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3213100</wp:posOffset>
            </wp:positionV>
            <wp:extent cx="38100" cy="381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3251200</wp:posOffset>
            </wp:positionV>
            <wp:extent cx="76200" cy="508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3200400</wp:posOffset>
            </wp:positionV>
            <wp:extent cx="762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6200" cy="38100"/>
                    </a:xfrm>
                    <a:prstGeom prst="rect"/>
                  </pic:spPr>
                </pic:pic>
              </a:graphicData>
            </a:graphic>
          </wp:anchor>
        </w:drawing>
      </w:r>
    </w:p>
    <w:p>
      <w:pPr>
        <w:autoSpaceDN w:val="0"/>
        <w:autoSpaceDE w:val="0"/>
        <w:widowControl/>
        <w:spacing w:line="322" w:lineRule="exact" w:before="0" w:after="0"/>
        <w:ind w:left="1566" w:right="0" w:firstLine="0"/>
        <w:jc w:val="left"/>
      </w:pPr>
      <w:r>
        <w:rPr>
          <w:rFonts w:ascii="黑体" w:hAnsi="黑体" w:eastAsia="黑体"/>
          <w:b w:val="0"/>
          <w:i w:val="0"/>
          <w:color w:val="000000"/>
          <w:sz w:val="24"/>
        </w:rPr>
        <w:t>国内图书分类号：</w:t>
      </w:r>
      <w:r>
        <w:rPr>
          <w:rFonts w:ascii="Times New Roman" w:hAnsi="Times New Roman" w:eastAsia="Times New Roman"/>
          <w:b w:val="0"/>
          <w:i w:val="0"/>
          <w:color w:val="000000"/>
          <w:sz w:val="24"/>
        </w:rPr>
        <w:t xml:space="preserve">U231 </w:t>
      </w:r>
    </w:p>
    <w:p>
      <w:pPr>
        <w:autoSpaceDN w:val="0"/>
        <w:autoSpaceDE w:val="0"/>
        <w:widowControl/>
        <w:spacing w:line="240" w:lineRule="exact" w:before="326" w:after="0"/>
        <w:ind w:left="1566" w:right="0" w:firstLine="0"/>
        <w:jc w:val="left"/>
      </w:pPr>
      <w:r>
        <w:rPr>
          <w:rFonts w:ascii="黑体" w:hAnsi="黑体" w:eastAsia="黑体"/>
          <w:b w:val="0"/>
          <w:i w:val="0"/>
          <w:color w:val="000000"/>
          <w:sz w:val="24"/>
        </w:rPr>
        <w:t>国际图书分类号：</w:t>
      </w:r>
    </w:p>
    <w:p>
      <w:pPr>
        <w:autoSpaceDN w:val="0"/>
        <w:autoSpaceDE w:val="0"/>
        <w:widowControl/>
        <w:spacing w:line="440" w:lineRule="exact" w:before="1524" w:after="0"/>
        <w:ind w:left="0" w:right="2748" w:firstLine="0"/>
        <w:jc w:val="right"/>
      </w:pPr>
      <w:r>
        <w:rPr>
          <w:rFonts w:ascii="黑体" w:hAnsi="黑体" w:eastAsia="黑体"/>
          <w:b w:val="0"/>
          <w:i w:val="0"/>
          <w:color w:val="000000"/>
          <w:sz w:val="44"/>
        </w:rPr>
        <w:t>硕士学位论文</w:t>
      </w:r>
    </w:p>
    <w:p>
      <w:pPr>
        <w:autoSpaceDN w:val="0"/>
        <w:autoSpaceDE w:val="0"/>
        <w:widowControl/>
        <w:spacing w:line="608" w:lineRule="exact" w:before="460" w:after="0"/>
        <w:ind w:left="2506" w:right="0" w:firstLine="0"/>
        <w:jc w:val="left"/>
      </w:pPr>
      <w:r>
        <w:rPr>
          <w:rFonts w:ascii="黑体" w:hAnsi="黑体" w:eastAsia="黑体"/>
          <w:b w:val="0"/>
          <w:i w:val="0"/>
          <w:color w:val="000000"/>
          <w:sz w:val="44"/>
        </w:rPr>
        <w:t>青岛地铁</w:t>
      </w:r>
      <w:r>
        <w:rPr>
          <w:rFonts w:ascii="Times New Roman,Bold" w:hAnsi="Times New Roman,Bold" w:eastAsia="Times New Roman,Bold"/>
          <w:b/>
          <w:i w:val="0"/>
          <w:color w:val="000000"/>
          <w:sz w:val="44"/>
        </w:rPr>
        <w:t>4</w:t>
      </w:r>
      <w:r>
        <w:rPr>
          <w:rFonts w:ascii="黑体" w:hAnsi="黑体" w:eastAsia="黑体"/>
          <w:b w:val="0"/>
          <w:i w:val="0"/>
          <w:color w:val="000000"/>
          <w:sz w:val="44"/>
        </w:rPr>
        <w:t xml:space="preserve"> 号线区间盾构施工风险</w:t>
      </w:r>
    </w:p>
    <w:p>
      <w:pPr>
        <w:autoSpaceDN w:val="0"/>
        <w:autoSpaceDE w:val="0"/>
        <w:widowControl/>
        <w:spacing w:line="438" w:lineRule="exact" w:before="330" w:after="0"/>
        <w:ind w:left="0" w:right="3346" w:firstLine="0"/>
        <w:jc w:val="right"/>
      </w:pPr>
      <w:r>
        <w:rPr>
          <w:rFonts w:ascii="黑体" w:hAnsi="黑体" w:eastAsia="黑体"/>
          <w:b w:val="0"/>
          <w:i w:val="0"/>
          <w:color w:val="000000"/>
          <w:sz w:val="44"/>
        </w:rPr>
        <w:t>管理研究</w:t>
      </w:r>
    </w:p>
    <w:p>
      <w:pPr>
        <w:autoSpaceDN w:val="0"/>
        <w:autoSpaceDE w:val="0"/>
        <w:widowControl/>
        <w:spacing w:line="566" w:lineRule="exact" w:before="2806" w:after="0"/>
        <w:ind w:left="3712" w:right="2304" w:firstLine="2"/>
        <w:jc w:val="left"/>
      </w:pPr>
      <w:r>
        <w:rPr>
          <w:rFonts w:ascii="黑体" w:hAnsi="黑体" w:eastAsia="黑体"/>
          <w:b w:val="0"/>
          <w:i w:val="0"/>
          <w:color w:val="000000"/>
          <w:sz w:val="28"/>
        </w:rPr>
        <w:t>硕士研究生：</w:t>
      </w:r>
      <w:r>
        <w:rPr>
          <w:rFonts w:ascii="黑体" w:hAnsi="黑体" w:eastAsia="黑体"/>
          <w:b w:val="0"/>
          <w:i w:val="0"/>
          <w:color w:val="000000"/>
          <w:sz w:val="28"/>
        </w:rPr>
        <w:t>孙斐</w:t>
      </w:r>
      <w:r>
        <w:br/>
      </w:r>
      <w:r>
        <w:rPr>
          <w:rFonts w:ascii="黑体" w:hAnsi="黑体" w:eastAsia="黑体"/>
          <w:b w:val="0"/>
          <w:i w:val="0"/>
          <w:color w:val="000000"/>
          <w:sz w:val="28"/>
        </w:rPr>
        <w:t>导师姓名：</w:t>
      </w:r>
      <w:r>
        <w:rPr>
          <w:rFonts w:ascii="黑体" w:hAnsi="黑体" w:eastAsia="黑体"/>
          <w:b w:val="0"/>
          <w:i w:val="0"/>
          <w:color w:val="000000"/>
          <w:sz w:val="28"/>
        </w:rPr>
        <w:t>赵金先</w:t>
      </w:r>
      <w:r>
        <w:rPr>
          <w:rFonts w:ascii="黑体" w:hAnsi="黑体" w:eastAsia="黑体"/>
          <w:b w:val="0"/>
          <w:i w:val="0"/>
          <w:color w:val="000000"/>
          <w:sz w:val="28"/>
        </w:rPr>
        <w:t>教授</w:t>
      </w:r>
      <w:r>
        <w:br/>
      </w:r>
      <w:r>
        <w:rPr>
          <w:rFonts w:ascii="黑体" w:hAnsi="黑体" w:eastAsia="黑体"/>
          <w:b w:val="0"/>
          <w:i w:val="0"/>
          <w:color w:val="000000"/>
          <w:sz w:val="28"/>
        </w:rPr>
        <w:t>申请学位级别：</w:t>
      </w:r>
      <w:r>
        <w:rPr>
          <w:rFonts w:ascii="黑体" w:hAnsi="黑体" w:eastAsia="黑体"/>
          <w:b w:val="0"/>
          <w:i w:val="0"/>
          <w:color w:val="000000"/>
          <w:sz w:val="28"/>
        </w:rPr>
        <w:t>工程硕士</w:t>
      </w:r>
      <w:r>
        <w:br/>
      </w:r>
      <w:r>
        <w:rPr>
          <w:rFonts w:ascii="黑体" w:hAnsi="黑体" w:eastAsia="黑体"/>
          <w:b w:val="0"/>
          <w:i w:val="0"/>
          <w:color w:val="000000"/>
          <w:sz w:val="28"/>
        </w:rPr>
        <w:t>学科、专业：</w:t>
      </w:r>
      <w:r>
        <w:rPr>
          <w:rFonts w:ascii="黑体" w:hAnsi="黑体" w:eastAsia="黑体"/>
          <w:b w:val="0"/>
          <w:i w:val="0"/>
          <w:color w:val="000000"/>
          <w:sz w:val="28"/>
        </w:rPr>
        <w:t>建筑与土木工程</w:t>
      </w:r>
      <w:r>
        <w:br/>
      </w:r>
      <w:r>
        <w:rPr>
          <w:rFonts w:ascii="黑体" w:hAnsi="黑体" w:eastAsia="黑体"/>
          <w:b w:val="0"/>
          <w:i w:val="0"/>
          <w:color w:val="000000"/>
          <w:sz w:val="28"/>
        </w:rPr>
        <w:t>所在单位：</w:t>
      </w:r>
      <w:r>
        <w:rPr>
          <w:rFonts w:ascii="黑体" w:hAnsi="黑体" w:eastAsia="黑体"/>
          <w:b w:val="0"/>
          <w:i w:val="0"/>
          <w:color w:val="000000"/>
          <w:sz w:val="28"/>
        </w:rPr>
        <w:t>管理工程学院</w:t>
      </w:r>
      <w:r>
        <w:br/>
      </w:r>
      <w:r>
        <w:rPr>
          <w:rFonts w:ascii="黑体" w:hAnsi="黑体" w:eastAsia="黑体"/>
          <w:b w:val="0"/>
          <w:i w:val="0"/>
          <w:color w:val="000000"/>
          <w:sz w:val="28"/>
        </w:rPr>
        <w:t>答辩日期：</w:t>
      </w:r>
      <w:r>
        <w:rPr>
          <w:rFonts w:ascii="Times New Roman" w:hAnsi="Times New Roman" w:eastAsia="Times New Roman"/>
          <w:b w:val="0"/>
          <w:i w:val="0"/>
          <w:color w:val="000000"/>
          <w:sz w:val="28"/>
        </w:rPr>
        <w:t>2020</w:t>
      </w:r>
      <w:r>
        <w:rPr>
          <w:rFonts w:ascii="黑体" w:hAnsi="黑体" w:eastAsia="黑体"/>
          <w:b w:val="0"/>
          <w:i w:val="0"/>
          <w:color w:val="000000"/>
          <w:sz w:val="28"/>
        </w:rPr>
        <w:t xml:space="preserve"> 年</w:t>
      </w:r>
      <w:r>
        <w:rPr>
          <w:rFonts w:ascii="Times New Roman" w:hAnsi="Times New Roman" w:eastAsia="Times New Roman"/>
          <w:b w:val="0"/>
          <w:i w:val="0"/>
          <w:color w:val="000000"/>
          <w:sz w:val="28"/>
        </w:rPr>
        <w:t>12</w:t>
      </w:r>
      <w:r>
        <w:rPr>
          <w:rFonts w:ascii="黑体" w:hAnsi="黑体" w:eastAsia="黑体"/>
          <w:b w:val="0"/>
          <w:i w:val="0"/>
          <w:color w:val="000000"/>
          <w:sz w:val="28"/>
        </w:rPr>
        <w:t xml:space="preserve"> 月</w:t>
      </w:r>
      <w:r>
        <w:br/>
      </w:r>
      <w:r>
        <w:rPr>
          <w:rFonts w:ascii="黑体" w:hAnsi="黑体" w:eastAsia="黑体"/>
          <w:b w:val="0"/>
          <w:i w:val="0"/>
          <w:color w:val="000000"/>
          <w:sz w:val="28"/>
        </w:rPr>
        <w:t>学位授予单位：</w:t>
      </w:r>
      <w:r>
        <w:rPr>
          <w:rFonts w:ascii="黑体" w:hAnsi="黑体" w:eastAsia="黑体"/>
          <w:b w:val="0"/>
          <w:i w:val="0"/>
          <w:color w:val="000000"/>
          <w:sz w:val="28"/>
        </w:rPr>
        <w:t>青岛理工大学</w:t>
      </w:r>
    </w:p>
    <w:p>
      <w:pPr>
        <w:autoSpaceDN w:val="0"/>
        <w:tabs>
          <w:tab w:pos="1300" w:val="left"/>
        </w:tabs>
        <w:autoSpaceDE w:val="0"/>
        <w:widowControl/>
        <w:spacing w:line="240" w:lineRule="auto" w:before="3282" w:after="0"/>
        <w:ind w:left="0" w:right="0" w:firstLine="0"/>
        <w:jc w:val="left"/>
      </w:pPr>
      <w:r>
        <w:drawing>
          <wp:inline xmlns:a="http://schemas.openxmlformats.org/drawingml/2006/main" xmlns:pic="http://schemas.openxmlformats.org/drawingml/2006/picture">
            <wp:extent cx="584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746" w:right="1440" w:bottom="180" w:left="420" w:header="720" w:footer="720" w:gutter="0"/>
          <w:cols/>
          <w:docGrid w:linePitch="360"/>
        </w:sectPr>
      </w:pPr>
    </w:p>
    <w:p>
      <w:pPr>
        <w:autoSpaceDN w:val="0"/>
        <w:autoSpaceDE w:val="0"/>
        <w:widowControl/>
        <w:spacing w:line="220" w:lineRule="exact" w:before="0" w:after="478"/>
        <w:ind w:left="0" w:right="0"/>
      </w:pPr>
    </w:p>
    <w:p>
      <w:pPr>
        <w:autoSpaceDN w:val="0"/>
        <w:autoSpaceDE w:val="0"/>
        <w:widowControl/>
        <w:spacing w:line="368" w:lineRule="exact" w:before="0" w:after="0"/>
        <w:ind w:left="1566" w:right="5472" w:firstLine="0"/>
        <w:jc w:val="left"/>
      </w:pPr>
      <w:r>
        <w:rPr>
          <w:rFonts w:ascii="Arial" w:hAnsi="Arial" w:eastAsia="Arial"/>
          <w:b w:val="0"/>
          <w:i w:val="0"/>
          <w:color w:val="000000"/>
          <w:sz w:val="24"/>
        </w:rPr>
        <w:t>Classified Index</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    U231 </w:t>
      </w:r>
      <w:r>
        <w:br/>
      </w:r>
      <w:r>
        <w:rPr>
          <w:rFonts w:ascii="Arial" w:hAnsi="Arial" w:eastAsia="Arial"/>
          <w:b w:val="0"/>
          <w:i w:val="0"/>
          <w:color w:val="000000"/>
          <w:sz w:val="24"/>
        </w:rPr>
        <w:t>U.D.C</w:t>
      </w:r>
      <w:r>
        <w:rPr>
          <w:rFonts w:ascii="宋体" w:hAnsi="宋体" w:eastAsia="宋体"/>
          <w:b w:val="0"/>
          <w:i w:val="0"/>
          <w:color w:val="000000"/>
          <w:sz w:val="24"/>
        </w:rPr>
        <w:t>：</w:t>
      </w:r>
    </w:p>
    <w:p>
      <w:pPr>
        <w:autoSpaceDN w:val="0"/>
        <w:autoSpaceDE w:val="0"/>
        <w:widowControl/>
        <w:spacing w:line="482" w:lineRule="exact" w:before="1660" w:after="0"/>
        <w:ind w:left="0" w:right="988" w:firstLine="0"/>
        <w:jc w:val="right"/>
      </w:pPr>
      <w:r>
        <w:rPr>
          <w:rFonts w:ascii="Times New Roman" w:hAnsi="Times New Roman" w:eastAsia="Times New Roman"/>
          <w:b w:val="0"/>
          <w:i w:val="0"/>
          <w:color w:val="000000"/>
          <w:sz w:val="34"/>
        </w:rPr>
        <w:t>Dissertation for the Master Degree in Engineering</w:t>
      </w:r>
    </w:p>
    <w:p>
      <w:pPr>
        <w:autoSpaceDN w:val="0"/>
        <w:autoSpaceDE w:val="0"/>
        <w:widowControl/>
        <w:spacing w:line="504" w:lineRule="exact" w:before="838" w:after="0"/>
        <w:ind w:left="1728" w:right="0" w:firstLine="0"/>
        <w:jc w:val="center"/>
      </w:pPr>
      <w:r>
        <w:rPr>
          <w:rFonts w:ascii="Times New Roman" w:hAnsi="Times New Roman" w:eastAsia="Times New Roman"/>
          <w:b w:val="0"/>
          <w:i w:val="0"/>
          <w:color w:val="000000"/>
          <w:sz w:val="44"/>
        </w:rPr>
        <w:t xml:space="preserve">RESEARCH ON RISK MANAGEMENT OF </w:t>
      </w:r>
      <w:r>
        <w:rPr>
          <w:rFonts w:ascii="Times New Roman" w:hAnsi="Times New Roman" w:eastAsia="Times New Roman"/>
          <w:b w:val="0"/>
          <w:i w:val="0"/>
          <w:color w:val="000000"/>
          <w:sz w:val="44"/>
        </w:rPr>
        <w:t xml:space="preserve">SHIELD TUNNEL CONSTRUCTION IN </w:t>
      </w:r>
      <w:r>
        <w:rPr>
          <w:rFonts w:ascii="Times New Roman" w:hAnsi="Times New Roman" w:eastAsia="Times New Roman"/>
          <w:b w:val="0"/>
          <w:i w:val="0"/>
          <w:color w:val="000000"/>
          <w:sz w:val="44"/>
        </w:rPr>
        <w:t xml:space="preserve">QINGDAO METRO LINE 4 </w:t>
      </w:r>
    </w:p>
    <w:p>
      <w:pPr>
        <w:autoSpaceDN w:val="0"/>
        <w:tabs>
          <w:tab w:pos="5796" w:val="left"/>
        </w:tabs>
        <w:autoSpaceDE w:val="0"/>
        <w:widowControl/>
        <w:spacing w:line="398" w:lineRule="exact" w:before="4702" w:after="0"/>
        <w:ind w:left="2040" w:right="0" w:firstLine="0"/>
        <w:jc w:val="left"/>
      </w:pPr>
      <w:r>
        <w:rPr>
          <w:rFonts w:ascii="Times New Roman,Bold" w:hAnsi="Times New Roman,Bold" w:eastAsia="Times New Roman,Bold"/>
          <w:b/>
          <w:i w:val="0"/>
          <w:color w:val="000000"/>
          <w:sz w:val="28"/>
        </w:rPr>
        <w:t xml:space="preserve">Candidate: </w:t>
      </w:r>
      <w:r>
        <w:tab/>
      </w:r>
      <w:r>
        <w:rPr>
          <w:rFonts w:ascii="Times New Roman" w:hAnsi="Times New Roman" w:eastAsia="Times New Roman"/>
          <w:b w:val="0"/>
          <w:i w:val="0"/>
          <w:color w:val="000000"/>
          <w:sz w:val="28"/>
        </w:rPr>
        <w:t>Sun Fei</w:t>
      </w:r>
    </w:p>
    <w:p>
      <w:pPr>
        <w:autoSpaceDN w:val="0"/>
        <w:tabs>
          <w:tab w:pos="5796" w:val="left"/>
        </w:tabs>
        <w:autoSpaceDE w:val="0"/>
        <w:widowControl/>
        <w:spacing w:line="396" w:lineRule="exact" w:before="106" w:after="0"/>
        <w:ind w:left="2040" w:right="0" w:firstLine="0"/>
        <w:jc w:val="left"/>
      </w:pPr>
      <w:r>
        <w:rPr>
          <w:rFonts w:ascii="Times New Roman,Bold" w:hAnsi="Times New Roman,Bold" w:eastAsia="Times New Roman,Bold"/>
          <w:b/>
          <w:i w:val="0"/>
          <w:color w:val="000000"/>
          <w:sz w:val="28"/>
        </w:rPr>
        <w:t xml:space="preserve">Supervisor: </w:t>
      </w:r>
      <w:r>
        <w:tab/>
      </w:r>
      <w:r>
        <w:rPr>
          <w:rFonts w:ascii="Times New Roman" w:hAnsi="Times New Roman" w:eastAsia="Times New Roman"/>
          <w:b w:val="0"/>
          <w:i w:val="0"/>
          <w:color w:val="000000"/>
          <w:sz w:val="28"/>
        </w:rPr>
        <w:t>Prof. Zhao Jinxian</w:t>
      </w:r>
    </w:p>
    <w:p>
      <w:pPr>
        <w:autoSpaceDN w:val="0"/>
        <w:autoSpaceDE w:val="0"/>
        <w:widowControl/>
        <w:spacing w:line="396" w:lineRule="exact" w:before="114" w:after="58"/>
        <w:ind w:left="2040" w:right="0" w:firstLine="0"/>
        <w:jc w:val="left"/>
      </w:pPr>
      <w:r>
        <w:rPr>
          <w:rFonts w:ascii="Times New Roman,Bold" w:hAnsi="Times New Roman,Bold" w:eastAsia="Times New Roman,Bold"/>
          <w:b/>
          <w:i w:val="0"/>
          <w:color w:val="000000"/>
          <w:sz w:val="28"/>
        </w:rPr>
        <w:t>Academic Degree Applied for:</w:t>
      </w:r>
      <w:r>
        <w:rPr>
          <w:rFonts w:ascii="Times New Roman" w:hAnsi="Times New Roman" w:eastAsia="Times New Roman"/>
          <w:b w:val="0"/>
          <w:i w:val="0"/>
          <w:color w:val="000000"/>
          <w:sz w:val="28"/>
        </w:rPr>
        <w:t>Master of Engineering</w:t>
      </w:r>
    </w:p>
    <w:tbl>
      <w:tblPr>
        <w:tblW w:type="auto" w:w="0"/>
        <w:tblLayout w:type="fixed"/>
        <w:tblLook w:firstColumn="1" w:firstRow="1" w:lastColumn="0" w:lastRow="0" w:noHBand="0" w:noVBand="1" w:val="04A0"/>
        <w:tblInd w:w="0.0" w:type="dxa"/>
      </w:tblPr>
      <w:tblGrid>
        <w:gridCol w:w="3349"/>
        <w:gridCol w:w="3349"/>
        <w:gridCol w:w="3349"/>
      </w:tblGrid>
      <w:tr>
        <w:trPr>
          <w:trHeight w:hRule="exact" w:val="424"/>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424" w:after="0"/>
              <w:ind w:left="0" w:right="0" w:firstLine="0"/>
              <w:jc w:val="left"/>
            </w:pPr>
            <w:r>
              <w:drawing>
                <wp:inline xmlns:a="http://schemas.openxmlformats.org/drawingml/2006/main" xmlns:pic="http://schemas.openxmlformats.org/drawingml/2006/picture">
                  <wp:extent cx="584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tc>
        <w:tc>
          <w:tcPr>
            <w:tcW w:type="dxa" w:w="4400"/>
            <w:vMerge w:val="restart"/>
            <w:tcBorders/>
            <w:tcMar>
              <w:start w:w="0" w:type="dxa"/>
              <w:end w:w="0" w:type="dxa"/>
            </w:tcMar>
            <w:tcMar>
              <w:start w:w="0" w:type="dxa"/>
              <w:end w:w="0" w:type="dxa"/>
            </w:tcMar>
          </w:tcPr>
          <w:p>
            <w:pPr>
              <w:autoSpaceDN w:val="0"/>
              <w:autoSpaceDE w:val="0"/>
              <w:widowControl/>
              <w:spacing w:line="388" w:lineRule="exact" w:before="64" w:after="0"/>
              <w:ind w:left="940" w:right="0" w:firstLine="0"/>
              <w:jc w:val="left"/>
            </w:pPr>
            <w:r>
              <w:rPr>
                <w:rFonts w:ascii="Times New Roman,Bold" w:hAnsi="Times New Roman,Bold" w:eastAsia="Times New Roman,Bold"/>
                <w:b/>
                <w:i w:val="0"/>
                <w:color w:val="000000"/>
                <w:sz w:val="28"/>
              </w:rPr>
              <w:t>Specialty:</w:t>
            </w:r>
          </w:p>
        </w:tc>
        <w:tc>
          <w:tcPr>
            <w:tcW w:type="dxa" w:w="4480"/>
            <w:tcBorders/>
            <w:tcMar>
              <w:start w:w="0" w:type="dxa"/>
              <w:end w:w="0" w:type="dxa"/>
            </w:tcMar>
          </w:tcPr>
          <w:p>
            <w:pPr>
              <w:autoSpaceDN w:val="0"/>
              <w:autoSpaceDE w:val="0"/>
              <w:widowControl/>
              <w:spacing w:line="376" w:lineRule="exact" w:before="48" w:after="0"/>
              <w:ind w:left="0" w:right="0" w:firstLine="0"/>
              <w:jc w:val="center"/>
            </w:pPr>
            <w:r>
              <w:rPr>
                <w:rFonts w:ascii="Times New Roman" w:hAnsi="Times New Roman" w:eastAsia="Times New Roman"/>
                <w:b w:val="0"/>
                <w:i w:val="0"/>
                <w:color w:val="000000"/>
                <w:sz w:val="28"/>
              </w:rPr>
              <w:t>Architecture and Civil Engineering</w:t>
            </w:r>
          </w:p>
        </w:tc>
      </w:tr>
      <w:tr>
        <w:trPr>
          <w:trHeight w:hRule="exact" w:val="88"/>
        </w:trPr>
        <w:tc>
          <w:tcPr>
            <w:tcW w:type="dxa" w:w="3349"/>
            <w:vMerge/>
            <w:tcBorders/>
          </w:tcPr>
          <w:p/>
        </w:tc>
        <w:tc>
          <w:tcPr>
            <w:tcW w:type="dxa" w:w="3349"/>
            <w:vMerge/>
            <w:tcBorders/>
          </w:tcPr>
          <w:p/>
        </w:tc>
        <w:tc>
          <w:tcPr>
            <w:tcW w:type="dxa" w:w="4480"/>
            <w:vMerge w:val="restart"/>
            <w:tcBorders/>
            <w:tcMar>
              <w:start w:w="0" w:type="dxa"/>
              <w:end w:w="0" w:type="dxa"/>
            </w:tcMar>
            <w:tcMar>
              <w:start w:w="0" w:type="dxa"/>
              <w:end w:w="0" w:type="dxa"/>
            </w:tcMar>
          </w:tcPr>
          <w:p>
            <w:pPr>
              <w:autoSpaceDN w:val="0"/>
              <w:autoSpaceDE w:val="0"/>
              <w:widowControl/>
              <w:spacing w:line="374" w:lineRule="exact" w:before="142" w:after="0"/>
              <w:ind w:left="296" w:right="0" w:firstLine="0"/>
              <w:jc w:val="left"/>
            </w:pPr>
            <w:r>
              <w:rPr>
                <w:rFonts w:ascii="Times New Roman" w:hAnsi="Times New Roman" w:eastAsia="Times New Roman"/>
                <w:b w:val="0"/>
                <w:i w:val="0"/>
                <w:color w:val="000000"/>
                <w:sz w:val="28"/>
              </w:rPr>
              <w:t>December 2020</w:t>
            </w:r>
          </w:p>
        </w:tc>
      </w:tr>
      <w:tr>
        <w:trPr>
          <w:trHeight w:hRule="exact" w:val="432"/>
        </w:trPr>
        <w:tc>
          <w:tcPr>
            <w:tcW w:type="dxa" w:w="3349"/>
            <w:vMerge/>
            <w:tcBorders/>
          </w:tcPr>
          <w:p/>
        </w:tc>
        <w:tc>
          <w:tcPr>
            <w:tcW w:type="dxa" w:w="4400"/>
            <w:tcBorders/>
            <w:tcMar>
              <w:start w:w="0" w:type="dxa"/>
              <w:end w:w="0" w:type="dxa"/>
            </w:tcMar>
          </w:tcPr>
          <w:p>
            <w:pPr>
              <w:autoSpaceDN w:val="0"/>
              <w:autoSpaceDE w:val="0"/>
              <w:widowControl/>
              <w:spacing w:line="390" w:lineRule="exact" w:before="42" w:after="0"/>
              <w:ind w:left="940" w:right="0" w:firstLine="0"/>
              <w:jc w:val="left"/>
            </w:pPr>
            <w:r>
              <w:rPr>
                <w:rFonts w:ascii="Times New Roman,Bold" w:hAnsi="Times New Roman,Bold" w:eastAsia="Times New Roman,Bold"/>
                <w:b/>
                <w:i w:val="0"/>
                <w:color w:val="000000"/>
                <w:sz w:val="28"/>
              </w:rPr>
              <w:t>Date of Oral Examination:</w:t>
            </w:r>
          </w:p>
        </w:tc>
        <w:tc>
          <w:tcPr>
            <w:tcW w:type="dxa" w:w="3349"/>
            <w:vMerge/>
            <w:tcBorders/>
          </w:tcPr>
          <w:p/>
        </w:tc>
      </w:tr>
      <w:tr>
        <w:trPr>
          <w:trHeight w:hRule="exact" w:val="1500"/>
        </w:trPr>
        <w:tc>
          <w:tcPr>
            <w:tcW w:type="dxa" w:w="3349"/>
            <w:vMerge/>
            <w:tcBorders/>
          </w:tcPr>
          <w:p/>
        </w:tc>
        <w:tc>
          <w:tcPr>
            <w:tcW w:type="dxa" w:w="4400"/>
            <w:tcBorders/>
            <w:tcMar>
              <w:start w:w="0" w:type="dxa"/>
              <w:end w:w="0" w:type="dxa"/>
            </w:tcMar>
          </w:tcPr>
          <w:p>
            <w:pPr>
              <w:autoSpaceDN w:val="0"/>
              <w:autoSpaceDE w:val="0"/>
              <w:widowControl/>
              <w:spacing w:line="388" w:lineRule="exact" w:before="140" w:after="0"/>
              <w:ind w:left="940" w:right="0" w:firstLine="0"/>
              <w:jc w:val="left"/>
            </w:pPr>
            <w:r>
              <w:rPr>
                <w:rFonts w:ascii="Times New Roman,Bold" w:hAnsi="Times New Roman,Bold" w:eastAsia="Times New Roman,Bold"/>
                <w:b/>
                <w:i w:val="0"/>
                <w:color w:val="000000"/>
                <w:sz w:val="28"/>
              </w:rPr>
              <w:t>University:</w:t>
            </w:r>
          </w:p>
        </w:tc>
        <w:tc>
          <w:tcPr>
            <w:tcW w:type="dxa" w:w="4480"/>
            <w:vMerge w:val="restart"/>
            <w:tcBorders/>
            <w:tcMar>
              <w:start w:w="0" w:type="dxa"/>
              <w:end w:w="0" w:type="dxa"/>
            </w:tcMar>
            <w:tcMar>
              <w:start w:w="0" w:type="dxa"/>
              <w:end w:w="0" w:type="dxa"/>
            </w:tcMar>
          </w:tcPr>
          <w:p>
            <w:pPr>
              <w:autoSpaceDN w:val="0"/>
              <w:autoSpaceDE w:val="0"/>
              <w:widowControl/>
              <w:spacing w:line="376" w:lineRule="exact" w:before="132" w:after="0"/>
              <w:ind w:left="296" w:right="0" w:firstLine="0"/>
              <w:jc w:val="left"/>
            </w:pPr>
            <w:r>
              <w:rPr>
                <w:rFonts w:ascii="Times New Roman" w:hAnsi="Times New Roman" w:eastAsia="Times New Roman"/>
                <w:b w:val="0"/>
                <w:i w:val="0"/>
                <w:color w:val="000000"/>
                <w:sz w:val="28"/>
              </w:rPr>
              <w:t>Qingdao University of  Technology</w:t>
            </w:r>
          </w:p>
        </w:tc>
      </w:tr>
      <w:tr>
        <w:trPr>
          <w:trHeight w:hRule="exact" w:val="1200"/>
        </w:trPr>
        <w:tc>
          <w:tcPr>
            <w:tcW w:type="dxa" w:w="3349"/>
            <w:vMerge/>
            <w:tcBorders/>
          </w:tcPr>
          <w:p/>
        </w:tc>
        <w:tc>
          <w:tcPr>
            <w:tcW w:type="dxa" w:w="4400"/>
            <w:tcBorders/>
            <w:tcMar>
              <w:start w:w="0" w:type="dxa"/>
              <w:end w:w="0" w:type="dxa"/>
            </w:tcMar>
          </w:tcPr>
          <w:p>
            <w:pPr>
              <w:autoSpaceDN w:val="0"/>
              <w:autoSpaceDE w:val="0"/>
              <w:widowControl/>
              <w:spacing w:line="240" w:lineRule="auto" w:before="1000" w:after="0"/>
              <w:ind w:left="200" w:right="0" w:firstLine="0"/>
              <w:jc w:val="left"/>
            </w:pPr>
            <w:r>
              <w:drawing>
                <wp:inline xmlns:a="http://schemas.openxmlformats.org/drawingml/2006/main" xmlns:pic="http://schemas.openxmlformats.org/drawingml/2006/picture">
                  <wp:extent cx="15113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tc>
        <w:tc>
          <w:tcPr>
            <w:tcW w:type="dxa" w:w="3349"/>
            <w:vMerge/>
            <w:tcBorders/>
          </w:tcPr>
          <w:p/>
        </w:tc>
      </w:tr>
    </w:tbl>
    <w:p>
      <w:pPr>
        <w:autoSpaceDN w:val="0"/>
        <w:autoSpaceDE w:val="0"/>
        <w:widowControl/>
        <w:spacing w:line="14" w:lineRule="exact" w:before="0" w:after="0"/>
        <w:ind w:left="0" w:right="0"/>
      </w:pPr>
    </w:p>
    <w:p>
      <w:pPr>
        <w:sectPr>
          <w:pgSz w:w="11906" w:h="16838"/>
          <w:pgMar w:top="700" w:right="1440" w:bottom="180" w:left="420" w:header="720" w:footer="720" w:gutter="0"/>
          <w:cols/>
          <w:docGrid w:linePitch="360"/>
        </w:sectPr>
      </w:pPr>
    </w:p>
    <w:p>
      <w:pPr>
        <w:sectPr>
          <w:pgSz w:w="11902" w:h="16837"/>
          <w:pgMar w:top="0" w:right="1440" w:bottom="1440" w:left="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1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0" w:right="3424" w:firstLine="0"/>
        <w:jc w:val="right"/>
      </w:pPr>
      <w:r>
        <w:rPr>
          <w:rFonts w:ascii="黑体" w:hAnsi="黑体" w:eastAsia="黑体"/>
          <w:b w:val="0"/>
          <w:i w:val="0"/>
          <w:color w:val="000000"/>
          <w:sz w:val="36"/>
        </w:rPr>
        <w:t xml:space="preserve">目    录 </w:t>
      </w:r>
    </w:p>
    <w:p>
      <w:pPr>
        <w:autoSpaceDN w:val="0"/>
        <w:autoSpaceDE w:val="0"/>
        <w:widowControl/>
        <w:spacing w:line="482" w:lineRule="exact" w:before="348" w:after="0"/>
        <w:ind w:left="1440" w:right="0" w:firstLine="0"/>
        <w:jc w:val="center"/>
      </w:pPr>
      <w:r>
        <w:rPr>
          <w:rFonts w:ascii="黑体" w:hAnsi="黑体" w:eastAsia="黑体"/>
          <w:b w:val="0"/>
          <w:i w:val="0"/>
          <w:color w:val="000000"/>
          <w:sz w:val="24"/>
        </w:rPr>
        <w:t>摘</w:t>
      </w:r>
      <w:r>
        <w:rPr>
          <w:rFonts w:ascii="黑体" w:hAnsi="黑体" w:eastAsia="黑体"/>
          <w:b w:val="0"/>
          <w:i w:val="0"/>
          <w:color w:val="000000"/>
          <w:sz w:val="24"/>
        </w:rPr>
        <w:t>要</w:t>
      </w:r>
      <w:r>
        <w:rPr>
          <w:rFonts w:ascii="Times New Roman" w:hAnsi="Times New Roman" w:eastAsia="Times New Roman"/>
          <w:b w:val="0"/>
          <w:i w:val="0"/>
          <w:color w:val="000000"/>
          <w:sz w:val="24"/>
        </w:rPr>
        <w:t xml:space="preserve"> ............................................................................................................................... I </w:t>
      </w:r>
      <w:r>
        <w:rPr>
          <w:rFonts w:ascii="Times New Roman,Bold" w:hAnsi="Times New Roman,Bold" w:eastAsia="Times New Roman,Bold"/>
          <w:b/>
          <w:i w:val="0"/>
          <w:color w:val="000000"/>
          <w:sz w:val="24"/>
        </w:rPr>
        <w:t>Abstract</w:t>
      </w:r>
      <w:r>
        <w:rPr>
          <w:rFonts w:ascii="Times New Roman" w:hAnsi="Times New Roman" w:eastAsia="Times New Roman"/>
          <w:b w:val="0"/>
          <w:i w:val="0"/>
          <w:color w:val="000000"/>
          <w:sz w:val="24"/>
        </w:rPr>
        <w:t xml:space="preserve"> .......................................................................................................................... III</w:t>
      </w:r>
    </w:p>
    <w:p>
      <w:pPr>
        <w:autoSpaceDN w:val="0"/>
        <w:autoSpaceDE w:val="0"/>
        <w:widowControl/>
        <w:spacing w:line="468" w:lineRule="exact" w:before="454" w:after="0"/>
        <w:ind w:left="1440" w:right="20" w:firstLine="0"/>
        <w:jc w:val="right"/>
      </w:pPr>
      <w:r>
        <w:rPr>
          <w:rFonts w:ascii="黑体" w:hAnsi="黑体" w:eastAsia="黑体"/>
          <w:b w:val="0"/>
          <w:i w:val="0"/>
          <w:color w:val="000000"/>
          <w:sz w:val="24"/>
        </w:rPr>
        <w:t>第</w:t>
      </w:r>
      <w:r>
        <w:rPr>
          <w:rFonts w:ascii="Times New Roman" w:hAnsi="Times New Roman" w:eastAsia="Times New Roman"/>
          <w:b w:val="0"/>
          <w:i w:val="0"/>
          <w:color w:val="000000"/>
          <w:sz w:val="24"/>
        </w:rPr>
        <w:t>1</w:t>
      </w:r>
      <w:r>
        <w:rPr>
          <w:rFonts w:ascii="黑体" w:hAnsi="黑体" w:eastAsia="黑体"/>
          <w:b w:val="0"/>
          <w:i w:val="0"/>
          <w:color w:val="000000"/>
          <w:sz w:val="24"/>
        </w:rPr>
        <w:t xml:space="preserve"> 章</w:t>
      </w:r>
      <w:r>
        <w:rPr>
          <w:rFonts w:ascii="黑体" w:hAnsi="黑体" w:eastAsia="黑体"/>
          <w:b w:val="0"/>
          <w:i w:val="0"/>
          <w:color w:val="000000"/>
          <w:sz w:val="24"/>
        </w:rPr>
        <w:t>绪论</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1.1 </w:t>
      </w:r>
      <w:r>
        <w:rPr>
          <w:rFonts w:ascii="宋体" w:hAnsi="宋体" w:eastAsia="宋体"/>
          <w:b w:val="0"/>
          <w:i w:val="0"/>
          <w:color w:val="000000"/>
          <w:sz w:val="24"/>
        </w:rPr>
        <w:t>研究背景</w:t>
      </w:r>
      <w:r>
        <w:rPr>
          <w:rFonts w:ascii="Times New Roman" w:hAnsi="Times New Roman" w:eastAsia="Times New Roman"/>
          <w:b w:val="0"/>
          <w:i w:val="0"/>
          <w:color w:val="000000"/>
          <w:sz w:val="24"/>
        </w:rPr>
        <w:t xml:space="preserve"> ................................................................................................................ 1 </w:t>
      </w:r>
      <w:r>
        <w:rPr>
          <w:rFonts w:ascii="Times New Roman" w:hAnsi="Times New Roman" w:eastAsia="Times New Roman"/>
          <w:b w:val="0"/>
          <w:i w:val="0"/>
          <w:color w:val="000000"/>
          <w:sz w:val="24"/>
        </w:rPr>
        <w:t xml:space="preserve">1.2 </w:t>
      </w:r>
      <w:r>
        <w:rPr>
          <w:rFonts w:ascii="宋体" w:hAnsi="宋体" w:eastAsia="宋体"/>
          <w:b w:val="0"/>
          <w:i w:val="0"/>
          <w:color w:val="000000"/>
          <w:sz w:val="24"/>
        </w:rPr>
        <w:t>研究目的及意义</w:t>
      </w:r>
      <w:r>
        <w:rPr>
          <w:rFonts w:ascii="Times New Roman" w:hAnsi="Times New Roman" w:eastAsia="Times New Roman"/>
          <w:b w:val="0"/>
          <w:i w:val="0"/>
          <w:color w:val="000000"/>
          <w:sz w:val="24"/>
        </w:rPr>
        <w:t xml:space="preserve"> .................................................................................................... 3 </w:t>
      </w:r>
      <w:r>
        <w:rPr>
          <w:rFonts w:ascii="Times New Roman" w:hAnsi="Times New Roman" w:eastAsia="Times New Roman"/>
          <w:b w:val="0"/>
          <w:i w:val="0"/>
          <w:color w:val="000000"/>
          <w:sz w:val="24"/>
        </w:rPr>
        <w:t>1.2.1</w:t>
      </w:r>
      <w:r>
        <w:rPr>
          <w:rFonts w:ascii="宋体" w:hAnsi="宋体" w:eastAsia="宋体"/>
          <w:b w:val="0"/>
          <w:i w:val="0"/>
          <w:color w:val="000000"/>
          <w:sz w:val="24"/>
        </w:rPr>
        <w:t xml:space="preserve"> 研究目的</w:t>
      </w:r>
      <w:r>
        <w:rPr>
          <w:rFonts w:ascii="Times New Roman" w:hAnsi="Times New Roman" w:eastAsia="Times New Roman"/>
          <w:b w:val="0"/>
          <w:i w:val="0"/>
          <w:color w:val="000000"/>
          <w:sz w:val="24"/>
        </w:rPr>
        <w:t xml:space="preserve"> .......................................................................................................... 3 </w:t>
      </w:r>
      <w:r>
        <w:rPr>
          <w:rFonts w:ascii="Times New Roman" w:hAnsi="Times New Roman" w:eastAsia="Times New Roman"/>
          <w:b w:val="0"/>
          <w:i w:val="0"/>
          <w:color w:val="000000"/>
          <w:sz w:val="24"/>
        </w:rPr>
        <w:t xml:space="preserve">1.2.2 </w:t>
      </w:r>
      <w:r>
        <w:rPr>
          <w:rFonts w:ascii="宋体" w:hAnsi="宋体" w:eastAsia="宋体"/>
          <w:b w:val="0"/>
          <w:i w:val="0"/>
          <w:color w:val="000000"/>
          <w:sz w:val="24"/>
        </w:rPr>
        <w:t>研究意义</w:t>
      </w:r>
      <w:r>
        <w:rPr>
          <w:rFonts w:ascii="Times New Roman" w:hAnsi="Times New Roman" w:eastAsia="Times New Roman"/>
          <w:b w:val="0"/>
          <w:i w:val="0"/>
          <w:color w:val="000000"/>
          <w:sz w:val="24"/>
        </w:rPr>
        <w:t xml:space="preserve"> ......................................................................................................... 3 </w:t>
      </w:r>
      <w:r>
        <w:rPr>
          <w:rFonts w:ascii="Times New Roman" w:hAnsi="Times New Roman" w:eastAsia="Times New Roman"/>
          <w:b w:val="0"/>
          <w:i w:val="0"/>
          <w:color w:val="000000"/>
          <w:sz w:val="24"/>
        </w:rPr>
        <w:t xml:space="preserve">1.3 </w:t>
      </w:r>
      <w:r>
        <w:rPr>
          <w:rFonts w:ascii="宋体" w:hAnsi="宋体" w:eastAsia="宋体"/>
          <w:b w:val="0"/>
          <w:i w:val="0"/>
          <w:color w:val="000000"/>
          <w:sz w:val="24"/>
        </w:rPr>
        <w:t>国内外研究现状</w:t>
      </w:r>
      <w:r>
        <w:rPr>
          <w:rFonts w:ascii="Times New Roman" w:hAnsi="Times New Roman" w:eastAsia="Times New Roman"/>
          <w:b w:val="0"/>
          <w:i w:val="0"/>
          <w:color w:val="000000"/>
          <w:sz w:val="24"/>
        </w:rPr>
        <w:t xml:space="preserve"> .................................................................................................... 4 </w:t>
      </w:r>
      <w:r>
        <w:rPr>
          <w:rFonts w:ascii="Times New Roman" w:hAnsi="Times New Roman" w:eastAsia="Times New Roman"/>
          <w:b w:val="0"/>
          <w:i w:val="0"/>
          <w:color w:val="000000"/>
          <w:sz w:val="24"/>
        </w:rPr>
        <w:t xml:space="preserve">1.3.1 </w:t>
      </w:r>
      <w:r>
        <w:rPr>
          <w:rFonts w:ascii="宋体" w:hAnsi="宋体" w:eastAsia="宋体"/>
          <w:b w:val="0"/>
          <w:i w:val="0"/>
          <w:color w:val="000000"/>
          <w:sz w:val="24"/>
        </w:rPr>
        <w:t>国外研究现状</w:t>
      </w:r>
      <w:r>
        <w:rPr>
          <w:rFonts w:ascii="Times New Roman" w:hAnsi="Times New Roman" w:eastAsia="Times New Roman"/>
          <w:b w:val="0"/>
          <w:i w:val="0"/>
          <w:color w:val="000000"/>
          <w:sz w:val="24"/>
        </w:rPr>
        <w:t xml:space="preserve"> ................................................................................................. 4 </w:t>
      </w:r>
      <w:r>
        <w:rPr>
          <w:rFonts w:ascii="Times New Roman" w:hAnsi="Times New Roman" w:eastAsia="Times New Roman"/>
          <w:b w:val="0"/>
          <w:i w:val="0"/>
          <w:color w:val="000000"/>
          <w:sz w:val="24"/>
        </w:rPr>
        <w:t xml:space="preserve">1.3.2 </w:t>
      </w:r>
      <w:r>
        <w:rPr>
          <w:rFonts w:ascii="宋体" w:hAnsi="宋体" w:eastAsia="宋体"/>
          <w:b w:val="0"/>
          <w:i w:val="0"/>
          <w:color w:val="000000"/>
          <w:sz w:val="24"/>
        </w:rPr>
        <w:t>国内研究现状</w:t>
      </w:r>
      <w:r>
        <w:rPr>
          <w:rFonts w:ascii="Times New Roman" w:hAnsi="Times New Roman" w:eastAsia="Times New Roman"/>
          <w:b w:val="0"/>
          <w:i w:val="0"/>
          <w:color w:val="000000"/>
          <w:sz w:val="24"/>
        </w:rPr>
        <w:t xml:space="preserve"> ................................................................................................. 6 </w:t>
      </w:r>
      <w:r>
        <w:rPr>
          <w:rFonts w:ascii="Times New Roman" w:hAnsi="Times New Roman" w:eastAsia="Times New Roman"/>
          <w:b w:val="0"/>
          <w:i w:val="0"/>
          <w:color w:val="000000"/>
          <w:sz w:val="24"/>
        </w:rPr>
        <w:t xml:space="preserve">1.3.3 </w:t>
      </w:r>
      <w:r>
        <w:rPr>
          <w:rFonts w:ascii="宋体" w:hAnsi="宋体" w:eastAsia="宋体"/>
          <w:b w:val="0"/>
          <w:i w:val="0"/>
          <w:color w:val="000000"/>
          <w:sz w:val="24"/>
        </w:rPr>
        <w:t>研究现状评述</w:t>
      </w:r>
      <w:r>
        <w:rPr>
          <w:rFonts w:ascii="Times New Roman" w:hAnsi="Times New Roman" w:eastAsia="Times New Roman"/>
          <w:b w:val="0"/>
          <w:i w:val="0"/>
          <w:color w:val="000000"/>
          <w:sz w:val="24"/>
        </w:rPr>
        <w:t xml:space="preserve"> ................................................................................................. 9 </w:t>
      </w:r>
      <w:r>
        <w:rPr>
          <w:rFonts w:ascii="Times New Roman" w:hAnsi="Times New Roman" w:eastAsia="Times New Roman"/>
          <w:b w:val="0"/>
          <w:i w:val="0"/>
          <w:color w:val="000000"/>
          <w:sz w:val="24"/>
        </w:rPr>
        <w:t xml:space="preserve">1.4 </w:t>
      </w:r>
      <w:r>
        <w:rPr>
          <w:rFonts w:ascii="宋体" w:hAnsi="宋体" w:eastAsia="宋体"/>
          <w:b w:val="0"/>
          <w:i w:val="0"/>
          <w:color w:val="000000"/>
          <w:sz w:val="24"/>
        </w:rPr>
        <w:t>研究的主要内容及思路</w:t>
      </w:r>
      <w:r>
        <w:rPr>
          <w:rFonts w:ascii="Times New Roman" w:hAnsi="Times New Roman" w:eastAsia="Times New Roman"/>
          <w:b w:val="0"/>
          <w:i w:val="0"/>
          <w:color w:val="000000"/>
          <w:sz w:val="24"/>
        </w:rPr>
        <w:t xml:space="preserve"> ........................................................................................ 9 </w:t>
      </w:r>
      <w:r>
        <w:rPr>
          <w:rFonts w:ascii="Times New Roman" w:hAnsi="Times New Roman" w:eastAsia="Times New Roman"/>
          <w:b w:val="0"/>
          <w:i w:val="0"/>
          <w:color w:val="000000"/>
          <w:sz w:val="24"/>
        </w:rPr>
        <w:t xml:space="preserve">1.4.1 </w:t>
      </w:r>
      <w:r>
        <w:rPr>
          <w:rFonts w:ascii="宋体" w:hAnsi="宋体" w:eastAsia="宋体"/>
          <w:b w:val="0"/>
          <w:i w:val="0"/>
          <w:color w:val="000000"/>
          <w:sz w:val="24"/>
        </w:rPr>
        <w:t>研究的主要内容</w:t>
      </w:r>
      <w:r>
        <w:rPr>
          <w:rFonts w:ascii="Times New Roman" w:hAnsi="Times New Roman" w:eastAsia="Times New Roman"/>
          <w:b w:val="0"/>
          <w:i w:val="0"/>
          <w:color w:val="000000"/>
          <w:sz w:val="24"/>
        </w:rPr>
        <w:t xml:space="preserve"> ............................................................................................. 9 </w:t>
      </w:r>
      <w:r>
        <w:rPr>
          <w:rFonts w:ascii="Times New Roman" w:hAnsi="Times New Roman" w:eastAsia="Times New Roman"/>
          <w:b w:val="0"/>
          <w:i w:val="0"/>
          <w:color w:val="000000"/>
          <w:sz w:val="24"/>
        </w:rPr>
        <w:t xml:space="preserve">1.4.2 </w:t>
      </w:r>
      <w:r>
        <w:rPr>
          <w:rFonts w:ascii="宋体" w:hAnsi="宋体" w:eastAsia="宋体"/>
          <w:b w:val="0"/>
          <w:i w:val="0"/>
          <w:color w:val="000000"/>
          <w:sz w:val="24"/>
        </w:rPr>
        <w:t>主要研究方法</w:t>
      </w:r>
      <w:r>
        <w:rPr>
          <w:rFonts w:ascii="Times New Roman" w:hAnsi="Times New Roman" w:eastAsia="Times New Roman"/>
          <w:b w:val="0"/>
          <w:i w:val="0"/>
          <w:color w:val="000000"/>
          <w:sz w:val="24"/>
        </w:rPr>
        <w:t xml:space="preserve"> ............................................................................................... 10 </w:t>
      </w:r>
      <w:r>
        <w:rPr>
          <w:rFonts w:ascii="Times New Roman" w:hAnsi="Times New Roman" w:eastAsia="Times New Roman"/>
          <w:b w:val="0"/>
          <w:i w:val="0"/>
          <w:color w:val="000000"/>
          <w:sz w:val="24"/>
        </w:rPr>
        <w:t xml:space="preserve">1.4.3 </w:t>
      </w:r>
      <w:r>
        <w:rPr>
          <w:rFonts w:ascii="宋体" w:hAnsi="宋体" w:eastAsia="宋体"/>
          <w:b w:val="0"/>
          <w:i w:val="0"/>
          <w:color w:val="000000"/>
          <w:sz w:val="24"/>
        </w:rPr>
        <w:t>研究技术路线图</w:t>
      </w:r>
      <w:r>
        <w:rPr>
          <w:rFonts w:ascii="Times New Roman" w:hAnsi="Times New Roman" w:eastAsia="Times New Roman"/>
          <w:b w:val="0"/>
          <w:i w:val="0"/>
          <w:color w:val="000000"/>
          <w:sz w:val="24"/>
        </w:rPr>
        <w:t xml:space="preserve"> ........................................................................................... 11 </w:t>
      </w:r>
      <w:r>
        <w:rPr>
          <w:rFonts w:ascii="Times New Roman" w:hAnsi="Times New Roman" w:eastAsia="Times New Roman"/>
          <w:b w:val="0"/>
          <w:i w:val="0"/>
          <w:color w:val="000000"/>
          <w:sz w:val="24"/>
        </w:rPr>
        <w:t xml:space="preserve">1.4.4 </w:t>
      </w:r>
      <w:r>
        <w:rPr>
          <w:rFonts w:ascii="宋体" w:hAnsi="宋体" w:eastAsia="宋体"/>
          <w:b w:val="0"/>
          <w:i w:val="0"/>
          <w:color w:val="000000"/>
          <w:sz w:val="24"/>
        </w:rPr>
        <w:t>研究创新点</w:t>
      </w:r>
      <w:r>
        <w:rPr>
          <w:rFonts w:ascii="Times New Roman" w:hAnsi="Times New Roman" w:eastAsia="Times New Roman"/>
          <w:b w:val="0"/>
          <w:i w:val="0"/>
          <w:color w:val="000000"/>
          <w:sz w:val="24"/>
        </w:rPr>
        <w:t xml:space="preserve"> ................................................................................................... 12 </w:t>
      </w:r>
      <w:r>
        <w:rPr>
          <w:rFonts w:ascii="黑体" w:hAnsi="黑体" w:eastAsia="黑体"/>
          <w:b w:val="0"/>
          <w:i w:val="0"/>
          <w:color w:val="000000"/>
          <w:sz w:val="24"/>
        </w:rPr>
        <w:t>第</w:t>
      </w:r>
      <w:r>
        <w:rPr>
          <w:rFonts w:ascii="Times New Roman" w:hAnsi="Times New Roman" w:eastAsia="Times New Roman"/>
          <w:b w:val="0"/>
          <w:i w:val="0"/>
          <w:color w:val="000000"/>
          <w:sz w:val="24"/>
        </w:rPr>
        <w:t>2</w:t>
      </w:r>
      <w:r>
        <w:rPr>
          <w:rFonts w:ascii="黑体" w:hAnsi="黑体" w:eastAsia="黑体"/>
          <w:b w:val="0"/>
          <w:i w:val="0"/>
          <w:color w:val="000000"/>
          <w:sz w:val="24"/>
        </w:rPr>
        <w:t xml:space="preserve"> 章</w:t>
      </w:r>
      <w:r>
        <w:rPr>
          <w:rFonts w:ascii="黑体" w:hAnsi="黑体" w:eastAsia="黑体"/>
          <w:b w:val="0"/>
          <w:i w:val="0"/>
          <w:color w:val="000000"/>
          <w:sz w:val="24"/>
        </w:rPr>
        <w:t>地铁盾构施工风险管理相关理论</w:t>
      </w:r>
      <w:r>
        <w:rPr>
          <w:rFonts w:ascii="Times New Roman" w:hAnsi="Times New Roman" w:eastAsia="Times New Roman"/>
          <w:b w:val="0"/>
          <w:i w:val="0"/>
          <w:color w:val="000000"/>
          <w:sz w:val="24"/>
        </w:rPr>
        <w:t xml:space="preserve"> .................................................................. 13 </w:t>
      </w:r>
      <w:r>
        <w:rPr>
          <w:rFonts w:ascii="Times New Roman" w:hAnsi="Times New Roman" w:eastAsia="Times New Roman"/>
          <w:b w:val="0"/>
          <w:i w:val="0"/>
          <w:color w:val="000000"/>
          <w:sz w:val="24"/>
        </w:rPr>
        <w:t xml:space="preserve">2.1 </w:t>
      </w:r>
      <w:r>
        <w:rPr>
          <w:rFonts w:ascii="宋体" w:hAnsi="宋体" w:eastAsia="宋体"/>
          <w:b w:val="0"/>
          <w:i w:val="0"/>
          <w:color w:val="000000"/>
          <w:sz w:val="24"/>
        </w:rPr>
        <w:t>地铁施工风险的概述</w:t>
      </w:r>
      <w:r>
        <w:rPr>
          <w:rFonts w:ascii="Times New Roman" w:hAnsi="Times New Roman" w:eastAsia="Times New Roman"/>
          <w:b w:val="0"/>
          <w:i w:val="0"/>
          <w:color w:val="000000"/>
          <w:sz w:val="24"/>
        </w:rPr>
        <w:t xml:space="preserve"> .......................................................................................... 13 </w:t>
      </w:r>
      <w:r>
        <w:rPr>
          <w:rFonts w:ascii="Times New Roman" w:hAnsi="Times New Roman" w:eastAsia="Times New Roman"/>
          <w:b w:val="0"/>
          <w:i w:val="0"/>
          <w:color w:val="000000"/>
          <w:sz w:val="24"/>
        </w:rPr>
        <w:t>2.1.1</w:t>
      </w:r>
      <w:r>
        <w:rPr>
          <w:rFonts w:ascii="宋体" w:hAnsi="宋体" w:eastAsia="宋体"/>
          <w:b w:val="0"/>
          <w:i w:val="0"/>
          <w:color w:val="000000"/>
          <w:sz w:val="24"/>
        </w:rPr>
        <w:t xml:space="preserve"> 风险的定义和构成</w:t>
      </w:r>
      <w:r>
        <w:rPr>
          <w:rFonts w:ascii="Times New Roman" w:hAnsi="Times New Roman" w:eastAsia="Times New Roman"/>
          <w:b w:val="0"/>
          <w:i w:val="0"/>
          <w:color w:val="000000"/>
          <w:sz w:val="24"/>
        </w:rPr>
        <w:t xml:space="preserve"> ........................................................................................ 13 </w:t>
      </w:r>
      <w:r>
        <w:rPr>
          <w:rFonts w:ascii="Times New Roman" w:hAnsi="Times New Roman" w:eastAsia="Times New Roman"/>
          <w:b w:val="0"/>
          <w:i w:val="0"/>
          <w:color w:val="000000"/>
          <w:sz w:val="24"/>
        </w:rPr>
        <w:t>2.1.2</w:t>
      </w:r>
      <w:r>
        <w:rPr>
          <w:rFonts w:ascii="宋体" w:hAnsi="宋体" w:eastAsia="宋体"/>
          <w:b w:val="0"/>
          <w:i w:val="0"/>
          <w:color w:val="000000"/>
          <w:sz w:val="24"/>
        </w:rPr>
        <w:t xml:space="preserve"> 风险的基本特征</w:t>
      </w:r>
      <w:r>
        <w:rPr>
          <w:rFonts w:ascii="Times New Roman" w:hAnsi="Times New Roman" w:eastAsia="Times New Roman"/>
          <w:b w:val="0"/>
          <w:i w:val="0"/>
          <w:color w:val="000000"/>
          <w:sz w:val="24"/>
        </w:rPr>
        <w:t xml:space="preserve"> ............................................................................................ 14 </w:t>
      </w:r>
      <w:r>
        <w:rPr>
          <w:rFonts w:ascii="Times New Roman" w:hAnsi="Times New Roman" w:eastAsia="Times New Roman"/>
          <w:b w:val="0"/>
          <w:i w:val="0"/>
          <w:color w:val="000000"/>
          <w:sz w:val="24"/>
        </w:rPr>
        <w:t xml:space="preserve">2.1.3 </w:t>
      </w:r>
      <w:r>
        <w:rPr>
          <w:rFonts w:ascii="宋体" w:hAnsi="宋体" w:eastAsia="宋体"/>
          <w:b w:val="0"/>
          <w:i w:val="0"/>
          <w:color w:val="000000"/>
          <w:sz w:val="24"/>
        </w:rPr>
        <w:t>地铁施工风险的一般特点</w:t>
      </w:r>
      <w:r>
        <w:rPr>
          <w:rFonts w:ascii="Times New Roman" w:hAnsi="Times New Roman" w:eastAsia="Times New Roman"/>
          <w:b w:val="0"/>
          <w:i w:val="0"/>
          <w:color w:val="000000"/>
          <w:sz w:val="24"/>
        </w:rPr>
        <w:t xml:space="preserve"> ........................................................................... 15 </w:t>
      </w:r>
      <w:r>
        <w:rPr>
          <w:rFonts w:ascii="Times New Roman" w:hAnsi="Times New Roman" w:eastAsia="Times New Roman"/>
          <w:b w:val="0"/>
          <w:i w:val="0"/>
          <w:color w:val="000000"/>
          <w:sz w:val="24"/>
        </w:rPr>
        <w:t xml:space="preserve">2.2 </w:t>
      </w:r>
      <w:r>
        <w:rPr>
          <w:rFonts w:ascii="宋体" w:hAnsi="宋体" w:eastAsia="宋体"/>
          <w:b w:val="0"/>
          <w:i w:val="0"/>
          <w:color w:val="000000"/>
          <w:sz w:val="24"/>
        </w:rPr>
        <w:t>地铁施工风险管理</w:t>
      </w:r>
      <w:r>
        <w:rPr>
          <w:rFonts w:ascii="Times New Roman" w:hAnsi="Times New Roman" w:eastAsia="Times New Roman"/>
          <w:b w:val="0"/>
          <w:i w:val="0"/>
          <w:color w:val="000000"/>
          <w:sz w:val="24"/>
        </w:rPr>
        <w:t xml:space="preserve"> .............................................................................................. 16 </w:t>
      </w:r>
      <w:r>
        <w:rPr>
          <w:rFonts w:ascii="Times New Roman" w:hAnsi="Times New Roman" w:eastAsia="Times New Roman"/>
          <w:b w:val="0"/>
          <w:i w:val="0"/>
          <w:color w:val="000000"/>
          <w:sz w:val="24"/>
        </w:rPr>
        <w:t xml:space="preserve">2.2.1 </w:t>
      </w:r>
      <w:r>
        <w:rPr>
          <w:rFonts w:ascii="宋体" w:hAnsi="宋体" w:eastAsia="宋体"/>
          <w:b w:val="0"/>
          <w:i w:val="0"/>
          <w:color w:val="000000"/>
          <w:sz w:val="24"/>
        </w:rPr>
        <w:t>地铁施工风险管理概述</w:t>
      </w:r>
      <w:r>
        <w:rPr>
          <w:rFonts w:ascii="Times New Roman" w:hAnsi="Times New Roman" w:eastAsia="Times New Roman"/>
          <w:b w:val="0"/>
          <w:i w:val="0"/>
          <w:color w:val="000000"/>
          <w:sz w:val="24"/>
        </w:rPr>
        <w:t xml:space="preserve"> ............................................................................... 16 </w:t>
      </w:r>
      <w:r>
        <w:rPr>
          <w:rFonts w:ascii="Times New Roman" w:hAnsi="Times New Roman" w:eastAsia="Times New Roman"/>
          <w:b w:val="0"/>
          <w:i w:val="0"/>
          <w:color w:val="000000"/>
          <w:sz w:val="24"/>
        </w:rPr>
        <w:t xml:space="preserve">2.2.2 </w:t>
      </w:r>
      <w:r>
        <w:rPr>
          <w:rFonts w:ascii="宋体" w:hAnsi="宋体" w:eastAsia="宋体"/>
          <w:b w:val="0"/>
          <w:i w:val="0"/>
          <w:color w:val="000000"/>
          <w:sz w:val="24"/>
        </w:rPr>
        <w:t>地铁施工风险管理流程</w:t>
      </w:r>
      <w:r>
        <w:rPr>
          <w:rFonts w:ascii="Times New Roman" w:hAnsi="Times New Roman" w:eastAsia="Times New Roman"/>
          <w:b w:val="0"/>
          <w:i w:val="0"/>
          <w:color w:val="000000"/>
          <w:sz w:val="24"/>
        </w:rPr>
        <w:t xml:space="preserve"> ............................................................................... 17 </w:t>
      </w:r>
      <w:r>
        <w:rPr>
          <w:rFonts w:ascii="Times New Roman" w:hAnsi="Times New Roman" w:eastAsia="Times New Roman"/>
          <w:b w:val="0"/>
          <w:i w:val="0"/>
          <w:color w:val="000000"/>
          <w:sz w:val="24"/>
        </w:rPr>
        <w:t xml:space="preserve">2.3 </w:t>
      </w:r>
      <w:r>
        <w:rPr>
          <w:rFonts w:ascii="宋体" w:hAnsi="宋体" w:eastAsia="宋体"/>
          <w:b w:val="0"/>
          <w:i w:val="0"/>
          <w:color w:val="000000"/>
          <w:sz w:val="24"/>
        </w:rPr>
        <w:t>地铁盾构法施工概述</w:t>
      </w:r>
      <w:r>
        <w:rPr>
          <w:rFonts w:ascii="Times New Roman" w:hAnsi="Times New Roman" w:eastAsia="Times New Roman"/>
          <w:b w:val="0"/>
          <w:i w:val="0"/>
          <w:color w:val="000000"/>
          <w:sz w:val="24"/>
        </w:rPr>
        <w:t xml:space="preserve"> .......................................................................................... 20 </w:t>
      </w:r>
      <w:r>
        <w:rPr>
          <w:rFonts w:ascii="Times New Roman" w:hAnsi="Times New Roman" w:eastAsia="Times New Roman"/>
          <w:b w:val="0"/>
          <w:i w:val="0"/>
          <w:color w:val="000000"/>
          <w:sz w:val="24"/>
        </w:rPr>
        <w:t xml:space="preserve">2.3.1 </w:t>
      </w:r>
      <w:r>
        <w:rPr>
          <w:rFonts w:ascii="宋体" w:hAnsi="宋体" w:eastAsia="宋体"/>
          <w:b w:val="0"/>
          <w:i w:val="0"/>
          <w:color w:val="000000"/>
          <w:sz w:val="24"/>
        </w:rPr>
        <w:t>盾构法概述</w:t>
      </w:r>
      <w:r>
        <w:rPr>
          <w:rFonts w:ascii="Times New Roman" w:hAnsi="Times New Roman" w:eastAsia="Times New Roman"/>
          <w:b w:val="0"/>
          <w:i w:val="0"/>
          <w:color w:val="000000"/>
          <w:sz w:val="24"/>
        </w:rPr>
        <w:t xml:space="preserve"> ................................................................................................... 20 </w:t>
      </w:r>
    </w:p>
    <w:p>
      <w:pPr>
        <w:autoSpaceDN w:val="0"/>
        <w:autoSpaceDE w:val="0"/>
        <w:widowControl/>
        <w:spacing w:line="282" w:lineRule="exact" w:before="178" w:after="0"/>
        <w:ind w:left="0" w:right="4234" w:firstLine="0"/>
        <w:jc w:val="right"/>
      </w:pPr>
      <w:r>
        <w:rPr>
          <w:rFonts w:ascii="Times New Roman" w:hAnsi="Times New Roman" w:eastAsia="Times New Roman"/>
          <w:b w:val="0"/>
          <w:i w:val="0"/>
          <w:color w:val="000000"/>
          <w:sz w:val="21"/>
        </w:rPr>
        <w:t xml:space="preserve">I </w:t>
      </w:r>
    </w:p>
    <w:p>
      <w:pPr>
        <w:autoSpaceDN w:val="0"/>
        <w:tabs>
          <w:tab w:pos="1300" w:val="left"/>
        </w:tabs>
        <w:autoSpaceDE w:val="0"/>
        <w:widowControl/>
        <w:spacing w:line="240" w:lineRule="auto" w:before="556" w:after="0"/>
        <w:ind w:left="0" w:right="0" w:firstLine="0"/>
        <w:jc w:val="left"/>
      </w:pPr>
      <w:r>
        <w:drawing>
          <wp:inline xmlns:a="http://schemas.openxmlformats.org/drawingml/2006/main" xmlns:pic="http://schemas.openxmlformats.org/drawingml/2006/picture">
            <wp:extent cx="584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4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1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72" w:after="0"/>
        <w:ind w:left="1440" w:right="20" w:firstLine="0"/>
        <w:jc w:val="right"/>
      </w:pPr>
      <w:r>
        <w:rPr>
          <w:rFonts w:ascii="Times New Roman" w:hAnsi="Times New Roman" w:eastAsia="Times New Roman"/>
          <w:b w:val="0"/>
          <w:i w:val="0"/>
          <w:color w:val="000000"/>
          <w:sz w:val="24"/>
        </w:rPr>
        <w:t>2.3.2</w:t>
      </w:r>
      <w:r>
        <w:rPr>
          <w:rFonts w:ascii="宋体" w:hAnsi="宋体" w:eastAsia="宋体"/>
          <w:b w:val="0"/>
          <w:i w:val="0"/>
          <w:color w:val="000000"/>
          <w:sz w:val="24"/>
        </w:rPr>
        <w:t xml:space="preserve"> 地铁盾构施工及其风险的独特性</w:t>
      </w:r>
      <w:r>
        <w:rPr>
          <w:rFonts w:ascii="Times New Roman" w:hAnsi="Times New Roman" w:eastAsia="Times New Roman"/>
          <w:b w:val="0"/>
          <w:i w:val="0"/>
          <w:color w:val="000000"/>
          <w:sz w:val="24"/>
        </w:rPr>
        <w:t xml:space="preserve"> ................................................................ 22 </w:t>
      </w:r>
      <w:r>
        <w:rPr>
          <w:rFonts w:ascii="Times New Roman" w:hAnsi="Times New Roman" w:eastAsia="Times New Roman"/>
          <w:b w:val="0"/>
          <w:i w:val="0"/>
          <w:color w:val="000000"/>
          <w:sz w:val="24"/>
        </w:rPr>
        <w:t xml:space="preserve">2.3.3 </w:t>
      </w:r>
      <w:r>
        <w:rPr>
          <w:rFonts w:ascii="宋体" w:hAnsi="宋体" w:eastAsia="宋体"/>
          <w:b w:val="0"/>
          <w:i w:val="0"/>
          <w:color w:val="000000"/>
          <w:sz w:val="24"/>
        </w:rPr>
        <w:t>地铁盾构施工流程</w:t>
      </w:r>
      <w:r>
        <w:rPr>
          <w:rFonts w:ascii="Times New Roman" w:hAnsi="Times New Roman" w:eastAsia="Times New Roman"/>
          <w:b w:val="0"/>
          <w:i w:val="0"/>
          <w:color w:val="000000"/>
          <w:sz w:val="24"/>
        </w:rPr>
        <w:t xml:space="preserve"> ....................................................................................... 23 </w:t>
      </w:r>
      <w:r>
        <w:rPr>
          <w:rFonts w:ascii="黑体" w:hAnsi="黑体" w:eastAsia="黑体"/>
          <w:b w:val="0"/>
          <w:i w:val="0"/>
          <w:color w:val="000000"/>
          <w:sz w:val="24"/>
        </w:rPr>
        <w:t>第</w:t>
      </w:r>
      <w:r>
        <w:rPr>
          <w:rFonts w:ascii="Times New Roman" w:hAnsi="Times New Roman" w:eastAsia="Times New Roman"/>
          <w:b w:val="0"/>
          <w:i w:val="0"/>
          <w:color w:val="000000"/>
          <w:sz w:val="24"/>
        </w:rPr>
        <w:t>3</w:t>
      </w:r>
      <w:r>
        <w:rPr>
          <w:rFonts w:ascii="黑体" w:hAnsi="黑体" w:eastAsia="黑体"/>
          <w:b w:val="0"/>
          <w:i w:val="0"/>
          <w:color w:val="000000"/>
          <w:sz w:val="24"/>
        </w:rPr>
        <w:t xml:space="preserve"> 章</w:t>
      </w:r>
      <w:r>
        <w:rPr>
          <w:rFonts w:ascii="黑体" w:hAnsi="黑体" w:eastAsia="黑体"/>
          <w:b w:val="0"/>
          <w:i w:val="0"/>
          <w:color w:val="000000"/>
          <w:sz w:val="24"/>
        </w:rPr>
        <w:t>地铁盾构施工风险识别及评价指标体系构建</w:t>
      </w:r>
      <w:r>
        <w:rPr>
          <w:rFonts w:ascii="Times New Roman" w:hAnsi="Times New Roman" w:eastAsia="Times New Roman"/>
          <w:b w:val="0"/>
          <w:i w:val="0"/>
          <w:color w:val="000000"/>
          <w:sz w:val="24"/>
        </w:rPr>
        <w:t xml:space="preserve"> .............................................. 25 </w:t>
      </w:r>
      <w:r>
        <w:rPr>
          <w:rFonts w:ascii="Times New Roman" w:hAnsi="Times New Roman" w:eastAsia="Times New Roman"/>
          <w:b w:val="0"/>
          <w:i w:val="0"/>
          <w:color w:val="000000"/>
          <w:sz w:val="24"/>
        </w:rPr>
        <w:t xml:space="preserve">3.1 </w:t>
      </w:r>
      <w:r>
        <w:rPr>
          <w:rFonts w:ascii="宋体" w:hAnsi="宋体" w:eastAsia="宋体"/>
          <w:b w:val="0"/>
          <w:i w:val="0"/>
          <w:color w:val="000000"/>
          <w:sz w:val="24"/>
        </w:rPr>
        <w:t>地铁盾构施工风险识别思路</w:t>
      </w:r>
      <w:r>
        <w:rPr>
          <w:rFonts w:ascii="Times New Roman" w:hAnsi="Times New Roman" w:eastAsia="Times New Roman"/>
          <w:b w:val="0"/>
          <w:i w:val="0"/>
          <w:color w:val="000000"/>
          <w:sz w:val="24"/>
        </w:rPr>
        <w:t xml:space="preserve"> .............................................................................. 25 </w:t>
      </w:r>
      <w:r>
        <w:rPr>
          <w:rFonts w:ascii="Times New Roman" w:hAnsi="Times New Roman" w:eastAsia="Times New Roman"/>
          <w:b w:val="0"/>
          <w:i w:val="0"/>
          <w:color w:val="000000"/>
          <w:sz w:val="24"/>
        </w:rPr>
        <w:t xml:space="preserve">3.1.1 </w:t>
      </w:r>
      <w:r>
        <w:rPr>
          <w:rFonts w:ascii="宋体" w:hAnsi="宋体" w:eastAsia="宋体"/>
          <w:b w:val="0"/>
          <w:i w:val="0"/>
          <w:color w:val="000000"/>
          <w:sz w:val="24"/>
        </w:rPr>
        <w:t>风险识别的依据和原则</w:t>
      </w:r>
      <w:r>
        <w:rPr>
          <w:rFonts w:ascii="Times New Roman" w:hAnsi="Times New Roman" w:eastAsia="Times New Roman"/>
          <w:b w:val="0"/>
          <w:i w:val="0"/>
          <w:color w:val="000000"/>
          <w:sz w:val="24"/>
        </w:rPr>
        <w:t xml:space="preserve"> ............................................................................... 25 </w:t>
      </w:r>
      <w:r>
        <w:rPr>
          <w:rFonts w:ascii="Times New Roman" w:hAnsi="Times New Roman" w:eastAsia="Times New Roman"/>
          <w:b w:val="0"/>
          <w:i w:val="0"/>
          <w:color w:val="000000"/>
          <w:sz w:val="24"/>
        </w:rPr>
        <w:t>3.1.2</w:t>
      </w:r>
      <w:r>
        <w:rPr>
          <w:rFonts w:ascii="宋体" w:hAnsi="宋体" w:eastAsia="宋体"/>
          <w:b w:val="0"/>
          <w:i w:val="0"/>
          <w:color w:val="000000"/>
          <w:sz w:val="24"/>
        </w:rPr>
        <w:t xml:space="preserve"> 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号线盾构施工风险识别的思路简述</w:t>
      </w:r>
      <w:r>
        <w:rPr>
          <w:rFonts w:ascii="Times New Roman" w:hAnsi="Times New Roman" w:eastAsia="Times New Roman"/>
          <w:b w:val="0"/>
          <w:i w:val="0"/>
          <w:color w:val="000000"/>
          <w:sz w:val="24"/>
        </w:rPr>
        <w:t xml:space="preserve"> ........................................ 26 </w:t>
      </w:r>
      <w:r>
        <w:rPr>
          <w:rFonts w:ascii="Times New Roman" w:hAnsi="Times New Roman" w:eastAsia="Times New Roman"/>
          <w:b w:val="0"/>
          <w:i w:val="0"/>
          <w:color w:val="000000"/>
          <w:sz w:val="24"/>
        </w:rPr>
        <w:t xml:space="preserve">3.2 </w:t>
      </w:r>
      <w:r>
        <w:rPr>
          <w:rFonts w:ascii="宋体" w:hAnsi="宋体" w:eastAsia="宋体"/>
          <w:b w:val="0"/>
          <w:i w:val="0"/>
          <w:color w:val="000000"/>
          <w:sz w:val="24"/>
        </w:rPr>
        <w:t>地铁盾构施工风险因素识别过程</w:t>
      </w:r>
      <w:r>
        <w:rPr>
          <w:rFonts w:ascii="Times New Roman" w:hAnsi="Times New Roman" w:eastAsia="Times New Roman"/>
          <w:b w:val="0"/>
          <w:i w:val="0"/>
          <w:color w:val="000000"/>
          <w:sz w:val="24"/>
        </w:rPr>
        <w:t xml:space="preserve"> ...................................................................... 26 </w:t>
      </w:r>
      <w:r>
        <w:rPr>
          <w:rFonts w:ascii="Times New Roman" w:hAnsi="Times New Roman" w:eastAsia="Times New Roman"/>
          <w:b w:val="0"/>
          <w:i w:val="0"/>
          <w:color w:val="000000"/>
          <w:sz w:val="24"/>
        </w:rPr>
        <w:t xml:space="preserve">3.2.1 </w:t>
      </w:r>
      <w:r>
        <w:rPr>
          <w:rFonts w:ascii="宋体" w:hAnsi="宋体" w:eastAsia="宋体"/>
          <w:b w:val="0"/>
          <w:i w:val="0"/>
          <w:color w:val="000000"/>
          <w:sz w:val="24"/>
        </w:rPr>
        <w:t>基于地铁施工风险发生机理的因素识别</w:t>
      </w:r>
      <w:r>
        <w:rPr>
          <w:rFonts w:ascii="Times New Roman" w:hAnsi="Times New Roman" w:eastAsia="Times New Roman"/>
          <w:b w:val="0"/>
          <w:i w:val="0"/>
          <w:color w:val="000000"/>
          <w:sz w:val="24"/>
        </w:rPr>
        <w:t xml:space="preserve"> ................................................... 27 </w:t>
      </w:r>
      <w:r>
        <w:rPr>
          <w:rFonts w:ascii="Times New Roman" w:hAnsi="Times New Roman" w:eastAsia="Times New Roman"/>
          <w:b w:val="0"/>
          <w:i w:val="0"/>
          <w:color w:val="000000"/>
          <w:sz w:val="24"/>
        </w:rPr>
        <w:t xml:space="preserve">3.2.2 </w:t>
      </w:r>
      <w:r>
        <w:rPr>
          <w:rFonts w:ascii="宋体" w:hAnsi="宋体" w:eastAsia="宋体"/>
          <w:b w:val="0"/>
          <w:i w:val="0"/>
          <w:color w:val="000000"/>
          <w:sz w:val="24"/>
        </w:rPr>
        <w:t>基于地铁施工事故统计的风险因素识别</w:t>
      </w:r>
      <w:r>
        <w:rPr>
          <w:rFonts w:ascii="Times New Roman" w:hAnsi="Times New Roman" w:eastAsia="Times New Roman"/>
          <w:b w:val="0"/>
          <w:i w:val="0"/>
          <w:color w:val="000000"/>
          <w:sz w:val="24"/>
        </w:rPr>
        <w:t xml:space="preserve"> ................................................... 28 </w:t>
      </w:r>
      <w:r>
        <w:rPr>
          <w:rFonts w:ascii="Times New Roman" w:hAnsi="Times New Roman" w:eastAsia="Times New Roman"/>
          <w:b w:val="0"/>
          <w:i w:val="0"/>
          <w:color w:val="000000"/>
          <w:sz w:val="24"/>
        </w:rPr>
        <w:t xml:space="preserve">3.2.3 </w:t>
      </w:r>
      <w:r>
        <w:rPr>
          <w:rFonts w:ascii="宋体" w:hAnsi="宋体" w:eastAsia="宋体"/>
          <w:b w:val="0"/>
          <w:i w:val="0"/>
          <w:color w:val="000000"/>
          <w:sz w:val="24"/>
        </w:rPr>
        <w:t>基于盾构施工流程的风险因素识别</w:t>
      </w:r>
      <w:r>
        <w:rPr>
          <w:rFonts w:ascii="Times New Roman" w:hAnsi="Times New Roman" w:eastAsia="Times New Roman"/>
          <w:b w:val="0"/>
          <w:i w:val="0"/>
          <w:color w:val="000000"/>
          <w:sz w:val="24"/>
        </w:rPr>
        <w:t xml:space="preserve"> ........................................................... 30 </w:t>
      </w:r>
      <w:r>
        <w:rPr>
          <w:rFonts w:ascii="Times New Roman" w:hAnsi="Times New Roman" w:eastAsia="Times New Roman"/>
          <w:b w:val="0"/>
          <w:i w:val="0"/>
          <w:color w:val="000000"/>
          <w:sz w:val="24"/>
        </w:rPr>
        <w:t xml:space="preserve">3.2.4 </w:t>
      </w:r>
      <w:r>
        <w:rPr>
          <w:rFonts w:ascii="宋体" w:hAnsi="宋体" w:eastAsia="宋体"/>
          <w:b w:val="0"/>
          <w:i w:val="0"/>
          <w:color w:val="000000"/>
          <w:sz w:val="24"/>
        </w:rPr>
        <w:t>基于类似工程经验的风险因素识别</w:t>
      </w:r>
      <w:r>
        <w:rPr>
          <w:rFonts w:ascii="Times New Roman" w:hAnsi="Times New Roman" w:eastAsia="Times New Roman"/>
          <w:b w:val="0"/>
          <w:i w:val="0"/>
          <w:color w:val="000000"/>
          <w:sz w:val="24"/>
        </w:rPr>
        <w:t xml:space="preserve"> ........................................................... 32 </w:t>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基于</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的地铁盾构施工风险评价指标体系构建</w:t>
      </w:r>
      <w:r>
        <w:rPr>
          <w:rFonts w:ascii="Times New Roman" w:hAnsi="Times New Roman" w:eastAsia="Times New Roman"/>
          <w:b w:val="0"/>
          <w:i w:val="0"/>
          <w:color w:val="000000"/>
          <w:sz w:val="24"/>
        </w:rPr>
        <w:t xml:space="preserve"> ...................................... 34 </w:t>
      </w:r>
      <w:r>
        <w:rPr>
          <w:rFonts w:ascii="Times New Roman" w:hAnsi="Times New Roman" w:eastAsia="Times New Roman"/>
          <w:b w:val="0"/>
          <w:i w:val="0"/>
          <w:color w:val="000000"/>
          <w:sz w:val="24"/>
        </w:rPr>
        <w:t>3.3.1 SHEL</w:t>
      </w:r>
      <w:r>
        <w:rPr>
          <w:rFonts w:ascii="宋体" w:hAnsi="宋体" w:eastAsia="宋体"/>
          <w:b w:val="0"/>
          <w:i w:val="0"/>
          <w:color w:val="000000"/>
          <w:sz w:val="24"/>
        </w:rPr>
        <w:t xml:space="preserve"> 模型的概述及适用性</w:t>
      </w:r>
      <w:r>
        <w:rPr>
          <w:rFonts w:ascii="Times New Roman" w:hAnsi="Times New Roman" w:eastAsia="Times New Roman"/>
          <w:b w:val="0"/>
          <w:i w:val="0"/>
          <w:color w:val="000000"/>
          <w:sz w:val="24"/>
        </w:rPr>
        <w:t xml:space="preserve"> ......................................................................... 34 </w:t>
      </w:r>
      <w:r>
        <w:rPr>
          <w:rFonts w:ascii="Times New Roman" w:hAnsi="Times New Roman" w:eastAsia="Times New Roman"/>
          <w:b w:val="0"/>
          <w:i w:val="0"/>
          <w:color w:val="000000"/>
          <w:sz w:val="24"/>
        </w:rPr>
        <w:t xml:space="preserve">3.3.2 </w:t>
      </w:r>
      <w:r>
        <w:rPr>
          <w:rFonts w:ascii="宋体" w:hAnsi="宋体" w:eastAsia="宋体"/>
          <w:b w:val="0"/>
          <w:i w:val="0"/>
          <w:color w:val="000000"/>
          <w:sz w:val="24"/>
        </w:rPr>
        <w:t>指标体系构建的原则</w:t>
      </w:r>
      <w:r>
        <w:rPr>
          <w:rFonts w:ascii="Times New Roman" w:hAnsi="Times New Roman" w:eastAsia="Times New Roman"/>
          <w:b w:val="0"/>
          <w:i w:val="0"/>
          <w:color w:val="000000"/>
          <w:sz w:val="24"/>
        </w:rPr>
        <w:t xml:space="preserve"> ................................................................................... 35 </w:t>
      </w:r>
      <w:r>
        <w:rPr>
          <w:rFonts w:ascii="Times New Roman" w:hAnsi="Times New Roman" w:eastAsia="Times New Roman"/>
          <w:b w:val="0"/>
          <w:i w:val="0"/>
          <w:color w:val="000000"/>
          <w:sz w:val="24"/>
        </w:rPr>
        <w:t xml:space="preserve">3.3.3 </w:t>
      </w:r>
      <w:r>
        <w:rPr>
          <w:rFonts w:ascii="宋体" w:hAnsi="宋体" w:eastAsia="宋体"/>
          <w:b w:val="0"/>
          <w:i w:val="0"/>
          <w:color w:val="000000"/>
          <w:sz w:val="24"/>
        </w:rPr>
        <w:t>地铁盾构施工风险评价指标体系的构建</w:t>
      </w:r>
      <w:r>
        <w:rPr>
          <w:rFonts w:ascii="Times New Roman" w:hAnsi="Times New Roman" w:eastAsia="Times New Roman"/>
          <w:b w:val="0"/>
          <w:i w:val="0"/>
          <w:color w:val="000000"/>
          <w:sz w:val="24"/>
        </w:rPr>
        <w:t xml:space="preserve"> ................................................... 36 </w:t>
      </w:r>
      <w:r>
        <w:rPr>
          <w:rFonts w:ascii="黑体" w:hAnsi="黑体" w:eastAsia="黑体"/>
          <w:b w:val="0"/>
          <w:i w:val="0"/>
          <w:color w:val="000000"/>
          <w:sz w:val="24"/>
        </w:rPr>
        <w:t>第</w:t>
      </w:r>
      <w:r>
        <w:rPr>
          <w:rFonts w:ascii="Times New Roman" w:hAnsi="Times New Roman" w:eastAsia="Times New Roman"/>
          <w:b w:val="0"/>
          <w:i w:val="0"/>
          <w:color w:val="000000"/>
          <w:sz w:val="24"/>
        </w:rPr>
        <w:t>4</w:t>
      </w:r>
      <w:r>
        <w:rPr>
          <w:rFonts w:ascii="黑体" w:hAnsi="黑体" w:eastAsia="黑体"/>
          <w:b w:val="0"/>
          <w:i w:val="0"/>
          <w:color w:val="000000"/>
          <w:sz w:val="24"/>
        </w:rPr>
        <w:t xml:space="preserve"> 章</w:t>
      </w:r>
      <w:r>
        <w:rPr>
          <w:rFonts w:ascii="黑体" w:hAnsi="黑体" w:eastAsia="黑体"/>
          <w:b w:val="0"/>
          <w:i w:val="0"/>
          <w:color w:val="000000"/>
          <w:sz w:val="24"/>
        </w:rPr>
        <w:t>基于组合赋权</w:t>
      </w:r>
      <w:r>
        <w:rPr>
          <w:rFonts w:ascii="Times New Roman" w:hAnsi="Times New Roman" w:eastAsia="Times New Roman"/>
          <w:b w:val="0"/>
          <w:i w:val="0"/>
          <w:color w:val="000000"/>
          <w:sz w:val="24"/>
        </w:rPr>
        <w:t>-</w:t>
      </w:r>
      <w:r>
        <w:rPr>
          <w:rFonts w:ascii="黑体" w:hAnsi="黑体" w:eastAsia="黑体"/>
          <w:b w:val="0"/>
          <w:i w:val="0"/>
          <w:color w:val="000000"/>
          <w:sz w:val="24"/>
        </w:rPr>
        <w:t>未确知测度理论的地铁盾构施工风险评价模型</w:t>
      </w:r>
      <w:r>
        <w:rPr>
          <w:rFonts w:ascii="Times New Roman" w:hAnsi="Times New Roman" w:eastAsia="Times New Roman"/>
          <w:b w:val="0"/>
          <w:i w:val="0"/>
          <w:color w:val="000000"/>
          <w:sz w:val="24"/>
        </w:rPr>
        <w:t xml:space="preserve"> ................. 40 </w:t>
      </w:r>
      <w:r>
        <w:rPr>
          <w:rFonts w:ascii="Times New Roman" w:hAnsi="Times New Roman" w:eastAsia="Times New Roman"/>
          <w:b w:val="0"/>
          <w:i w:val="0"/>
          <w:color w:val="000000"/>
          <w:sz w:val="24"/>
        </w:rPr>
        <w:t xml:space="preserve">4.1 </w:t>
      </w:r>
      <w:r>
        <w:rPr>
          <w:rFonts w:ascii="宋体" w:hAnsi="宋体" w:eastAsia="宋体"/>
          <w:b w:val="0"/>
          <w:i w:val="0"/>
          <w:color w:val="000000"/>
          <w:sz w:val="24"/>
        </w:rPr>
        <w:t>方法的适用性分析</w:t>
      </w:r>
      <w:r>
        <w:rPr>
          <w:rFonts w:ascii="Times New Roman" w:hAnsi="Times New Roman" w:eastAsia="Times New Roman"/>
          <w:b w:val="0"/>
          <w:i w:val="0"/>
          <w:color w:val="000000"/>
          <w:sz w:val="24"/>
        </w:rPr>
        <w:t xml:space="preserve"> .............................................................................................. 40 </w:t>
      </w:r>
      <w:r>
        <w:rPr>
          <w:rFonts w:ascii="Times New Roman" w:hAnsi="Times New Roman" w:eastAsia="Times New Roman"/>
          <w:b w:val="0"/>
          <w:i w:val="0"/>
          <w:color w:val="000000"/>
          <w:sz w:val="24"/>
        </w:rPr>
        <w:t>4.1.1 AHP-</w:t>
      </w:r>
      <w:r>
        <w:rPr>
          <w:rFonts w:ascii="宋体" w:hAnsi="宋体" w:eastAsia="宋体"/>
          <w:b w:val="0"/>
          <w:i w:val="0"/>
          <w:color w:val="000000"/>
          <w:sz w:val="24"/>
        </w:rPr>
        <w:t>粗糙集理论组合赋权的适用性分析</w:t>
      </w:r>
      <w:r>
        <w:rPr>
          <w:rFonts w:ascii="Times New Roman" w:hAnsi="Times New Roman" w:eastAsia="Times New Roman"/>
          <w:b w:val="0"/>
          <w:i w:val="0"/>
          <w:color w:val="000000"/>
          <w:sz w:val="24"/>
        </w:rPr>
        <w:t xml:space="preserve"> ................................................... 40 </w:t>
      </w:r>
      <w:r>
        <w:rPr>
          <w:rFonts w:ascii="Times New Roman" w:hAnsi="Times New Roman" w:eastAsia="Times New Roman"/>
          <w:b w:val="0"/>
          <w:i w:val="0"/>
          <w:color w:val="000000"/>
          <w:sz w:val="24"/>
        </w:rPr>
        <w:t xml:space="preserve">4.1.2 </w:t>
      </w:r>
      <w:r>
        <w:rPr>
          <w:rFonts w:ascii="宋体" w:hAnsi="宋体" w:eastAsia="宋体"/>
          <w:b w:val="0"/>
          <w:i w:val="0"/>
          <w:color w:val="000000"/>
          <w:sz w:val="24"/>
        </w:rPr>
        <w:t>未确知测度理论评价模型的适用性分析</w:t>
      </w:r>
      <w:r>
        <w:rPr>
          <w:rFonts w:ascii="Times New Roman" w:hAnsi="Times New Roman" w:eastAsia="Times New Roman"/>
          <w:b w:val="0"/>
          <w:i w:val="0"/>
          <w:color w:val="000000"/>
          <w:sz w:val="24"/>
        </w:rPr>
        <w:t xml:space="preserve"> ................................................... 41 </w:t>
      </w:r>
      <w:r>
        <w:rPr>
          <w:rFonts w:ascii="Times New Roman" w:hAnsi="Times New Roman" w:eastAsia="Times New Roman"/>
          <w:b w:val="0"/>
          <w:i w:val="0"/>
          <w:color w:val="000000"/>
          <w:sz w:val="24"/>
        </w:rPr>
        <w:t xml:space="preserve">4.2 </w:t>
      </w:r>
      <w:r>
        <w:rPr>
          <w:rFonts w:ascii="宋体" w:hAnsi="宋体" w:eastAsia="宋体"/>
          <w:b w:val="0"/>
          <w:i w:val="0"/>
          <w:color w:val="000000"/>
          <w:sz w:val="24"/>
        </w:rPr>
        <w:t>地铁盾构施工风险组合赋权的确定模型</w:t>
      </w:r>
      <w:r>
        <w:rPr>
          <w:rFonts w:ascii="Times New Roman" w:hAnsi="Times New Roman" w:eastAsia="Times New Roman"/>
          <w:b w:val="0"/>
          <w:i w:val="0"/>
          <w:color w:val="000000"/>
          <w:sz w:val="24"/>
        </w:rPr>
        <w:t xml:space="preserve"> .......................................................... 42 </w:t>
      </w:r>
      <w:r>
        <w:rPr>
          <w:rFonts w:ascii="Times New Roman" w:hAnsi="Times New Roman" w:eastAsia="Times New Roman"/>
          <w:b w:val="0"/>
          <w:i w:val="0"/>
          <w:color w:val="000000"/>
          <w:sz w:val="24"/>
        </w:rPr>
        <w:t>4.2.1 AHP</w:t>
      </w:r>
      <w:r>
        <w:rPr>
          <w:rFonts w:ascii="宋体" w:hAnsi="宋体" w:eastAsia="宋体"/>
          <w:b w:val="0"/>
          <w:i w:val="0"/>
          <w:color w:val="000000"/>
          <w:sz w:val="24"/>
        </w:rPr>
        <w:t xml:space="preserve"> 确定主观权重</w:t>
      </w:r>
      <w:r>
        <w:rPr>
          <w:rFonts w:ascii="Times New Roman" w:hAnsi="Times New Roman" w:eastAsia="Times New Roman"/>
          <w:b w:val="0"/>
          <w:i w:val="0"/>
          <w:color w:val="000000"/>
          <w:sz w:val="24"/>
        </w:rPr>
        <w:t xml:space="preserve"> ....................................................................................... 42 </w:t>
      </w:r>
      <w:r>
        <w:rPr>
          <w:rFonts w:ascii="Times New Roman" w:hAnsi="Times New Roman" w:eastAsia="Times New Roman"/>
          <w:b w:val="0"/>
          <w:i w:val="0"/>
          <w:color w:val="000000"/>
          <w:sz w:val="24"/>
        </w:rPr>
        <w:t xml:space="preserve">4.2.2 </w:t>
      </w:r>
      <w:r>
        <w:rPr>
          <w:rFonts w:ascii="宋体" w:hAnsi="宋体" w:eastAsia="宋体"/>
          <w:b w:val="0"/>
          <w:i w:val="0"/>
          <w:color w:val="000000"/>
          <w:sz w:val="24"/>
        </w:rPr>
        <w:t>粗糙集理论确定客观权重</w:t>
      </w:r>
      <w:r>
        <w:rPr>
          <w:rFonts w:ascii="Times New Roman" w:hAnsi="Times New Roman" w:eastAsia="Times New Roman"/>
          <w:b w:val="0"/>
          <w:i w:val="0"/>
          <w:color w:val="000000"/>
          <w:sz w:val="24"/>
        </w:rPr>
        <w:t xml:space="preserve"> ........................................................................... 44 </w:t>
      </w:r>
      <w:r>
        <w:rPr>
          <w:rFonts w:ascii="Times New Roman" w:hAnsi="Times New Roman" w:eastAsia="Times New Roman"/>
          <w:b w:val="0"/>
          <w:i w:val="0"/>
          <w:color w:val="000000"/>
          <w:sz w:val="24"/>
        </w:rPr>
        <w:t xml:space="preserve">4.2.3 </w:t>
      </w:r>
      <w:r>
        <w:rPr>
          <w:rFonts w:ascii="宋体" w:hAnsi="宋体" w:eastAsia="宋体"/>
          <w:b w:val="0"/>
          <w:i w:val="0"/>
          <w:color w:val="000000"/>
          <w:sz w:val="24"/>
        </w:rPr>
        <w:t>综合权重的确定</w:t>
      </w:r>
      <w:r>
        <w:rPr>
          <w:rFonts w:ascii="Times New Roman" w:hAnsi="Times New Roman" w:eastAsia="Times New Roman"/>
          <w:b w:val="0"/>
          <w:i w:val="0"/>
          <w:color w:val="000000"/>
          <w:sz w:val="24"/>
        </w:rPr>
        <w:t xml:space="preserve"> ........................................................................................... 45 </w:t>
      </w:r>
      <w:r>
        <w:rPr>
          <w:rFonts w:ascii="Times New Roman" w:hAnsi="Times New Roman" w:eastAsia="Times New Roman"/>
          <w:b w:val="0"/>
          <w:i w:val="0"/>
          <w:color w:val="000000"/>
          <w:sz w:val="24"/>
        </w:rPr>
        <w:t xml:space="preserve">4.3 </w:t>
      </w:r>
      <w:r>
        <w:rPr>
          <w:rFonts w:ascii="宋体" w:hAnsi="宋体" w:eastAsia="宋体"/>
          <w:b w:val="0"/>
          <w:i w:val="0"/>
          <w:color w:val="000000"/>
          <w:sz w:val="24"/>
        </w:rPr>
        <w:t>基于未确知测度理论的地铁盾构施工风险评价模型</w:t>
      </w:r>
      <w:r>
        <w:rPr>
          <w:rFonts w:ascii="Times New Roman" w:hAnsi="Times New Roman" w:eastAsia="Times New Roman"/>
          <w:b w:val="0"/>
          <w:i w:val="0"/>
          <w:color w:val="000000"/>
          <w:sz w:val="24"/>
        </w:rPr>
        <w:t xml:space="preserve"> ...................................... 45 </w:t>
      </w:r>
      <w:r>
        <w:rPr>
          <w:rFonts w:ascii="Times New Roman" w:hAnsi="Times New Roman" w:eastAsia="Times New Roman"/>
          <w:b w:val="0"/>
          <w:i w:val="0"/>
          <w:color w:val="000000"/>
          <w:sz w:val="24"/>
        </w:rPr>
        <w:t xml:space="preserve">4.3.1 </w:t>
      </w:r>
      <w:r>
        <w:rPr>
          <w:rFonts w:ascii="宋体" w:hAnsi="宋体" w:eastAsia="宋体"/>
          <w:b w:val="0"/>
          <w:i w:val="0"/>
          <w:color w:val="000000"/>
          <w:sz w:val="24"/>
        </w:rPr>
        <w:t>地铁盾构施工风险等级的界定</w:t>
      </w:r>
      <w:r>
        <w:rPr>
          <w:rFonts w:ascii="Times New Roman" w:hAnsi="Times New Roman" w:eastAsia="Times New Roman"/>
          <w:b w:val="0"/>
          <w:i w:val="0"/>
          <w:color w:val="000000"/>
          <w:sz w:val="24"/>
        </w:rPr>
        <w:t xml:space="preserve"> ................................................................... 45 </w:t>
      </w:r>
      <w:r>
        <w:rPr>
          <w:rFonts w:ascii="Times New Roman" w:hAnsi="Times New Roman" w:eastAsia="Times New Roman"/>
          <w:b w:val="0"/>
          <w:i w:val="0"/>
          <w:color w:val="000000"/>
          <w:sz w:val="24"/>
        </w:rPr>
        <w:t xml:space="preserve">4.3.2 </w:t>
      </w:r>
      <w:r>
        <w:rPr>
          <w:rFonts w:ascii="宋体" w:hAnsi="宋体" w:eastAsia="宋体"/>
          <w:b w:val="0"/>
          <w:i w:val="0"/>
          <w:color w:val="000000"/>
          <w:sz w:val="24"/>
        </w:rPr>
        <w:t>确定评价对象、指标集和等级的空间</w:t>
      </w:r>
      <w:r>
        <w:rPr>
          <w:rFonts w:ascii="Times New Roman" w:hAnsi="Times New Roman" w:eastAsia="Times New Roman"/>
          <w:b w:val="0"/>
          <w:i w:val="0"/>
          <w:color w:val="000000"/>
          <w:sz w:val="24"/>
        </w:rPr>
        <w:t xml:space="preserve"> ....................................................... 46 </w:t>
      </w:r>
      <w:r>
        <w:rPr>
          <w:rFonts w:ascii="Times New Roman" w:hAnsi="Times New Roman" w:eastAsia="Times New Roman"/>
          <w:b w:val="0"/>
          <w:i w:val="0"/>
          <w:color w:val="000000"/>
          <w:sz w:val="24"/>
        </w:rPr>
        <w:t xml:space="preserve">4.3.3 </w:t>
      </w:r>
      <w:r>
        <w:rPr>
          <w:rFonts w:ascii="宋体" w:hAnsi="宋体" w:eastAsia="宋体"/>
          <w:b w:val="0"/>
          <w:i w:val="0"/>
          <w:color w:val="000000"/>
          <w:sz w:val="24"/>
        </w:rPr>
        <w:t>确定单指标未确知测度矩阵</w:t>
      </w:r>
      <w:r>
        <w:rPr>
          <w:rFonts w:ascii="Times New Roman" w:hAnsi="Times New Roman" w:eastAsia="Times New Roman"/>
          <w:b w:val="0"/>
          <w:i w:val="0"/>
          <w:color w:val="000000"/>
          <w:sz w:val="24"/>
        </w:rPr>
        <w:t xml:space="preserve"> ....................................................................... 47 </w:t>
      </w:r>
      <w:r>
        <w:rPr>
          <w:rFonts w:ascii="Times New Roman" w:hAnsi="Times New Roman" w:eastAsia="Times New Roman"/>
          <w:b w:val="0"/>
          <w:i w:val="0"/>
          <w:color w:val="000000"/>
          <w:sz w:val="24"/>
        </w:rPr>
        <w:t xml:space="preserve">4.3.4 </w:t>
      </w:r>
      <w:r>
        <w:rPr>
          <w:rFonts w:ascii="宋体" w:hAnsi="宋体" w:eastAsia="宋体"/>
          <w:b w:val="0"/>
          <w:i w:val="0"/>
          <w:color w:val="000000"/>
          <w:sz w:val="24"/>
        </w:rPr>
        <w:t>确定多指标综合测度评价矩阵</w:t>
      </w:r>
      <w:r>
        <w:rPr>
          <w:rFonts w:ascii="Times New Roman" w:hAnsi="Times New Roman" w:eastAsia="Times New Roman"/>
          <w:b w:val="0"/>
          <w:i w:val="0"/>
          <w:color w:val="000000"/>
          <w:sz w:val="24"/>
        </w:rPr>
        <w:t xml:space="preserve"> ................................................................... 48 </w:t>
      </w:r>
      <w:r>
        <w:rPr>
          <w:rFonts w:ascii="Times New Roman" w:hAnsi="Times New Roman" w:eastAsia="Times New Roman"/>
          <w:b w:val="0"/>
          <w:i w:val="0"/>
          <w:color w:val="000000"/>
          <w:sz w:val="24"/>
        </w:rPr>
        <w:t xml:space="preserve">4.3.5 </w:t>
      </w:r>
      <w:r>
        <w:rPr>
          <w:rFonts w:ascii="宋体" w:hAnsi="宋体" w:eastAsia="宋体"/>
          <w:b w:val="0"/>
          <w:i w:val="0"/>
          <w:color w:val="000000"/>
          <w:sz w:val="24"/>
        </w:rPr>
        <w:t>置信度识别准则及等级排序</w:t>
      </w:r>
      <w:r>
        <w:rPr>
          <w:rFonts w:ascii="Times New Roman" w:hAnsi="Times New Roman" w:eastAsia="Times New Roman"/>
          <w:b w:val="0"/>
          <w:i w:val="0"/>
          <w:color w:val="000000"/>
          <w:sz w:val="24"/>
        </w:rPr>
        <w:t xml:space="preserve"> ....................................................................... 49 </w:t>
      </w:r>
    </w:p>
    <w:p>
      <w:pPr>
        <w:autoSpaceDN w:val="0"/>
        <w:autoSpaceDE w:val="0"/>
        <w:widowControl/>
        <w:spacing w:line="282" w:lineRule="exact" w:before="492" w:after="0"/>
        <w:ind w:left="0" w:right="4200" w:firstLine="0"/>
        <w:jc w:val="right"/>
      </w:pPr>
      <w:r>
        <w:rPr>
          <w:rFonts w:ascii="Times New Roman" w:hAnsi="Times New Roman" w:eastAsia="Times New Roman"/>
          <w:b w:val="0"/>
          <w:i w:val="0"/>
          <w:color w:val="000000"/>
          <w:sz w:val="21"/>
        </w:rPr>
        <w:t xml:space="preserve">II </w:t>
      </w:r>
    </w:p>
    <w:p>
      <w:pPr>
        <w:autoSpaceDN w:val="0"/>
        <w:tabs>
          <w:tab w:pos="1300" w:val="left"/>
        </w:tabs>
        <w:autoSpaceDE w:val="0"/>
        <w:widowControl/>
        <w:spacing w:line="240" w:lineRule="auto" w:before="556" w:after="0"/>
        <w:ind w:left="0" w:right="0" w:firstLine="0"/>
        <w:jc w:val="left"/>
      </w:pPr>
      <w:r>
        <w:drawing>
          <wp:inline xmlns:a="http://schemas.openxmlformats.org/drawingml/2006/main" xmlns:pic="http://schemas.openxmlformats.org/drawingml/2006/picture">
            <wp:extent cx="584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4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1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72" w:after="0"/>
        <w:ind w:left="1440" w:right="20" w:firstLine="0"/>
        <w:jc w:val="right"/>
      </w:pPr>
      <w:r>
        <w:rPr>
          <w:rFonts w:ascii="黑体" w:hAnsi="黑体" w:eastAsia="黑体"/>
          <w:b w:val="0"/>
          <w:i w:val="0"/>
          <w:color w:val="000000"/>
          <w:sz w:val="24"/>
        </w:rPr>
        <w:t>第</w:t>
      </w:r>
      <w:r>
        <w:rPr>
          <w:rFonts w:ascii="Times New Roman" w:hAnsi="Times New Roman" w:eastAsia="Times New Roman"/>
          <w:b w:val="0"/>
          <w:i w:val="0"/>
          <w:color w:val="000000"/>
          <w:sz w:val="24"/>
        </w:rPr>
        <w:t>5</w:t>
      </w:r>
      <w:r>
        <w:rPr>
          <w:rFonts w:ascii="黑体" w:hAnsi="黑体" w:eastAsia="黑体"/>
          <w:b w:val="0"/>
          <w:i w:val="0"/>
          <w:color w:val="000000"/>
          <w:sz w:val="24"/>
        </w:rPr>
        <w:t xml:space="preserve"> 章</w:t>
      </w:r>
      <w:r>
        <w:rPr>
          <w:rFonts w:ascii="黑体" w:hAnsi="黑体" w:eastAsia="黑体"/>
          <w:b w:val="0"/>
          <w:i w:val="0"/>
          <w:color w:val="000000"/>
          <w:sz w:val="24"/>
        </w:rPr>
        <w:t>基于九水东路站～静港路站区间盾构施工风险管理实证研究</w:t>
      </w:r>
      <w:r>
        <w:rPr>
          <w:rFonts w:ascii="Times New Roman" w:hAnsi="Times New Roman" w:eastAsia="Times New Roman"/>
          <w:b w:val="0"/>
          <w:i w:val="0"/>
          <w:color w:val="000000"/>
          <w:sz w:val="24"/>
        </w:rPr>
        <w:t xml:space="preserve"> .................. 50 </w:t>
      </w:r>
      <w:r>
        <w:rPr>
          <w:rFonts w:ascii="Times New Roman" w:hAnsi="Times New Roman" w:eastAsia="Times New Roman"/>
          <w:b w:val="0"/>
          <w:i w:val="0"/>
          <w:color w:val="000000"/>
          <w:sz w:val="24"/>
        </w:rPr>
        <w:t xml:space="preserve">5.1 </w:t>
      </w:r>
      <w:r>
        <w:rPr>
          <w:rFonts w:ascii="宋体" w:hAnsi="宋体" w:eastAsia="宋体"/>
          <w:b w:val="0"/>
          <w:i w:val="0"/>
          <w:color w:val="000000"/>
          <w:sz w:val="24"/>
        </w:rPr>
        <w:t>工程项目概况</w:t>
      </w:r>
      <w:r>
        <w:rPr>
          <w:rFonts w:ascii="Times New Roman" w:hAnsi="Times New Roman" w:eastAsia="Times New Roman"/>
          <w:b w:val="0"/>
          <w:i w:val="0"/>
          <w:color w:val="000000"/>
          <w:sz w:val="24"/>
        </w:rPr>
        <w:t xml:space="preserve"> ...................................................................................................... 50 </w:t>
      </w:r>
      <w:r>
        <w:rPr>
          <w:rFonts w:ascii="Times New Roman" w:hAnsi="Times New Roman" w:eastAsia="Times New Roman"/>
          <w:b w:val="0"/>
          <w:i w:val="0"/>
          <w:color w:val="000000"/>
          <w:sz w:val="24"/>
        </w:rPr>
        <w:t xml:space="preserve">5.1.1 </w:t>
      </w:r>
      <w:r>
        <w:rPr>
          <w:rFonts w:ascii="宋体" w:hAnsi="宋体" w:eastAsia="宋体"/>
          <w:b w:val="0"/>
          <w:i w:val="0"/>
          <w:color w:val="000000"/>
          <w:sz w:val="24"/>
        </w:rPr>
        <w:t>盾构区间的工程简介</w:t>
      </w:r>
      <w:r>
        <w:rPr>
          <w:rFonts w:ascii="Times New Roman" w:hAnsi="Times New Roman" w:eastAsia="Times New Roman"/>
          <w:b w:val="0"/>
          <w:i w:val="0"/>
          <w:color w:val="000000"/>
          <w:sz w:val="24"/>
        </w:rPr>
        <w:t xml:space="preserve"> ................................................................................... 51 </w:t>
      </w:r>
      <w:r>
        <w:rPr>
          <w:rFonts w:ascii="Times New Roman" w:hAnsi="Times New Roman" w:eastAsia="Times New Roman"/>
          <w:b w:val="0"/>
          <w:i w:val="0"/>
          <w:color w:val="000000"/>
          <w:sz w:val="24"/>
        </w:rPr>
        <w:t xml:space="preserve">5.1.2 </w:t>
      </w:r>
      <w:r>
        <w:rPr>
          <w:rFonts w:ascii="宋体" w:hAnsi="宋体" w:eastAsia="宋体"/>
          <w:b w:val="0"/>
          <w:i w:val="0"/>
          <w:color w:val="000000"/>
          <w:sz w:val="24"/>
        </w:rPr>
        <w:t>盾构区间的施工条件</w:t>
      </w:r>
      <w:r>
        <w:rPr>
          <w:rFonts w:ascii="Times New Roman" w:hAnsi="Times New Roman" w:eastAsia="Times New Roman"/>
          <w:b w:val="0"/>
          <w:i w:val="0"/>
          <w:color w:val="000000"/>
          <w:sz w:val="24"/>
        </w:rPr>
        <w:t xml:space="preserve"> ................................................................................... 51 </w:t>
      </w:r>
      <w:r>
        <w:rPr>
          <w:rFonts w:ascii="Times New Roman" w:hAnsi="Times New Roman" w:eastAsia="Times New Roman"/>
          <w:b w:val="0"/>
          <w:i w:val="0"/>
          <w:color w:val="000000"/>
          <w:sz w:val="24"/>
        </w:rPr>
        <w:t xml:space="preserve">5.1.3 </w:t>
      </w:r>
      <w:r>
        <w:rPr>
          <w:rFonts w:ascii="宋体" w:hAnsi="宋体" w:eastAsia="宋体"/>
          <w:b w:val="0"/>
          <w:i w:val="0"/>
          <w:color w:val="000000"/>
          <w:sz w:val="24"/>
        </w:rPr>
        <w:t>盾构机选型</w:t>
      </w:r>
      <w:r>
        <w:rPr>
          <w:rFonts w:ascii="Times New Roman" w:hAnsi="Times New Roman" w:eastAsia="Times New Roman"/>
          <w:b w:val="0"/>
          <w:i w:val="0"/>
          <w:color w:val="000000"/>
          <w:sz w:val="24"/>
        </w:rPr>
        <w:t xml:space="preserve"> ................................................................................................... 53 </w:t>
      </w:r>
      <w:r>
        <w:rPr>
          <w:rFonts w:ascii="Times New Roman" w:hAnsi="Times New Roman" w:eastAsia="Times New Roman"/>
          <w:b w:val="0"/>
          <w:i w:val="0"/>
          <w:color w:val="000000"/>
          <w:sz w:val="24"/>
        </w:rPr>
        <w:t xml:space="preserve">5.1.4 </w:t>
      </w:r>
      <w:r>
        <w:rPr>
          <w:rFonts w:ascii="宋体" w:hAnsi="宋体" w:eastAsia="宋体"/>
          <w:b w:val="0"/>
          <w:i w:val="0"/>
          <w:color w:val="000000"/>
          <w:sz w:val="24"/>
        </w:rPr>
        <w:t>盾构区间的施工难点</w:t>
      </w:r>
      <w:r>
        <w:rPr>
          <w:rFonts w:ascii="Times New Roman" w:hAnsi="Times New Roman" w:eastAsia="Times New Roman"/>
          <w:b w:val="0"/>
          <w:i w:val="0"/>
          <w:color w:val="000000"/>
          <w:sz w:val="24"/>
        </w:rPr>
        <w:t xml:space="preserve"> ................................................................................... 53 </w:t>
      </w:r>
      <w:r>
        <w:rPr>
          <w:rFonts w:ascii="Times New Roman" w:hAnsi="Times New Roman" w:eastAsia="Times New Roman"/>
          <w:b w:val="0"/>
          <w:i w:val="0"/>
          <w:color w:val="000000"/>
          <w:sz w:val="24"/>
        </w:rPr>
        <w:t xml:space="preserve">5.2 </w:t>
      </w:r>
      <w:r>
        <w:rPr>
          <w:rFonts w:ascii="宋体" w:hAnsi="宋体" w:eastAsia="宋体"/>
          <w:b w:val="0"/>
          <w:i w:val="0"/>
          <w:color w:val="000000"/>
          <w:sz w:val="24"/>
        </w:rPr>
        <w:t>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号线区间盾构施工风险评价</w:t>
      </w:r>
      <w:r>
        <w:rPr>
          <w:rFonts w:ascii="Times New Roman" w:hAnsi="Times New Roman" w:eastAsia="Times New Roman"/>
          <w:b w:val="0"/>
          <w:i w:val="0"/>
          <w:color w:val="000000"/>
          <w:sz w:val="24"/>
        </w:rPr>
        <w:t xml:space="preserve"> .......................................................... 54 </w:t>
      </w:r>
      <w:r>
        <w:rPr>
          <w:rFonts w:ascii="Times New Roman" w:hAnsi="Times New Roman" w:eastAsia="Times New Roman"/>
          <w:b w:val="0"/>
          <w:i w:val="0"/>
          <w:color w:val="000000"/>
          <w:sz w:val="24"/>
        </w:rPr>
        <w:t xml:space="preserve">5.2.1 </w:t>
      </w:r>
      <w:r>
        <w:rPr>
          <w:rFonts w:ascii="宋体" w:hAnsi="宋体" w:eastAsia="宋体"/>
          <w:b w:val="0"/>
          <w:i w:val="0"/>
          <w:color w:val="000000"/>
          <w:sz w:val="24"/>
        </w:rPr>
        <w:t>地铁盾构施工风险指标权重的计算</w:t>
      </w:r>
      <w:r>
        <w:rPr>
          <w:rFonts w:ascii="Times New Roman" w:hAnsi="Times New Roman" w:eastAsia="Times New Roman"/>
          <w:b w:val="0"/>
          <w:i w:val="0"/>
          <w:color w:val="000000"/>
          <w:sz w:val="24"/>
        </w:rPr>
        <w:t xml:space="preserve"> ........................................................... 54 </w:t>
      </w:r>
      <w:r>
        <w:rPr>
          <w:rFonts w:ascii="Times New Roman" w:hAnsi="Times New Roman" w:eastAsia="Times New Roman"/>
          <w:b w:val="0"/>
          <w:i w:val="0"/>
          <w:color w:val="000000"/>
          <w:sz w:val="24"/>
        </w:rPr>
        <w:t xml:space="preserve">5.2.2 </w:t>
      </w:r>
      <w:r>
        <w:rPr>
          <w:rFonts w:ascii="宋体" w:hAnsi="宋体" w:eastAsia="宋体"/>
          <w:b w:val="0"/>
          <w:i w:val="0"/>
          <w:color w:val="000000"/>
          <w:sz w:val="24"/>
        </w:rPr>
        <w:t>未确知测度矩阵的计算及综合评价</w:t>
      </w:r>
      <w:r>
        <w:rPr>
          <w:rFonts w:ascii="Times New Roman" w:hAnsi="Times New Roman" w:eastAsia="Times New Roman"/>
          <w:b w:val="0"/>
          <w:i w:val="0"/>
          <w:color w:val="000000"/>
          <w:sz w:val="24"/>
        </w:rPr>
        <w:t xml:space="preserve"> ........................................................... 60 </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号线区间盾构施工风险控制策略</w:t>
      </w:r>
      <w:r>
        <w:rPr>
          <w:rFonts w:ascii="Times New Roman" w:hAnsi="Times New Roman" w:eastAsia="Times New Roman"/>
          <w:b w:val="0"/>
          <w:i w:val="0"/>
          <w:color w:val="000000"/>
          <w:sz w:val="24"/>
        </w:rPr>
        <w:t xml:space="preserve"> ................................................... 64 </w:t>
      </w:r>
      <w:r>
        <w:rPr>
          <w:rFonts w:ascii="Times New Roman" w:hAnsi="Times New Roman" w:eastAsia="Times New Roman"/>
          <w:b w:val="0"/>
          <w:i w:val="0"/>
          <w:color w:val="000000"/>
          <w:sz w:val="24"/>
        </w:rPr>
        <w:t xml:space="preserve">5.3.1 </w:t>
      </w:r>
      <w:r>
        <w:rPr>
          <w:rFonts w:ascii="宋体" w:hAnsi="宋体" w:eastAsia="宋体"/>
          <w:b w:val="0"/>
          <w:i w:val="0"/>
          <w:color w:val="000000"/>
          <w:sz w:val="24"/>
        </w:rPr>
        <w:t>评价结果分析</w:t>
      </w:r>
      <w:r>
        <w:rPr>
          <w:rFonts w:ascii="Times New Roman" w:hAnsi="Times New Roman" w:eastAsia="Times New Roman"/>
          <w:b w:val="0"/>
          <w:i w:val="0"/>
          <w:color w:val="000000"/>
          <w:sz w:val="24"/>
        </w:rPr>
        <w:t xml:space="preserve"> ............................................................................................... 64 </w:t>
      </w:r>
      <w:r>
        <w:rPr>
          <w:rFonts w:ascii="Times New Roman" w:hAnsi="Times New Roman" w:eastAsia="Times New Roman"/>
          <w:b w:val="0"/>
          <w:i w:val="0"/>
          <w:color w:val="000000"/>
          <w:sz w:val="24"/>
        </w:rPr>
        <w:t xml:space="preserve">5.3.2 </w:t>
      </w:r>
      <w:r>
        <w:rPr>
          <w:rFonts w:ascii="宋体" w:hAnsi="宋体" w:eastAsia="宋体"/>
          <w:b w:val="0"/>
          <w:i w:val="0"/>
          <w:color w:val="000000"/>
          <w:sz w:val="24"/>
        </w:rPr>
        <w:t>风险控制措施</w:t>
      </w:r>
      <w:r>
        <w:rPr>
          <w:rFonts w:ascii="Times New Roman" w:hAnsi="Times New Roman" w:eastAsia="Times New Roman"/>
          <w:b w:val="0"/>
          <w:i w:val="0"/>
          <w:color w:val="000000"/>
          <w:sz w:val="24"/>
        </w:rPr>
        <w:t xml:space="preserve"> ............................................................................................... 66 </w:t>
      </w:r>
      <w:r>
        <w:rPr>
          <w:rFonts w:ascii="黑体" w:hAnsi="黑体" w:eastAsia="黑体"/>
          <w:b w:val="0"/>
          <w:i w:val="0"/>
          <w:color w:val="000000"/>
          <w:sz w:val="24"/>
        </w:rPr>
        <w:t>第</w:t>
      </w:r>
      <w:r>
        <w:rPr>
          <w:rFonts w:ascii="Times New Roman" w:hAnsi="Times New Roman" w:eastAsia="Times New Roman"/>
          <w:b w:val="0"/>
          <w:i w:val="0"/>
          <w:color w:val="000000"/>
          <w:sz w:val="24"/>
        </w:rPr>
        <w:t>6</w:t>
      </w:r>
      <w:r>
        <w:rPr>
          <w:rFonts w:ascii="黑体" w:hAnsi="黑体" w:eastAsia="黑体"/>
          <w:b w:val="0"/>
          <w:i w:val="0"/>
          <w:color w:val="000000"/>
          <w:sz w:val="24"/>
        </w:rPr>
        <w:t xml:space="preserve"> 章</w:t>
      </w:r>
      <w:r>
        <w:rPr>
          <w:rFonts w:ascii="黑体" w:hAnsi="黑体" w:eastAsia="黑体"/>
          <w:b w:val="0"/>
          <w:i w:val="0"/>
          <w:color w:val="000000"/>
          <w:sz w:val="24"/>
        </w:rPr>
        <w:t>结论与展望</w:t>
      </w:r>
      <w:r>
        <w:rPr>
          <w:rFonts w:ascii="Times New Roman" w:hAnsi="Times New Roman" w:eastAsia="Times New Roman"/>
          <w:b w:val="0"/>
          <w:i w:val="0"/>
          <w:color w:val="000000"/>
          <w:sz w:val="24"/>
        </w:rPr>
        <w:t xml:space="preserve"> ...................................................................................................... 71 </w:t>
      </w:r>
      <w:r>
        <w:rPr>
          <w:rFonts w:ascii="Times New Roman" w:hAnsi="Times New Roman" w:eastAsia="Times New Roman"/>
          <w:b w:val="0"/>
          <w:i w:val="0"/>
          <w:color w:val="000000"/>
          <w:sz w:val="24"/>
        </w:rPr>
        <w:t xml:space="preserve">6.1 </w:t>
      </w:r>
      <w:r>
        <w:rPr>
          <w:rFonts w:ascii="宋体" w:hAnsi="宋体" w:eastAsia="宋体"/>
          <w:b w:val="0"/>
          <w:i w:val="0"/>
          <w:color w:val="000000"/>
          <w:sz w:val="24"/>
        </w:rPr>
        <w:t>结论</w:t>
      </w:r>
      <w:r>
        <w:rPr>
          <w:rFonts w:ascii="Times New Roman" w:hAnsi="Times New Roman" w:eastAsia="Times New Roman"/>
          <w:b w:val="0"/>
          <w:i w:val="0"/>
          <w:color w:val="000000"/>
          <w:sz w:val="24"/>
        </w:rPr>
        <w:t xml:space="preserve"> ...................................................................................................................... 71 </w:t>
      </w:r>
      <w:r>
        <w:rPr>
          <w:rFonts w:ascii="Times New Roman" w:hAnsi="Times New Roman" w:eastAsia="Times New Roman"/>
          <w:b w:val="0"/>
          <w:i w:val="0"/>
          <w:color w:val="000000"/>
          <w:sz w:val="24"/>
        </w:rPr>
        <w:t xml:space="preserve">6.2 </w:t>
      </w:r>
      <w:r>
        <w:rPr>
          <w:rFonts w:ascii="宋体" w:hAnsi="宋体" w:eastAsia="宋体"/>
          <w:b w:val="0"/>
          <w:i w:val="0"/>
          <w:color w:val="000000"/>
          <w:sz w:val="24"/>
        </w:rPr>
        <w:t>展望</w:t>
      </w:r>
      <w:r>
        <w:rPr>
          <w:rFonts w:ascii="Times New Roman" w:hAnsi="Times New Roman" w:eastAsia="Times New Roman"/>
          <w:b w:val="0"/>
          <w:i w:val="0"/>
          <w:color w:val="000000"/>
          <w:sz w:val="24"/>
        </w:rPr>
        <w:t xml:space="preserve"> ...................................................................................................................... 72 </w:t>
      </w:r>
      <w:r>
        <w:rPr>
          <w:rFonts w:ascii="黑体" w:hAnsi="黑体" w:eastAsia="黑体"/>
          <w:b w:val="0"/>
          <w:i w:val="0"/>
          <w:color w:val="000000"/>
          <w:sz w:val="24"/>
        </w:rPr>
        <w:t>参考文献</w:t>
      </w:r>
      <w:r>
        <w:rPr>
          <w:rFonts w:ascii="Times New Roman" w:hAnsi="Times New Roman" w:eastAsia="Times New Roman"/>
          <w:b w:val="0"/>
          <w:i w:val="0"/>
          <w:color w:val="000000"/>
          <w:sz w:val="24"/>
        </w:rPr>
        <w:t xml:space="preserve"> ........................................................................................................................ 74 </w:t>
      </w:r>
      <w:r>
        <w:rPr>
          <w:rFonts w:ascii="黑体" w:hAnsi="黑体" w:eastAsia="黑体"/>
          <w:b w:val="0"/>
          <w:i w:val="0"/>
          <w:color w:val="000000"/>
          <w:sz w:val="24"/>
        </w:rPr>
        <w:t>攻读硕士学位期间发表学术论文及科研项目</w:t>
      </w:r>
      <w:r>
        <w:rPr>
          <w:rFonts w:ascii="Times New Roman" w:hAnsi="Times New Roman" w:eastAsia="Times New Roman"/>
          <w:b w:val="0"/>
          <w:i w:val="0"/>
          <w:color w:val="000000"/>
          <w:sz w:val="24"/>
        </w:rPr>
        <w:t xml:space="preserve"> ............................................................ 80 </w:t>
      </w:r>
      <w:r>
        <w:rPr>
          <w:rFonts w:ascii="黑体" w:hAnsi="黑体" w:eastAsia="黑体"/>
          <w:b w:val="0"/>
          <w:i w:val="0"/>
          <w:color w:val="000000"/>
          <w:sz w:val="24"/>
        </w:rPr>
        <w:t>致</w:t>
      </w:r>
      <w:r>
        <w:rPr>
          <w:rFonts w:ascii="黑体" w:hAnsi="黑体" w:eastAsia="黑体"/>
          <w:b w:val="0"/>
          <w:i w:val="0"/>
          <w:color w:val="000000"/>
          <w:sz w:val="24"/>
        </w:rPr>
        <w:t>谢</w:t>
      </w:r>
      <w:r>
        <w:rPr>
          <w:rFonts w:ascii="Times New Roman" w:hAnsi="Times New Roman" w:eastAsia="Times New Roman"/>
          <w:b w:val="0"/>
          <w:i w:val="0"/>
          <w:color w:val="000000"/>
          <w:sz w:val="24"/>
        </w:rPr>
        <w:t xml:space="preserve"> ............................................................................................................................ 81 </w:t>
      </w:r>
      <w:r>
        <w:rPr>
          <w:rFonts w:ascii="黑体" w:hAnsi="黑体" w:eastAsia="黑体"/>
          <w:b w:val="0"/>
          <w:i w:val="0"/>
          <w:color w:val="000000"/>
          <w:sz w:val="24"/>
        </w:rPr>
        <w:t>附录一</w:t>
      </w:r>
      <w:r>
        <w:rPr>
          <w:rFonts w:ascii="黑体" w:hAnsi="黑体" w:eastAsia="黑体"/>
          <w:b w:val="0"/>
          <w:i w:val="0"/>
          <w:color w:val="000000"/>
          <w:sz w:val="24"/>
        </w:rPr>
        <w:t>青岛地铁</w:t>
      </w:r>
      <w:r>
        <w:rPr>
          <w:rFonts w:ascii="Times New Roman" w:hAnsi="Times New Roman" w:eastAsia="Times New Roman"/>
          <w:b w:val="0"/>
          <w:i w:val="0"/>
          <w:color w:val="000000"/>
          <w:sz w:val="24"/>
        </w:rPr>
        <w:t>4</w:t>
      </w:r>
      <w:r>
        <w:rPr>
          <w:rFonts w:ascii="黑体" w:hAnsi="黑体" w:eastAsia="黑体"/>
          <w:b w:val="0"/>
          <w:i w:val="0"/>
          <w:color w:val="000000"/>
          <w:sz w:val="24"/>
        </w:rPr>
        <w:t xml:space="preserve"> 号线区间盾构施工风险指标重要性调查问卷</w:t>
      </w:r>
      <w:r>
        <w:rPr>
          <w:rFonts w:ascii="Times New Roman" w:hAnsi="Times New Roman" w:eastAsia="Times New Roman"/>
          <w:b w:val="0"/>
          <w:i w:val="0"/>
          <w:color w:val="000000"/>
          <w:sz w:val="24"/>
        </w:rPr>
        <w:t xml:space="preserve"> .......................... 82 </w:t>
      </w:r>
      <w:r>
        <w:rPr>
          <w:rFonts w:ascii="黑体" w:hAnsi="黑体" w:eastAsia="黑体"/>
          <w:b w:val="0"/>
          <w:i w:val="0"/>
          <w:color w:val="000000"/>
          <w:sz w:val="24"/>
        </w:rPr>
        <w:t>附录二</w:t>
      </w:r>
      <w:r>
        <w:rPr>
          <w:rFonts w:ascii="黑体" w:hAnsi="黑体" w:eastAsia="黑体"/>
          <w:b w:val="0"/>
          <w:i w:val="0"/>
          <w:color w:val="000000"/>
          <w:sz w:val="24"/>
        </w:rPr>
        <w:t>青岛地铁</w:t>
      </w:r>
      <w:r>
        <w:rPr>
          <w:rFonts w:ascii="Times New Roman" w:hAnsi="Times New Roman" w:eastAsia="Times New Roman"/>
          <w:b w:val="0"/>
          <w:i w:val="0"/>
          <w:color w:val="000000"/>
          <w:sz w:val="24"/>
        </w:rPr>
        <w:t>4</w:t>
      </w:r>
      <w:r>
        <w:rPr>
          <w:rFonts w:ascii="黑体" w:hAnsi="黑体" w:eastAsia="黑体"/>
          <w:b w:val="0"/>
          <w:i w:val="0"/>
          <w:color w:val="000000"/>
          <w:sz w:val="24"/>
        </w:rPr>
        <w:t xml:space="preserve"> 号线区间盾构施工风险评价调查问卷</w:t>
      </w:r>
      <w:r>
        <w:rPr>
          <w:rFonts w:ascii="Times New Roman" w:hAnsi="Times New Roman" w:eastAsia="Times New Roman"/>
          <w:b w:val="0"/>
          <w:i w:val="0"/>
          <w:color w:val="000000"/>
          <w:sz w:val="24"/>
        </w:rPr>
        <w:t xml:space="preserve"> ...................................... 88 </w:t>
      </w:r>
      <w:r>
        <w:rPr>
          <w:rFonts w:ascii="黑体" w:hAnsi="黑体" w:eastAsia="黑体"/>
          <w:b w:val="0"/>
          <w:i w:val="0"/>
          <w:color w:val="000000"/>
          <w:sz w:val="24"/>
        </w:rPr>
        <w:t>附录三</w:t>
      </w:r>
      <w:r>
        <w:rPr>
          <w:rFonts w:ascii="黑体" w:hAnsi="黑体" w:eastAsia="黑体"/>
          <w:b w:val="0"/>
          <w:i w:val="0"/>
          <w:color w:val="000000"/>
          <w:sz w:val="24"/>
        </w:rPr>
        <w:t>决策数据汇总</w:t>
      </w:r>
      <w:r>
        <w:rPr>
          <w:rFonts w:ascii="Times New Roman" w:hAnsi="Times New Roman" w:eastAsia="Times New Roman"/>
          <w:b w:val="0"/>
          <w:i w:val="0"/>
          <w:color w:val="000000"/>
          <w:sz w:val="24"/>
        </w:rPr>
        <w:t xml:space="preserve"> .................................................................................................. 91</w:t>
      </w:r>
    </w:p>
    <w:p>
      <w:pPr>
        <w:autoSpaceDN w:val="0"/>
        <w:autoSpaceDE w:val="0"/>
        <w:widowControl/>
        <w:spacing w:line="282" w:lineRule="exact" w:before="4236" w:after="0"/>
        <w:ind w:left="0" w:right="4164" w:firstLine="0"/>
        <w:jc w:val="right"/>
      </w:pPr>
      <w:r>
        <w:rPr>
          <w:rFonts w:ascii="Times New Roman" w:hAnsi="Times New Roman" w:eastAsia="Times New Roman"/>
          <w:b w:val="0"/>
          <w:i w:val="0"/>
          <w:color w:val="000000"/>
          <w:sz w:val="21"/>
        </w:rPr>
        <w:t xml:space="preserve">III </w:t>
      </w:r>
    </w:p>
    <w:p>
      <w:pPr>
        <w:autoSpaceDN w:val="0"/>
        <w:tabs>
          <w:tab w:pos="1300" w:val="left"/>
        </w:tabs>
        <w:autoSpaceDE w:val="0"/>
        <w:widowControl/>
        <w:spacing w:line="240" w:lineRule="auto" w:before="556" w:after="0"/>
        <w:ind w:left="0" w:right="0" w:firstLine="0"/>
        <w:jc w:val="left"/>
      </w:pPr>
      <w:r>
        <w:drawing>
          <wp:inline xmlns:a="http://schemas.openxmlformats.org/drawingml/2006/main" xmlns:pic="http://schemas.openxmlformats.org/drawingml/2006/picture">
            <wp:extent cx="584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4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4"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0" w:right="3856" w:firstLine="0"/>
        <w:jc w:val="right"/>
      </w:pPr>
      <w:r>
        <w:rPr>
          <w:rFonts w:ascii="黑体" w:hAnsi="黑体" w:eastAsia="黑体"/>
          <w:b w:val="0"/>
          <w:i w:val="0"/>
          <w:color w:val="000000"/>
          <w:sz w:val="36"/>
        </w:rPr>
        <w:t>摘</w:t>
      </w:r>
      <w:r>
        <w:rPr>
          <w:rFonts w:ascii="黑体" w:hAnsi="黑体" w:eastAsia="黑体"/>
          <w:b w:val="0"/>
          <w:i w:val="0"/>
          <w:color w:val="000000"/>
          <w:sz w:val="36"/>
        </w:rPr>
        <w:t>要</w:t>
      </w:r>
    </w:p>
    <w:p>
      <w:pPr>
        <w:autoSpaceDN w:val="0"/>
        <w:tabs>
          <w:tab w:pos="2046" w:val="left"/>
        </w:tabs>
        <w:autoSpaceDE w:val="0"/>
        <w:widowControl/>
        <w:spacing w:line="468" w:lineRule="exact" w:before="328" w:after="0"/>
        <w:ind w:left="1566" w:right="0" w:firstLine="0"/>
        <w:jc w:val="left"/>
      </w:pPr>
      <w:r>
        <w:tab/>
      </w:r>
      <w:r>
        <w:rPr>
          <w:rFonts w:ascii="宋体" w:hAnsi="宋体" w:eastAsia="宋体"/>
          <w:b w:val="0"/>
          <w:i w:val="0"/>
          <w:color w:val="000000"/>
          <w:sz w:val="24"/>
        </w:rPr>
        <w:t>随着交通拥堵压力在全国城市化建设进程中的阻碍作用凸显，地铁凭借高效、</w:t>
      </w:r>
      <w:r>
        <w:rPr>
          <w:rFonts w:ascii="宋体" w:hAnsi="宋体" w:eastAsia="宋体"/>
          <w:b w:val="0"/>
          <w:i w:val="0"/>
          <w:color w:val="000000"/>
          <w:sz w:val="24"/>
        </w:rPr>
        <w:t>环保和快捷等诸多优势迅速受到各城市的青睐，并相继得到规划和建设，处于快</w:t>
      </w:r>
      <w:r>
        <w:rPr>
          <w:rFonts w:ascii="宋体" w:hAnsi="宋体" w:eastAsia="宋体"/>
          <w:b w:val="0"/>
          <w:i w:val="0"/>
          <w:color w:val="000000"/>
          <w:sz w:val="24"/>
        </w:rPr>
        <w:t>速发展的黄金阶段。但是，地铁建设的实际施工场区大多位于城市繁华地段的地</w:t>
      </w:r>
      <w:r>
        <w:rPr>
          <w:rFonts w:ascii="宋体" w:hAnsi="宋体" w:eastAsia="宋体"/>
          <w:b w:val="0"/>
          <w:i w:val="0"/>
          <w:color w:val="000000"/>
          <w:sz w:val="24"/>
        </w:rPr>
        <w:t>下，受沿线周边的建筑物、地下管线、地质及水文等影响显著，且整个过程具有</w:t>
      </w:r>
      <w:r>
        <w:rPr>
          <w:rFonts w:ascii="宋体" w:hAnsi="宋体" w:eastAsia="宋体"/>
          <w:b w:val="0"/>
          <w:i w:val="0"/>
          <w:color w:val="000000"/>
          <w:sz w:val="24"/>
        </w:rPr>
        <w:t>专业性强、技术复杂等鲜明的高风险特点。而盾构法作为地铁众多暗挖施工技术</w:t>
      </w:r>
      <w:r>
        <w:rPr>
          <w:rFonts w:ascii="宋体" w:hAnsi="宋体" w:eastAsia="宋体"/>
          <w:b w:val="0"/>
          <w:i w:val="0"/>
          <w:color w:val="000000"/>
          <w:sz w:val="24"/>
        </w:rPr>
        <w:t>中不可或缺的佼佼者，被广泛应用于全国城市地铁建设中，其所具备的技术独特</w:t>
      </w:r>
      <w:r>
        <w:rPr>
          <w:rFonts w:ascii="宋体" w:hAnsi="宋体" w:eastAsia="宋体"/>
          <w:b w:val="0"/>
          <w:i w:val="0"/>
          <w:color w:val="000000"/>
          <w:sz w:val="24"/>
        </w:rPr>
        <w:t>性也增加了风险把控的困难性和损失的严重性。因此，迫切需要重视和加强地铁</w:t>
      </w:r>
      <w:r>
        <w:rPr>
          <w:rFonts w:ascii="宋体" w:hAnsi="宋体" w:eastAsia="宋体"/>
          <w:b w:val="0"/>
          <w:i w:val="0"/>
          <w:color w:val="000000"/>
          <w:sz w:val="24"/>
        </w:rPr>
        <w:t>区间盾构施工风险管理的研究。本文以风险管理理论为基础，结合青岛市重点建</w:t>
      </w:r>
      <w:r>
        <w:rPr>
          <w:rFonts w:ascii="宋体" w:hAnsi="宋体" w:eastAsia="宋体"/>
          <w:b w:val="0"/>
          <w:i w:val="0"/>
          <w:color w:val="000000"/>
          <w:sz w:val="24"/>
        </w:rPr>
        <w:t>设的地铁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号线工程实际情况，利用相关数据、方法和数学决策模型，对地铁区</w:t>
      </w:r>
      <w:r>
        <w:rPr>
          <w:rFonts w:ascii="宋体" w:hAnsi="宋体" w:eastAsia="宋体"/>
          <w:b w:val="0"/>
          <w:i w:val="0"/>
          <w:color w:val="000000"/>
          <w:sz w:val="24"/>
        </w:rPr>
        <w:t>间盾构施工风险管理开展研究，主要研究内容如下：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）在系统梳理国内外专家学者在该领域研究成果的的基础上，阐述了地铁</w:t>
      </w:r>
      <w:r>
        <w:rPr>
          <w:rFonts w:ascii="宋体" w:hAnsi="宋体" w:eastAsia="宋体"/>
          <w:b w:val="0"/>
          <w:i w:val="0"/>
          <w:color w:val="000000"/>
          <w:sz w:val="24"/>
        </w:rPr>
        <w:t>施工风险的含义、构成、一般特点，以及重点介绍了地铁施工风险管理的相关流</w:t>
      </w:r>
      <w:r>
        <w:rPr>
          <w:rFonts w:ascii="宋体" w:hAnsi="宋体" w:eastAsia="宋体"/>
          <w:b w:val="0"/>
          <w:i w:val="0"/>
          <w:color w:val="000000"/>
          <w:sz w:val="24"/>
        </w:rPr>
        <w:t>程，结合研究对象的工艺发展，进一步概述了区间盾构施工的概念、分类、独特</w:t>
      </w:r>
      <w:r>
        <w:rPr>
          <w:rFonts w:ascii="宋体" w:hAnsi="宋体" w:eastAsia="宋体"/>
          <w:b w:val="0"/>
          <w:i w:val="0"/>
          <w:color w:val="000000"/>
          <w:sz w:val="24"/>
        </w:rPr>
        <w:t>性以及施工流程，为后续研究奠定基础。</w:t>
      </w:r>
    </w:p>
    <w:p>
      <w:pPr>
        <w:autoSpaceDN w:val="0"/>
        <w:autoSpaceDE w:val="0"/>
        <w:widowControl/>
        <w:spacing w:line="468" w:lineRule="exact" w:before="34"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）从地铁施工风险发生机理、施工事故统计资料、地铁盾构施工流程和青</w:t>
      </w:r>
      <w:r>
        <w:rPr>
          <w:rFonts w:ascii="宋体" w:hAnsi="宋体" w:eastAsia="宋体"/>
          <w:b w:val="0"/>
          <w:i w:val="0"/>
          <w:color w:val="000000"/>
          <w:sz w:val="24"/>
        </w:rPr>
        <w:t>岛类似盾构施工经验</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个潜在风险途径，对盾构施工风险因素进行详细的分析和</w:t>
      </w:r>
      <w:r>
        <w:rPr>
          <w:rFonts w:ascii="宋体" w:hAnsi="宋体" w:eastAsia="宋体"/>
          <w:b w:val="0"/>
          <w:i w:val="0"/>
          <w:color w:val="000000"/>
          <w:sz w:val="24"/>
        </w:rPr>
        <w:t>表述。在引入</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模型并阐述其适用性的基础上，系统的从人和软件（</w:t>
      </w:r>
      <w:r>
        <w:rPr>
          <w:rFonts w:ascii="Times New Roman" w:hAnsi="Times New Roman" w:eastAsia="Times New Roman"/>
          <w:b w:val="0"/>
          <w:i w:val="0"/>
          <w:color w:val="000000"/>
          <w:sz w:val="24"/>
        </w:rPr>
        <w:t>L-S</w:t>
      </w:r>
      <w:r>
        <w:rPr>
          <w:rFonts w:ascii="宋体" w:hAnsi="宋体" w:eastAsia="宋体"/>
          <w:b w:val="0"/>
          <w:i w:val="0"/>
          <w:color w:val="000000"/>
          <w:sz w:val="24"/>
        </w:rPr>
        <w:t>）、</w:t>
      </w:r>
      <w:r>
        <w:rPr>
          <w:rFonts w:ascii="宋体" w:hAnsi="宋体" w:eastAsia="宋体"/>
          <w:b w:val="0"/>
          <w:i w:val="0"/>
          <w:color w:val="000000"/>
          <w:sz w:val="24"/>
        </w:rPr>
        <w:t>人和硬件（</w:t>
      </w:r>
      <w:r>
        <w:rPr>
          <w:rFonts w:ascii="Times New Roman" w:hAnsi="Times New Roman" w:eastAsia="Times New Roman"/>
          <w:b w:val="0"/>
          <w:i w:val="0"/>
          <w:color w:val="000000"/>
          <w:sz w:val="24"/>
        </w:rPr>
        <w:t>L-H</w:t>
      </w:r>
      <w:r>
        <w:rPr>
          <w:rFonts w:ascii="宋体" w:hAnsi="宋体" w:eastAsia="宋体"/>
          <w:b w:val="0"/>
          <w:i w:val="0"/>
          <w:color w:val="000000"/>
          <w:sz w:val="24"/>
        </w:rPr>
        <w:t>）、人和环境（</w:t>
      </w:r>
      <w:r>
        <w:rPr>
          <w:rFonts w:ascii="Times New Roman" w:hAnsi="Times New Roman" w:eastAsia="Times New Roman"/>
          <w:b w:val="0"/>
          <w:i w:val="0"/>
          <w:color w:val="000000"/>
          <w:sz w:val="24"/>
        </w:rPr>
        <w:t>L-E</w:t>
      </w:r>
      <w:r>
        <w:rPr>
          <w:rFonts w:ascii="宋体" w:hAnsi="宋体" w:eastAsia="宋体"/>
          <w:b w:val="0"/>
          <w:i w:val="0"/>
          <w:color w:val="000000"/>
          <w:sz w:val="24"/>
        </w:rPr>
        <w:t>）、人和人（</w:t>
      </w:r>
      <w:r>
        <w:rPr>
          <w:rFonts w:ascii="Times New Roman" w:hAnsi="Times New Roman" w:eastAsia="Times New Roman"/>
          <w:b w:val="0"/>
          <w:i w:val="0"/>
          <w:color w:val="000000"/>
          <w:sz w:val="24"/>
        </w:rPr>
        <w:t>L-L</w:t>
      </w:r>
      <w:r>
        <w:rPr>
          <w:rFonts w:ascii="宋体" w:hAnsi="宋体" w:eastAsia="宋体"/>
          <w:b w:val="0"/>
          <w:i w:val="0"/>
          <w:color w:val="000000"/>
          <w:sz w:val="24"/>
        </w:rPr>
        <w:t>）这</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个环节界面逐层出发，</w:t>
      </w:r>
      <w:r>
        <w:rPr>
          <w:rFonts w:ascii="宋体" w:hAnsi="宋体" w:eastAsia="宋体"/>
          <w:b w:val="0"/>
          <w:i w:val="0"/>
          <w:color w:val="000000"/>
          <w:sz w:val="24"/>
        </w:rPr>
        <w:t>整合构建了用于青岛地铁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号线区间盾构施工的风险评价指标体系。</w:t>
      </w:r>
    </w:p>
    <w:p>
      <w:pPr>
        <w:autoSpaceDN w:val="0"/>
        <w:autoSpaceDE w:val="0"/>
        <w:widowControl/>
        <w:spacing w:line="460" w:lineRule="exact" w:before="10" w:after="0"/>
        <w:ind w:left="1566" w:right="142"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）在对研究方法适用性分析的基础上，确定了基于乘法合成法整合</w:t>
      </w:r>
      <w:r>
        <w:rPr>
          <w:rFonts w:ascii="Times New Roman" w:hAnsi="Times New Roman" w:eastAsia="Times New Roman"/>
          <w:b w:val="0"/>
          <w:i w:val="0"/>
          <w:color w:val="000000"/>
          <w:sz w:val="24"/>
        </w:rPr>
        <w:t>AHP-</w:t>
      </w:r>
      <w:r>
        <w:rPr>
          <w:rFonts w:ascii="宋体" w:hAnsi="宋体" w:eastAsia="宋体"/>
          <w:b w:val="0"/>
          <w:i w:val="0"/>
          <w:color w:val="000000"/>
          <w:sz w:val="24"/>
        </w:rPr>
        <w:t>粗糙集理论的组合赋权模型。同时，根据地铁区间盾构施工风险决策信息来源的</w:t>
      </w:r>
      <w:r>
        <w:rPr>
          <w:rFonts w:ascii="宋体" w:hAnsi="宋体" w:eastAsia="宋体"/>
          <w:b w:val="0"/>
          <w:i w:val="0"/>
          <w:color w:val="000000"/>
          <w:sz w:val="24"/>
        </w:rPr>
        <w:t>主观特性以及所界定的风险等级空间有序性，引入了未确知测度理论。通过各风</w:t>
      </w:r>
      <w:r>
        <w:rPr>
          <w:rFonts w:ascii="宋体" w:hAnsi="宋体" w:eastAsia="宋体"/>
          <w:b w:val="0"/>
          <w:i w:val="0"/>
          <w:color w:val="000000"/>
          <w:sz w:val="24"/>
        </w:rPr>
        <w:t>险等级单独构造的未确知测度函数以及单指标测度值，利用矩阵合成以及不同于</w:t>
      </w:r>
      <w:r>
        <w:rPr>
          <w:rFonts w:ascii="宋体" w:hAnsi="宋体" w:eastAsia="宋体"/>
          <w:b w:val="0"/>
          <w:i w:val="0"/>
          <w:color w:val="000000"/>
          <w:sz w:val="24"/>
        </w:rPr>
        <w:t>传统判断方法的置信度识别准则，建立了地铁区间盾构施工风险评价模型。</w:t>
      </w:r>
    </w:p>
    <w:p>
      <w:pPr>
        <w:autoSpaceDN w:val="0"/>
        <w:autoSpaceDE w:val="0"/>
        <w:widowControl/>
        <w:spacing w:line="466" w:lineRule="exact" w:before="36" w:after="0"/>
        <w:ind w:left="1440" w:right="142"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）以青岛地铁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静港路站区间盾构施工的实际工程为例，</w:t>
      </w:r>
      <w:r>
        <w:rPr>
          <w:rFonts w:ascii="宋体" w:hAnsi="宋体" w:eastAsia="宋体"/>
          <w:b w:val="0"/>
          <w:i w:val="0"/>
          <w:color w:val="000000"/>
          <w:sz w:val="24"/>
        </w:rPr>
        <w:t>运用基于组合赋权</w:t>
      </w:r>
      <w:r>
        <w:rPr>
          <w:rFonts w:ascii="Times New Roman" w:hAnsi="Times New Roman" w:eastAsia="Times New Roman"/>
          <w:b w:val="0"/>
          <w:i w:val="0"/>
          <w:color w:val="000000"/>
          <w:sz w:val="24"/>
        </w:rPr>
        <w:t>-</w:t>
      </w:r>
      <w:r>
        <w:rPr>
          <w:rFonts w:ascii="宋体" w:hAnsi="宋体" w:eastAsia="宋体"/>
          <w:b w:val="0"/>
          <w:i w:val="0"/>
          <w:color w:val="000000"/>
          <w:sz w:val="24"/>
        </w:rPr>
        <w:t>未确知测度理论建立的区间盾构施工风险评价模型，对该盾构</w:t>
      </w:r>
      <w:r>
        <w:rPr>
          <w:rFonts w:ascii="宋体" w:hAnsi="宋体" w:eastAsia="宋体"/>
          <w:b w:val="0"/>
          <w:i w:val="0"/>
          <w:color w:val="000000"/>
          <w:sz w:val="24"/>
        </w:rPr>
        <w:t>区间的整体和各环节界面进行了风险评价。结果表明整体风险水平属于Ⅲ级，等</w:t>
      </w:r>
      <w:r>
        <w:rPr>
          <w:rFonts w:ascii="Times New Roman" w:hAnsi="Times New Roman" w:eastAsia="Times New Roman"/>
          <w:b w:val="0"/>
          <w:i w:val="0"/>
          <w:color w:val="000000"/>
          <w:sz w:val="21"/>
        </w:rPr>
        <w:t xml:space="preserve">I </w:t>
      </w:r>
    </w:p>
    <w:p>
      <w:pPr>
        <w:autoSpaceDN w:val="0"/>
        <w:tabs>
          <w:tab w:pos="1300" w:val="left"/>
        </w:tabs>
        <w:autoSpaceDE w:val="0"/>
        <w:widowControl/>
        <w:spacing w:line="240" w:lineRule="auto" w:before="556" w:after="0"/>
        <w:ind w:left="0" w:right="0" w:firstLine="0"/>
        <w:jc w:val="left"/>
      </w:pPr>
      <w:r>
        <w:drawing>
          <wp:inline xmlns:a="http://schemas.openxmlformats.org/drawingml/2006/main" xmlns:pic="http://schemas.openxmlformats.org/drawingml/2006/picture">
            <wp:extent cx="584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4"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0" w:firstLine="0"/>
        <w:jc w:val="left"/>
      </w:pPr>
      <w:r>
        <w:rPr>
          <w:rFonts w:ascii="宋体" w:hAnsi="宋体" w:eastAsia="宋体"/>
          <w:b w:val="0"/>
          <w:i w:val="0"/>
          <w:color w:val="000000"/>
          <w:sz w:val="24"/>
        </w:rPr>
        <w:t>级释义为“一般”，且有偏向“Ⅱ”级趋势。同时，针对各环节体系中底层的重</w:t>
      </w:r>
      <w:r>
        <w:rPr>
          <w:rFonts w:ascii="宋体" w:hAnsi="宋体" w:eastAsia="宋体"/>
          <w:b w:val="0"/>
          <w:i w:val="0"/>
          <w:color w:val="000000"/>
          <w:sz w:val="24"/>
        </w:rPr>
        <w:t>点风险指标提出了相应的风险控制策略。</w:t>
      </w:r>
    </w:p>
    <w:p>
      <w:pPr>
        <w:autoSpaceDN w:val="0"/>
        <w:autoSpaceDE w:val="0"/>
        <w:widowControl/>
        <w:spacing w:line="456" w:lineRule="exact" w:before="46" w:after="0"/>
        <w:ind w:left="1566" w:right="46" w:firstLine="480"/>
        <w:jc w:val="both"/>
      </w:pPr>
      <w:r>
        <w:rPr>
          <w:rFonts w:ascii="宋体" w:hAnsi="宋体" w:eastAsia="宋体"/>
          <w:b w:val="0"/>
          <w:i w:val="0"/>
          <w:color w:val="000000"/>
          <w:sz w:val="24"/>
        </w:rPr>
        <w:t>本文引入</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模型、组合赋权和未确知测度理论研究了青岛地铁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w:t>
      </w:r>
      <w:r>
        <w:rPr>
          <w:rFonts w:ascii="宋体" w:hAnsi="宋体" w:eastAsia="宋体"/>
          <w:b w:val="0"/>
          <w:i w:val="0"/>
          <w:color w:val="000000"/>
          <w:sz w:val="24"/>
        </w:rPr>
        <w:t>间盾构施工风险管理，旨在为有效评价地铁区间盾构施工风险提供新的思路和方</w:t>
      </w:r>
      <w:r>
        <w:rPr>
          <w:rFonts w:ascii="宋体" w:hAnsi="宋体" w:eastAsia="宋体"/>
          <w:b w:val="0"/>
          <w:i w:val="0"/>
          <w:color w:val="000000"/>
          <w:sz w:val="24"/>
        </w:rPr>
        <w:t>法，同时也为今后青岛地区或类似地铁工程的区间盾构施工风险管理研究提供一</w:t>
      </w:r>
      <w:r>
        <w:rPr>
          <w:rFonts w:ascii="宋体" w:hAnsi="宋体" w:eastAsia="宋体"/>
          <w:b w:val="0"/>
          <w:i w:val="0"/>
          <w:color w:val="000000"/>
          <w:sz w:val="24"/>
        </w:rPr>
        <w:t>定的借鉴依据。</w:t>
      </w:r>
    </w:p>
    <w:p>
      <w:pPr>
        <w:autoSpaceDN w:val="0"/>
        <w:autoSpaceDE w:val="0"/>
        <w:widowControl/>
        <w:spacing w:line="320" w:lineRule="exact" w:before="806" w:after="0"/>
        <w:ind w:left="1566" w:right="0" w:firstLine="0"/>
        <w:jc w:val="left"/>
      </w:pPr>
      <w:r>
        <w:rPr>
          <w:rFonts w:ascii="黑体" w:hAnsi="黑体" w:eastAsia="黑体"/>
          <w:b w:val="0"/>
          <w:i w:val="0"/>
          <w:color w:val="000000"/>
          <w:sz w:val="24"/>
        </w:rPr>
        <w:t>关键词：</w:t>
      </w:r>
      <w:r>
        <w:rPr>
          <w:rFonts w:ascii="宋体" w:hAnsi="宋体" w:eastAsia="宋体"/>
          <w:b w:val="0"/>
          <w:i w:val="0"/>
          <w:color w:val="000000"/>
          <w:sz w:val="24"/>
        </w:rPr>
        <w:t>地铁施工；盾构法；风险管理；</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模型；组合赋权；未确知测度理论</w:t>
      </w:r>
    </w:p>
    <w:p>
      <w:pPr>
        <w:autoSpaceDN w:val="0"/>
        <w:autoSpaceDE w:val="0"/>
        <w:widowControl/>
        <w:spacing w:line="282" w:lineRule="exact" w:before="10164" w:after="0"/>
        <w:ind w:left="0" w:right="4178" w:firstLine="0"/>
        <w:jc w:val="right"/>
      </w:pPr>
      <w:r>
        <w:rPr>
          <w:rFonts w:ascii="Times New Roman" w:hAnsi="Times New Roman" w:eastAsia="Times New Roman"/>
          <w:b w:val="0"/>
          <w:i w:val="0"/>
          <w:color w:val="000000"/>
          <w:sz w:val="21"/>
        </w:rPr>
        <w:t xml:space="preserve">II </w:t>
      </w:r>
    </w:p>
    <w:p>
      <w:pPr>
        <w:autoSpaceDN w:val="0"/>
        <w:tabs>
          <w:tab w:pos="1300" w:val="left"/>
        </w:tabs>
        <w:autoSpaceDE w:val="0"/>
        <w:widowControl/>
        <w:spacing w:line="240" w:lineRule="auto" w:before="556" w:after="0"/>
        <w:ind w:left="0" w:right="0" w:firstLine="0"/>
        <w:jc w:val="left"/>
      </w:pPr>
      <w:r>
        <w:drawing>
          <wp:inline xmlns:a="http://schemas.openxmlformats.org/drawingml/2006/main" xmlns:pic="http://schemas.openxmlformats.org/drawingml/2006/picture">
            <wp:extent cx="584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2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500" w:lineRule="exact" w:before="420" w:after="0"/>
        <w:ind w:left="0" w:right="3574" w:firstLine="0"/>
        <w:jc w:val="right"/>
      </w:pPr>
      <w:r>
        <w:rPr>
          <w:rFonts w:ascii="Times New Roman,Bold" w:hAnsi="Times New Roman,Bold" w:eastAsia="Times New Roman,Bold"/>
          <w:b/>
          <w:i w:val="0"/>
          <w:color w:val="000000"/>
          <w:sz w:val="36"/>
        </w:rPr>
        <w:t xml:space="preserve">Abstract </w:t>
      </w:r>
    </w:p>
    <w:p>
      <w:pPr>
        <w:autoSpaceDN w:val="0"/>
        <w:tabs>
          <w:tab w:pos="2046" w:val="left"/>
        </w:tabs>
        <w:autoSpaceDE w:val="0"/>
        <w:widowControl/>
        <w:spacing w:line="468" w:lineRule="exact" w:before="130" w:after="0"/>
        <w:ind w:left="1566" w:right="0" w:firstLine="0"/>
        <w:jc w:val="left"/>
      </w:pPr>
      <w:r>
        <w:tab/>
      </w:r>
      <w:r>
        <w:rPr>
          <w:rFonts w:ascii="Times New Roman" w:hAnsi="Times New Roman" w:eastAsia="Times New Roman"/>
          <w:b w:val="0"/>
          <w:i w:val="0"/>
          <w:color w:val="000000"/>
          <w:sz w:val="24"/>
        </w:rPr>
        <w:t xml:space="preserve">With the increasingly prominent role of traffic congestion pressure in the process </w:t>
      </w:r>
      <w:r>
        <w:rPr>
          <w:rFonts w:ascii="Times New Roman" w:hAnsi="Times New Roman" w:eastAsia="Times New Roman"/>
          <w:b w:val="0"/>
          <w:i w:val="0"/>
          <w:color w:val="000000"/>
          <w:sz w:val="24"/>
        </w:rPr>
        <w:t xml:space="preserve">of urbanization construction, subway has been quickly become favored by cities due to </w:t>
      </w:r>
      <w:r>
        <w:rPr>
          <w:rFonts w:ascii="Times New Roman" w:hAnsi="Times New Roman" w:eastAsia="Times New Roman"/>
          <w:b w:val="0"/>
          <w:i w:val="0"/>
          <w:color w:val="000000"/>
          <w:sz w:val="24"/>
        </w:rPr>
        <w:t xml:space="preserve">its advantages of high efficiency, environmental protection and quickness. Subways in </w:t>
      </w:r>
      <w:r>
        <w:rPr>
          <w:rFonts w:ascii="Times New Roman" w:hAnsi="Times New Roman" w:eastAsia="Times New Roman"/>
          <w:b w:val="0"/>
          <w:i w:val="0"/>
          <w:color w:val="000000"/>
          <w:sz w:val="24"/>
        </w:rPr>
        <w:t xml:space="preserve">various cities have been planned and constructed successively, and are generally in the </w:t>
      </w:r>
      <w:r>
        <w:rPr>
          <w:rFonts w:ascii="Times New Roman" w:hAnsi="Times New Roman" w:eastAsia="Times New Roman"/>
          <w:b w:val="0"/>
          <w:i w:val="0"/>
          <w:color w:val="000000"/>
          <w:sz w:val="24"/>
        </w:rPr>
        <w:t xml:space="preserve">golden stage of rapid development. However, most of the actual construction sites of </w:t>
      </w:r>
      <w:r>
        <w:rPr>
          <w:rFonts w:ascii="Times New Roman" w:hAnsi="Times New Roman" w:eastAsia="Times New Roman"/>
          <w:b w:val="0"/>
          <w:i w:val="0"/>
          <w:color w:val="000000"/>
          <w:sz w:val="24"/>
        </w:rPr>
        <w:t xml:space="preserve">subway construction are located underground in the prosperous urban areas, which are </w:t>
      </w:r>
      <w:r>
        <w:rPr>
          <w:rFonts w:ascii="Times New Roman" w:hAnsi="Times New Roman" w:eastAsia="Times New Roman"/>
          <w:b w:val="0"/>
          <w:i w:val="0"/>
          <w:color w:val="000000"/>
          <w:sz w:val="24"/>
        </w:rPr>
        <w:t xml:space="preserve">significantly affected by the surrounding buildings, underground pipelines, geology and </w:t>
      </w:r>
      <w:r>
        <w:rPr>
          <w:rFonts w:ascii="Times New Roman" w:hAnsi="Times New Roman" w:eastAsia="Times New Roman"/>
          <w:b w:val="0"/>
          <w:i w:val="0"/>
          <w:color w:val="000000"/>
          <w:sz w:val="24"/>
        </w:rPr>
        <w:t xml:space="preserve">hydrology. At the same time, the entire construction process has distinctive high-risk </w:t>
      </w:r>
      <w:r>
        <w:rPr>
          <w:rFonts w:ascii="Times New Roman" w:hAnsi="Times New Roman" w:eastAsia="Times New Roman"/>
          <w:b w:val="0"/>
          <w:i w:val="0"/>
          <w:color w:val="000000"/>
          <w:sz w:val="24"/>
        </w:rPr>
        <w:t xml:space="preserve">characteristics such as strong professionalism and complex technology. As an </w:t>
      </w:r>
      <w:r>
        <w:rPr>
          <w:rFonts w:ascii="Times New Roman" w:hAnsi="Times New Roman" w:eastAsia="Times New Roman"/>
          <w:b w:val="0"/>
          <w:i w:val="0"/>
          <w:color w:val="000000"/>
          <w:sz w:val="24"/>
        </w:rPr>
        <w:t xml:space="preserve">indispensable leader among the many underground construction technologies of </w:t>
      </w:r>
      <w:r>
        <w:rPr>
          <w:rFonts w:ascii="Times New Roman" w:hAnsi="Times New Roman" w:eastAsia="Times New Roman"/>
          <w:b w:val="0"/>
          <w:i w:val="0"/>
          <w:color w:val="000000"/>
          <w:sz w:val="24"/>
        </w:rPr>
        <w:t xml:space="preserve">subways, the shield method is widely used in urban subway construction in China. Its </w:t>
      </w:r>
      <w:r>
        <w:rPr>
          <w:rFonts w:ascii="Times New Roman" w:hAnsi="Times New Roman" w:eastAsia="Times New Roman"/>
          <w:b w:val="0"/>
          <w:i w:val="0"/>
          <w:color w:val="000000"/>
          <w:sz w:val="24"/>
        </w:rPr>
        <w:t xml:space="preserve">technical uniqueness also increases the difficulty of risk control and the severity of loss. </w:t>
      </w:r>
      <w:r>
        <w:rPr>
          <w:rFonts w:ascii="Times New Roman" w:hAnsi="Times New Roman" w:eastAsia="Times New Roman"/>
          <w:b w:val="0"/>
          <w:i w:val="0"/>
          <w:color w:val="000000"/>
          <w:sz w:val="24"/>
        </w:rPr>
        <w:t xml:space="preserve">Therefore, it is stand need of attaching importance to and strengthening the study on </w:t>
      </w:r>
      <w:r>
        <w:rPr>
          <w:rFonts w:ascii="Times New Roman" w:hAnsi="Times New Roman" w:eastAsia="Times New Roman"/>
          <w:b w:val="0"/>
          <w:i w:val="0"/>
          <w:color w:val="000000"/>
          <w:sz w:val="24"/>
        </w:rPr>
        <w:t xml:space="preserve">risk management of shield construction in metro section. On the foundation of risk </w:t>
      </w:r>
      <w:r>
        <w:rPr>
          <w:rFonts w:ascii="Times New Roman" w:hAnsi="Times New Roman" w:eastAsia="Times New Roman"/>
          <w:b w:val="0"/>
          <w:i w:val="0"/>
          <w:color w:val="000000"/>
          <w:sz w:val="24"/>
        </w:rPr>
        <w:t xml:space="preserve">management theory, linked with the practical condition of Qingdao Metro Line 4, this </w:t>
      </w:r>
      <w:r>
        <w:rPr>
          <w:rFonts w:ascii="Times New Roman" w:hAnsi="Times New Roman" w:eastAsia="Times New Roman"/>
          <w:b w:val="0"/>
          <w:i w:val="0"/>
          <w:color w:val="000000"/>
          <w:sz w:val="24"/>
        </w:rPr>
        <w:t xml:space="preserve">paper uses the relevant data, methods and mathematical decision-making model to </w:t>
      </w:r>
      <w:r>
        <w:rPr>
          <w:rFonts w:ascii="Times New Roman" w:hAnsi="Times New Roman" w:eastAsia="Times New Roman"/>
          <w:b w:val="0"/>
          <w:i w:val="0"/>
          <w:color w:val="000000"/>
          <w:sz w:val="24"/>
        </w:rPr>
        <w:t xml:space="preserve">conduct study on the shield construction in metro sections. The main research contents </w:t>
      </w:r>
      <w:r>
        <w:rPr>
          <w:rFonts w:ascii="Times New Roman" w:hAnsi="Times New Roman" w:eastAsia="Times New Roman"/>
          <w:b w:val="0"/>
          <w:i w:val="0"/>
          <w:color w:val="000000"/>
          <w:sz w:val="24"/>
        </w:rPr>
        <w:t>are as follows</w:t>
      </w:r>
      <w:r>
        <w:rPr>
          <w:rFonts w:ascii="宋体" w:hAnsi="宋体" w:eastAsia="宋体"/>
          <w:b w:val="0"/>
          <w:i w:val="0"/>
          <w:color w:val="000000"/>
          <w:sz w:val="24"/>
        </w:rPr>
        <w:t>：</w:t>
      </w:r>
      <w:r>
        <w:br/>
      </w:r>
      <w:r>
        <w:tab/>
      </w:r>
      <w:r>
        <w:rPr>
          <w:rFonts w:ascii="Times New Roman" w:hAnsi="Times New Roman" w:eastAsia="Times New Roman"/>
          <w:b w:val="0"/>
          <w:i w:val="0"/>
          <w:color w:val="000000"/>
          <w:sz w:val="24"/>
        </w:rPr>
        <w:t xml:space="preserve"> (1) On the foundation of systematically carding the research finding of experts </w:t>
      </w:r>
      <w:r>
        <w:rPr>
          <w:rFonts w:ascii="Times New Roman" w:hAnsi="Times New Roman" w:eastAsia="Times New Roman"/>
          <w:b w:val="0"/>
          <w:i w:val="0"/>
          <w:color w:val="000000"/>
          <w:sz w:val="24"/>
        </w:rPr>
        <w:t xml:space="preserve">and scholars in this field at home and abroad, this paper set forth the meaning, </w:t>
      </w:r>
      <w:r>
        <w:rPr>
          <w:rFonts w:ascii="Times New Roman" w:hAnsi="Times New Roman" w:eastAsia="Times New Roman"/>
          <w:b w:val="0"/>
          <w:i w:val="0"/>
          <w:color w:val="000000"/>
          <w:sz w:val="24"/>
        </w:rPr>
        <w:t xml:space="preserve">composition and general characteristics of metro construction risk. At the same time, it </w:t>
      </w:r>
      <w:r>
        <w:rPr>
          <w:rFonts w:ascii="Times New Roman" w:hAnsi="Times New Roman" w:eastAsia="Times New Roman"/>
          <w:b w:val="0"/>
          <w:i w:val="0"/>
          <w:color w:val="000000"/>
          <w:sz w:val="24"/>
        </w:rPr>
        <w:t xml:space="preserve">mainly introduces the relevant process of metro construction risk management. In </w:t>
      </w:r>
      <w:r>
        <w:rPr>
          <w:rFonts w:ascii="Times New Roman" w:hAnsi="Times New Roman" w:eastAsia="Times New Roman"/>
          <w:b w:val="0"/>
          <w:i w:val="0"/>
          <w:color w:val="000000"/>
          <w:sz w:val="24"/>
        </w:rPr>
        <w:t xml:space="preserve">addition, according to the technological development of the research object, this paper </w:t>
      </w:r>
      <w:r>
        <w:rPr>
          <w:rFonts w:ascii="Times New Roman" w:hAnsi="Times New Roman" w:eastAsia="Times New Roman"/>
          <w:b w:val="0"/>
          <w:i w:val="0"/>
          <w:color w:val="000000"/>
          <w:sz w:val="24"/>
        </w:rPr>
        <w:t xml:space="preserve">further summarizes the concept, classification, uniqueness and construction process of </w:t>
      </w:r>
      <w:r>
        <w:rPr>
          <w:rFonts w:ascii="Times New Roman" w:hAnsi="Times New Roman" w:eastAsia="Times New Roman"/>
          <w:b w:val="0"/>
          <w:i w:val="0"/>
          <w:color w:val="000000"/>
          <w:sz w:val="24"/>
        </w:rPr>
        <w:t xml:space="preserve">interval shield construction, which lays the foundation for the subsequent research. </w:t>
      </w:r>
    </w:p>
    <w:p>
      <w:pPr>
        <w:autoSpaceDN w:val="0"/>
        <w:autoSpaceDE w:val="0"/>
        <w:widowControl/>
        <w:spacing w:line="468" w:lineRule="exact" w:before="0" w:after="0"/>
        <w:ind w:left="1566" w:right="24" w:firstLine="480"/>
        <w:jc w:val="both"/>
      </w:pPr>
      <w:r>
        <w:rPr>
          <w:rFonts w:ascii="Times New Roman" w:hAnsi="Times New Roman" w:eastAsia="Times New Roman"/>
          <w:b w:val="0"/>
          <w:i w:val="0"/>
          <w:color w:val="000000"/>
          <w:sz w:val="24"/>
        </w:rPr>
        <w:t xml:space="preserve"> (2) From the four potential risk paths of subway construction risk occurrence </w:t>
      </w:r>
      <w:r>
        <w:rPr>
          <w:rFonts w:ascii="Times New Roman" w:hAnsi="Times New Roman" w:eastAsia="Times New Roman"/>
          <w:b w:val="0"/>
          <w:i w:val="0"/>
          <w:color w:val="000000"/>
          <w:sz w:val="24"/>
        </w:rPr>
        <w:t xml:space="preserve">mechanism, construction accident statistics, subway shield construction process and </w:t>
      </w:r>
      <w:r>
        <w:rPr>
          <w:rFonts w:ascii="Times New Roman" w:hAnsi="Times New Roman" w:eastAsia="Times New Roman"/>
          <w:b w:val="0"/>
          <w:i w:val="0"/>
          <w:color w:val="000000"/>
          <w:sz w:val="24"/>
        </w:rPr>
        <w:t xml:space="preserve">Qingdao similar shield construction experience, a detailed analysis and expression of </w:t>
      </w:r>
    </w:p>
    <w:p>
      <w:pPr>
        <w:autoSpaceDN w:val="0"/>
        <w:autoSpaceDE w:val="0"/>
        <w:widowControl/>
        <w:spacing w:line="282" w:lineRule="exact" w:before="180" w:after="0"/>
        <w:ind w:left="0" w:right="4174" w:firstLine="0"/>
        <w:jc w:val="right"/>
      </w:pPr>
      <w:r>
        <w:rPr>
          <w:rFonts w:ascii="Times New Roman" w:hAnsi="Times New Roman" w:eastAsia="Times New Roman"/>
          <w:b w:val="0"/>
          <w:i w:val="0"/>
          <w:color w:val="000000"/>
          <w:sz w:val="21"/>
        </w:rPr>
        <w:t xml:space="preserve">III </w:t>
      </w:r>
    </w:p>
    <w:p>
      <w:pPr>
        <w:autoSpaceDN w:val="0"/>
        <w:tabs>
          <w:tab w:pos="1300" w:val="left"/>
        </w:tabs>
        <w:autoSpaceDE w:val="0"/>
        <w:widowControl/>
        <w:spacing w:line="240" w:lineRule="auto" w:before="556" w:after="0"/>
        <w:ind w:left="0" w:right="0" w:firstLine="0"/>
        <w:jc w:val="left"/>
      </w:pPr>
      <w:r>
        <w:drawing>
          <wp:inline xmlns:a="http://schemas.openxmlformats.org/drawingml/2006/main" xmlns:pic="http://schemas.openxmlformats.org/drawingml/2006/picture">
            <wp:extent cx="584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3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2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70" w:after="0"/>
        <w:ind w:left="1566" w:right="20" w:firstLine="0"/>
        <w:jc w:val="both"/>
      </w:pPr>
      <w:r>
        <w:rPr>
          <w:rFonts w:ascii="Times New Roman" w:hAnsi="Times New Roman" w:eastAsia="Times New Roman"/>
          <w:b w:val="0"/>
          <w:i w:val="0"/>
          <w:color w:val="000000"/>
          <w:sz w:val="24"/>
        </w:rPr>
        <w:t xml:space="preserve">shield construction risk factors are carried out. On the basis of introducing the SHEL </w:t>
      </w:r>
      <w:r>
        <w:rPr>
          <w:rFonts w:ascii="Times New Roman" w:hAnsi="Times New Roman" w:eastAsia="Times New Roman"/>
          <w:b w:val="0"/>
          <w:i w:val="0"/>
          <w:color w:val="000000"/>
          <w:sz w:val="24"/>
        </w:rPr>
        <w:t xml:space="preserve">model and expounding its applicability, based on the four link interfaces of the model: </w:t>
      </w:r>
      <w:r>
        <w:rPr>
          <w:rFonts w:ascii="Times New Roman" w:hAnsi="Times New Roman" w:eastAsia="Times New Roman"/>
          <w:b w:val="0"/>
          <w:i w:val="0"/>
          <w:color w:val="000000"/>
          <w:sz w:val="24"/>
        </w:rPr>
        <w:t xml:space="preserve">human and software (L-S), human and hardware (L-H), human and environment (L-E), </w:t>
      </w:r>
      <w:r>
        <w:rPr>
          <w:rFonts w:ascii="Times New Roman" w:hAnsi="Times New Roman" w:eastAsia="Times New Roman"/>
          <w:b w:val="0"/>
          <w:i w:val="0"/>
          <w:color w:val="000000"/>
          <w:sz w:val="24"/>
        </w:rPr>
        <w:t xml:space="preserve">and human and human (L-L). A risk evaluation index system suitable for shield tunnel </w:t>
      </w:r>
      <w:r>
        <w:rPr>
          <w:rFonts w:ascii="Times New Roman" w:hAnsi="Times New Roman" w:eastAsia="Times New Roman"/>
          <w:b w:val="0"/>
          <w:i w:val="0"/>
          <w:color w:val="000000"/>
          <w:sz w:val="24"/>
        </w:rPr>
        <w:t xml:space="preserve">construction of Qingdao Metro Line 4 is constructed. </w:t>
      </w:r>
    </w:p>
    <w:p>
      <w:pPr>
        <w:autoSpaceDN w:val="0"/>
        <w:autoSpaceDE w:val="0"/>
        <w:widowControl/>
        <w:spacing w:line="468" w:lineRule="exact" w:before="0" w:after="0"/>
        <w:ind w:left="1566" w:right="22" w:firstLine="480"/>
        <w:jc w:val="both"/>
      </w:pPr>
      <w:r>
        <w:rPr>
          <w:rFonts w:ascii="Times New Roman" w:hAnsi="Times New Roman" w:eastAsia="Times New Roman"/>
          <w:b w:val="0"/>
          <w:i w:val="0"/>
          <w:color w:val="000000"/>
          <w:sz w:val="24"/>
        </w:rPr>
        <w:t xml:space="preserve">(3) Based on the analysis of the applicability of the research method, a </w:t>
      </w:r>
      <w:r>
        <w:rPr>
          <w:rFonts w:ascii="Times New Roman" w:hAnsi="Times New Roman" w:eastAsia="Times New Roman"/>
          <w:b w:val="0"/>
          <w:i w:val="0"/>
          <w:color w:val="000000"/>
          <w:sz w:val="24"/>
        </w:rPr>
        <w:t xml:space="preserve">combination weighting model based on the multiplicative synthesis method integrating </w:t>
      </w:r>
      <w:r>
        <w:rPr>
          <w:rFonts w:ascii="Times New Roman" w:hAnsi="Times New Roman" w:eastAsia="Times New Roman"/>
          <w:b w:val="0"/>
          <w:i w:val="0"/>
          <w:color w:val="000000"/>
          <w:sz w:val="24"/>
        </w:rPr>
        <w:t xml:space="preserve">AHP-rough set theory is determined. According to the subjective characteristics of the </w:t>
      </w:r>
      <w:r>
        <w:rPr>
          <w:rFonts w:ascii="Times New Roman" w:hAnsi="Times New Roman" w:eastAsia="Times New Roman"/>
          <w:b w:val="0"/>
          <w:i w:val="0"/>
          <w:color w:val="000000"/>
          <w:sz w:val="24"/>
        </w:rPr>
        <w:t xml:space="preserve">risk decision-making information sources and the spatial order of the defined risk levels, </w:t>
      </w:r>
      <w:r>
        <w:rPr>
          <w:rFonts w:ascii="Times New Roman" w:hAnsi="Times New Roman" w:eastAsia="Times New Roman"/>
          <w:b w:val="0"/>
          <w:i w:val="0"/>
          <w:color w:val="000000"/>
          <w:sz w:val="24"/>
        </w:rPr>
        <w:t xml:space="preserve">the unascertained measurement theory is introduced. Through the constructed </w:t>
      </w:r>
      <w:r>
        <w:rPr>
          <w:rFonts w:ascii="Times New Roman" w:hAnsi="Times New Roman" w:eastAsia="Times New Roman"/>
          <w:b w:val="0"/>
          <w:i w:val="0"/>
          <w:color w:val="000000"/>
          <w:sz w:val="24"/>
        </w:rPr>
        <w:t>unascertained measure function</w:t>
      </w:r>
      <w:r>
        <w:rPr>
          <w:rFonts w:ascii="Times New Roman" w:hAnsi="Times New Roman" w:eastAsia="Times New Roman"/>
          <w:b w:val="0"/>
          <w:i w:val="0"/>
          <w:color w:val="000000"/>
          <w:sz w:val="24"/>
        </w:rPr>
        <w:t xml:space="preserve">and single index measurement value, combined with </w:t>
      </w:r>
      <w:r>
        <w:rPr>
          <w:rFonts w:ascii="Times New Roman" w:hAnsi="Times New Roman" w:eastAsia="Times New Roman"/>
          <w:b w:val="0"/>
          <w:i w:val="0"/>
          <w:color w:val="000000"/>
          <w:sz w:val="24"/>
        </w:rPr>
        <w:t xml:space="preserve">matrix synthesis and confidence recognition criteria different from traditional judgment </w:t>
      </w:r>
      <w:r>
        <w:rPr>
          <w:rFonts w:ascii="Times New Roman" w:hAnsi="Times New Roman" w:eastAsia="Times New Roman"/>
          <w:b w:val="0"/>
          <w:i w:val="0"/>
          <w:color w:val="000000"/>
          <w:sz w:val="24"/>
        </w:rPr>
        <w:t xml:space="preserve">methods, a risk evaluation model for subway section shield construction is established. </w:t>
      </w:r>
    </w:p>
    <w:p>
      <w:pPr>
        <w:autoSpaceDN w:val="0"/>
        <w:autoSpaceDE w:val="0"/>
        <w:widowControl/>
        <w:spacing w:line="468" w:lineRule="exact" w:before="0" w:after="0"/>
        <w:ind w:left="1566" w:right="20" w:firstLine="480"/>
        <w:jc w:val="both"/>
      </w:pPr>
      <w:r>
        <w:rPr>
          <w:rFonts w:ascii="Times New Roman" w:hAnsi="Times New Roman" w:eastAsia="Times New Roman"/>
          <w:b w:val="0"/>
          <w:i w:val="0"/>
          <w:color w:val="000000"/>
          <w:sz w:val="24"/>
        </w:rPr>
        <w:t xml:space="preserve"> (4) Taking the actual project of shield construction between Jiushui East Road </w:t>
      </w:r>
      <w:r>
        <w:rPr>
          <w:rFonts w:ascii="Times New Roman" w:hAnsi="Times New Roman" w:eastAsia="Times New Roman"/>
          <w:b w:val="0"/>
          <w:i w:val="0"/>
          <w:color w:val="000000"/>
          <w:sz w:val="24"/>
        </w:rPr>
        <w:t xml:space="preserve">Station and Jinggang Road Station of Qingdao Metro Line 4 as an example, the risk </w:t>
      </w:r>
      <w:r>
        <w:rPr>
          <w:rFonts w:ascii="Times New Roman" w:hAnsi="Times New Roman" w:eastAsia="Times New Roman"/>
          <w:b w:val="0"/>
          <w:i w:val="0"/>
          <w:color w:val="000000"/>
          <w:sz w:val="24"/>
        </w:rPr>
        <w:t xml:space="preserve">assessment model of interval shield construction based on combination weighting and </w:t>
      </w:r>
      <w:r>
        <w:rPr>
          <w:rFonts w:ascii="Times New Roman" w:hAnsi="Times New Roman" w:eastAsia="Times New Roman"/>
          <w:b w:val="0"/>
          <w:i w:val="0"/>
          <w:color w:val="000000"/>
          <w:sz w:val="24"/>
        </w:rPr>
        <w:t xml:space="preserve">unascertained measurement theory is used to evaluate the overall and each link. The </w:t>
      </w:r>
      <w:r>
        <w:rPr>
          <w:rFonts w:ascii="Times New Roman" w:hAnsi="Times New Roman" w:eastAsia="Times New Roman"/>
          <w:b w:val="0"/>
          <w:i w:val="0"/>
          <w:color w:val="000000"/>
          <w:sz w:val="24"/>
        </w:rPr>
        <w:t xml:space="preserve">results show that the overall risk level belongs to level III, interpreted as "general", and </w:t>
      </w:r>
      <w:r>
        <w:rPr>
          <w:rFonts w:ascii="Times New Roman" w:hAnsi="Times New Roman" w:eastAsia="Times New Roman"/>
          <w:b w:val="0"/>
          <w:i w:val="0"/>
          <w:color w:val="000000"/>
          <w:sz w:val="24"/>
        </w:rPr>
        <w:t xml:space="preserve">there is a tendency toward level "II". At the same time, the corresponding risk control </w:t>
      </w:r>
      <w:r>
        <w:rPr>
          <w:rFonts w:ascii="Times New Roman" w:hAnsi="Times New Roman" w:eastAsia="Times New Roman"/>
          <w:b w:val="0"/>
          <w:i w:val="0"/>
          <w:color w:val="000000"/>
          <w:sz w:val="24"/>
        </w:rPr>
        <w:t xml:space="preserve">strategies are proposed for the key risk indicators at the bottom of each link system. </w:t>
      </w:r>
    </w:p>
    <w:p>
      <w:pPr>
        <w:autoSpaceDN w:val="0"/>
        <w:autoSpaceDE w:val="0"/>
        <w:widowControl/>
        <w:spacing w:line="468" w:lineRule="exact" w:before="0" w:after="0"/>
        <w:ind w:left="1566" w:right="20" w:firstLine="480"/>
        <w:jc w:val="both"/>
      </w:pPr>
      <w:r>
        <w:rPr>
          <w:rFonts w:ascii="Times New Roman" w:hAnsi="Times New Roman" w:eastAsia="Times New Roman"/>
          <w:b w:val="0"/>
          <w:i w:val="0"/>
          <w:color w:val="000000"/>
          <w:sz w:val="24"/>
        </w:rPr>
        <w:t xml:space="preserve">This paper introduces SHEL model, combination weighting and unascertained </w:t>
      </w:r>
      <w:r>
        <w:rPr>
          <w:rFonts w:ascii="Times New Roman" w:hAnsi="Times New Roman" w:eastAsia="Times New Roman"/>
          <w:b w:val="0"/>
          <w:i w:val="0"/>
          <w:color w:val="000000"/>
          <w:sz w:val="24"/>
        </w:rPr>
        <w:t xml:space="preserve">measurement theory to study the risk management of shield construction in Qingdao </w:t>
      </w:r>
      <w:r>
        <w:rPr>
          <w:rFonts w:ascii="Times New Roman" w:hAnsi="Times New Roman" w:eastAsia="Times New Roman"/>
          <w:b w:val="0"/>
          <w:i w:val="0"/>
          <w:color w:val="000000"/>
          <w:sz w:val="24"/>
        </w:rPr>
        <w:t xml:space="preserve">Metro Line 4, aiming to provide new ideas and methods for effective evaluation of </w:t>
      </w:r>
      <w:r>
        <w:rPr>
          <w:rFonts w:ascii="Times New Roman" w:hAnsi="Times New Roman" w:eastAsia="Times New Roman"/>
          <w:b w:val="0"/>
          <w:i w:val="0"/>
          <w:color w:val="000000"/>
          <w:sz w:val="24"/>
        </w:rPr>
        <w:t xml:space="preserve">shield construction risk in subway section, and also provides a certain reference basis </w:t>
      </w:r>
      <w:r>
        <w:rPr>
          <w:rFonts w:ascii="Times New Roman" w:hAnsi="Times New Roman" w:eastAsia="Times New Roman"/>
          <w:b w:val="0"/>
          <w:i w:val="0"/>
          <w:color w:val="000000"/>
          <w:sz w:val="24"/>
        </w:rPr>
        <w:t xml:space="preserve">for future shield risk management research in Qingdao area or similar projects. </w:t>
      </w:r>
    </w:p>
    <w:p>
      <w:pPr>
        <w:autoSpaceDN w:val="0"/>
        <w:autoSpaceDE w:val="0"/>
        <w:widowControl/>
        <w:spacing w:line="454" w:lineRule="exact" w:before="500" w:after="0"/>
        <w:ind w:left="1566" w:right="0" w:firstLine="0"/>
        <w:jc w:val="left"/>
      </w:pPr>
      <w:r>
        <w:rPr>
          <w:rFonts w:ascii="Times New Roman,Bold" w:hAnsi="Times New Roman,Bold" w:eastAsia="Times New Roman,Bold"/>
          <w:b/>
          <w:i w:val="0"/>
          <w:color w:val="000000"/>
          <w:sz w:val="24"/>
        </w:rPr>
        <w:t>Key words</w:t>
      </w:r>
      <w:r>
        <w:rPr>
          <w:rFonts w:ascii="宋体" w:hAnsi="宋体" w:eastAsia="宋体"/>
          <w:b w:val="0"/>
          <w:i w:val="0"/>
          <w:color w:val="000000"/>
          <w:sz w:val="24"/>
        </w:rPr>
        <w:t>：</w:t>
      </w:r>
      <w:r>
        <w:rPr>
          <w:rFonts w:ascii="Times New Roman" w:hAnsi="Times New Roman" w:eastAsia="Times New Roman"/>
          <w:b w:val="0"/>
          <w:i w:val="0"/>
          <w:color w:val="000000"/>
          <w:sz w:val="24"/>
        </w:rPr>
        <w:t>Subway construction</w:t>
      </w:r>
      <w:r>
        <w:rPr>
          <w:rFonts w:ascii="宋体" w:hAnsi="宋体" w:eastAsia="宋体"/>
          <w:b w:val="0"/>
          <w:i w:val="0"/>
          <w:color w:val="000000"/>
          <w:sz w:val="24"/>
        </w:rPr>
        <w:t>；</w:t>
      </w:r>
      <w:r>
        <w:rPr>
          <w:rFonts w:ascii="Times New Roman" w:hAnsi="Times New Roman" w:eastAsia="Times New Roman"/>
          <w:b w:val="0"/>
          <w:i w:val="0"/>
          <w:color w:val="000000"/>
          <w:sz w:val="24"/>
        </w:rPr>
        <w:t>Shield method</w:t>
      </w:r>
      <w:r>
        <w:rPr>
          <w:rFonts w:ascii="宋体" w:hAnsi="宋体" w:eastAsia="宋体"/>
          <w:b w:val="0"/>
          <w:i w:val="0"/>
          <w:color w:val="000000"/>
          <w:sz w:val="24"/>
        </w:rPr>
        <w:t>；</w:t>
      </w:r>
      <w:r>
        <w:rPr>
          <w:rFonts w:ascii="Times New Roman" w:hAnsi="Times New Roman" w:eastAsia="Times New Roman"/>
          <w:b w:val="0"/>
          <w:i w:val="0"/>
          <w:color w:val="000000"/>
          <w:sz w:val="24"/>
        </w:rPr>
        <w:t>Risk management</w:t>
      </w:r>
      <w:r>
        <w:rPr>
          <w:rFonts w:ascii="宋体" w:hAnsi="宋体" w:eastAsia="宋体"/>
          <w:b w:val="0"/>
          <w:i w:val="0"/>
          <w:color w:val="000000"/>
          <w:sz w:val="24"/>
        </w:rPr>
        <w:t>；</w:t>
      </w:r>
      <w:r>
        <w:rPr>
          <w:rFonts w:ascii="Times New Roman" w:hAnsi="Times New Roman" w:eastAsia="Times New Roman"/>
          <w:b w:val="0"/>
          <w:i w:val="0"/>
          <w:color w:val="000000"/>
          <w:sz w:val="24"/>
        </w:rPr>
        <w:t>SHEL model</w:t>
      </w:r>
      <w:r>
        <w:rPr>
          <w:rFonts w:ascii="宋体" w:hAnsi="宋体" w:eastAsia="宋体"/>
          <w:b w:val="0"/>
          <w:i w:val="0"/>
          <w:color w:val="000000"/>
          <w:sz w:val="24"/>
        </w:rPr>
        <w:t>；</w:t>
      </w:r>
      <w:r>
        <w:rPr>
          <w:rFonts w:ascii="Times New Roman" w:hAnsi="Times New Roman" w:eastAsia="Times New Roman"/>
          <w:b w:val="0"/>
          <w:i w:val="0"/>
          <w:color w:val="000000"/>
          <w:sz w:val="24"/>
        </w:rPr>
        <w:t>Combination weighting method</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Unascertainty measurement theory </w:t>
      </w:r>
    </w:p>
    <w:p>
      <w:pPr>
        <w:autoSpaceDN w:val="0"/>
        <w:autoSpaceDE w:val="0"/>
        <w:widowControl/>
        <w:spacing w:line="282" w:lineRule="exact" w:before="958" w:after="0"/>
        <w:ind w:left="0" w:right="4170" w:firstLine="0"/>
        <w:jc w:val="right"/>
      </w:pPr>
      <w:r>
        <w:rPr>
          <w:rFonts w:ascii="Times New Roman" w:hAnsi="Times New Roman" w:eastAsia="Times New Roman"/>
          <w:b w:val="0"/>
          <w:i w:val="0"/>
          <w:color w:val="000000"/>
          <w:sz w:val="21"/>
        </w:rPr>
        <w:t xml:space="preserve">IV </w:t>
      </w:r>
    </w:p>
    <w:p>
      <w:pPr>
        <w:autoSpaceDN w:val="0"/>
        <w:tabs>
          <w:tab w:pos="1300" w:val="left"/>
        </w:tabs>
        <w:autoSpaceDE w:val="0"/>
        <w:widowControl/>
        <w:spacing w:line="240" w:lineRule="auto" w:before="556" w:after="0"/>
        <w:ind w:left="0" w:right="0" w:firstLine="0"/>
        <w:jc w:val="left"/>
      </w:pPr>
      <w:r>
        <w:drawing>
          <wp:inline xmlns:a="http://schemas.openxmlformats.org/drawingml/2006/main" xmlns:pic="http://schemas.openxmlformats.org/drawingml/2006/picture">
            <wp:extent cx="5842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36"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8407400</wp:posOffset>
            </wp:positionV>
            <wp:extent cx="254000" cy="889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8128000</wp:posOffset>
            </wp:positionV>
            <wp:extent cx="254000" cy="889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7848600</wp:posOffset>
            </wp:positionV>
            <wp:extent cx="254000" cy="889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7048500</wp:posOffset>
            </wp:positionV>
            <wp:extent cx="3683000" cy="19685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83000" cy="196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1874520</wp:posOffset>
            </wp:positionH>
            <wp:positionV relativeFrom="page">
              <wp:posOffset>6945630</wp:posOffset>
            </wp:positionV>
            <wp:extent cx="4169409" cy="2506081"/>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69409" cy="25060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9105900</wp:posOffset>
            </wp:positionV>
            <wp:extent cx="241300" cy="889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9105900</wp:posOffset>
            </wp:positionV>
            <wp:extent cx="254000" cy="889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9105900</wp:posOffset>
            </wp:positionV>
            <wp:extent cx="241300" cy="889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9105900</wp:posOffset>
            </wp:positionV>
            <wp:extent cx="254000" cy="889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9105900</wp:posOffset>
            </wp:positionV>
            <wp:extent cx="241300" cy="889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41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9105900</wp:posOffset>
            </wp:positionV>
            <wp:extent cx="254000" cy="889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9105900</wp:posOffset>
            </wp:positionV>
            <wp:extent cx="254000" cy="889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8966200</wp:posOffset>
            </wp:positionV>
            <wp:extent cx="76200" cy="762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8686800</wp:posOffset>
            </wp:positionV>
            <wp:extent cx="241300" cy="889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41300" cy="889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80" w:lineRule="exact" w:before="728" w:after="0"/>
        <w:ind w:left="0" w:right="3308" w:firstLine="0"/>
        <w:jc w:val="right"/>
      </w:pPr>
      <w:r>
        <w:rPr>
          <w:rFonts w:ascii="黑体" w:hAnsi="黑体" w:eastAsia="黑体"/>
          <w:b w:val="0"/>
          <w:i w:val="0"/>
          <w:color w:val="000000"/>
          <w:sz w:val="36"/>
        </w:rPr>
        <w:t>第</w:t>
      </w:r>
      <w:r>
        <w:rPr>
          <w:rFonts w:ascii="Times New Roman" w:hAnsi="Times New Roman" w:eastAsia="Times New Roman"/>
          <w:b w:val="0"/>
          <w:i w:val="0"/>
          <w:color w:val="000000"/>
          <w:sz w:val="36"/>
        </w:rPr>
        <w:t>1</w:t>
      </w:r>
      <w:r>
        <w:rPr>
          <w:rFonts w:ascii="黑体" w:hAnsi="黑体" w:eastAsia="黑体"/>
          <w:b w:val="0"/>
          <w:i w:val="0"/>
          <w:color w:val="000000"/>
          <w:sz w:val="36"/>
        </w:rPr>
        <w:t xml:space="preserve"> 章</w:t>
      </w:r>
      <w:r>
        <w:rPr>
          <w:rFonts w:ascii="黑体" w:hAnsi="黑体" w:eastAsia="黑体"/>
          <w:b w:val="0"/>
          <w:i w:val="0"/>
          <w:color w:val="000000"/>
          <w:sz w:val="36"/>
        </w:rPr>
        <w:t>绪论</w:t>
      </w:r>
    </w:p>
    <w:p>
      <w:pPr>
        <w:autoSpaceDN w:val="0"/>
        <w:autoSpaceDE w:val="0"/>
        <w:widowControl/>
        <w:spacing w:line="400" w:lineRule="exact" w:before="494" w:after="0"/>
        <w:ind w:left="1566" w:right="0" w:firstLine="0"/>
        <w:jc w:val="left"/>
      </w:pPr>
      <w:r>
        <w:rPr>
          <w:rFonts w:ascii="Times New Roman" w:hAnsi="Times New Roman" w:eastAsia="Times New Roman"/>
          <w:b w:val="0"/>
          <w:i w:val="0"/>
          <w:color w:val="000000"/>
          <w:sz w:val="30"/>
        </w:rPr>
        <w:t xml:space="preserve">1.1 </w:t>
      </w:r>
      <w:r>
        <w:rPr>
          <w:rFonts w:ascii="黑体" w:hAnsi="黑体" w:eastAsia="黑体"/>
          <w:b w:val="0"/>
          <w:i w:val="0"/>
          <w:color w:val="000000"/>
          <w:sz w:val="30"/>
        </w:rPr>
        <w:t>研究背景</w:t>
      </w:r>
    </w:p>
    <w:p>
      <w:pPr>
        <w:autoSpaceDN w:val="0"/>
        <w:autoSpaceDE w:val="0"/>
        <w:widowControl/>
        <w:spacing w:line="468" w:lineRule="exact" w:before="128" w:after="0"/>
        <w:ind w:left="1566" w:right="46" w:firstLine="480"/>
        <w:jc w:val="both"/>
      </w:pPr>
      <w:r>
        <w:rPr>
          <w:rFonts w:ascii="宋体" w:hAnsi="宋体" w:eastAsia="宋体"/>
          <w:b w:val="0"/>
          <w:i w:val="0"/>
          <w:color w:val="000000"/>
          <w:sz w:val="24"/>
        </w:rPr>
        <w:t>随着全国经济快速发展以及城市化建设的平稳推进，城市生活的出行幸福感</w:t>
      </w:r>
      <w:r>
        <w:rPr>
          <w:rFonts w:ascii="宋体" w:hAnsi="宋体" w:eastAsia="宋体"/>
          <w:b w:val="0"/>
          <w:i w:val="0"/>
          <w:color w:val="000000"/>
          <w:sz w:val="24"/>
        </w:rPr>
        <w:t>大幅增加，可供市民选择的外出代步方式变得越发多样化，出行距离以及次数也</w:t>
      </w:r>
      <w:r>
        <w:rPr>
          <w:rFonts w:ascii="宋体" w:hAnsi="宋体" w:eastAsia="宋体"/>
          <w:b w:val="0"/>
          <w:i w:val="0"/>
          <w:color w:val="000000"/>
          <w:sz w:val="24"/>
        </w:rPr>
        <w:t>明显增加。私人汽车成为众多家庭的代步工具，仅</w:t>
      </w:r>
      <w:r>
        <w:rPr>
          <w:rFonts w:ascii="Times New Roman" w:hAnsi="Times New Roman" w:eastAsia="Times New Roman"/>
          <w:b w:val="0"/>
          <w:i w:val="0"/>
          <w:color w:val="000000"/>
          <w:sz w:val="24"/>
        </w:rPr>
        <w:t>2018</w:t>
      </w:r>
      <w:r>
        <w:rPr>
          <w:rFonts w:ascii="宋体" w:hAnsi="宋体" w:eastAsia="宋体"/>
          <w:b w:val="0"/>
          <w:i w:val="0"/>
          <w:color w:val="000000"/>
          <w:sz w:val="24"/>
        </w:rPr>
        <w:t xml:space="preserve"> 年私人汽车数量同比增长</w:t>
      </w:r>
      <w:r>
        <w:rPr>
          <w:rFonts w:ascii="Times New Roman" w:hAnsi="Times New Roman" w:eastAsia="Times New Roman"/>
          <w:b w:val="0"/>
          <w:i w:val="0"/>
          <w:color w:val="000000"/>
          <w:sz w:val="24"/>
        </w:rPr>
        <w:t>11.12%</w:t>
      </w:r>
      <w:r>
        <w:rPr>
          <w:rFonts w:ascii="宋体" w:hAnsi="宋体" w:eastAsia="宋体"/>
          <w:b w:val="0"/>
          <w:i w:val="0"/>
          <w:color w:val="000000"/>
          <w:sz w:val="24"/>
        </w:rPr>
        <w:t>，达到</w:t>
      </w:r>
      <w:r>
        <w:rPr>
          <w:rFonts w:ascii="Times New Roman" w:hAnsi="Times New Roman" w:eastAsia="Times New Roman"/>
          <w:b w:val="0"/>
          <w:i w:val="0"/>
          <w:color w:val="000000"/>
          <w:sz w:val="24"/>
        </w:rPr>
        <w:t>20574.93</w:t>
      </w:r>
      <w:r>
        <w:rPr>
          <w:rFonts w:ascii="宋体" w:hAnsi="宋体" w:eastAsia="宋体"/>
          <w:b w:val="0"/>
          <w:i w:val="0"/>
          <w:color w:val="000000"/>
          <w:sz w:val="24"/>
        </w:rPr>
        <w:t xml:space="preserve"> 万辆。在生活水平提高的同时，由于城市路面建设用地有</w:t>
      </w:r>
      <w:r>
        <w:rPr>
          <w:rFonts w:ascii="宋体" w:hAnsi="宋体" w:eastAsia="宋体"/>
          <w:b w:val="0"/>
          <w:i w:val="0"/>
          <w:color w:val="000000"/>
          <w:sz w:val="24"/>
        </w:rPr>
        <w:t>限，无法通过持续拓展路面等方式来分担交通流量拥堵问题，往往导致城市交通</w:t>
      </w:r>
      <w:r>
        <w:rPr>
          <w:rFonts w:ascii="宋体" w:hAnsi="宋体" w:eastAsia="宋体"/>
          <w:b w:val="0"/>
          <w:i w:val="0"/>
          <w:color w:val="000000"/>
          <w:sz w:val="24"/>
        </w:rPr>
        <w:t>压力成为制约发展和亟待处理的的关键点。</w:t>
      </w:r>
    </w:p>
    <w:p>
      <w:pPr>
        <w:autoSpaceDN w:val="0"/>
        <w:autoSpaceDE w:val="0"/>
        <w:widowControl/>
        <w:spacing w:line="472" w:lineRule="exact" w:before="0" w:after="0"/>
        <w:ind w:left="1566" w:right="46" w:firstLine="480"/>
        <w:jc w:val="both"/>
      </w:pPr>
      <w:r>
        <w:rPr>
          <w:rFonts w:ascii="宋体" w:hAnsi="宋体" w:eastAsia="宋体"/>
          <w:b w:val="0"/>
          <w:i w:val="0"/>
          <w:color w:val="000000"/>
          <w:sz w:val="24"/>
        </w:rPr>
        <w:t>地铁工程作为城市基础设施，凭借其高效、环保、快捷和舒适等诸多运行特</w:t>
      </w:r>
      <w:r>
        <w:rPr>
          <w:rFonts w:ascii="宋体" w:hAnsi="宋体" w:eastAsia="宋体"/>
          <w:b w:val="0"/>
          <w:i w:val="0"/>
          <w:color w:val="000000"/>
          <w:sz w:val="24"/>
        </w:rPr>
        <w:t>点，以及充分带动城市地下空间规划与利用、地上房地产开发等效益，备受政府、</w:t>
      </w:r>
      <w:r>
        <w:rPr>
          <w:rFonts w:ascii="宋体" w:hAnsi="宋体" w:eastAsia="宋体"/>
          <w:b w:val="0"/>
          <w:i w:val="0"/>
          <w:color w:val="000000"/>
          <w:sz w:val="24"/>
        </w:rPr>
        <w:t>企业等多方的重视和认可，逐步成为城市公共交通的新生力量和骨干力量</w:t>
      </w:r>
      <w:r>
        <w:rPr>
          <w:rFonts w:ascii="Times New Roman" w:hAnsi="Times New Roman" w:eastAsia="Times New Roman"/>
          <w:b w:val="0"/>
          <w:i w:val="0"/>
          <w:color w:val="000000"/>
          <w:sz w:val="16"/>
        </w:rPr>
        <w:t>[1]</w:t>
      </w:r>
      <w:r>
        <w:rPr>
          <w:rFonts w:ascii="宋体" w:hAnsi="宋体" w:eastAsia="宋体"/>
          <w:b w:val="0"/>
          <w:i w:val="0"/>
          <w:color w:val="000000"/>
          <w:sz w:val="24"/>
        </w:rPr>
        <w:t>。根据</w:t>
      </w:r>
      <w:r>
        <w:rPr>
          <w:rFonts w:ascii="宋体" w:hAnsi="宋体" w:eastAsia="宋体"/>
          <w:b w:val="0"/>
          <w:i w:val="0"/>
          <w:color w:val="000000"/>
          <w:sz w:val="24"/>
        </w:rPr>
        <w:t>发布的《中国城市轨道交通</w:t>
      </w:r>
      <w:r>
        <w:rPr>
          <w:rFonts w:ascii="Times New Roman" w:hAnsi="Times New Roman" w:eastAsia="Times New Roman"/>
          <w:b w:val="0"/>
          <w:i w:val="0"/>
          <w:color w:val="000000"/>
          <w:sz w:val="24"/>
        </w:rPr>
        <w:t xml:space="preserve"> 2019 </w:t>
      </w:r>
      <w:r>
        <w:rPr>
          <w:rFonts w:ascii="宋体" w:hAnsi="宋体" w:eastAsia="宋体"/>
          <w:b w:val="0"/>
          <w:i w:val="0"/>
          <w:color w:val="000000"/>
          <w:sz w:val="24"/>
        </w:rPr>
        <w:t>年度数据统计》显示，以</w:t>
      </w:r>
      <w:r>
        <w:rPr>
          <w:rFonts w:ascii="Times New Roman" w:hAnsi="Times New Roman" w:eastAsia="Times New Roman"/>
          <w:b w:val="0"/>
          <w:i w:val="0"/>
          <w:color w:val="000000"/>
          <w:sz w:val="24"/>
        </w:rPr>
        <w:t>2019</w:t>
      </w:r>
      <w:r>
        <w:rPr>
          <w:rFonts w:ascii="宋体" w:hAnsi="宋体" w:eastAsia="宋体"/>
          <w:b w:val="0"/>
          <w:i w:val="0"/>
          <w:color w:val="000000"/>
          <w:sz w:val="24"/>
        </w:rPr>
        <w:t xml:space="preserve"> 年的</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月底为</w:t>
      </w:r>
      <w:r>
        <w:rPr>
          <w:rFonts w:ascii="宋体" w:hAnsi="宋体" w:eastAsia="宋体"/>
          <w:b w:val="0"/>
          <w:i w:val="0"/>
          <w:color w:val="000000"/>
          <w:sz w:val="24"/>
        </w:rPr>
        <w:t>限，我国已经开通城轨交通运营线路的</w:t>
      </w:r>
      <w:r>
        <w:rPr>
          <w:rFonts w:ascii="Times New Roman" w:hAnsi="Times New Roman" w:eastAsia="Times New Roman"/>
          <w:b w:val="0"/>
          <w:i w:val="0"/>
          <w:color w:val="000000"/>
          <w:sz w:val="24"/>
        </w:rPr>
        <w:t>40</w:t>
      </w:r>
      <w:r>
        <w:rPr>
          <w:rFonts w:ascii="宋体" w:hAnsi="宋体" w:eastAsia="宋体"/>
          <w:b w:val="0"/>
          <w:i w:val="0"/>
          <w:color w:val="000000"/>
          <w:sz w:val="24"/>
        </w:rPr>
        <w:t xml:space="preserve"> 个城市内，仅地铁一项的运营线路长度</w:t>
      </w:r>
      <w:r>
        <w:rPr>
          <w:rFonts w:ascii="宋体" w:hAnsi="宋体" w:eastAsia="宋体"/>
          <w:b w:val="0"/>
          <w:i w:val="0"/>
          <w:color w:val="000000"/>
          <w:sz w:val="24"/>
        </w:rPr>
        <w:t>就总计高达</w:t>
      </w:r>
      <w:r>
        <w:rPr>
          <w:rFonts w:ascii="Times New Roman" w:hAnsi="Times New Roman" w:eastAsia="Times New Roman"/>
          <w:b w:val="0"/>
          <w:i w:val="0"/>
          <w:color w:val="000000"/>
          <w:sz w:val="24"/>
        </w:rPr>
        <w:t>5180.6</w:t>
      </w:r>
      <w:r>
        <w:rPr>
          <w:rFonts w:ascii="宋体" w:hAnsi="宋体" w:eastAsia="宋体"/>
          <w:b w:val="0"/>
          <w:i w:val="0"/>
          <w:color w:val="000000"/>
          <w:sz w:val="24"/>
        </w:rPr>
        <w:t xml:space="preserve"> 公里，占全部城市轨道交通的</w:t>
      </w:r>
      <w:r>
        <w:rPr>
          <w:rFonts w:ascii="Times New Roman" w:hAnsi="Times New Roman" w:eastAsia="Times New Roman"/>
          <w:b w:val="0"/>
          <w:i w:val="0"/>
          <w:color w:val="000000"/>
          <w:sz w:val="24"/>
        </w:rPr>
        <w:t>76.8%</w:t>
      </w:r>
      <w:r>
        <w:rPr>
          <w:rFonts w:ascii="宋体" w:hAnsi="宋体" w:eastAsia="宋体"/>
          <w:b w:val="0"/>
          <w:i w:val="0"/>
          <w:color w:val="000000"/>
          <w:sz w:val="24"/>
        </w:rPr>
        <w:t>；在建城市轨道交通中，</w:t>
      </w:r>
      <w:r>
        <w:rPr>
          <w:rFonts w:ascii="宋体" w:hAnsi="宋体" w:eastAsia="宋体"/>
          <w:b w:val="0"/>
          <w:i w:val="0"/>
          <w:color w:val="000000"/>
          <w:sz w:val="24"/>
        </w:rPr>
        <w:t>仍然以地铁制式为主流，总计</w:t>
      </w:r>
      <w:r>
        <w:rPr>
          <w:rFonts w:ascii="Times New Roman" w:hAnsi="Times New Roman" w:eastAsia="Times New Roman"/>
          <w:b w:val="0"/>
          <w:i w:val="0"/>
          <w:color w:val="000000"/>
          <w:sz w:val="24"/>
        </w:rPr>
        <w:t>5942.7</w:t>
      </w:r>
      <w:r>
        <w:rPr>
          <w:rFonts w:ascii="宋体" w:hAnsi="宋体" w:eastAsia="宋体"/>
          <w:b w:val="0"/>
          <w:i w:val="0"/>
          <w:color w:val="000000"/>
          <w:sz w:val="24"/>
        </w:rPr>
        <w:t xml:space="preserve"> 公里，占比</w:t>
      </w:r>
      <w:r>
        <w:rPr>
          <w:rFonts w:ascii="Times New Roman" w:hAnsi="Times New Roman" w:eastAsia="Times New Roman"/>
          <w:b w:val="0"/>
          <w:i w:val="0"/>
          <w:color w:val="000000"/>
          <w:sz w:val="24"/>
        </w:rPr>
        <w:t>86.1%</w:t>
      </w:r>
      <w:r>
        <w:rPr>
          <w:rFonts w:ascii="Times New Roman" w:hAnsi="Times New Roman" w:eastAsia="Times New Roman"/>
          <w:b w:val="0"/>
          <w:i w:val="0"/>
          <w:color w:val="000000"/>
          <w:sz w:val="16"/>
        </w:rPr>
        <w:t>[2]</w:t>
      </w:r>
      <w:r>
        <w:rPr>
          <w:rFonts w:ascii="宋体" w:hAnsi="宋体" w:eastAsia="宋体"/>
          <w:b w:val="0"/>
          <w:i w:val="0"/>
          <w:color w:val="000000"/>
          <w:sz w:val="24"/>
        </w:rPr>
        <w:t>。而在“十三五”规划发</w:t>
      </w:r>
      <w:r>
        <w:rPr>
          <w:rFonts w:ascii="宋体" w:hAnsi="宋体" w:eastAsia="宋体"/>
          <w:b w:val="0"/>
          <w:i w:val="0"/>
          <w:color w:val="000000"/>
          <w:sz w:val="24"/>
        </w:rPr>
        <w:t>展期间，全国地铁建设规模持续平稳增长，截止</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年在总量上已远远超过规划</w:t>
      </w:r>
      <w:r>
        <w:rPr>
          <w:rFonts w:ascii="宋体" w:hAnsi="宋体" w:eastAsia="宋体"/>
          <w:b w:val="0"/>
          <w:i w:val="0"/>
          <w:color w:val="000000"/>
          <w:sz w:val="24"/>
        </w:rPr>
        <w:t>预期，呈现黄金建设时期，并且多地建设规划进入网络化阶段，极大的促进了城</w:t>
      </w:r>
      <w:r>
        <w:rPr>
          <w:rFonts w:ascii="宋体" w:hAnsi="宋体" w:eastAsia="宋体"/>
          <w:b w:val="0"/>
          <w:i w:val="0"/>
          <w:color w:val="000000"/>
          <w:sz w:val="24"/>
        </w:rPr>
        <w:t>市交通问题的解决，具体在建线路规模数据如图</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所示。</w:t>
      </w:r>
    </w:p>
    <w:p>
      <w:pPr>
        <w:autoSpaceDN w:val="0"/>
        <w:autoSpaceDE w:val="0"/>
        <w:widowControl/>
        <w:spacing w:line="240" w:lineRule="auto" w:before="242" w:after="0"/>
        <w:ind w:left="0" w:right="7078" w:firstLine="0"/>
        <w:jc w:val="right"/>
      </w:pPr>
      <w:r>
        <w:drawing>
          <wp:inline xmlns:a="http://schemas.openxmlformats.org/drawingml/2006/main" xmlns:pic="http://schemas.openxmlformats.org/drawingml/2006/picture">
            <wp:extent cx="254000" cy="76200"/>
            <wp:docPr id="22" name="Picture 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4000" cy="76200"/>
                    </a:xfrm>
                    <a:prstGeom prst="rect"/>
                  </pic:spPr>
                </pic:pic>
              </a:graphicData>
            </a:graphic>
          </wp:inline>
        </w:drawing>
      </w:r>
    </w:p>
    <w:p>
      <w:pPr>
        <w:autoSpaceDN w:val="0"/>
        <w:autoSpaceDE w:val="0"/>
        <w:widowControl/>
        <w:spacing w:line="240" w:lineRule="auto" w:before="300" w:after="0"/>
        <w:ind w:left="0" w:right="7078" w:firstLine="0"/>
        <w:jc w:val="right"/>
      </w:pPr>
      <w:r>
        <w:drawing>
          <wp:inline xmlns:a="http://schemas.openxmlformats.org/drawingml/2006/main" xmlns:pic="http://schemas.openxmlformats.org/drawingml/2006/picture">
            <wp:extent cx="254000" cy="88900"/>
            <wp:docPr id="23" name="Picture 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4000" cy="88900"/>
                    </a:xfrm>
                    <a:prstGeom prst="rect"/>
                  </pic:spPr>
                </pic:pic>
              </a:graphicData>
            </a:graphic>
          </wp:inline>
        </w:drawing>
      </w:r>
    </w:p>
    <w:p>
      <w:pPr>
        <w:autoSpaceDN w:val="0"/>
        <w:autoSpaceDE w:val="0"/>
        <w:widowControl/>
        <w:spacing w:line="240" w:lineRule="auto" w:before="300" w:after="0"/>
        <w:ind w:left="0" w:right="7078" w:firstLine="0"/>
        <w:jc w:val="right"/>
      </w:pPr>
      <w:r>
        <w:drawing>
          <wp:inline xmlns:a="http://schemas.openxmlformats.org/drawingml/2006/main" xmlns:pic="http://schemas.openxmlformats.org/drawingml/2006/picture">
            <wp:extent cx="254000" cy="88900"/>
            <wp:docPr id="24" name="Picture 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4000" cy="88900"/>
                    </a:xfrm>
                    <a:prstGeom prst="rect"/>
                  </pic:spPr>
                </pic:pic>
              </a:graphicData>
            </a:graphic>
          </wp:inline>
        </w:drawing>
      </w:r>
    </w:p>
    <w:p>
      <w:pPr>
        <w:autoSpaceDN w:val="0"/>
        <w:autoSpaceDE w:val="0"/>
        <w:widowControl/>
        <w:spacing w:line="424" w:lineRule="exact" w:before="2420" w:after="0"/>
        <w:ind w:left="1872" w:right="2876" w:firstLine="0"/>
        <w:jc w:val="right"/>
      </w:pPr>
      <w:r>
        <w:rPr>
          <w:rFonts w:ascii="宋体" w:hAnsi="宋体" w:eastAsia="宋体"/>
          <w:b w:val="0"/>
          <w:i w:val="0"/>
          <w:color w:val="000000"/>
          <w:sz w:val="21"/>
        </w:rPr>
        <w:t>注：数据整理于中国城市轨道交通协会各年度发布的报告</w:t>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1.1  </w:t>
      </w:r>
      <w:r>
        <w:rPr>
          <w:rFonts w:ascii="楷体" w:hAnsi="楷体" w:eastAsia="楷体"/>
          <w:b w:val="0"/>
          <w:i w:val="0"/>
          <w:color w:val="000000"/>
          <w:sz w:val="21"/>
        </w:rPr>
        <w:t>地铁在建线路规模</w:t>
      </w:r>
      <w:r>
        <w:br/>
      </w:r>
      <w:r>
        <w:rPr>
          <w:rFonts w:ascii="Times New Roman" w:hAnsi="Times New Roman" w:eastAsia="Times New Roman"/>
          <w:b w:val="0"/>
          <w:i w:val="0"/>
          <w:color w:val="000000"/>
          <w:sz w:val="21"/>
        </w:rPr>
        <w:t xml:space="preserve">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46" w:firstLine="480"/>
        <w:jc w:val="both"/>
      </w:pPr>
      <w:r>
        <w:rPr>
          <w:rFonts w:ascii="宋体" w:hAnsi="宋体" w:eastAsia="宋体"/>
          <w:b w:val="0"/>
          <w:i w:val="0"/>
          <w:color w:val="000000"/>
          <w:sz w:val="24"/>
        </w:rPr>
        <w:t>盾构法，作为一种地下暗挖作业的机械化综合施工技术，经历多年不断的发</w:t>
      </w:r>
      <w:r>
        <w:rPr>
          <w:rFonts w:ascii="宋体" w:hAnsi="宋体" w:eastAsia="宋体"/>
          <w:b w:val="0"/>
          <w:i w:val="0"/>
          <w:color w:val="000000"/>
          <w:sz w:val="24"/>
        </w:rPr>
        <w:t>展和完善，在形成地铁区间隧道空间领域表现出光明的前景。目前，凭借其多样</w:t>
      </w:r>
      <w:r>
        <w:rPr>
          <w:rFonts w:ascii="宋体" w:hAnsi="宋体" w:eastAsia="宋体"/>
          <w:b w:val="0"/>
          <w:i w:val="0"/>
          <w:color w:val="000000"/>
          <w:sz w:val="24"/>
        </w:rPr>
        <w:t>环境的适用性、整体一次成型等独特优势，在全国城市地铁建设热潮中广泛应用，</w:t>
      </w:r>
      <w:r>
        <w:rPr>
          <w:rFonts w:ascii="宋体" w:hAnsi="宋体" w:eastAsia="宋体"/>
          <w:b w:val="0"/>
          <w:i w:val="0"/>
          <w:color w:val="000000"/>
          <w:sz w:val="24"/>
        </w:rPr>
        <w:t>是最为先进的施工方法。</w:t>
      </w:r>
    </w:p>
    <w:p>
      <w:pPr>
        <w:autoSpaceDN w:val="0"/>
        <w:autoSpaceDE w:val="0"/>
        <w:widowControl/>
        <w:spacing w:line="280" w:lineRule="exact" w:before="126" w:after="20"/>
        <w:ind w:left="0" w:right="2146"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1.1  </w:t>
      </w:r>
      <w:r>
        <w:rPr>
          <w:rFonts w:ascii="楷体" w:hAnsi="楷体" w:eastAsia="楷体"/>
          <w:b w:val="0"/>
          <w:i w:val="0"/>
          <w:color w:val="000000"/>
          <w:sz w:val="21"/>
        </w:rPr>
        <w:t>近十年典型盾构施工风险事故案例</w:t>
      </w:r>
    </w:p>
    <w:tbl>
      <w:tblPr>
        <w:tblW w:type="auto" w:w="0"/>
        <w:tblLayout w:type="fixed"/>
        <w:tblLook w:firstColumn="1" w:firstRow="1" w:lastColumn="0" w:lastRow="0" w:noHBand="0" w:noVBand="1" w:val="04A0"/>
        <w:tblInd w:w="1670.0" w:type="dxa"/>
      </w:tblPr>
      <w:tblGrid>
        <w:gridCol w:w="2529"/>
        <w:gridCol w:w="2529"/>
        <w:gridCol w:w="2529"/>
        <w:gridCol w:w="2529"/>
      </w:tblGrid>
      <w:tr>
        <w:trPr>
          <w:trHeight w:hRule="exact" w:val="420"/>
        </w:trPr>
        <w:tc>
          <w:tcPr>
            <w:tcW w:type="dxa" w:w="1132"/>
            <w:tcBorders>
              <w:top w:sz="12.0" w:val="single" w:color="#000000"/>
              <w:bottom w:sz="4.0" w:val="single" w:color="#000000"/>
            </w:tcBorders>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时间</w:t>
            </w:r>
          </w:p>
        </w:tc>
        <w:tc>
          <w:tcPr>
            <w:tcW w:type="dxa" w:w="1984"/>
            <w:tcBorders>
              <w:top w:sz="12.0" w:val="single" w:color="#000000"/>
              <w:bottom w:sz="4.0" w:val="single" w:color="#000000"/>
            </w:tcBorders>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地点</w:t>
            </w:r>
          </w:p>
        </w:tc>
        <w:tc>
          <w:tcPr>
            <w:tcW w:type="dxa" w:w="3104"/>
            <w:tcBorders>
              <w:top w:sz="12.0" w:val="single" w:color="#000000"/>
              <w:bottom w:sz="4.0" w:val="single" w:color="#000000"/>
            </w:tcBorders>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事故描述</w:t>
            </w:r>
          </w:p>
        </w:tc>
        <w:tc>
          <w:tcPr>
            <w:tcW w:type="dxa" w:w="2074"/>
            <w:tcBorders>
              <w:top w:sz="12.0" w:val="single" w:color="#000000"/>
              <w:bottom w:sz="4.0" w:val="single" w:color="#000000"/>
            </w:tcBorders>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主要事故后果</w:t>
            </w:r>
          </w:p>
        </w:tc>
      </w:tr>
      <w:tr>
        <w:trPr>
          <w:trHeight w:hRule="exact" w:val="364"/>
        </w:trPr>
        <w:tc>
          <w:tcPr>
            <w:tcW w:type="dxa" w:w="1132"/>
            <w:tcBorders>
              <w:top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 xml:space="preserve">2010 </w:t>
            </w:r>
          </w:p>
        </w:tc>
        <w:tc>
          <w:tcPr>
            <w:tcW w:type="dxa" w:w="1984"/>
            <w:tcBorders>
              <w:top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宋体" w:hAnsi="宋体" w:eastAsia="宋体"/>
                <w:b w:val="0"/>
                <w:i w:val="0"/>
                <w:color w:val="000000"/>
                <w:sz w:val="21"/>
              </w:rPr>
              <w:t>北京地铁</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号线</w:t>
            </w:r>
          </w:p>
        </w:tc>
        <w:tc>
          <w:tcPr>
            <w:tcW w:type="dxa" w:w="3104"/>
            <w:tcBorders>
              <w:top w:sz="4.0" w:val="single" w:color="#000000"/>
            </w:tcBorders>
            <w:tcMar>
              <w:start w:w="0" w:type="dxa"/>
              <w:end w:w="0" w:type="dxa"/>
            </w:tcMar>
          </w:tcPr>
          <w:p>
            <w:pPr>
              <w:autoSpaceDN w:val="0"/>
              <w:autoSpaceDE w:val="0"/>
              <w:widowControl/>
              <w:spacing w:line="210" w:lineRule="exact" w:before="138" w:after="0"/>
              <w:ind w:left="0" w:right="0" w:firstLine="0"/>
              <w:jc w:val="center"/>
            </w:pPr>
            <w:r>
              <w:rPr>
                <w:rFonts w:ascii="宋体" w:hAnsi="宋体" w:eastAsia="宋体"/>
                <w:b w:val="0"/>
                <w:i w:val="0"/>
                <w:color w:val="000000"/>
                <w:sz w:val="21"/>
              </w:rPr>
              <w:t>防水不到位，湖水渗漏</w:t>
            </w:r>
          </w:p>
        </w:tc>
        <w:tc>
          <w:tcPr>
            <w:tcW w:type="dxa" w:w="2074"/>
            <w:tcBorders>
              <w:top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人死亡</w:t>
            </w:r>
          </w:p>
        </w:tc>
      </w:tr>
      <w:tr>
        <w:trPr>
          <w:trHeight w:hRule="exact" w:val="40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2011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北京地铁</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号线</w:t>
            </w:r>
          </w:p>
        </w:tc>
        <w:tc>
          <w:tcPr>
            <w:tcW w:type="dxa" w:w="310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路面塌方</w:t>
            </w: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人死亡</w:t>
            </w:r>
          </w:p>
        </w:tc>
      </w:tr>
      <w:tr>
        <w:trPr>
          <w:trHeight w:hRule="exact" w:val="91"/>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宋体" w:hAnsi="宋体" w:eastAsia="宋体"/>
                <w:b w:val="0"/>
                <w:i w:val="0"/>
                <w:color w:val="000000"/>
                <w:sz w:val="21"/>
              </w:rPr>
              <w:t>掌子面透水，盾构刀盘被淹</w:t>
            </w:r>
          </w:p>
        </w:tc>
        <w:tc>
          <w:tcPr>
            <w:tcW w:type="dxa" w:w="2529"/>
            <w:vMerge/>
            <w:tcBorders/>
          </w:tcPr>
          <w:p/>
        </w:tc>
      </w:tr>
      <w:tr>
        <w:trPr>
          <w:trHeight w:hRule="exact" w:val="309"/>
        </w:trPr>
        <w:tc>
          <w:tcPr>
            <w:tcW w:type="dxa" w:w="1132"/>
            <w:tcBorders/>
            <w:tcMar>
              <w:start w:w="0" w:type="dxa"/>
              <w:end w:w="0" w:type="dxa"/>
            </w:tcMar>
          </w:tcPr>
          <w:p>
            <w:pPr>
              <w:autoSpaceDN w:val="0"/>
              <w:autoSpaceDE w:val="0"/>
              <w:widowControl/>
              <w:spacing w:line="282" w:lineRule="exact" w:before="26" w:after="0"/>
              <w:ind w:left="0" w:right="0" w:firstLine="0"/>
              <w:jc w:val="center"/>
            </w:pPr>
            <w:r>
              <w:rPr>
                <w:rFonts w:ascii="Times New Roman" w:hAnsi="Times New Roman" w:eastAsia="Times New Roman"/>
                <w:b w:val="0"/>
                <w:i w:val="0"/>
                <w:color w:val="000000"/>
                <w:sz w:val="21"/>
              </w:rPr>
              <w:t xml:space="preserve">2011 </w:t>
            </w:r>
          </w:p>
        </w:tc>
        <w:tc>
          <w:tcPr>
            <w:tcW w:type="dxa" w:w="1984"/>
            <w:tcBorders/>
            <w:tcMar>
              <w:start w:w="0" w:type="dxa"/>
              <w:end w:w="0" w:type="dxa"/>
            </w:tcMar>
          </w:tcPr>
          <w:p>
            <w:pPr>
              <w:autoSpaceDN w:val="0"/>
              <w:autoSpaceDE w:val="0"/>
              <w:widowControl/>
              <w:spacing w:line="282" w:lineRule="exact" w:before="26" w:after="0"/>
              <w:ind w:left="0" w:right="0" w:firstLine="0"/>
              <w:jc w:val="center"/>
            </w:pPr>
            <w:r>
              <w:rPr>
                <w:rFonts w:ascii="宋体" w:hAnsi="宋体" w:eastAsia="宋体"/>
                <w:b w:val="0"/>
                <w:i w:val="0"/>
                <w:color w:val="000000"/>
                <w:sz w:val="21"/>
              </w:rPr>
              <w:t>天津地铁</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号线</w:t>
            </w:r>
          </w:p>
        </w:tc>
        <w:tc>
          <w:tcPr>
            <w:tcW w:type="dxa" w:w="2529"/>
            <w:vMerge/>
            <w:tcBorders/>
          </w:tcPr>
          <w:p/>
        </w:tc>
        <w:tc>
          <w:tcPr>
            <w:tcW w:type="dxa" w:w="2074"/>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经济损失</w:t>
            </w:r>
          </w:p>
        </w:tc>
      </w:tr>
      <w:tr>
        <w:trPr>
          <w:trHeight w:hRule="exact" w:val="40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2013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成都地铁</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号线</w:t>
            </w:r>
          </w:p>
        </w:tc>
        <w:tc>
          <w:tcPr>
            <w:tcW w:type="dxa" w:w="310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盾构施工轴线偏离设计</w:t>
            </w:r>
          </w:p>
        </w:tc>
        <w:tc>
          <w:tcPr>
            <w:tcW w:type="dxa" w:w="207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经济损失</w:t>
            </w:r>
          </w:p>
        </w:tc>
      </w:tr>
      <w:tr>
        <w:trPr>
          <w:trHeight w:hRule="exact" w:val="8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盾构结构不稳，顶部塌方</w:t>
            </w:r>
          </w:p>
        </w:tc>
        <w:tc>
          <w:tcPr>
            <w:tcW w:type="dxa" w:w="207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5</w:t>
            </w:r>
            <w:r>
              <w:rPr>
                <w:rFonts w:ascii="宋体" w:hAnsi="宋体" w:eastAsia="宋体"/>
                <w:b w:val="0"/>
                <w:i w:val="0"/>
                <w:color w:val="000000"/>
                <w:sz w:val="21"/>
              </w:rPr>
              <w:t xml:space="preserve"> 人死亡</w:t>
            </w:r>
          </w:p>
        </w:tc>
      </w:tr>
      <w:tr>
        <w:trPr>
          <w:trHeight w:hRule="exact" w:val="318"/>
        </w:trPr>
        <w:tc>
          <w:tcPr>
            <w:tcW w:type="dxa" w:w="1132"/>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2013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宋体" w:hAnsi="宋体" w:eastAsia="宋体"/>
                <w:b w:val="0"/>
                <w:i w:val="0"/>
                <w:color w:val="000000"/>
                <w:sz w:val="21"/>
              </w:rPr>
              <w:t>西安地铁</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号线</w:t>
            </w:r>
          </w:p>
        </w:tc>
        <w:tc>
          <w:tcPr>
            <w:tcW w:type="dxa" w:w="2529"/>
            <w:vMerge/>
            <w:tcBorders/>
          </w:tcPr>
          <w:p/>
        </w:tc>
        <w:tc>
          <w:tcPr>
            <w:tcW w:type="dxa" w:w="2529"/>
            <w:vMerge/>
            <w:tcBorders/>
          </w:tcPr>
          <w:p/>
        </w:tc>
      </w:tr>
      <w:tr>
        <w:trPr>
          <w:trHeight w:hRule="exact" w:val="91"/>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宋体" w:hAnsi="宋体" w:eastAsia="宋体"/>
                <w:b w:val="0"/>
                <w:i w:val="0"/>
                <w:color w:val="000000"/>
                <w:sz w:val="21"/>
              </w:rPr>
              <w:t>盾构挖破河道，基坑被淹</w:t>
            </w:r>
          </w:p>
        </w:tc>
        <w:tc>
          <w:tcPr>
            <w:tcW w:type="dxa" w:w="2529"/>
            <w:vMerge/>
            <w:tcBorders/>
          </w:tcPr>
          <w:p/>
        </w:tc>
      </w:tr>
      <w:tr>
        <w:trPr>
          <w:trHeight w:hRule="exact" w:val="309"/>
        </w:trPr>
        <w:tc>
          <w:tcPr>
            <w:tcW w:type="dxa" w:w="1132"/>
            <w:tcBorders/>
            <w:tcMar>
              <w:start w:w="0" w:type="dxa"/>
              <w:end w:w="0" w:type="dxa"/>
            </w:tcMar>
          </w:tcPr>
          <w:p>
            <w:pPr>
              <w:autoSpaceDN w:val="0"/>
              <w:autoSpaceDE w:val="0"/>
              <w:widowControl/>
              <w:spacing w:line="282" w:lineRule="exact" w:before="26" w:after="0"/>
              <w:ind w:left="0" w:right="0" w:firstLine="0"/>
              <w:jc w:val="center"/>
            </w:pPr>
            <w:r>
              <w:rPr>
                <w:rFonts w:ascii="Times New Roman" w:hAnsi="Times New Roman" w:eastAsia="Times New Roman"/>
                <w:b w:val="0"/>
                <w:i w:val="0"/>
                <w:color w:val="000000"/>
                <w:sz w:val="21"/>
              </w:rPr>
              <w:t xml:space="preserve">2014 </w:t>
            </w:r>
          </w:p>
        </w:tc>
        <w:tc>
          <w:tcPr>
            <w:tcW w:type="dxa" w:w="1984"/>
            <w:tcBorders/>
            <w:tcMar>
              <w:start w:w="0" w:type="dxa"/>
              <w:end w:w="0" w:type="dxa"/>
            </w:tcMar>
          </w:tcPr>
          <w:p>
            <w:pPr>
              <w:autoSpaceDN w:val="0"/>
              <w:autoSpaceDE w:val="0"/>
              <w:widowControl/>
              <w:spacing w:line="282" w:lineRule="exact" w:before="26" w:after="0"/>
              <w:ind w:left="0" w:right="0" w:firstLine="0"/>
              <w:jc w:val="center"/>
            </w:pPr>
            <w:r>
              <w:rPr>
                <w:rFonts w:ascii="宋体" w:hAnsi="宋体" w:eastAsia="宋体"/>
                <w:b w:val="0"/>
                <w:i w:val="0"/>
                <w:color w:val="000000"/>
                <w:sz w:val="21"/>
              </w:rPr>
              <w:t>杭州地铁</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号线</w:t>
            </w:r>
          </w:p>
        </w:tc>
        <w:tc>
          <w:tcPr>
            <w:tcW w:type="dxa" w:w="2529"/>
            <w:vMerge/>
            <w:tcBorders/>
          </w:tcPr>
          <w:p/>
        </w:tc>
        <w:tc>
          <w:tcPr>
            <w:tcW w:type="dxa" w:w="2074"/>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经济损失</w:t>
            </w:r>
          </w:p>
        </w:tc>
      </w:tr>
      <w:tr>
        <w:trPr>
          <w:trHeight w:hRule="exact" w:val="40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2014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南宁地铁</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号线</w:t>
            </w:r>
          </w:p>
        </w:tc>
        <w:tc>
          <w:tcPr>
            <w:tcW w:type="dxa" w:w="310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停机换刀作业时，盾构区间坍塌</w:t>
            </w: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人死亡</w:t>
            </w:r>
          </w:p>
        </w:tc>
      </w:tr>
      <w:tr>
        <w:trPr>
          <w:trHeight w:hRule="exact" w:val="9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坍塌</w:t>
            </w:r>
          </w:p>
        </w:tc>
        <w:tc>
          <w:tcPr>
            <w:tcW w:type="dxa" w:w="2529"/>
            <w:vMerge/>
            <w:tcBorders/>
          </w:tcPr>
          <w:p/>
        </w:tc>
      </w:tr>
      <w:tr>
        <w:trPr>
          <w:trHeight w:hRule="exact" w:val="308"/>
        </w:trPr>
        <w:tc>
          <w:tcPr>
            <w:tcW w:type="dxa" w:w="1132"/>
            <w:vMerge w:val="restart"/>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2014</w:t>
            </w:r>
          </w:p>
        </w:tc>
        <w:tc>
          <w:tcPr>
            <w:tcW w:type="dxa" w:w="1984"/>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北京地铁昌平线</w:t>
            </w:r>
          </w:p>
        </w:tc>
        <w:tc>
          <w:tcPr>
            <w:tcW w:type="dxa" w:w="2529"/>
            <w:vMerge/>
            <w:tcBorders/>
          </w:tcP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人死亡</w:t>
            </w:r>
          </w:p>
        </w:tc>
      </w:tr>
      <w:tr>
        <w:trPr>
          <w:trHeight w:hRule="exact" w:val="80"/>
        </w:trPr>
        <w:tc>
          <w:tcPr>
            <w:tcW w:type="dxa" w:w="2529"/>
            <w:vMerge/>
            <w:tcBorders/>
          </w:tcP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18" w:after="0"/>
              <w:ind w:left="0" w:right="0" w:firstLine="0"/>
              <w:jc w:val="center"/>
            </w:pPr>
            <w:r>
              <w:rPr>
                <w:rFonts w:ascii="宋体" w:hAnsi="宋体" w:eastAsia="宋体"/>
                <w:b w:val="0"/>
                <w:i w:val="0"/>
                <w:color w:val="000000"/>
                <w:sz w:val="21"/>
              </w:rPr>
              <w:t>武汉地铁</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号线</w:t>
            </w: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0" w:after="0"/>
              <w:ind w:left="0" w:right="0" w:firstLine="0"/>
              <w:jc w:val="center"/>
            </w:pPr>
            <w:r>
              <w:rPr>
                <w:rFonts w:ascii="宋体" w:hAnsi="宋体" w:eastAsia="宋体"/>
                <w:b w:val="0"/>
                <w:i w:val="0"/>
                <w:color w:val="000000"/>
                <w:sz w:val="21"/>
              </w:rPr>
              <w:t>盾构施工中天然气突然爆炸</w:t>
            </w:r>
          </w:p>
        </w:tc>
        <w:tc>
          <w:tcPr>
            <w:tcW w:type="dxa" w:w="2529"/>
            <w:vMerge/>
            <w:tcBorders/>
          </w:tcPr>
          <w:p/>
        </w:tc>
      </w:tr>
      <w:tr>
        <w:trPr>
          <w:trHeight w:hRule="exact" w:val="320"/>
        </w:trPr>
        <w:tc>
          <w:tcPr>
            <w:tcW w:type="dxa" w:w="1132"/>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2015 </w:t>
            </w:r>
          </w:p>
        </w:tc>
        <w:tc>
          <w:tcPr>
            <w:tcW w:type="dxa" w:w="2529"/>
            <w:vMerge/>
            <w:tcBorders/>
          </w:tcPr>
          <w:p/>
        </w:tc>
        <w:tc>
          <w:tcPr>
            <w:tcW w:type="dxa" w:w="2529"/>
            <w:vMerge/>
            <w:tcBorders/>
          </w:tcPr>
          <w:p/>
        </w:tc>
        <w:tc>
          <w:tcPr>
            <w:tcW w:type="dxa" w:w="2074"/>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人死亡</w:t>
            </w:r>
          </w:p>
        </w:tc>
      </w:tr>
      <w:tr>
        <w:trPr>
          <w:trHeight w:hRule="exact" w:val="40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2015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青岛地铁</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号线</w:t>
            </w:r>
          </w:p>
        </w:tc>
        <w:tc>
          <w:tcPr>
            <w:tcW w:type="dxa" w:w="310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掘进坍塌</w:t>
            </w: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人死亡</w:t>
            </w:r>
          </w:p>
        </w:tc>
      </w:tr>
      <w:tr>
        <w:trPr>
          <w:trHeight w:hRule="exact" w:val="8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坍塌</w:t>
            </w:r>
          </w:p>
        </w:tc>
        <w:tc>
          <w:tcPr>
            <w:tcW w:type="dxa" w:w="2529"/>
            <w:vMerge/>
            <w:tcBorders/>
          </w:tcPr>
          <w:p/>
        </w:tc>
      </w:tr>
      <w:tr>
        <w:trPr>
          <w:trHeight w:hRule="exact" w:val="318"/>
        </w:trPr>
        <w:tc>
          <w:tcPr>
            <w:tcW w:type="dxa" w:w="1132"/>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2015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宋体" w:hAnsi="宋体" w:eastAsia="宋体"/>
                <w:b w:val="0"/>
                <w:i w:val="0"/>
                <w:color w:val="000000"/>
                <w:sz w:val="21"/>
              </w:rPr>
              <w:t>深圳地铁</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号线</w:t>
            </w:r>
          </w:p>
        </w:tc>
        <w:tc>
          <w:tcPr>
            <w:tcW w:type="dxa" w:w="2529"/>
            <w:vMerge/>
            <w:tcBorders/>
          </w:tcP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人死亡</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人受伤</w:t>
            </w:r>
          </w:p>
        </w:tc>
      </w:tr>
      <w:tr>
        <w:trPr>
          <w:trHeight w:hRule="exact" w:val="9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突发透水，局部沉降</w:t>
            </w:r>
          </w:p>
        </w:tc>
        <w:tc>
          <w:tcPr>
            <w:tcW w:type="dxa" w:w="2529"/>
            <w:vMerge/>
            <w:tcBorders/>
          </w:tcPr>
          <w:p/>
        </w:tc>
      </w:tr>
      <w:tr>
        <w:trPr>
          <w:trHeight w:hRule="exact" w:val="308"/>
        </w:trPr>
        <w:tc>
          <w:tcPr>
            <w:tcW w:type="dxa" w:w="1132"/>
            <w:tcBorders/>
            <w:tcMar>
              <w:start w:w="0" w:type="dxa"/>
              <w:end w:w="0" w:type="dxa"/>
            </w:tcMar>
          </w:tcPr>
          <w:p>
            <w:pPr>
              <w:autoSpaceDN w:val="0"/>
              <w:autoSpaceDE w:val="0"/>
              <w:widowControl/>
              <w:spacing w:line="280" w:lineRule="exact" w:before="28" w:after="0"/>
              <w:ind w:left="0" w:right="0" w:firstLine="0"/>
              <w:jc w:val="center"/>
            </w:pPr>
            <w:r>
              <w:rPr>
                <w:rFonts w:ascii="Times New Roman" w:hAnsi="Times New Roman" w:eastAsia="Times New Roman"/>
                <w:b w:val="0"/>
                <w:i w:val="0"/>
                <w:color w:val="000000"/>
                <w:sz w:val="21"/>
              </w:rPr>
              <w:t xml:space="preserve">2015 </w:t>
            </w:r>
          </w:p>
        </w:tc>
        <w:tc>
          <w:tcPr>
            <w:tcW w:type="dxa" w:w="1984"/>
            <w:tcBorders/>
            <w:tcMar>
              <w:start w:w="0" w:type="dxa"/>
              <w:end w:w="0" w:type="dxa"/>
            </w:tcMar>
          </w:tcPr>
          <w:p>
            <w:pPr>
              <w:autoSpaceDN w:val="0"/>
              <w:autoSpaceDE w:val="0"/>
              <w:widowControl/>
              <w:spacing w:line="280" w:lineRule="exact" w:before="28" w:after="0"/>
              <w:ind w:left="0" w:right="0" w:firstLine="0"/>
              <w:jc w:val="center"/>
            </w:pPr>
            <w:r>
              <w:rPr>
                <w:rFonts w:ascii="宋体" w:hAnsi="宋体" w:eastAsia="宋体"/>
                <w:b w:val="0"/>
                <w:i w:val="0"/>
                <w:color w:val="000000"/>
                <w:sz w:val="21"/>
              </w:rPr>
              <w:t>天津地铁</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号线</w:t>
            </w:r>
          </w:p>
        </w:tc>
        <w:tc>
          <w:tcPr>
            <w:tcW w:type="dxa" w:w="2529"/>
            <w:vMerge/>
            <w:tcBorders/>
          </w:tcPr>
          <w:p/>
        </w:tc>
        <w:tc>
          <w:tcPr>
            <w:tcW w:type="dxa" w:w="2074"/>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经济损失</w:t>
            </w:r>
          </w:p>
        </w:tc>
      </w:tr>
      <w:tr>
        <w:trPr>
          <w:trHeight w:hRule="exact" w:val="40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2015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深圳地铁</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号线</w:t>
            </w:r>
          </w:p>
        </w:tc>
        <w:tc>
          <w:tcPr>
            <w:tcW w:type="dxa" w:w="310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换刀作业导致地面塌陷</w:t>
            </w: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人死亡</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人受伤</w:t>
            </w:r>
          </w:p>
        </w:tc>
      </w:tr>
      <w:tr>
        <w:trPr>
          <w:trHeight w:hRule="exact" w:val="8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湿土渗漏事故</w:t>
            </w:r>
          </w:p>
        </w:tc>
        <w:tc>
          <w:tcPr>
            <w:tcW w:type="dxa" w:w="2529"/>
            <w:vMerge/>
            <w:tcBorders/>
          </w:tcPr>
          <w:p/>
        </w:tc>
      </w:tr>
      <w:tr>
        <w:trPr>
          <w:trHeight w:hRule="exact" w:val="318"/>
        </w:trPr>
        <w:tc>
          <w:tcPr>
            <w:tcW w:type="dxa" w:w="1132"/>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2016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宋体" w:hAnsi="宋体" w:eastAsia="宋体"/>
                <w:b w:val="0"/>
                <w:i w:val="0"/>
                <w:color w:val="000000"/>
                <w:sz w:val="21"/>
              </w:rPr>
              <w:t>杭州地铁</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号线</w:t>
            </w:r>
          </w:p>
        </w:tc>
        <w:tc>
          <w:tcPr>
            <w:tcW w:type="dxa" w:w="2529"/>
            <w:vMerge/>
            <w:tcBorders/>
          </w:tcP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4</w:t>
            </w:r>
            <w:r>
              <w:rPr>
                <w:rFonts w:ascii="宋体" w:hAnsi="宋体" w:eastAsia="宋体"/>
                <w:b w:val="0"/>
                <w:i w:val="0"/>
                <w:color w:val="000000"/>
                <w:sz w:val="21"/>
              </w:rPr>
              <w:t xml:space="preserve"> 人死亡</w:t>
            </w:r>
          </w:p>
        </w:tc>
      </w:tr>
      <w:tr>
        <w:trPr>
          <w:trHeight w:hRule="exact" w:val="8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管片运输车溜车冲向盾尾</w:t>
            </w:r>
          </w:p>
        </w:tc>
        <w:tc>
          <w:tcPr>
            <w:tcW w:type="dxa" w:w="2529"/>
            <w:vMerge/>
            <w:tcBorders/>
          </w:tcPr>
          <w:p/>
        </w:tc>
      </w:tr>
      <w:tr>
        <w:trPr>
          <w:trHeight w:hRule="exact" w:val="318"/>
        </w:trPr>
        <w:tc>
          <w:tcPr>
            <w:tcW w:type="dxa" w:w="1132"/>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 xml:space="preserve">2016 </w:t>
            </w:r>
          </w:p>
        </w:tc>
        <w:tc>
          <w:tcPr>
            <w:tcW w:type="dxa" w:w="1984"/>
            <w:tcBorders/>
            <w:tcMar>
              <w:start w:w="0" w:type="dxa"/>
              <w:end w:w="0" w:type="dxa"/>
            </w:tcMar>
          </w:tcPr>
          <w:p>
            <w:pPr>
              <w:autoSpaceDN w:val="0"/>
              <w:autoSpaceDE w:val="0"/>
              <w:widowControl/>
              <w:spacing w:line="280" w:lineRule="exact" w:before="38" w:after="0"/>
              <w:ind w:left="0" w:right="0" w:firstLine="0"/>
              <w:jc w:val="center"/>
            </w:pPr>
            <w:r>
              <w:rPr>
                <w:rFonts w:ascii="宋体" w:hAnsi="宋体" w:eastAsia="宋体"/>
                <w:b w:val="0"/>
                <w:i w:val="0"/>
                <w:color w:val="000000"/>
                <w:sz w:val="21"/>
              </w:rPr>
              <w:t>南昌地铁</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号线</w:t>
            </w:r>
          </w:p>
        </w:tc>
        <w:tc>
          <w:tcPr>
            <w:tcW w:type="dxa" w:w="2529"/>
            <w:vMerge/>
            <w:tcBorders/>
          </w:tcPr>
          <w:p/>
        </w:tc>
        <w:tc>
          <w:tcPr>
            <w:tcW w:type="dxa" w:w="2074"/>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人死亡</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人重伤</w:t>
            </w:r>
          </w:p>
        </w:tc>
      </w:tr>
      <w:tr>
        <w:trPr>
          <w:trHeight w:hRule="exact" w:val="40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2016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北京地铁</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号线</w:t>
            </w:r>
          </w:p>
        </w:tc>
        <w:tc>
          <w:tcPr>
            <w:tcW w:type="dxa" w:w="310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管线破坏，发生煤气泄漏</w:t>
            </w:r>
          </w:p>
        </w:tc>
        <w:tc>
          <w:tcPr>
            <w:tcW w:type="dxa" w:w="207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社会影响严重</w:t>
            </w:r>
          </w:p>
        </w:tc>
      </w:tr>
      <w:tr>
        <w:trPr>
          <w:trHeight w:hRule="exact" w:val="80"/>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路面塌陷</w:t>
            </w:r>
          </w:p>
        </w:tc>
        <w:tc>
          <w:tcPr>
            <w:tcW w:type="dxa" w:w="2074"/>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交通中断</w:t>
            </w:r>
          </w:p>
        </w:tc>
      </w:tr>
      <w:tr>
        <w:trPr>
          <w:trHeight w:hRule="exact" w:val="32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2016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宋体" w:hAnsi="宋体" w:eastAsia="宋体"/>
                <w:b w:val="0"/>
                <w:i w:val="0"/>
                <w:color w:val="000000"/>
                <w:sz w:val="21"/>
              </w:rPr>
              <w:t>南昌地铁</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号线</w:t>
            </w:r>
          </w:p>
        </w:tc>
        <w:tc>
          <w:tcPr>
            <w:tcW w:type="dxa" w:w="2529"/>
            <w:vMerge/>
            <w:tcBorders/>
          </w:tcPr>
          <w:p/>
        </w:tc>
        <w:tc>
          <w:tcPr>
            <w:tcW w:type="dxa" w:w="2529"/>
            <w:vMerge/>
            <w:tcBorders/>
          </w:tcPr>
          <w:p/>
        </w:tc>
      </w:tr>
      <w:tr>
        <w:trPr>
          <w:trHeight w:hRule="exact" w:val="80"/>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起重机吊装熄火，导致物体倾倒</w:t>
            </w:r>
          </w:p>
        </w:tc>
        <w:tc>
          <w:tcPr>
            <w:tcW w:type="dxa" w:w="2074"/>
            <w:vMerge w:val="restart"/>
            <w:tcBorders/>
            <w:tcMar>
              <w:start w:w="0" w:type="dxa"/>
              <w:end w:w="0" w:type="dxa"/>
            </w:tcMar>
            <w:tcMar>
              <w:start w:w="0" w:type="dxa"/>
              <w:end w:w="0" w:type="dxa"/>
            </w:tcMar>
          </w:tcPr>
          <w:p>
            <w:pPr>
              <w:autoSpaceDN w:val="0"/>
              <w:autoSpaceDE w:val="0"/>
              <w:widowControl/>
              <w:spacing w:line="280" w:lineRule="exact" w:before="120" w:after="0"/>
              <w:ind w:left="0" w:right="0" w:firstLine="0"/>
              <w:jc w:val="center"/>
            </w:pP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人死亡</w:t>
            </w:r>
          </w:p>
        </w:tc>
      </w:tr>
      <w:tr>
        <w:trPr>
          <w:trHeight w:hRule="exact" w:val="320"/>
        </w:trPr>
        <w:tc>
          <w:tcPr>
            <w:tcW w:type="dxa" w:w="1132"/>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2016 </w:t>
            </w:r>
          </w:p>
        </w:tc>
        <w:tc>
          <w:tcPr>
            <w:tcW w:type="dxa" w:w="1984"/>
            <w:tcBorders/>
            <w:tcMar>
              <w:start w:w="0" w:type="dxa"/>
              <w:end w:w="0" w:type="dxa"/>
            </w:tcMar>
          </w:tcPr>
          <w:p>
            <w:pPr>
              <w:autoSpaceDN w:val="0"/>
              <w:autoSpaceDE w:val="0"/>
              <w:widowControl/>
              <w:spacing w:line="280" w:lineRule="exact" w:before="40" w:after="0"/>
              <w:ind w:left="0" w:right="0" w:firstLine="0"/>
              <w:jc w:val="center"/>
            </w:pPr>
            <w:r>
              <w:rPr>
                <w:rFonts w:ascii="宋体" w:hAnsi="宋体" w:eastAsia="宋体"/>
                <w:b w:val="0"/>
                <w:i w:val="0"/>
                <w:color w:val="000000"/>
                <w:sz w:val="21"/>
              </w:rPr>
              <w:t>广州地铁</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号线</w:t>
            </w:r>
          </w:p>
        </w:tc>
        <w:tc>
          <w:tcPr>
            <w:tcW w:type="dxa" w:w="2529"/>
            <w:vMerge/>
            <w:tcBorders/>
          </w:tcPr>
          <w:p/>
        </w:tc>
        <w:tc>
          <w:tcPr>
            <w:tcW w:type="dxa" w:w="2529"/>
            <w:vMerge/>
            <w:tcBorders/>
          </w:tcPr>
          <w:p/>
        </w:tc>
      </w:tr>
      <w:tr>
        <w:trPr>
          <w:trHeight w:hRule="exact" w:val="40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 xml:space="preserve">2017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厦门地铁</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号线</w:t>
            </w:r>
          </w:p>
        </w:tc>
        <w:tc>
          <w:tcPr>
            <w:tcW w:type="dxa" w:w="3104"/>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盾构阶段，减压舱突然起火</w:t>
            </w: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人死亡</w:t>
            </w:r>
          </w:p>
        </w:tc>
      </w:tr>
      <w:tr>
        <w:trPr>
          <w:trHeight w:hRule="exact" w:val="8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2" w:lineRule="exact" w:before="182" w:after="0"/>
              <w:ind w:left="0" w:right="0" w:firstLine="0"/>
              <w:jc w:val="center"/>
            </w:pPr>
            <w:r>
              <w:rPr>
                <w:rFonts w:ascii="宋体" w:hAnsi="宋体" w:eastAsia="宋体"/>
                <w:b w:val="0"/>
                <w:i w:val="0"/>
                <w:color w:val="000000"/>
                <w:sz w:val="21"/>
              </w:rPr>
              <w:t>突发透水，严重坍塌</w:t>
            </w:r>
          </w:p>
        </w:tc>
        <w:tc>
          <w:tcPr>
            <w:tcW w:type="dxa" w:w="2529"/>
            <w:vMerge/>
            <w:tcBorders/>
          </w:tcPr>
          <w:p/>
        </w:tc>
      </w:tr>
      <w:tr>
        <w:trPr>
          <w:trHeight w:hRule="exact" w:val="318"/>
        </w:trPr>
        <w:tc>
          <w:tcPr>
            <w:tcW w:type="dxa" w:w="1132"/>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2018 </w:t>
            </w:r>
          </w:p>
        </w:tc>
        <w:tc>
          <w:tcPr>
            <w:tcW w:type="dxa" w:w="1984"/>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宋体" w:hAnsi="宋体" w:eastAsia="宋体"/>
                <w:b w:val="0"/>
                <w:i w:val="0"/>
                <w:color w:val="000000"/>
                <w:sz w:val="21"/>
              </w:rPr>
              <w:t>佛山地铁</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号线</w:t>
            </w:r>
          </w:p>
        </w:tc>
        <w:tc>
          <w:tcPr>
            <w:tcW w:type="dxa" w:w="2529"/>
            <w:vMerge/>
            <w:tcBorders/>
          </w:tcPr>
          <w:p/>
        </w:tc>
        <w:tc>
          <w:tcPr>
            <w:tcW w:type="dxa" w:w="2074"/>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11</w:t>
            </w:r>
            <w:r>
              <w:rPr>
                <w:rFonts w:ascii="宋体" w:hAnsi="宋体" w:eastAsia="宋体"/>
                <w:b w:val="0"/>
                <w:i w:val="0"/>
                <w:color w:val="000000"/>
                <w:sz w:val="21"/>
              </w:rPr>
              <w:t xml:space="preserve"> 人死亡</w:t>
            </w:r>
            <w:r>
              <w:rPr>
                <w:rFonts w:ascii="Times New Roman" w:hAnsi="Times New Roman" w:eastAsia="Times New Roman"/>
                <w:b w:val="0"/>
                <w:i w:val="0"/>
                <w:color w:val="000000"/>
                <w:sz w:val="21"/>
              </w:rPr>
              <w:t>8</w:t>
            </w:r>
            <w:r>
              <w:rPr>
                <w:rFonts w:ascii="宋体" w:hAnsi="宋体" w:eastAsia="宋体"/>
                <w:b w:val="0"/>
                <w:i w:val="0"/>
                <w:color w:val="000000"/>
                <w:sz w:val="21"/>
              </w:rPr>
              <w:t xml:space="preserve"> 人伤</w:t>
            </w:r>
          </w:p>
        </w:tc>
      </w:tr>
      <w:tr>
        <w:trPr>
          <w:trHeight w:hRule="exact" w:val="80"/>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换刀作业，突然塌方</w:t>
            </w:r>
          </w:p>
        </w:tc>
        <w:tc>
          <w:tcPr>
            <w:tcW w:type="dxa" w:w="2529"/>
            <w:vMerge/>
            <w:tcBorders/>
          </w:tcPr>
          <w:p/>
        </w:tc>
      </w:tr>
      <w:tr>
        <w:trPr>
          <w:trHeight w:hRule="exact" w:val="32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2018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宋体" w:hAnsi="宋体" w:eastAsia="宋体"/>
                <w:b w:val="0"/>
                <w:i w:val="0"/>
                <w:color w:val="000000"/>
                <w:sz w:val="21"/>
              </w:rPr>
              <w:t>广州地铁</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号线</w:t>
            </w:r>
          </w:p>
        </w:tc>
        <w:tc>
          <w:tcPr>
            <w:tcW w:type="dxa" w:w="2529"/>
            <w:vMerge/>
            <w:tcBorders/>
          </w:tcP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人死亡</w:t>
            </w:r>
          </w:p>
        </w:tc>
      </w:tr>
      <w:tr>
        <w:trPr>
          <w:trHeight w:hRule="exact" w:val="80"/>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0" w:lineRule="exact" w:before="182" w:after="0"/>
              <w:ind w:left="0" w:right="0" w:firstLine="0"/>
              <w:jc w:val="center"/>
            </w:pPr>
            <w:r>
              <w:rPr>
                <w:rFonts w:ascii="宋体" w:hAnsi="宋体" w:eastAsia="宋体"/>
                <w:b w:val="0"/>
                <w:i w:val="0"/>
                <w:color w:val="000000"/>
                <w:sz w:val="21"/>
              </w:rPr>
              <w:t>铺轨作业碰撞</w:t>
            </w:r>
          </w:p>
        </w:tc>
        <w:tc>
          <w:tcPr>
            <w:tcW w:type="dxa" w:w="2529"/>
            <w:vMerge/>
            <w:tcBorders/>
          </w:tcPr>
          <w:p/>
        </w:tc>
      </w:tr>
      <w:tr>
        <w:trPr>
          <w:trHeight w:hRule="exact" w:val="320"/>
        </w:trPr>
        <w:tc>
          <w:tcPr>
            <w:tcW w:type="dxa" w:w="113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 xml:space="preserve">2019 </w:t>
            </w:r>
          </w:p>
        </w:tc>
        <w:tc>
          <w:tcPr>
            <w:tcW w:type="dxa" w:w="198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宋体" w:hAnsi="宋体" w:eastAsia="宋体"/>
                <w:b w:val="0"/>
                <w:i w:val="0"/>
                <w:color w:val="000000"/>
                <w:sz w:val="21"/>
              </w:rPr>
              <w:t>深圳地铁</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号线</w:t>
            </w:r>
          </w:p>
        </w:tc>
        <w:tc>
          <w:tcPr>
            <w:tcW w:type="dxa" w:w="2529"/>
            <w:vMerge/>
            <w:tcBorders/>
          </w:tcPr>
          <w:p/>
        </w:tc>
        <w:tc>
          <w:tcPr>
            <w:tcW w:type="dxa" w:w="207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 xml:space="preserve"> 死</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伤</w:t>
            </w:r>
          </w:p>
        </w:tc>
      </w:tr>
      <w:tr>
        <w:trPr>
          <w:trHeight w:hRule="exact" w:val="82"/>
        </w:trPr>
        <w:tc>
          <w:tcPr>
            <w:tcW w:type="dxa" w:w="2529"/>
            <w:vMerge/>
            <w:tcBorders/>
          </w:tcPr>
          <w:p/>
        </w:tc>
        <w:tc>
          <w:tcPr>
            <w:tcW w:type="dxa" w:w="2529"/>
            <w:vMerge/>
            <w:tcBorders/>
          </w:tcPr>
          <w:p/>
        </w:tc>
        <w:tc>
          <w:tcPr>
            <w:tcW w:type="dxa" w:w="3104"/>
            <w:vMerge w:val="restart"/>
            <w:tcBorders/>
            <w:tcMar>
              <w:start w:w="0" w:type="dxa"/>
              <w:end w:w="0" w:type="dxa"/>
            </w:tcMar>
            <w:tcMar>
              <w:start w:w="0" w:type="dxa"/>
              <w:end w:w="0" w:type="dxa"/>
            </w:tcMar>
          </w:tcPr>
          <w:p>
            <w:pPr>
              <w:autoSpaceDN w:val="0"/>
              <w:autoSpaceDE w:val="0"/>
              <w:widowControl/>
              <w:spacing w:line="212" w:lineRule="exact" w:before="182" w:after="0"/>
              <w:ind w:left="0" w:right="0" w:firstLine="0"/>
              <w:jc w:val="center"/>
            </w:pPr>
            <w:r>
              <w:rPr>
                <w:rFonts w:ascii="宋体" w:hAnsi="宋体" w:eastAsia="宋体"/>
                <w:b w:val="0"/>
                <w:i w:val="0"/>
                <w:color w:val="000000"/>
                <w:sz w:val="21"/>
              </w:rPr>
              <w:t>路面塌陷</w:t>
            </w:r>
          </w:p>
        </w:tc>
        <w:tc>
          <w:tcPr>
            <w:tcW w:type="dxa" w:w="2529"/>
            <w:vMerge/>
            <w:tcBorders/>
          </w:tcPr>
          <w:p/>
        </w:tc>
      </w:tr>
      <w:tr>
        <w:trPr>
          <w:trHeight w:hRule="exact" w:val="318"/>
        </w:trPr>
        <w:tc>
          <w:tcPr>
            <w:tcW w:type="dxa" w:w="1132"/>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 xml:space="preserve">2019 </w:t>
            </w:r>
          </w:p>
        </w:tc>
        <w:tc>
          <w:tcPr>
            <w:tcW w:type="dxa" w:w="1984"/>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宋体" w:hAnsi="宋体" w:eastAsia="宋体"/>
                <w:b w:val="0"/>
                <w:i w:val="0"/>
                <w:color w:val="000000"/>
                <w:sz w:val="21"/>
              </w:rPr>
              <w:t>广州地铁</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号线</w:t>
            </w:r>
          </w:p>
        </w:tc>
        <w:tc>
          <w:tcPr>
            <w:tcW w:type="dxa" w:w="2529"/>
            <w:vMerge/>
            <w:tcBorders/>
          </w:tcPr>
          <w:p/>
        </w:tc>
        <w:tc>
          <w:tcPr>
            <w:tcW w:type="dxa" w:w="2074"/>
            <w:vMerge w:val="restart"/>
            <w:tcBorders/>
            <w:tcMar>
              <w:start w:w="0" w:type="dxa"/>
              <w:end w:w="0" w:type="dxa"/>
            </w:tcMar>
            <w:tcMar>
              <w:start w:w="0" w:type="dxa"/>
              <w:end w:w="0" w:type="dxa"/>
            </w:tcMar>
          </w:tcPr>
          <w:p>
            <w:pPr>
              <w:autoSpaceDN w:val="0"/>
              <w:autoSpaceDE w:val="0"/>
              <w:widowControl/>
              <w:spacing w:line="280" w:lineRule="exact" w:before="60" w:after="0"/>
              <w:ind w:left="0" w:right="0" w:firstLine="0"/>
              <w:jc w:val="center"/>
            </w:pP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人失联</w:t>
            </w:r>
          </w:p>
        </w:tc>
      </w:tr>
      <w:tr>
        <w:trPr>
          <w:trHeight w:hRule="exact" w:val="90"/>
        </w:trPr>
        <w:tc>
          <w:tcPr>
            <w:tcW w:type="dxa" w:w="2529"/>
            <w:vMerge/>
            <w:tcBorders/>
          </w:tcPr>
          <w:p/>
        </w:tc>
        <w:tc>
          <w:tcPr>
            <w:tcW w:type="dxa" w:w="2529"/>
            <w:vMerge/>
            <w:tcBorders/>
          </w:tcPr>
          <w:p/>
        </w:tc>
        <w:tc>
          <w:tcPr>
            <w:tcW w:type="dxa" w:w="3104"/>
            <w:vMerge w:val="restart"/>
            <w:tcBorders>
              <w:bottom w:sz="11.200000000000728" w:val="single" w:color="#000000"/>
            </w:tcBorders>
            <w:tcMar>
              <w:start w:w="0" w:type="dxa"/>
              <w:end w:w="0" w:type="dxa"/>
            </w:tcMar>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地面塌陷</w:t>
            </w:r>
          </w:p>
        </w:tc>
        <w:tc>
          <w:tcPr>
            <w:tcW w:type="dxa" w:w="2529"/>
            <w:vMerge/>
            <w:tcBorders/>
          </w:tcPr>
          <w:p/>
        </w:tc>
      </w:tr>
      <w:tr>
        <w:trPr>
          <w:trHeight w:hRule="exact" w:val="370"/>
        </w:trPr>
        <w:tc>
          <w:tcPr>
            <w:tcW w:type="dxa" w:w="1132"/>
            <w:tcBorders>
              <w:bottom w:sz="11.200000000000728"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2019 </w:t>
            </w:r>
          </w:p>
        </w:tc>
        <w:tc>
          <w:tcPr>
            <w:tcW w:type="dxa" w:w="1984"/>
            <w:tcBorders>
              <w:bottom w:sz="11.200000000000728" w:val="single" w:color="#000000"/>
            </w:tcBorders>
            <w:tcMar>
              <w:start w:w="0" w:type="dxa"/>
              <w:end w:w="0" w:type="dxa"/>
            </w:tcMar>
          </w:tcPr>
          <w:p>
            <w:pPr>
              <w:autoSpaceDN w:val="0"/>
              <w:autoSpaceDE w:val="0"/>
              <w:widowControl/>
              <w:spacing w:line="282" w:lineRule="exact" w:before="50" w:after="0"/>
              <w:ind w:left="0" w:right="0" w:firstLine="0"/>
              <w:jc w:val="center"/>
            </w:pPr>
            <w:r>
              <w:rPr>
                <w:rFonts w:ascii="宋体" w:hAnsi="宋体" w:eastAsia="宋体"/>
                <w:b w:val="0"/>
                <w:i w:val="0"/>
                <w:color w:val="000000"/>
                <w:sz w:val="21"/>
              </w:rPr>
              <w:t>杭州地铁</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号线</w:t>
            </w:r>
          </w:p>
        </w:tc>
        <w:tc>
          <w:tcPr>
            <w:tcW w:type="dxa" w:w="2529"/>
            <w:vMerge/>
            <w:tcBorders>
              <w:bottom w:sz="11.200000000000728" w:val="single" w:color="#000000"/>
            </w:tcBorders>
          </w:tcPr>
          <w:p/>
        </w:tc>
        <w:tc>
          <w:tcPr>
            <w:tcW w:type="dxa" w:w="2074"/>
            <w:tcBorders>
              <w:bottom w:sz="11.200000000000728" w:val="single" w:color="#000000"/>
            </w:tcBorders>
            <w:tcMar>
              <w:start w:w="0" w:type="dxa"/>
              <w:end w:w="0" w:type="dxa"/>
            </w:tcMar>
          </w:tcPr>
          <w:p>
            <w:pPr>
              <w:autoSpaceDN w:val="0"/>
              <w:autoSpaceDE w:val="0"/>
              <w:widowControl/>
              <w:spacing w:line="212" w:lineRule="exact" w:before="90" w:after="0"/>
              <w:ind w:left="0" w:right="0" w:firstLine="0"/>
              <w:jc w:val="center"/>
            </w:pPr>
            <w:r>
              <w:rPr>
                <w:rFonts w:ascii="宋体" w:hAnsi="宋体" w:eastAsia="宋体"/>
                <w:b w:val="0"/>
                <w:i w:val="0"/>
                <w:color w:val="000000"/>
                <w:sz w:val="21"/>
              </w:rPr>
              <w:t>社会影响严重</w:t>
            </w:r>
          </w:p>
        </w:tc>
      </w:tr>
    </w:tbl>
    <w:p>
      <w:pPr>
        <w:autoSpaceDN w:val="0"/>
        <w:tabs>
          <w:tab w:pos="1986" w:val="left"/>
          <w:tab w:pos="2046" w:val="left"/>
          <w:tab w:pos="5764" w:val="left"/>
        </w:tabs>
        <w:autoSpaceDE w:val="0"/>
        <w:widowControl/>
        <w:spacing w:line="416" w:lineRule="exact" w:before="0" w:after="0"/>
        <w:ind w:left="1566" w:right="0" w:firstLine="0"/>
        <w:jc w:val="left"/>
      </w:pPr>
      <w:r>
        <w:tab/>
      </w:r>
      <w:r>
        <w:rPr>
          <w:rFonts w:ascii="宋体" w:hAnsi="宋体" w:eastAsia="宋体"/>
          <w:b w:val="0"/>
          <w:i w:val="0"/>
          <w:color w:val="000000"/>
          <w:sz w:val="21"/>
        </w:rPr>
        <w:t>注：数据来源于网络整理</w:t>
      </w:r>
      <w:r>
        <w:br/>
      </w:r>
      <w:r>
        <w:tab/>
      </w:r>
      <w:r>
        <w:tab/>
      </w:r>
      <w:r>
        <w:rPr>
          <w:rFonts w:ascii="宋体" w:hAnsi="宋体" w:eastAsia="宋体"/>
          <w:b w:val="0"/>
          <w:i w:val="0"/>
          <w:color w:val="000000"/>
          <w:sz w:val="24"/>
        </w:rPr>
        <w:t>然而，由于地铁区间盾构施工本身规模大、周期长、技术复杂和地质及周边</w:t>
      </w:r>
      <w:r>
        <w:rPr>
          <w:rFonts w:ascii="宋体" w:hAnsi="宋体" w:eastAsia="宋体"/>
          <w:b w:val="0"/>
          <w:i w:val="0"/>
          <w:color w:val="000000"/>
          <w:sz w:val="24"/>
        </w:rPr>
        <w:t>环境特殊等内在不可预见的高风险特点，以及我国在地铁建设快速发展的黄金阶</w:t>
      </w:r>
      <w:r>
        <w:rPr>
          <w:rFonts w:ascii="宋体" w:hAnsi="宋体" w:eastAsia="宋体"/>
          <w:b w:val="0"/>
          <w:i w:val="0"/>
          <w:color w:val="000000"/>
          <w:sz w:val="24"/>
        </w:rPr>
        <w:t>段下所隐藏的负荷工作、经验不足、人才和资金等外在客观原因，导致地铁施工</w:t>
      </w:r>
      <w:r>
        <w:tab/>
      </w:r>
      <w:r>
        <w:tab/>
      </w:r>
      <w:r>
        <w:rPr>
          <w:rFonts w:ascii="Times New Roman" w:hAnsi="Times New Roman" w:eastAsia="Times New Roman"/>
          <w:b w:val="0"/>
          <w:i w:val="0"/>
          <w:color w:val="000000"/>
          <w:sz w:val="21"/>
        </w:rPr>
        <w:t xml:space="preserve">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2" name="Picture 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46" w:firstLine="0"/>
        <w:jc w:val="both"/>
      </w:pPr>
      <w:r>
        <w:rPr>
          <w:rFonts w:ascii="宋体" w:hAnsi="宋体" w:eastAsia="宋体"/>
          <w:b w:val="0"/>
          <w:i w:val="0"/>
          <w:color w:val="000000"/>
          <w:sz w:val="24"/>
        </w:rPr>
        <w:t>风险事故发生呈上升态势，并时常出现无法想象的生命威胁和物质经济损失，引</w:t>
      </w:r>
      <w:r>
        <w:rPr>
          <w:rFonts w:ascii="宋体" w:hAnsi="宋体" w:eastAsia="宋体"/>
          <w:b w:val="0"/>
          <w:i w:val="0"/>
          <w:color w:val="000000"/>
          <w:sz w:val="24"/>
        </w:rPr>
        <w:t>起社会负面关注。近十年典型盾构施工风险事故案例详见表</w:t>
      </w:r>
      <w:r>
        <w:rPr>
          <w:rFonts w:ascii="Times New Roman" w:hAnsi="Times New Roman" w:eastAsia="Times New Roman"/>
          <w:b w:val="0"/>
          <w:i w:val="0"/>
          <w:color w:val="000000"/>
          <w:sz w:val="24"/>
        </w:rPr>
        <w:t>1.1</w:t>
      </w:r>
      <w:r>
        <w:rPr>
          <w:rFonts w:ascii="宋体" w:hAnsi="宋体" w:eastAsia="宋体"/>
          <w:b w:val="0"/>
          <w:i w:val="0"/>
          <w:color w:val="000000"/>
          <w:sz w:val="24"/>
        </w:rPr>
        <w:t>，数据整理于文献</w:t>
      </w:r>
      <w:r>
        <w:rPr>
          <w:rFonts w:ascii="宋体" w:hAnsi="宋体" w:eastAsia="宋体"/>
          <w:b w:val="0"/>
          <w:i w:val="0"/>
          <w:color w:val="000000"/>
          <w:sz w:val="24"/>
        </w:rPr>
        <w:t>或网络相关报导。因此，在地铁建设热潮中，仍旧需要深刻意识到风险后果的严</w:t>
      </w:r>
      <w:r>
        <w:rPr>
          <w:rFonts w:ascii="宋体" w:hAnsi="宋体" w:eastAsia="宋体"/>
          <w:b w:val="0"/>
          <w:i w:val="0"/>
          <w:color w:val="000000"/>
          <w:sz w:val="24"/>
        </w:rPr>
        <w:t>重性，以及重视盾构法过程中可能出现的新风险问题，对此深入的展开风险管理</w:t>
      </w:r>
      <w:r>
        <w:rPr>
          <w:rFonts w:ascii="宋体" w:hAnsi="宋体" w:eastAsia="宋体"/>
          <w:b w:val="0"/>
          <w:i w:val="0"/>
          <w:color w:val="000000"/>
          <w:sz w:val="24"/>
        </w:rPr>
        <w:t>研究就显得十分必要。</w:t>
      </w:r>
    </w:p>
    <w:p>
      <w:pPr>
        <w:autoSpaceDN w:val="0"/>
        <w:autoSpaceDE w:val="0"/>
        <w:widowControl/>
        <w:spacing w:line="400" w:lineRule="exact" w:before="296" w:after="0"/>
        <w:ind w:left="1566" w:right="0" w:firstLine="0"/>
        <w:jc w:val="left"/>
      </w:pPr>
      <w:r>
        <w:rPr>
          <w:rFonts w:ascii="Times New Roman" w:hAnsi="Times New Roman" w:eastAsia="Times New Roman"/>
          <w:b w:val="0"/>
          <w:i w:val="0"/>
          <w:color w:val="000000"/>
          <w:sz w:val="30"/>
        </w:rPr>
        <w:t xml:space="preserve">1.2 </w:t>
      </w:r>
      <w:r>
        <w:rPr>
          <w:rFonts w:ascii="黑体" w:hAnsi="黑体" w:eastAsia="黑体"/>
          <w:b w:val="0"/>
          <w:i w:val="0"/>
          <w:color w:val="000000"/>
          <w:sz w:val="30"/>
        </w:rPr>
        <w:t>研究目的及意义</w:t>
      </w:r>
    </w:p>
    <w:p>
      <w:pPr>
        <w:autoSpaceDN w:val="0"/>
        <w:tabs>
          <w:tab w:pos="2046" w:val="left"/>
        </w:tabs>
        <w:autoSpaceDE w:val="0"/>
        <w:widowControl/>
        <w:spacing w:line="472" w:lineRule="exact" w:before="296" w:after="0"/>
        <w:ind w:left="1566" w:right="0" w:firstLine="0"/>
        <w:jc w:val="left"/>
      </w:pPr>
      <w:r>
        <w:rPr>
          <w:rFonts w:ascii="Times New Roman" w:hAnsi="Times New Roman" w:eastAsia="Times New Roman"/>
          <w:b w:val="0"/>
          <w:i w:val="0"/>
          <w:color w:val="000000"/>
          <w:sz w:val="28"/>
        </w:rPr>
        <w:t>1.2.1</w:t>
      </w:r>
      <w:r>
        <w:rPr>
          <w:rFonts w:ascii="黑体" w:hAnsi="黑体" w:eastAsia="黑体"/>
          <w:b w:val="0"/>
          <w:i w:val="0"/>
          <w:color w:val="000000"/>
          <w:sz w:val="28"/>
        </w:rPr>
        <w:t xml:space="preserve"> 研究目的</w:t>
      </w:r>
      <w:r>
        <w:br/>
      </w:r>
      <w:r>
        <w:tab/>
      </w:r>
      <w:r>
        <w:rPr>
          <w:rFonts w:ascii="宋体" w:hAnsi="宋体" w:eastAsia="宋体"/>
          <w:b w:val="0"/>
          <w:i w:val="0"/>
          <w:color w:val="000000"/>
          <w:sz w:val="24"/>
        </w:rPr>
        <w:t>地铁区间采用盾构法施工，正以其技术先进所带来的快速、高效、自动化等</w:t>
      </w:r>
      <w:r>
        <w:rPr>
          <w:rFonts w:ascii="宋体" w:hAnsi="宋体" w:eastAsia="宋体"/>
          <w:b w:val="0"/>
          <w:i w:val="0"/>
          <w:color w:val="000000"/>
          <w:sz w:val="24"/>
        </w:rPr>
        <w:t>优越性，在各地城市规划的地铁基础建设热潮中占据重要地位。但一次次的盾构</w:t>
      </w:r>
      <w:r>
        <w:rPr>
          <w:rFonts w:ascii="宋体" w:hAnsi="宋体" w:eastAsia="宋体"/>
          <w:b w:val="0"/>
          <w:i w:val="0"/>
          <w:color w:val="000000"/>
          <w:sz w:val="24"/>
        </w:rPr>
        <w:t>施工风险事故也引起现实社会和学术的广泛关注。尽管可能导致事故的潜在风险</w:t>
      </w:r>
      <w:r>
        <w:rPr>
          <w:rFonts w:ascii="宋体" w:hAnsi="宋体" w:eastAsia="宋体"/>
          <w:b w:val="0"/>
          <w:i w:val="0"/>
          <w:color w:val="000000"/>
          <w:sz w:val="24"/>
        </w:rPr>
        <w:t>具有普遍性和客观性，但大量的资料统计发现，风险还具有一定规律可循，是可</w:t>
      </w:r>
      <w:r>
        <w:rPr>
          <w:rFonts w:ascii="宋体" w:hAnsi="宋体" w:eastAsia="宋体"/>
          <w:b w:val="0"/>
          <w:i w:val="0"/>
          <w:color w:val="000000"/>
          <w:sz w:val="24"/>
        </w:rPr>
        <w:t>以通过风险管理加以预防和控制，从而指导地铁工程能够顺利安全的实施。</w:t>
      </w:r>
    </w:p>
    <w:p>
      <w:pPr>
        <w:autoSpaceDN w:val="0"/>
        <w:autoSpaceDE w:val="0"/>
        <w:widowControl/>
        <w:spacing w:line="468" w:lineRule="exact" w:before="0" w:after="0"/>
        <w:ind w:left="1566" w:right="48" w:firstLine="480"/>
        <w:jc w:val="both"/>
      </w:pPr>
      <w:r>
        <w:rPr>
          <w:rFonts w:ascii="宋体" w:hAnsi="宋体" w:eastAsia="宋体"/>
          <w:b w:val="0"/>
          <w:i w:val="0"/>
          <w:color w:val="000000"/>
          <w:sz w:val="24"/>
        </w:rPr>
        <w:t>本文的研究目的主要是在地铁风险管理理论的基础上，借助各类方法进行深</w:t>
      </w:r>
      <w:r>
        <w:rPr>
          <w:rFonts w:ascii="宋体" w:hAnsi="宋体" w:eastAsia="宋体"/>
          <w:b w:val="0"/>
          <w:i w:val="0"/>
          <w:color w:val="000000"/>
          <w:sz w:val="24"/>
        </w:rPr>
        <w:t>入的调查、分析和决策，结合青岛地铁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号线区间盾构背景，形成一系列较为完</w:t>
      </w:r>
      <w:r>
        <w:rPr>
          <w:rFonts w:ascii="宋体" w:hAnsi="宋体" w:eastAsia="宋体"/>
          <w:b w:val="0"/>
          <w:i w:val="0"/>
          <w:color w:val="000000"/>
          <w:sz w:val="24"/>
        </w:rPr>
        <w:t>善的风险管理思路。通过合理的多途径风险识别和分析过程，引入</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模型整</w:t>
      </w:r>
      <w:r>
        <w:rPr>
          <w:rFonts w:ascii="宋体" w:hAnsi="宋体" w:eastAsia="宋体"/>
          <w:b w:val="0"/>
          <w:i w:val="0"/>
          <w:color w:val="000000"/>
          <w:sz w:val="24"/>
        </w:rPr>
        <w:t>合风险体系，以及组合赋权</w:t>
      </w:r>
      <w:r>
        <w:rPr>
          <w:rFonts w:ascii="Times New Roman" w:hAnsi="Times New Roman" w:eastAsia="Times New Roman"/>
          <w:b w:val="0"/>
          <w:i w:val="0"/>
          <w:color w:val="000000"/>
          <w:sz w:val="24"/>
        </w:rPr>
        <w:t>-</w:t>
      </w:r>
      <w:r>
        <w:rPr>
          <w:rFonts w:ascii="宋体" w:hAnsi="宋体" w:eastAsia="宋体"/>
          <w:b w:val="0"/>
          <w:i w:val="0"/>
          <w:color w:val="000000"/>
          <w:sz w:val="24"/>
        </w:rPr>
        <w:t>未确知测度理论的风险评价模型对实证案例区间进行</w:t>
      </w:r>
      <w:r>
        <w:rPr>
          <w:rFonts w:ascii="宋体" w:hAnsi="宋体" w:eastAsia="宋体"/>
          <w:b w:val="0"/>
          <w:i w:val="0"/>
          <w:color w:val="000000"/>
          <w:sz w:val="24"/>
        </w:rPr>
        <w:t>科学的风险评价，最终分析风险结果以及针对性提出可行的控制策略。为青岛地</w:t>
      </w:r>
      <w:r>
        <w:rPr>
          <w:rFonts w:ascii="宋体" w:hAnsi="宋体" w:eastAsia="宋体"/>
          <w:b w:val="0"/>
          <w:i w:val="0"/>
          <w:color w:val="000000"/>
          <w:sz w:val="24"/>
        </w:rPr>
        <w:t>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号线区间盾构施工风险管理提供参考依据，最大限度的确保青岛地铁盾构法</w:t>
      </w:r>
      <w:r>
        <w:rPr>
          <w:rFonts w:ascii="宋体" w:hAnsi="宋体" w:eastAsia="宋体"/>
          <w:b w:val="0"/>
          <w:i w:val="0"/>
          <w:color w:val="000000"/>
          <w:sz w:val="24"/>
        </w:rPr>
        <w:t>施工顺利完工。</w:t>
      </w:r>
    </w:p>
    <w:p>
      <w:pPr>
        <w:autoSpaceDN w:val="0"/>
        <w:tabs>
          <w:tab w:pos="2046" w:val="left"/>
          <w:tab w:pos="5764" w:val="left"/>
        </w:tabs>
        <w:autoSpaceDE w:val="0"/>
        <w:widowControl/>
        <w:spacing w:line="472" w:lineRule="exact" w:before="290" w:after="0"/>
        <w:ind w:left="1566" w:right="0" w:firstLine="0"/>
        <w:jc w:val="left"/>
      </w:pPr>
      <w:r>
        <w:rPr>
          <w:rFonts w:ascii="Times New Roman" w:hAnsi="Times New Roman" w:eastAsia="Times New Roman"/>
          <w:b w:val="0"/>
          <w:i w:val="0"/>
          <w:color w:val="000000"/>
          <w:sz w:val="28"/>
        </w:rPr>
        <w:t xml:space="preserve">1.2.2 </w:t>
      </w:r>
      <w:r>
        <w:rPr>
          <w:rFonts w:ascii="黑体" w:hAnsi="黑体" w:eastAsia="黑体"/>
          <w:b w:val="0"/>
          <w:i w:val="0"/>
          <w:color w:val="000000"/>
          <w:sz w:val="28"/>
        </w:rPr>
        <w:t>研究意义</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）理论意义</w:t>
      </w:r>
      <w:r>
        <w:br/>
      </w:r>
      <w:r>
        <w:tab/>
      </w:r>
      <w:r>
        <w:rPr>
          <w:rFonts w:ascii="宋体" w:hAnsi="宋体" w:eastAsia="宋体"/>
          <w:b w:val="0"/>
          <w:i w:val="0"/>
          <w:color w:val="000000"/>
          <w:sz w:val="24"/>
        </w:rPr>
        <w:t>丰富地铁区间盾构施工风险管理研究。通过地铁施工风险发生机理、事故统</w:t>
      </w:r>
      <w:r>
        <w:rPr>
          <w:rFonts w:ascii="宋体" w:hAnsi="宋体" w:eastAsia="宋体"/>
          <w:b w:val="0"/>
          <w:i w:val="0"/>
          <w:color w:val="000000"/>
          <w:sz w:val="24"/>
        </w:rPr>
        <w:t>计、地铁盾构施工流程和青岛类似盾构施工经验这</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个方面，较为全面、科学的</w:t>
      </w:r>
      <w:r>
        <w:rPr>
          <w:rFonts w:ascii="宋体" w:hAnsi="宋体" w:eastAsia="宋体"/>
          <w:b w:val="0"/>
          <w:i w:val="0"/>
          <w:color w:val="000000"/>
          <w:sz w:val="24"/>
        </w:rPr>
        <w:t>识别出有关地铁盾构施工的潜在风险因素，并利用以活跃主体“人”为核心的</w:t>
      </w:r>
      <w:r>
        <w:rPr>
          <w:rFonts w:ascii="Times New Roman" w:hAnsi="Times New Roman" w:eastAsia="Times New Roman"/>
          <w:b w:val="0"/>
          <w:i w:val="0"/>
          <w:color w:val="000000"/>
          <w:sz w:val="24"/>
        </w:rPr>
        <w:t>SHEL</w:t>
      </w:r>
      <w:r>
        <w:rPr>
          <w:rFonts w:ascii="宋体" w:hAnsi="宋体" w:eastAsia="宋体"/>
          <w:b w:val="0"/>
          <w:i w:val="0"/>
          <w:color w:val="000000"/>
          <w:sz w:val="24"/>
        </w:rPr>
        <w:t>模型构建风险评价指标体系；引入专门处理类似地铁这类信息主观不确定性明显</w:t>
      </w:r>
      <w:r>
        <w:rPr>
          <w:rFonts w:ascii="宋体" w:hAnsi="宋体" w:eastAsia="宋体"/>
          <w:b w:val="0"/>
          <w:i w:val="0"/>
          <w:color w:val="000000"/>
          <w:sz w:val="24"/>
        </w:rPr>
        <w:t>的未确知测度理论，借助乘法合成法组合主、客观权重系数，建立基于组合赋权</w:t>
      </w:r>
      <w:r>
        <w:rPr>
          <w:rFonts w:ascii="Times New Roman" w:hAnsi="Times New Roman" w:eastAsia="Times New Roman"/>
          <w:b w:val="0"/>
          <w:i w:val="0"/>
          <w:color w:val="000000"/>
          <w:sz w:val="24"/>
        </w:rPr>
        <w:t>-</w:t>
      </w:r>
      <w:r>
        <w:rPr>
          <w:rFonts w:ascii="宋体" w:hAnsi="宋体" w:eastAsia="宋体"/>
          <w:b w:val="0"/>
          <w:i w:val="0"/>
          <w:color w:val="000000"/>
          <w:sz w:val="24"/>
        </w:rPr>
        <w:t>未确知测度理论的地铁盾构施工风险评价模型；说明</w:t>
      </w:r>
      <w:r>
        <w:rPr>
          <w:rFonts w:ascii="Times New Roman" w:hAnsi="Times New Roman" w:eastAsia="Times New Roman"/>
          <w:b w:val="0"/>
          <w:i w:val="0"/>
          <w:color w:val="000000"/>
          <w:sz w:val="24"/>
        </w:rPr>
        <w:t>AHP-</w:t>
      </w:r>
      <w:r>
        <w:rPr>
          <w:rFonts w:ascii="宋体" w:hAnsi="宋体" w:eastAsia="宋体"/>
          <w:b w:val="0"/>
          <w:i w:val="0"/>
          <w:color w:val="000000"/>
          <w:sz w:val="24"/>
        </w:rPr>
        <w:t>粗糙集组合赋权以及未</w:t>
      </w:r>
      <w:r>
        <w:rPr>
          <w:rFonts w:ascii="宋体" w:hAnsi="宋体" w:eastAsia="宋体"/>
          <w:b w:val="0"/>
          <w:i w:val="0"/>
          <w:color w:val="000000"/>
          <w:sz w:val="24"/>
        </w:rPr>
        <w:t>确知测度理论的适用性，针对性的为地铁区间盾构施工风险问题提供一种可靠性</w:t>
      </w:r>
      <w:r>
        <w:tab/>
      </w:r>
      <w:r>
        <w:rPr>
          <w:rFonts w:ascii="Times New Roman" w:hAnsi="Times New Roman" w:eastAsia="Times New Roman"/>
          <w:b w:val="0"/>
          <w:i w:val="0"/>
          <w:color w:val="000000"/>
          <w:sz w:val="21"/>
        </w:rPr>
        <w:t xml:space="preserve">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43" name="Picture 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4" name="Picture 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60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34" w:lineRule="exact" w:before="306" w:after="0"/>
        <w:ind w:left="1566" w:right="144" w:firstLine="0"/>
        <w:jc w:val="left"/>
      </w:pPr>
      <w:r>
        <w:rPr>
          <w:rFonts w:ascii="宋体" w:hAnsi="宋体" w:eastAsia="宋体"/>
          <w:b w:val="0"/>
          <w:i w:val="0"/>
          <w:color w:val="000000"/>
          <w:sz w:val="24"/>
        </w:rPr>
        <w:t>强的科学风险评估方法，并通过九水东路站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静港站盾构区间实例进行模型的有效</w:t>
      </w:r>
      <w:r>
        <w:rPr>
          <w:rFonts w:ascii="宋体" w:hAnsi="宋体" w:eastAsia="宋体"/>
          <w:b w:val="0"/>
          <w:i w:val="0"/>
          <w:color w:val="000000"/>
          <w:sz w:val="24"/>
        </w:rPr>
        <w:t>性和可信性验证。</w:t>
      </w:r>
    </w:p>
    <w:p>
      <w:pPr>
        <w:autoSpaceDN w:val="0"/>
        <w:tabs>
          <w:tab w:pos="2046" w:val="left"/>
        </w:tabs>
        <w:autoSpaceDE w:val="0"/>
        <w:widowControl/>
        <w:spacing w:line="464" w:lineRule="exact" w:before="3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）现实意义</w:t>
      </w:r>
      <w:r>
        <w:br/>
      </w:r>
      <w:r>
        <w:tab/>
      </w:r>
      <w:r>
        <w:rPr>
          <w:rFonts w:ascii="宋体" w:hAnsi="宋体" w:eastAsia="宋体"/>
          <w:b w:val="0"/>
          <w:i w:val="0"/>
          <w:color w:val="000000"/>
          <w:sz w:val="24"/>
        </w:rPr>
        <w:t>青岛地铁轨道交通截止</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年的规划，预计将由</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条共计</w:t>
      </w:r>
      <w:r>
        <w:rPr>
          <w:rFonts w:ascii="Times New Roman" w:hAnsi="Times New Roman" w:eastAsia="Times New Roman"/>
          <w:b w:val="0"/>
          <w:i w:val="0"/>
          <w:color w:val="000000"/>
          <w:sz w:val="24"/>
        </w:rPr>
        <w:t>470.4km</w:t>
      </w:r>
      <w:r>
        <w:rPr>
          <w:rFonts w:ascii="宋体" w:hAnsi="宋体" w:eastAsia="宋体"/>
          <w:b w:val="0"/>
          <w:i w:val="0"/>
          <w:color w:val="000000"/>
          <w:sz w:val="24"/>
        </w:rPr>
        <w:t xml:space="preserve"> 线路组</w:t>
      </w:r>
      <w:r>
        <w:rPr>
          <w:rFonts w:ascii="宋体" w:hAnsi="宋体" w:eastAsia="宋体"/>
          <w:b w:val="0"/>
          <w:i w:val="0"/>
          <w:color w:val="000000"/>
          <w:sz w:val="24"/>
        </w:rPr>
        <w:t>成，但</w:t>
      </w:r>
      <w:r>
        <w:rPr>
          <w:rFonts w:ascii="Times New Roman" w:hAnsi="Times New Roman" w:eastAsia="Times New Roman"/>
          <w:b w:val="0"/>
          <w:i w:val="0"/>
          <w:color w:val="000000"/>
          <w:sz w:val="24"/>
        </w:rPr>
        <w:t>2018-2019</w:t>
      </w:r>
      <w:r>
        <w:rPr>
          <w:rFonts w:ascii="宋体" w:hAnsi="宋体" w:eastAsia="宋体"/>
          <w:b w:val="0"/>
          <w:i w:val="0"/>
          <w:color w:val="000000"/>
          <w:sz w:val="24"/>
        </w:rPr>
        <w:t xml:space="preserve"> 期间发生</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起安全事故，致</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人死亡，引起社会对施工安全的反</w:t>
      </w:r>
      <w:r>
        <w:rPr>
          <w:rFonts w:ascii="宋体" w:hAnsi="宋体" w:eastAsia="宋体"/>
          <w:b w:val="0"/>
          <w:i w:val="0"/>
          <w:color w:val="000000"/>
          <w:sz w:val="24"/>
        </w:rPr>
        <w:t>响。本文针对青岛地铁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号线区间盾构施工风险进行研究，帮助施工及决策人员</w:t>
      </w:r>
      <w:r>
        <w:rPr>
          <w:rFonts w:ascii="宋体" w:hAnsi="宋体" w:eastAsia="宋体"/>
          <w:b w:val="0"/>
          <w:i w:val="0"/>
          <w:color w:val="000000"/>
          <w:sz w:val="24"/>
        </w:rPr>
        <w:t>清晰风险因素，以及对九水东路站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静港站区间盾构工程进行科学的施工风险评价。</w:t>
      </w:r>
      <w:r>
        <w:rPr>
          <w:rFonts w:ascii="宋体" w:hAnsi="宋体" w:eastAsia="宋体"/>
          <w:b w:val="0"/>
          <w:i w:val="0"/>
          <w:color w:val="000000"/>
          <w:sz w:val="24"/>
        </w:rPr>
        <w:t>按照判断准则和风险排序结果，就高风险因素合理提出一系列可行的管控措施，</w:t>
      </w:r>
      <w:r>
        <w:rPr>
          <w:rFonts w:ascii="宋体" w:hAnsi="宋体" w:eastAsia="宋体"/>
          <w:b w:val="0"/>
          <w:i w:val="0"/>
          <w:color w:val="000000"/>
          <w:sz w:val="24"/>
        </w:rPr>
        <w:t>为青岛地铁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号线区间盾构施工风险提供方法支持和理论控制依据，促进地铁盾</w:t>
      </w:r>
      <w:r>
        <w:rPr>
          <w:rFonts w:ascii="宋体" w:hAnsi="宋体" w:eastAsia="宋体"/>
          <w:b w:val="0"/>
          <w:i w:val="0"/>
          <w:color w:val="000000"/>
          <w:sz w:val="24"/>
        </w:rPr>
        <w:t>构施工顺利完成，具有一定的现实指导意义。</w:t>
      </w:r>
    </w:p>
    <w:p>
      <w:pPr>
        <w:autoSpaceDN w:val="0"/>
        <w:autoSpaceDE w:val="0"/>
        <w:widowControl/>
        <w:spacing w:line="400" w:lineRule="exact" w:before="296" w:after="0"/>
        <w:ind w:left="1566" w:right="0" w:firstLine="0"/>
        <w:jc w:val="left"/>
      </w:pPr>
      <w:r>
        <w:rPr>
          <w:rFonts w:ascii="Times New Roman" w:hAnsi="Times New Roman" w:eastAsia="Times New Roman"/>
          <w:b w:val="0"/>
          <w:i w:val="0"/>
          <w:color w:val="000000"/>
          <w:sz w:val="30"/>
        </w:rPr>
        <w:t xml:space="preserve">1.3 </w:t>
      </w:r>
      <w:r>
        <w:rPr>
          <w:rFonts w:ascii="黑体" w:hAnsi="黑体" w:eastAsia="黑体"/>
          <w:b w:val="0"/>
          <w:i w:val="0"/>
          <w:color w:val="000000"/>
          <w:sz w:val="30"/>
        </w:rPr>
        <w:t>国内外研究现状</w:t>
      </w:r>
    </w:p>
    <w:p>
      <w:pPr>
        <w:autoSpaceDN w:val="0"/>
        <w:tabs>
          <w:tab w:pos="2046" w:val="left"/>
        </w:tabs>
        <w:autoSpaceDE w:val="0"/>
        <w:widowControl/>
        <w:spacing w:line="470" w:lineRule="exact" w:before="298" w:after="0"/>
        <w:ind w:left="1566" w:right="144" w:firstLine="0"/>
        <w:jc w:val="left"/>
      </w:pPr>
      <w:r>
        <w:rPr>
          <w:rFonts w:ascii="Times New Roman" w:hAnsi="Times New Roman" w:eastAsia="Times New Roman"/>
          <w:b w:val="0"/>
          <w:i w:val="0"/>
          <w:color w:val="000000"/>
          <w:sz w:val="28"/>
        </w:rPr>
        <w:t xml:space="preserve">1.3.1 </w:t>
      </w:r>
      <w:r>
        <w:rPr>
          <w:rFonts w:ascii="黑体" w:hAnsi="黑体" w:eastAsia="黑体"/>
          <w:b w:val="0"/>
          <w:i w:val="0"/>
          <w:color w:val="000000"/>
          <w:sz w:val="28"/>
        </w:rPr>
        <w:t>国外研究现状</w:t>
      </w:r>
      <w:r>
        <w:br/>
      </w:r>
      <w:r>
        <w:tab/>
      </w:r>
      <w:r>
        <w:rPr>
          <w:rFonts w:ascii="宋体" w:hAnsi="宋体" w:eastAsia="宋体"/>
          <w:b w:val="0"/>
          <w:i w:val="0"/>
          <w:color w:val="000000"/>
          <w:sz w:val="24"/>
        </w:rPr>
        <w:t>国外在</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世纪初期就开始关注风险管理相关理论的探索和研究，起初被应用</w:t>
      </w:r>
      <w:r>
        <w:rPr>
          <w:rFonts w:ascii="宋体" w:hAnsi="宋体" w:eastAsia="宋体"/>
          <w:b w:val="0"/>
          <w:i w:val="0"/>
          <w:color w:val="000000"/>
          <w:sz w:val="24"/>
        </w:rPr>
        <w:t>于解决经济领域问题。上世纪</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年代，美国、欧洲等国家开始了初步探索大型项</w:t>
      </w:r>
      <w:r>
        <w:rPr>
          <w:rFonts w:ascii="宋体" w:hAnsi="宋体" w:eastAsia="宋体"/>
          <w:b w:val="0"/>
          <w:i w:val="0"/>
          <w:color w:val="000000"/>
          <w:sz w:val="24"/>
        </w:rPr>
        <w:t>目的风险管理研究。而“风险管理”一词正式被赋予概念并在学术界流行是从</w:t>
      </w:r>
      <w:r>
        <w:rPr>
          <w:rFonts w:ascii="Times New Roman" w:hAnsi="Times New Roman" w:eastAsia="Times New Roman"/>
          <w:b w:val="0"/>
          <w:i w:val="0"/>
          <w:color w:val="000000"/>
          <w:sz w:val="24"/>
        </w:rPr>
        <w:t>20</w:t>
      </w:r>
      <w:r>
        <w:rPr>
          <w:rFonts w:ascii="宋体" w:hAnsi="宋体" w:eastAsia="宋体"/>
          <w:b w:val="0"/>
          <w:i w:val="0"/>
          <w:color w:val="000000"/>
          <w:sz w:val="24"/>
        </w:rPr>
        <w:t>世纪</w:t>
      </w:r>
      <w:r>
        <w:rPr>
          <w:rFonts w:ascii="Times New Roman" w:hAnsi="Times New Roman" w:eastAsia="Times New Roman"/>
          <w:b w:val="0"/>
          <w:i w:val="0"/>
          <w:color w:val="000000"/>
          <w:sz w:val="24"/>
        </w:rPr>
        <w:t>50</w:t>
      </w:r>
      <w:r>
        <w:rPr>
          <w:rFonts w:ascii="宋体" w:hAnsi="宋体" w:eastAsia="宋体"/>
          <w:b w:val="0"/>
          <w:i w:val="0"/>
          <w:color w:val="000000"/>
          <w:sz w:val="24"/>
        </w:rPr>
        <w:t xml:space="preserve"> 年代开始，往后阶段内关于风险管理的研究才逐渐设立成为一项独立的学</w:t>
      </w:r>
      <w:r>
        <w:rPr>
          <w:rFonts w:ascii="宋体" w:hAnsi="宋体" w:eastAsia="宋体"/>
          <w:b w:val="0"/>
          <w:i w:val="0"/>
          <w:color w:val="000000"/>
          <w:sz w:val="24"/>
        </w:rPr>
        <w:t>科分支，知识体系也一步步完善，专家学者们探讨和阐述的内容也慢慢地朝专业</w:t>
      </w:r>
      <w:r>
        <w:rPr>
          <w:rFonts w:ascii="宋体" w:hAnsi="宋体" w:eastAsia="宋体"/>
          <w:b w:val="0"/>
          <w:i w:val="0"/>
          <w:color w:val="000000"/>
          <w:sz w:val="24"/>
        </w:rPr>
        <w:t>化、系统化方向演进。直到</w:t>
      </w:r>
      <w:r>
        <w:rPr>
          <w:rFonts w:ascii="Times New Roman" w:hAnsi="Times New Roman" w:eastAsia="Times New Roman"/>
          <w:b w:val="0"/>
          <w:i w:val="0"/>
          <w:color w:val="000000"/>
          <w:sz w:val="24"/>
        </w:rPr>
        <w:t>70</w:t>
      </w:r>
      <w:r>
        <w:rPr>
          <w:rFonts w:ascii="宋体" w:hAnsi="宋体" w:eastAsia="宋体"/>
          <w:b w:val="0"/>
          <w:i w:val="0"/>
          <w:color w:val="000000"/>
          <w:sz w:val="24"/>
        </w:rPr>
        <w:t xml:space="preserve"> 年代以后，隧道及地下工程领域和风险管理研究相</w:t>
      </w:r>
      <w:r>
        <w:rPr>
          <w:rFonts w:ascii="宋体" w:hAnsi="宋体" w:eastAsia="宋体"/>
          <w:b w:val="0"/>
          <w:i w:val="0"/>
          <w:color w:val="000000"/>
          <w:sz w:val="24"/>
        </w:rPr>
        <w:t>结合，延伸出新的应用点，众多学者纷纷投入地铁施工风险管理研究，取得显著</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的成果。</w:t>
      </w:r>
    </w:p>
    <w:p>
      <w:pPr>
        <w:autoSpaceDN w:val="0"/>
        <w:tabs>
          <w:tab w:pos="2046" w:val="left"/>
        </w:tabs>
        <w:autoSpaceDE w:val="0"/>
        <w:widowControl/>
        <w:spacing w:line="464" w:lineRule="exact" w:before="38"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）在地铁风险管理理论方面</w:t>
      </w:r>
      <w:r>
        <w:br/>
      </w:r>
      <w:r>
        <w:tab/>
      </w:r>
      <w:r>
        <w:rPr>
          <w:rFonts w:ascii="宋体" w:hAnsi="宋体" w:eastAsia="宋体"/>
          <w:b w:val="0"/>
          <w:i w:val="0"/>
          <w:color w:val="000000"/>
          <w:sz w:val="24"/>
        </w:rPr>
        <w:t>国外较早从事地下空间工程风险管理的代表人物</w:t>
      </w:r>
      <w:r>
        <w:rPr>
          <w:rFonts w:ascii="Times New Roman" w:hAnsi="Times New Roman" w:eastAsia="Times New Roman"/>
          <w:b w:val="0"/>
          <w:i w:val="0"/>
          <w:color w:val="000000"/>
          <w:sz w:val="24"/>
        </w:rPr>
        <w:t>Einstein</w:t>
      </w:r>
      <w:r>
        <w:rPr>
          <w:rFonts w:ascii="Times New Roman" w:hAnsi="Times New Roman" w:eastAsia="Times New Roman"/>
          <w:b w:val="0"/>
          <w:i w:val="0"/>
          <w:color w:val="000000"/>
          <w:sz w:val="16"/>
        </w:rPr>
        <w:t>[3-4]</w:t>
      </w:r>
      <w:r>
        <w:rPr>
          <w:rFonts w:ascii="宋体" w:hAnsi="宋体" w:eastAsia="宋体"/>
          <w:b w:val="0"/>
          <w:i w:val="0"/>
          <w:color w:val="000000"/>
          <w:sz w:val="24"/>
        </w:rPr>
        <w:t>，概述了风险分析</w:t>
      </w:r>
      <w:r>
        <w:rPr>
          <w:rFonts w:ascii="宋体" w:hAnsi="宋体" w:eastAsia="宋体"/>
          <w:b w:val="0"/>
          <w:i w:val="0"/>
          <w:color w:val="000000"/>
          <w:sz w:val="24"/>
        </w:rPr>
        <w:t>等流程的基本特点，详细论述了风险管理的原则和理念，以及讨论多条地铁隧道</w:t>
      </w:r>
      <w:r>
        <w:rPr>
          <w:rFonts w:ascii="宋体" w:hAnsi="宋体" w:eastAsia="宋体"/>
          <w:b w:val="0"/>
          <w:i w:val="0"/>
          <w:color w:val="000000"/>
          <w:sz w:val="24"/>
        </w:rPr>
        <w:t>风险管理应用实例；</w:t>
      </w:r>
      <w:r>
        <w:rPr>
          <w:rFonts w:ascii="Times New Roman" w:hAnsi="Times New Roman" w:eastAsia="Times New Roman"/>
          <w:b w:val="0"/>
          <w:i w:val="0"/>
          <w:color w:val="000000"/>
          <w:sz w:val="24"/>
        </w:rPr>
        <w:t>Clark</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2002</w:t>
      </w:r>
      <w:r>
        <w:rPr>
          <w:rFonts w:ascii="宋体" w:hAnsi="宋体" w:eastAsia="宋体"/>
          <w:b w:val="0"/>
          <w:i w:val="0"/>
          <w:color w:val="000000"/>
          <w:sz w:val="24"/>
        </w:rPr>
        <w:t>）以西雅图某工程为例，针对地铁风险分析时</w:t>
      </w:r>
      <w:r>
        <w:rPr>
          <w:rFonts w:ascii="宋体" w:hAnsi="宋体" w:eastAsia="宋体"/>
          <w:b w:val="0"/>
          <w:i w:val="0"/>
          <w:color w:val="000000"/>
          <w:sz w:val="24"/>
        </w:rPr>
        <w:t>遇到的各种数值问题，尝试引入风险指数评估法，提出了具有价值的风险定量化</w:t>
      </w:r>
      <w:r>
        <w:rPr>
          <w:rFonts w:ascii="宋体" w:hAnsi="宋体" w:eastAsia="宋体"/>
          <w:b w:val="0"/>
          <w:i w:val="0"/>
          <w:color w:val="000000"/>
          <w:sz w:val="24"/>
        </w:rPr>
        <w:t>理论</w:t>
      </w:r>
      <w:r>
        <w:rPr>
          <w:rFonts w:ascii="Times New Roman" w:hAnsi="Times New Roman" w:eastAsia="Times New Roman"/>
          <w:b w:val="0"/>
          <w:i w:val="0"/>
          <w:color w:val="000000"/>
          <w:sz w:val="16"/>
        </w:rPr>
        <w:t>[5]</w:t>
      </w:r>
      <w:r>
        <w:rPr>
          <w:rFonts w:ascii="宋体" w:hAnsi="宋体" w:eastAsia="宋体"/>
          <w:b w:val="0"/>
          <w:i w:val="0"/>
          <w:color w:val="000000"/>
          <w:sz w:val="24"/>
        </w:rPr>
        <w:t>；</w:t>
      </w:r>
      <w:r>
        <w:rPr>
          <w:rFonts w:ascii="Times New Roman" w:hAnsi="Times New Roman" w:eastAsia="Times New Roman"/>
          <w:b w:val="0"/>
          <w:i w:val="0"/>
          <w:color w:val="000000"/>
          <w:sz w:val="24"/>
        </w:rPr>
        <w:t>PAN</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2009</w:t>
      </w:r>
      <w:r>
        <w:rPr>
          <w:rFonts w:ascii="宋体" w:hAnsi="宋体" w:eastAsia="宋体"/>
          <w:b w:val="0"/>
          <w:i w:val="0"/>
          <w:color w:val="000000"/>
          <w:sz w:val="24"/>
        </w:rPr>
        <w:t>）引入权变理论和相对差函数，根据隶属度和因子物理等</w:t>
      </w:r>
      <w:r>
        <w:rPr>
          <w:rFonts w:ascii="宋体" w:hAnsi="宋体" w:eastAsia="宋体"/>
          <w:b w:val="0"/>
          <w:i w:val="0"/>
          <w:color w:val="000000"/>
          <w:sz w:val="24"/>
        </w:rPr>
        <w:t>概念对风险权重调整，并总结了风险因子重要性的影响</w:t>
      </w:r>
      <w:r>
        <w:rPr>
          <w:rFonts w:ascii="Times New Roman" w:hAnsi="Times New Roman" w:eastAsia="Times New Roman"/>
          <w:b w:val="0"/>
          <w:i w:val="0"/>
          <w:color w:val="000000"/>
          <w:sz w:val="16"/>
        </w:rPr>
        <w:t>[6]</w:t>
      </w:r>
      <w:r>
        <w:rPr>
          <w:rFonts w:ascii="宋体" w:hAnsi="宋体" w:eastAsia="宋体"/>
          <w:b w:val="0"/>
          <w:i w:val="0"/>
          <w:color w:val="000000"/>
          <w:sz w:val="24"/>
        </w:rPr>
        <w:t>；</w:t>
      </w:r>
      <w:r>
        <w:rPr>
          <w:rFonts w:ascii="Times New Roman" w:hAnsi="Times New Roman" w:eastAsia="Times New Roman"/>
          <w:b w:val="0"/>
          <w:i w:val="0"/>
          <w:color w:val="000000"/>
          <w:sz w:val="24"/>
        </w:rPr>
        <w:t>Jurado</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2012</w:t>
      </w:r>
      <w:r>
        <w:rPr>
          <w:rFonts w:ascii="宋体" w:hAnsi="宋体" w:eastAsia="宋体"/>
          <w:b w:val="0"/>
          <w:i w:val="0"/>
          <w:color w:val="000000"/>
          <w:sz w:val="24"/>
        </w:rPr>
        <w:t>）针对</w:t>
      </w:r>
      <w:r>
        <w:rPr>
          <w:rFonts w:ascii="宋体" w:hAnsi="宋体" w:eastAsia="宋体"/>
          <w:b w:val="0"/>
          <w:i w:val="0"/>
          <w:color w:val="000000"/>
          <w:sz w:val="24"/>
        </w:rPr>
        <w:t>地铁开挖中面临的地下水风险，提出了一种基于故障树模型的总体概率风险理论</w:t>
      </w:r>
    </w:p>
    <w:p>
      <w:pPr>
        <w:autoSpaceDN w:val="0"/>
        <w:autoSpaceDE w:val="0"/>
        <w:widowControl/>
        <w:spacing w:line="282" w:lineRule="exact" w:before="520" w:after="0"/>
        <w:ind w:left="0" w:right="4408" w:firstLine="0"/>
        <w:jc w:val="right"/>
      </w:pPr>
      <w:r>
        <w:rPr>
          <w:rFonts w:ascii="Times New Roman" w:hAnsi="Times New Roman" w:eastAsia="Times New Roman"/>
          <w:b w:val="0"/>
          <w:i w:val="0"/>
          <w:color w:val="000000"/>
          <w:sz w:val="21"/>
        </w:rPr>
        <w:t xml:space="preserve">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45" name="Picture 4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14" w:lineRule="exact" w:before="392" w:after="0"/>
        <w:ind w:left="1566" w:right="0" w:firstLine="0"/>
        <w:jc w:val="left"/>
      </w:pPr>
      <w:r>
        <w:rPr>
          <w:rFonts w:ascii="宋体" w:hAnsi="宋体" w:eastAsia="宋体"/>
          <w:b w:val="0"/>
          <w:i w:val="0"/>
          <w:color w:val="000000"/>
          <w:sz w:val="24"/>
        </w:rPr>
        <w:t>框架</w:t>
      </w:r>
      <w:r>
        <w:rPr>
          <w:rFonts w:ascii="Times New Roman" w:hAnsi="Times New Roman" w:eastAsia="Times New Roman"/>
          <w:b w:val="0"/>
          <w:i w:val="0"/>
          <w:color w:val="000000"/>
          <w:sz w:val="16"/>
        </w:rPr>
        <w:t>[7]</w:t>
      </w:r>
      <w:r>
        <w:rPr>
          <w:rFonts w:ascii="宋体" w:hAnsi="宋体" w:eastAsia="宋体"/>
          <w:b w:val="0"/>
          <w:i w:val="0"/>
          <w:color w:val="000000"/>
          <w:sz w:val="24"/>
        </w:rPr>
        <w:t>。</w:t>
      </w:r>
    </w:p>
    <w:p>
      <w:pPr>
        <w:autoSpaceDN w:val="0"/>
        <w:autoSpaceDE w:val="0"/>
        <w:widowControl/>
        <w:spacing w:line="468" w:lineRule="exact" w:before="34"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）在地铁风险识别和分析方面</w:t>
      </w:r>
      <w:r>
        <w:br/>
      </w:r>
      <w:r>
        <w:rPr>
          <w:rFonts w:ascii="Times New Roman" w:hAnsi="Times New Roman" w:eastAsia="Times New Roman"/>
          <w:b w:val="0"/>
          <w:i w:val="0"/>
          <w:color w:val="000000"/>
          <w:sz w:val="24"/>
        </w:rPr>
        <w:t>McFest-Smith</w:t>
      </w:r>
      <w:r>
        <w:rPr>
          <w:rFonts w:ascii="宋体" w:hAnsi="宋体" w:eastAsia="宋体"/>
          <w:b w:val="0"/>
          <w:i w:val="0"/>
          <w:color w:val="000000"/>
          <w:sz w:val="24"/>
        </w:rPr>
        <w:t>（</w:t>
      </w:r>
      <w:r>
        <w:rPr>
          <w:rFonts w:ascii="Times New Roman" w:hAnsi="Times New Roman" w:eastAsia="Times New Roman"/>
          <w:b w:val="0"/>
          <w:i w:val="0"/>
          <w:color w:val="000000"/>
          <w:sz w:val="24"/>
        </w:rPr>
        <w:t>2000</w:t>
      </w:r>
      <w:r>
        <w:rPr>
          <w:rFonts w:ascii="宋体" w:hAnsi="宋体" w:eastAsia="宋体"/>
          <w:b w:val="0"/>
          <w:i w:val="0"/>
          <w:color w:val="000000"/>
          <w:sz w:val="24"/>
        </w:rPr>
        <w:t>）以多个亚洲地区的隧道工程案例为数据基础，充分讨论</w:t>
      </w:r>
    </w:p>
    <w:p>
      <w:pPr>
        <w:autoSpaceDN w:val="0"/>
        <w:autoSpaceDE w:val="0"/>
        <w:widowControl/>
        <w:spacing w:line="466" w:lineRule="exact" w:before="0" w:after="0"/>
        <w:ind w:left="1566" w:right="48" w:firstLine="0"/>
        <w:jc w:val="both"/>
      </w:pPr>
      <w:r>
        <w:rPr>
          <w:rFonts w:ascii="宋体" w:hAnsi="宋体" w:eastAsia="宋体"/>
          <w:b w:val="0"/>
          <w:i w:val="0"/>
          <w:color w:val="000000"/>
          <w:sz w:val="24"/>
        </w:rPr>
        <w:t>和表述复杂地区工程施工中需要考虑的风险内容，建立了涵盖多种风险类型的风</w:t>
      </w:r>
      <w:r>
        <w:rPr>
          <w:rFonts w:ascii="宋体" w:hAnsi="宋体" w:eastAsia="宋体"/>
          <w:b w:val="0"/>
          <w:i w:val="0"/>
          <w:color w:val="000000"/>
          <w:sz w:val="24"/>
        </w:rPr>
        <w:t>险评价指标体系</w:t>
      </w:r>
      <w:r>
        <w:rPr>
          <w:rFonts w:ascii="Times New Roman" w:hAnsi="Times New Roman" w:eastAsia="Times New Roman"/>
          <w:b w:val="0"/>
          <w:i w:val="0"/>
          <w:color w:val="000000"/>
          <w:sz w:val="16"/>
        </w:rPr>
        <w:t>[8]</w:t>
      </w:r>
      <w:r>
        <w:rPr>
          <w:rFonts w:ascii="宋体" w:hAnsi="宋体" w:eastAsia="宋体"/>
          <w:b w:val="0"/>
          <w:i w:val="0"/>
          <w:color w:val="000000"/>
          <w:sz w:val="24"/>
        </w:rPr>
        <w:t>；</w:t>
      </w:r>
      <w:r>
        <w:rPr>
          <w:rFonts w:ascii="Times New Roman" w:hAnsi="Times New Roman" w:eastAsia="Times New Roman"/>
          <w:b w:val="0"/>
          <w:i w:val="0"/>
          <w:color w:val="000000"/>
          <w:sz w:val="24"/>
        </w:rPr>
        <w:t>KIM</w:t>
      </w:r>
      <w:r>
        <w:rPr>
          <w:rFonts w:ascii="宋体" w:hAnsi="宋体" w:eastAsia="宋体"/>
          <w:b w:val="0"/>
          <w:i w:val="0"/>
          <w:color w:val="000000"/>
          <w:sz w:val="24"/>
        </w:rPr>
        <w:t>（</w:t>
      </w:r>
      <w:r>
        <w:rPr>
          <w:rFonts w:ascii="Times New Roman" w:hAnsi="Times New Roman" w:eastAsia="Times New Roman"/>
          <w:b w:val="0"/>
          <w:i w:val="0"/>
          <w:color w:val="000000"/>
          <w:sz w:val="24"/>
        </w:rPr>
        <w:t>2009</w:t>
      </w:r>
      <w:r>
        <w:rPr>
          <w:rFonts w:ascii="宋体" w:hAnsi="宋体" w:eastAsia="宋体"/>
          <w:b w:val="0"/>
          <w:i w:val="0"/>
          <w:color w:val="000000"/>
          <w:sz w:val="24"/>
        </w:rPr>
        <w:t>）基于数值分析和统计分析手段，以验证的稳定性</w:t>
      </w:r>
      <w:r>
        <w:rPr>
          <w:rFonts w:ascii="宋体" w:hAnsi="宋体" w:eastAsia="宋体"/>
          <w:b w:val="0"/>
          <w:i w:val="0"/>
          <w:color w:val="000000"/>
          <w:sz w:val="24"/>
        </w:rPr>
        <w:t>和环境两项指数，提出了一种新的施工风险分析系统</w:t>
      </w:r>
      <w:r>
        <w:rPr>
          <w:rFonts w:ascii="Times New Roman" w:hAnsi="Times New Roman" w:eastAsia="Times New Roman"/>
          <w:b w:val="0"/>
          <w:i w:val="0"/>
          <w:color w:val="000000"/>
          <w:sz w:val="16"/>
        </w:rPr>
        <w:t>[9]</w:t>
      </w:r>
      <w:r>
        <w:rPr>
          <w:rFonts w:ascii="宋体" w:hAnsi="宋体" w:eastAsia="宋体"/>
          <w:b w:val="0"/>
          <w:i w:val="0"/>
          <w:color w:val="000000"/>
          <w:sz w:val="24"/>
        </w:rPr>
        <w:t>；</w:t>
      </w:r>
      <w:r>
        <w:rPr>
          <w:rFonts w:ascii="Times New Roman" w:hAnsi="Times New Roman" w:eastAsia="Times New Roman"/>
          <w:b w:val="0"/>
          <w:i w:val="0"/>
          <w:color w:val="000000"/>
          <w:sz w:val="24"/>
        </w:rPr>
        <w:t>Ghosh</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2004</w:t>
      </w:r>
      <w:r>
        <w:rPr>
          <w:rFonts w:ascii="宋体" w:hAnsi="宋体" w:eastAsia="宋体"/>
          <w:b w:val="0"/>
          <w:i w:val="0"/>
          <w:color w:val="000000"/>
          <w:sz w:val="24"/>
        </w:rPr>
        <w:t>）以泰国</w:t>
      </w:r>
      <w:r>
        <w:rPr>
          <w:rFonts w:ascii="宋体" w:hAnsi="宋体" w:eastAsia="宋体"/>
          <w:b w:val="0"/>
          <w:i w:val="0"/>
          <w:color w:val="000000"/>
          <w:sz w:val="24"/>
        </w:rPr>
        <w:t>地铁线（</w:t>
      </w:r>
      <w:r>
        <w:rPr>
          <w:rFonts w:ascii="Times New Roman" w:hAnsi="Times New Roman" w:eastAsia="Times New Roman"/>
          <w:b w:val="0"/>
          <w:i w:val="0"/>
          <w:color w:val="000000"/>
          <w:sz w:val="24"/>
        </w:rPr>
        <w:t>Chaloem Ratchamongkhon Line</w:t>
      </w:r>
      <w:r>
        <w:rPr>
          <w:rFonts w:ascii="宋体" w:hAnsi="宋体" w:eastAsia="宋体"/>
          <w:b w:val="0"/>
          <w:i w:val="0"/>
          <w:color w:val="000000"/>
          <w:sz w:val="24"/>
        </w:rPr>
        <w:t>）为例，通过调查问卷的形式初步确定出</w:t>
      </w:r>
      <w:r>
        <w:rPr>
          <w:rFonts w:ascii="Times New Roman" w:hAnsi="Times New Roman" w:eastAsia="Times New Roman"/>
          <w:b w:val="0"/>
          <w:i w:val="0"/>
          <w:color w:val="000000"/>
          <w:sz w:val="24"/>
        </w:rPr>
        <w:t>59</w:t>
      </w:r>
      <w:r>
        <w:rPr>
          <w:rFonts w:ascii="宋体" w:hAnsi="宋体" w:eastAsia="宋体"/>
          <w:b w:val="0"/>
          <w:i w:val="0"/>
          <w:color w:val="000000"/>
          <w:sz w:val="24"/>
        </w:rPr>
        <w:t xml:space="preserve"> 个风险因素，并利用因子分析的方法筛选出</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项关键风险因素，计算各自相对</w:t>
      </w:r>
      <w:r>
        <w:rPr>
          <w:rFonts w:ascii="宋体" w:hAnsi="宋体" w:eastAsia="宋体"/>
          <w:b w:val="0"/>
          <w:i w:val="0"/>
          <w:color w:val="000000"/>
          <w:sz w:val="24"/>
        </w:rPr>
        <w:t>重要性</w:t>
      </w:r>
      <w:r>
        <w:rPr>
          <w:rFonts w:ascii="Times New Roman" w:hAnsi="Times New Roman" w:eastAsia="Times New Roman"/>
          <w:b w:val="0"/>
          <w:i w:val="0"/>
          <w:color w:val="000000"/>
          <w:sz w:val="16"/>
        </w:rPr>
        <w:t>[10]</w:t>
      </w:r>
      <w:r>
        <w:rPr>
          <w:rFonts w:ascii="宋体" w:hAnsi="宋体" w:eastAsia="宋体"/>
          <w:b w:val="0"/>
          <w:i w:val="0"/>
          <w:color w:val="000000"/>
          <w:sz w:val="24"/>
        </w:rPr>
        <w:t>；</w:t>
      </w:r>
      <w:r>
        <w:rPr>
          <w:rFonts w:ascii="Times New Roman" w:hAnsi="Times New Roman" w:eastAsia="Times New Roman"/>
          <w:b w:val="0"/>
          <w:i w:val="0"/>
          <w:color w:val="000000"/>
          <w:sz w:val="24"/>
        </w:rPr>
        <w:t>Fouladgar</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2012</w:t>
      </w:r>
      <w:r>
        <w:rPr>
          <w:rFonts w:ascii="宋体" w:hAnsi="宋体" w:eastAsia="宋体"/>
          <w:b w:val="0"/>
          <w:i w:val="0"/>
          <w:color w:val="000000"/>
          <w:sz w:val="24"/>
        </w:rPr>
        <w:t>）扩展了风险参数，从概率、可能后果及成本三方</w:t>
      </w:r>
      <w:r>
        <w:rPr>
          <w:rFonts w:ascii="宋体" w:hAnsi="宋体" w:eastAsia="宋体"/>
          <w:b w:val="0"/>
          <w:i w:val="0"/>
          <w:color w:val="000000"/>
          <w:sz w:val="24"/>
        </w:rPr>
        <w:t>面计算风险估值，利用模糊集和顺序偏好技术（</w:t>
      </w:r>
      <w:r>
        <w:rPr>
          <w:rFonts w:ascii="Times New Roman" w:hAnsi="Times New Roman" w:eastAsia="Times New Roman"/>
          <w:b w:val="0"/>
          <w:i w:val="0"/>
          <w:color w:val="000000"/>
          <w:sz w:val="24"/>
        </w:rPr>
        <w:t>TOPSIS</w:t>
      </w:r>
      <w:r>
        <w:rPr>
          <w:rFonts w:ascii="宋体" w:hAnsi="宋体" w:eastAsia="宋体"/>
          <w:b w:val="0"/>
          <w:i w:val="0"/>
          <w:color w:val="000000"/>
          <w:sz w:val="24"/>
        </w:rPr>
        <w:t>）来解决风险的多重标准</w:t>
      </w:r>
      <w:r>
        <w:rPr>
          <w:rFonts w:ascii="宋体" w:hAnsi="宋体" w:eastAsia="宋体"/>
          <w:b w:val="0"/>
          <w:i w:val="0"/>
          <w:color w:val="000000"/>
          <w:sz w:val="24"/>
        </w:rPr>
        <w:t>决策问题，有效的分析出高风险因素</w:t>
      </w:r>
      <w:r>
        <w:rPr>
          <w:rFonts w:ascii="Times New Roman" w:hAnsi="Times New Roman" w:eastAsia="Times New Roman"/>
          <w:b w:val="0"/>
          <w:i w:val="0"/>
          <w:color w:val="000000"/>
          <w:sz w:val="16"/>
        </w:rPr>
        <w:t>[11]</w:t>
      </w:r>
      <w:r>
        <w:rPr>
          <w:rFonts w:ascii="宋体" w:hAnsi="宋体" w:eastAsia="宋体"/>
          <w:b w:val="0"/>
          <w:i w:val="0"/>
          <w:color w:val="000000"/>
          <w:sz w:val="24"/>
        </w:rPr>
        <w:t>；</w:t>
      </w:r>
      <w:r>
        <w:rPr>
          <w:rFonts w:ascii="Times New Roman" w:hAnsi="Times New Roman" w:eastAsia="Times New Roman"/>
          <w:b w:val="0"/>
          <w:i w:val="0"/>
          <w:color w:val="000000"/>
          <w:sz w:val="24"/>
        </w:rPr>
        <w:t>Baradaran</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2017</w:t>
      </w:r>
      <w:r>
        <w:rPr>
          <w:rFonts w:ascii="宋体" w:hAnsi="宋体" w:eastAsia="宋体"/>
          <w:b w:val="0"/>
          <w:i w:val="0"/>
          <w:color w:val="000000"/>
          <w:sz w:val="24"/>
        </w:rPr>
        <w:t>）通过灰色理论与层</w:t>
      </w:r>
      <w:r>
        <w:rPr>
          <w:rFonts w:ascii="宋体" w:hAnsi="宋体" w:eastAsia="宋体"/>
          <w:b w:val="0"/>
          <w:i w:val="0"/>
          <w:color w:val="000000"/>
          <w:sz w:val="24"/>
        </w:rPr>
        <w:t>次分析法相结合的方式创建了</w:t>
      </w:r>
      <w:r>
        <w:rPr>
          <w:rFonts w:ascii="Times New Roman" w:hAnsi="Times New Roman" w:eastAsia="Times New Roman"/>
          <w:b w:val="0"/>
          <w:i w:val="0"/>
          <w:color w:val="000000"/>
          <w:sz w:val="24"/>
        </w:rPr>
        <w:t>GAHP</w:t>
      </w:r>
      <w:r>
        <w:rPr>
          <w:rFonts w:ascii="宋体" w:hAnsi="宋体" w:eastAsia="宋体"/>
          <w:b w:val="0"/>
          <w:i w:val="0"/>
          <w:color w:val="000000"/>
          <w:sz w:val="24"/>
        </w:rPr>
        <w:t xml:space="preserve"> 模型，对德黑兰地铁进行了风险分析和排序</w:t>
      </w:r>
      <w:r>
        <w:rPr>
          <w:rFonts w:ascii="Times New Roman" w:hAnsi="Times New Roman" w:eastAsia="Times New Roman"/>
          <w:b w:val="0"/>
          <w:i w:val="0"/>
          <w:color w:val="000000"/>
          <w:sz w:val="16"/>
        </w:rPr>
        <w:t>[12]</w:t>
      </w:r>
      <w:r>
        <w:rPr>
          <w:rFonts w:ascii="宋体" w:hAnsi="宋体" w:eastAsia="宋体"/>
          <w:b w:val="0"/>
          <w:i w:val="0"/>
          <w:color w:val="000000"/>
          <w:sz w:val="24"/>
        </w:rPr>
        <w:t>；</w:t>
      </w:r>
      <w:r>
        <w:rPr>
          <w:rFonts w:ascii="Times New Roman" w:hAnsi="Times New Roman" w:eastAsia="Times New Roman"/>
          <w:b w:val="0"/>
          <w:i w:val="0"/>
          <w:color w:val="000000"/>
          <w:sz w:val="24"/>
        </w:rPr>
        <w:t>Forcael</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2018</w:t>
      </w:r>
      <w:r>
        <w:rPr>
          <w:rFonts w:ascii="宋体" w:hAnsi="宋体" w:eastAsia="宋体"/>
          <w:b w:val="0"/>
          <w:i w:val="0"/>
          <w:color w:val="000000"/>
          <w:sz w:val="24"/>
        </w:rPr>
        <w:t>）以智利隧道行业</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家公司的调查数据为例，识别和分类出</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个地铁风险因素，并根据风险严重程度和发生概率创建出风险量化和排序方法</w:t>
      </w:r>
      <w:r>
        <w:rPr>
          <w:rFonts w:ascii="Times New Roman" w:hAnsi="Times New Roman" w:eastAsia="Times New Roman"/>
          <w:b w:val="0"/>
          <w:i w:val="0"/>
          <w:color w:val="000000"/>
          <w:sz w:val="16"/>
        </w:rPr>
        <w:t>[13]</w:t>
      </w:r>
      <w:r>
        <w:rPr>
          <w:rFonts w:ascii="宋体" w:hAnsi="宋体" w:eastAsia="宋体"/>
          <w:b w:val="0"/>
          <w:i w:val="0"/>
          <w:color w:val="000000"/>
          <w:sz w:val="24"/>
        </w:rPr>
        <w:t>。</w:t>
      </w:r>
    </w:p>
    <w:p>
      <w:pPr>
        <w:autoSpaceDN w:val="0"/>
        <w:autoSpaceDE w:val="0"/>
        <w:widowControl/>
        <w:spacing w:line="468" w:lineRule="exact" w:before="34"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）在地铁风险评价模型方面</w:t>
      </w:r>
      <w:r>
        <w:br/>
      </w:r>
      <w:r>
        <w:rPr>
          <w:rFonts w:ascii="Times New Roman" w:hAnsi="Times New Roman" w:eastAsia="Times New Roman"/>
          <w:b w:val="0"/>
          <w:i w:val="0"/>
          <w:color w:val="000000"/>
          <w:sz w:val="24"/>
        </w:rPr>
        <w:t>Choi</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2004</w:t>
      </w:r>
      <w:r>
        <w:rPr>
          <w:rFonts w:ascii="宋体" w:hAnsi="宋体" w:eastAsia="宋体"/>
          <w:b w:val="0"/>
          <w:i w:val="0"/>
          <w:color w:val="000000"/>
          <w:sz w:val="24"/>
        </w:rPr>
        <w:t>）基于模糊概念，综合权衡主观判断和风险概率双方内容的不</w:t>
      </w:r>
    </w:p>
    <w:p>
      <w:pPr>
        <w:autoSpaceDN w:val="0"/>
        <w:autoSpaceDE w:val="0"/>
        <w:widowControl/>
        <w:spacing w:line="468" w:lineRule="exact" w:before="0" w:after="0"/>
        <w:ind w:left="1566" w:right="46" w:firstLine="0"/>
        <w:jc w:val="both"/>
      </w:pPr>
      <w:r>
        <w:rPr>
          <w:rFonts w:ascii="宋体" w:hAnsi="宋体" w:eastAsia="宋体"/>
          <w:b w:val="0"/>
          <w:i w:val="0"/>
          <w:color w:val="000000"/>
          <w:sz w:val="24"/>
        </w:rPr>
        <w:t>确定范围，建立了地下工程不确定性风险评价软件，其原理主要是整合风险信息</w:t>
      </w:r>
      <w:r>
        <w:rPr>
          <w:rFonts w:ascii="宋体" w:hAnsi="宋体" w:eastAsia="宋体"/>
          <w:b w:val="0"/>
          <w:i w:val="0"/>
          <w:color w:val="000000"/>
          <w:sz w:val="24"/>
        </w:rPr>
        <w:t>收集的调查表和风险识别的细节检查表，通过模糊隶属曲线估计风险水平</w:t>
      </w:r>
      <w:r>
        <w:rPr>
          <w:rFonts w:ascii="Times New Roman" w:hAnsi="Times New Roman" w:eastAsia="Times New Roman"/>
          <w:b w:val="0"/>
          <w:i w:val="0"/>
          <w:color w:val="000000"/>
          <w:sz w:val="16"/>
        </w:rPr>
        <w:t>[14]</w:t>
      </w:r>
      <w:r>
        <w:rPr>
          <w:rFonts w:ascii="宋体" w:hAnsi="宋体" w:eastAsia="宋体"/>
          <w:b w:val="0"/>
          <w:i w:val="0"/>
          <w:color w:val="000000"/>
          <w:sz w:val="24"/>
        </w:rPr>
        <w:t>；</w:t>
      </w:r>
      <w:r>
        <w:rPr>
          <w:rFonts w:ascii="Times New Roman" w:hAnsi="Times New Roman" w:eastAsia="Times New Roman"/>
          <w:b w:val="0"/>
          <w:i w:val="0"/>
          <w:color w:val="000000"/>
          <w:sz w:val="24"/>
        </w:rPr>
        <w:t>Seo</w:t>
      </w:r>
      <w:r>
        <w:rPr>
          <w:rFonts w:ascii="宋体" w:hAnsi="宋体" w:eastAsia="宋体"/>
          <w:b w:val="0"/>
          <w:i w:val="0"/>
          <w:color w:val="000000"/>
          <w:sz w:val="24"/>
        </w:rPr>
        <w:t>等（</w:t>
      </w:r>
      <w:r>
        <w:rPr>
          <w:rFonts w:ascii="Times New Roman" w:hAnsi="Times New Roman" w:eastAsia="Times New Roman"/>
          <w:b w:val="0"/>
          <w:i w:val="0"/>
          <w:color w:val="000000"/>
          <w:sz w:val="24"/>
        </w:rPr>
        <w:t>2008</w:t>
      </w:r>
      <w:r>
        <w:rPr>
          <w:rFonts w:ascii="宋体" w:hAnsi="宋体" w:eastAsia="宋体"/>
          <w:b w:val="0"/>
          <w:i w:val="0"/>
          <w:color w:val="000000"/>
          <w:sz w:val="24"/>
        </w:rPr>
        <w:t>）采用检查表的方式，提出了一种在施工阶段基于因素分类、大小、频</w:t>
      </w:r>
      <w:r>
        <w:rPr>
          <w:rFonts w:ascii="宋体" w:hAnsi="宋体" w:eastAsia="宋体"/>
          <w:b w:val="0"/>
          <w:i w:val="0"/>
          <w:color w:val="000000"/>
          <w:sz w:val="24"/>
        </w:rPr>
        <w:t>率的定量风险评估方法，同时确定风险事件与因素的关系，以首尔地铁</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号线为</w:t>
      </w:r>
      <w:r>
        <w:rPr>
          <w:rFonts w:ascii="宋体" w:hAnsi="宋体" w:eastAsia="宋体"/>
          <w:b w:val="0"/>
          <w:i w:val="0"/>
          <w:color w:val="000000"/>
          <w:sz w:val="24"/>
        </w:rPr>
        <w:t>例详细实证</w:t>
      </w:r>
      <w:r>
        <w:rPr>
          <w:rFonts w:ascii="Times New Roman" w:hAnsi="Times New Roman" w:eastAsia="Times New Roman"/>
          <w:b w:val="0"/>
          <w:i w:val="0"/>
          <w:color w:val="000000"/>
          <w:sz w:val="16"/>
        </w:rPr>
        <w:t>[15]</w:t>
      </w:r>
      <w:r>
        <w:rPr>
          <w:rFonts w:ascii="宋体" w:hAnsi="宋体" w:eastAsia="宋体"/>
          <w:b w:val="0"/>
          <w:i w:val="0"/>
          <w:color w:val="000000"/>
          <w:sz w:val="24"/>
        </w:rPr>
        <w:t>；</w:t>
      </w:r>
      <w:r>
        <w:rPr>
          <w:rFonts w:ascii="Times New Roman" w:hAnsi="Times New Roman" w:eastAsia="Times New Roman"/>
          <w:b w:val="0"/>
          <w:i w:val="0"/>
          <w:color w:val="000000"/>
          <w:sz w:val="24"/>
        </w:rPr>
        <w:t>Zou</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2010</w:t>
      </w:r>
      <w:r>
        <w:rPr>
          <w:rFonts w:ascii="宋体" w:hAnsi="宋体" w:eastAsia="宋体"/>
          <w:b w:val="0"/>
          <w:i w:val="0"/>
          <w:color w:val="000000"/>
          <w:sz w:val="24"/>
        </w:rPr>
        <w:t>）在事故资料、文献和访谈的基础上，提出了利用</w:t>
      </w:r>
      <w:r>
        <w:rPr>
          <w:rFonts w:ascii="宋体" w:hAnsi="宋体" w:eastAsia="宋体"/>
          <w:b w:val="0"/>
          <w:i w:val="0"/>
          <w:color w:val="000000"/>
          <w:sz w:val="24"/>
        </w:rPr>
        <w:t>模糊层次分析法（</w:t>
      </w:r>
      <w:r>
        <w:rPr>
          <w:rFonts w:ascii="Times New Roman" w:hAnsi="Times New Roman" w:eastAsia="Times New Roman"/>
          <w:b w:val="0"/>
          <w:i w:val="0"/>
          <w:color w:val="000000"/>
          <w:sz w:val="24"/>
        </w:rPr>
        <w:t>FAHP</w:t>
      </w:r>
      <w:r>
        <w:rPr>
          <w:rFonts w:ascii="宋体" w:hAnsi="宋体" w:eastAsia="宋体"/>
          <w:b w:val="0"/>
          <w:i w:val="0"/>
          <w:color w:val="000000"/>
          <w:sz w:val="24"/>
        </w:rPr>
        <w:t>）来评价地铁风险水平，并通过南京地铁</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号线实例分析</w:t>
      </w:r>
      <w:r>
        <w:rPr>
          <w:rFonts w:ascii="Times New Roman" w:hAnsi="Times New Roman" w:eastAsia="Times New Roman"/>
          <w:b w:val="0"/>
          <w:i w:val="0"/>
          <w:color w:val="000000"/>
          <w:sz w:val="16"/>
        </w:rPr>
        <w:t>[16]</w:t>
      </w:r>
      <w:r>
        <w:rPr>
          <w:rFonts w:ascii="宋体" w:hAnsi="宋体" w:eastAsia="宋体"/>
          <w:b w:val="0"/>
          <w:i w:val="0"/>
          <w:color w:val="000000"/>
          <w:sz w:val="24"/>
        </w:rPr>
        <w:t>；</w:t>
      </w:r>
      <w:r>
        <w:rPr>
          <w:rFonts w:ascii="Times New Roman" w:hAnsi="Times New Roman" w:eastAsia="Times New Roman"/>
          <w:b w:val="0"/>
          <w:i w:val="0"/>
          <w:color w:val="000000"/>
          <w:sz w:val="24"/>
        </w:rPr>
        <w:t>Hyun</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2015</w:t>
      </w:r>
      <w:r>
        <w:rPr>
          <w:rFonts w:ascii="宋体" w:hAnsi="宋体" w:eastAsia="宋体"/>
          <w:b w:val="0"/>
          <w:i w:val="0"/>
          <w:color w:val="000000"/>
          <w:sz w:val="24"/>
        </w:rPr>
        <w:t>）利用故障树分析（</w:t>
      </w:r>
      <w:r>
        <w:rPr>
          <w:rFonts w:ascii="Times New Roman" w:hAnsi="Times New Roman" w:eastAsia="Times New Roman"/>
          <w:b w:val="0"/>
          <w:i w:val="0"/>
          <w:color w:val="000000"/>
          <w:sz w:val="24"/>
        </w:rPr>
        <w:t>FTA</w:t>
      </w:r>
      <w:r>
        <w:rPr>
          <w:rFonts w:ascii="宋体" w:hAnsi="宋体" w:eastAsia="宋体"/>
          <w:b w:val="0"/>
          <w:i w:val="0"/>
          <w:color w:val="000000"/>
          <w:sz w:val="24"/>
        </w:rPr>
        <w:t>）和层次分析法（</w:t>
      </w:r>
      <w:r>
        <w:rPr>
          <w:rFonts w:ascii="Times New Roman" w:hAnsi="Times New Roman" w:eastAsia="Times New Roman"/>
          <w:b w:val="0"/>
          <w:i w:val="0"/>
          <w:color w:val="000000"/>
          <w:sz w:val="24"/>
        </w:rPr>
        <w:t>AHP</w:t>
      </w:r>
      <w:r>
        <w:rPr>
          <w:rFonts w:ascii="宋体" w:hAnsi="宋体" w:eastAsia="宋体"/>
          <w:b w:val="0"/>
          <w:i w:val="0"/>
          <w:color w:val="000000"/>
          <w:sz w:val="24"/>
        </w:rPr>
        <w:t>）结合的方法</w:t>
      </w:r>
      <w:r>
        <w:rPr>
          <w:rFonts w:ascii="宋体" w:hAnsi="宋体" w:eastAsia="宋体"/>
          <w:b w:val="0"/>
          <w:i w:val="0"/>
          <w:color w:val="000000"/>
          <w:sz w:val="24"/>
        </w:rPr>
        <w:t>对盾构施工方法进行风险评价，以首尔地铁为例验证方法可靠性</w:t>
      </w:r>
      <w:r>
        <w:rPr>
          <w:rFonts w:ascii="Times New Roman" w:hAnsi="Times New Roman" w:eastAsia="Times New Roman"/>
          <w:b w:val="0"/>
          <w:i w:val="0"/>
          <w:color w:val="000000"/>
          <w:sz w:val="16"/>
        </w:rPr>
        <w:t>[17]</w:t>
      </w:r>
      <w:r>
        <w:rPr>
          <w:rFonts w:ascii="宋体" w:hAnsi="宋体" w:eastAsia="宋体"/>
          <w:b w:val="0"/>
          <w:i w:val="0"/>
          <w:color w:val="000000"/>
          <w:sz w:val="24"/>
        </w:rPr>
        <w:t>；</w:t>
      </w:r>
      <w:r>
        <w:rPr>
          <w:rFonts w:ascii="Times New Roman" w:hAnsi="Times New Roman" w:eastAsia="Times New Roman"/>
          <w:b w:val="0"/>
          <w:i w:val="0"/>
          <w:color w:val="000000"/>
          <w:sz w:val="24"/>
        </w:rPr>
        <w:t>Samantra</w:t>
      </w:r>
      <w:r>
        <w:rPr>
          <w:rFonts w:ascii="宋体" w:hAnsi="宋体" w:eastAsia="宋体"/>
          <w:b w:val="0"/>
          <w:i w:val="0"/>
          <w:color w:val="000000"/>
          <w:sz w:val="24"/>
        </w:rPr>
        <w:t xml:space="preserve"> 等</w:t>
      </w:r>
      <w:r>
        <w:rPr>
          <w:rFonts w:ascii="宋体" w:hAnsi="宋体" w:eastAsia="宋体"/>
          <w:b w:val="0"/>
          <w:i w:val="0"/>
          <w:color w:val="000000"/>
          <w:sz w:val="24"/>
        </w:rPr>
        <w:t>（</w:t>
      </w:r>
      <w:r>
        <w:rPr>
          <w:rFonts w:ascii="Times New Roman" w:hAnsi="Times New Roman" w:eastAsia="Times New Roman"/>
          <w:b w:val="0"/>
          <w:i w:val="0"/>
          <w:color w:val="000000"/>
          <w:sz w:val="24"/>
        </w:rPr>
        <w:t>2017</w:t>
      </w:r>
      <w:r>
        <w:rPr>
          <w:rFonts w:ascii="宋体" w:hAnsi="宋体" w:eastAsia="宋体"/>
          <w:b w:val="0"/>
          <w:i w:val="0"/>
          <w:color w:val="000000"/>
          <w:sz w:val="24"/>
        </w:rPr>
        <w:t>）探讨了风险矩阵的概念，在考虑专家偏好情况下计算风险估值，利用模</w:t>
      </w:r>
      <w:r>
        <w:rPr>
          <w:rFonts w:ascii="宋体" w:hAnsi="宋体" w:eastAsia="宋体"/>
          <w:b w:val="0"/>
          <w:i w:val="0"/>
          <w:color w:val="000000"/>
          <w:sz w:val="24"/>
        </w:rPr>
        <w:t>糊集理论中改进的“中心体周长”方法对风险进行评价，最终以印度</w:t>
      </w:r>
      <w:r>
        <w:rPr>
          <w:rFonts w:ascii="Times New Roman" w:hAnsi="Times New Roman" w:eastAsia="Times New Roman"/>
          <w:b w:val="0"/>
          <w:i w:val="0"/>
          <w:color w:val="000000"/>
          <w:sz w:val="24"/>
        </w:rPr>
        <w:t>X</w:t>
      </w:r>
      <w:r>
        <w:rPr>
          <w:rFonts w:ascii="宋体" w:hAnsi="宋体" w:eastAsia="宋体"/>
          <w:b w:val="0"/>
          <w:i w:val="0"/>
          <w:color w:val="000000"/>
          <w:sz w:val="24"/>
        </w:rPr>
        <w:t xml:space="preserve"> 市地铁施</w:t>
      </w:r>
      <w:r>
        <w:rPr>
          <w:rFonts w:ascii="宋体" w:hAnsi="宋体" w:eastAsia="宋体"/>
          <w:b w:val="0"/>
          <w:i w:val="0"/>
          <w:color w:val="000000"/>
          <w:sz w:val="24"/>
        </w:rPr>
        <w:t>工项目进行模型的验证</w:t>
      </w:r>
      <w:r>
        <w:rPr>
          <w:rFonts w:ascii="Times New Roman" w:hAnsi="Times New Roman" w:eastAsia="Times New Roman"/>
          <w:b w:val="0"/>
          <w:i w:val="0"/>
          <w:color w:val="000000"/>
          <w:sz w:val="16"/>
        </w:rPr>
        <w:t>[18]</w:t>
      </w:r>
      <w:r>
        <w:rPr>
          <w:rFonts w:ascii="宋体" w:hAnsi="宋体" w:eastAsia="宋体"/>
          <w:b w:val="0"/>
          <w:i w:val="0"/>
          <w:color w:val="000000"/>
          <w:sz w:val="24"/>
        </w:rPr>
        <w:t>；</w:t>
      </w:r>
      <w:r>
        <w:rPr>
          <w:rFonts w:ascii="Times New Roman" w:hAnsi="Times New Roman" w:eastAsia="Times New Roman"/>
          <w:b w:val="0"/>
          <w:i w:val="0"/>
          <w:color w:val="000000"/>
          <w:sz w:val="24"/>
        </w:rPr>
        <w:t>Taherkhani</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2017</w:t>
      </w:r>
      <w:r>
        <w:rPr>
          <w:rFonts w:ascii="宋体" w:hAnsi="宋体" w:eastAsia="宋体"/>
          <w:b w:val="0"/>
          <w:i w:val="0"/>
          <w:color w:val="000000"/>
          <w:sz w:val="24"/>
        </w:rPr>
        <w:t>）尝试建立了一种计算事件概率的</w:t>
      </w:r>
    </w:p>
    <w:p>
      <w:pPr>
        <w:autoSpaceDN w:val="0"/>
        <w:autoSpaceDE w:val="0"/>
        <w:widowControl/>
        <w:spacing w:line="438" w:lineRule="exact" w:before="0" w:after="0"/>
        <w:ind w:left="1440" w:right="0" w:firstLine="0"/>
        <w:jc w:val="center"/>
      </w:pPr>
      <w:r>
        <w:rPr>
          <w:rFonts w:ascii="宋体" w:hAnsi="宋体" w:eastAsia="宋体"/>
          <w:b w:val="0"/>
          <w:i w:val="0"/>
          <w:color w:val="000000"/>
          <w:sz w:val="24"/>
        </w:rPr>
        <w:t>新模型来进行风险评估，即利用模糊层次分析法，考虑职业危害和专家意见，根</w:t>
      </w:r>
      <w:r>
        <w:rPr>
          <w:rFonts w:ascii="宋体" w:hAnsi="宋体" w:eastAsia="宋体"/>
          <w:b w:val="0"/>
          <w:i w:val="0"/>
          <w:color w:val="000000"/>
          <w:sz w:val="24"/>
        </w:rPr>
        <w:t>据响应来衡量事故风险的不良水平</w:t>
      </w:r>
      <w:r>
        <w:rPr>
          <w:rFonts w:ascii="Times New Roman" w:hAnsi="Times New Roman" w:eastAsia="Times New Roman"/>
          <w:b w:val="0"/>
          <w:i w:val="0"/>
          <w:color w:val="000000"/>
          <w:sz w:val="16"/>
        </w:rPr>
        <w:t>[19]</w:t>
      </w:r>
      <w:r>
        <w:rPr>
          <w:rFonts w:ascii="宋体" w:hAnsi="宋体" w:eastAsia="宋体"/>
          <w:b w:val="0"/>
          <w:i w:val="0"/>
          <w:color w:val="000000"/>
          <w:sz w:val="24"/>
        </w:rPr>
        <w:t>；</w:t>
      </w:r>
      <w:r>
        <w:rPr>
          <w:rFonts w:ascii="Times New Roman" w:hAnsi="Times New Roman" w:eastAsia="Times New Roman"/>
          <w:b w:val="0"/>
          <w:i w:val="0"/>
          <w:color w:val="000000"/>
          <w:sz w:val="24"/>
        </w:rPr>
        <w:t>Khosravizade</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2017</w:t>
      </w:r>
      <w:r>
        <w:rPr>
          <w:rFonts w:ascii="宋体" w:hAnsi="宋体" w:eastAsia="宋体"/>
          <w:b w:val="0"/>
          <w:i w:val="0"/>
          <w:color w:val="000000"/>
          <w:sz w:val="24"/>
        </w:rPr>
        <w:t>）通过层次分析法和</w:t>
      </w:r>
      <w:r>
        <w:rPr>
          <w:rFonts w:ascii="Times New Roman" w:hAnsi="Times New Roman" w:eastAsia="Times New Roman"/>
          <w:b w:val="0"/>
          <w:i w:val="0"/>
          <w:color w:val="000000"/>
          <w:sz w:val="21"/>
        </w:rPr>
        <w:t xml:space="preserve">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47" name="Picture 4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8" name="Picture 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4"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34" w:lineRule="exact" w:before="306" w:after="0"/>
        <w:ind w:left="1566" w:right="0" w:firstLine="0"/>
        <w:jc w:val="left"/>
      </w:pPr>
      <w:r>
        <w:rPr>
          <w:rFonts w:ascii="Times New Roman" w:hAnsi="Times New Roman" w:eastAsia="Times New Roman"/>
          <w:b w:val="0"/>
          <w:i w:val="0"/>
          <w:color w:val="000000"/>
          <w:sz w:val="24"/>
        </w:rPr>
        <w:t>TOPSIS</w:t>
      </w:r>
      <w:r>
        <w:rPr>
          <w:rFonts w:ascii="宋体" w:hAnsi="宋体" w:eastAsia="宋体"/>
          <w:b w:val="0"/>
          <w:i w:val="0"/>
          <w:color w:val="000000"/>
          <w:sz w:val="24"/>
        </w:rPr>
        <w:t xml:space="preserve"> 方法对地铁项目进行多准则决策分析，确定出项目总体风险水平评分值以</w:t>
      </w:r>
      <w:r>
        <w:rPr>
          <w:rFonts w:ascii="宋体" w:hAnsi="宋体" w:eastAsia="宋体"/>
          <w:b w:val="0"/>
          <w:i w:val="0"/>
          <w:color w:val="000000"/>
          <w:sz w:val="24"/>
        </w:rPr>
        <w:t>及多个高分关键风险因素</w:t>
      </w:r>
      <w:r>
        <w:rPr>
          <w:rFonts w:ascii="Times New Roman" w:hAnsi="Times New Roman" w:eastAsia="Times New Roman"/>
          <w:b w:val="0"/>
          <w:i w:val="0"/>
          <w:color w:val="000000"/>
          <w:sz w:val="16"/>
        </w:rPr>
        <w:t>[20]</w:t>
      </w:r>
      <w:r>
        <w:rPr>
          <w:rFonts w:ascii="宋体" w:hAnsi="宋体" w:eastAsia="宋体"/>
          <w:b w:val="0"/>
          <w:i w:val="0"/>
          <w:color w:val="000000"/>
          <w:sz w:val="24"/>
        </w:rPr>
        <w:t>。</w:t>
      </w:r>
    </w:p>
    <w:p>
      <w:pPr>
        <w:autoSpaceDN w:val="0"/>
        <w:autoSpaceDE w:val="0"/>
        <w:widowControl/>
        <w:spacing w:line="314" w:lineRule="exact" w:before="154" w:after="0"/>
        <w:ind w:left="2046" w:right="0" w:firstLine="0"/>
        <w:jc w:val="left"/>
      </w:pPr>
      <w:r>
        <w:rPr>
          <w:rFonts w:ascii="宋体" w:hAnsi="宋体" w:eastAsia="宋体"/>
          <w:b w:val="0"/>
          <w:i w:val="0"/>
          <w:color w:val="000000"/>
          <w:sz w:val="24"/>
        </w:rPr>
        <w:t>此外，欧美等国家针对地铁风险管理也编写了大量的指导性规范和法规</w:t>
      </w:r>
      <w:r>
        <w:rPr>
          <w:rFonts w:ascii="Times New Roman" w:hAnsi="Times New Roman" w:eastAsia="Times New Roman"/>
          <w:b w:val="0"/>
          <w:i w:val="0"/>
          <w:color w:val="000000"/>
          <w:sz w:val="16"/>
        </w:rPr>
        <w:t>[21-23]</w:t>
      </w:r>
      <w:r>
        <w:rPr>
          <w:rFonts w:ascii="宋体" w:hAnsi="宋体" w:eastAsia="宋体"/>
          <w:b w:val="0"/>
          <w:i w:val="0"/>
          <w:color w:val="000000"/>
          <w:sz w:val="24"/>
        </w:rPr>
        <w:t>。</w:t>
      </w:r>
    </w:p>
    <w:p>
      <w:pPr>
        <w:autoSpaceDN w:val="0"/>
        <w:autoSpaceDE w:val="0"/>
        <w:widowControl/>
        <w:spacing w:line="468" w:lineRule="exact" w:before="34" w:after="0"/>
        <w:ind w:left="1566" w:right="140" w:firstLine="0"/>
        <w:jc w:val="both"/>
      </w:pPr>
      <w:r>
        <w:rPr>
          <w:rFonts w:ascii="宋体" w:hAnsi="宋体" w:eastAsia="宋体"/>
          <w:b w:val="0"/>
          <w:i w:val="0"/>
          <w:color w:val="000000"/>
          <w:sz w:val="24"/>
        </w:rPr>
        <w:t>例如意大利发布的《隧道风险管理指令》（</w:t>
      </w:r>
      <w:r>
        <w:rPr>
          <w:rFonts w:ascii="Times New Roman" w:hAnsi="Times New Roman" w:eastAsia="Times New Roman"/>
          <w:b w:val="0"/>
          <w:i w:val="0"/>
          <w:color w:val="000000"/>
          <w:sz w:val="24"/>
        </w:rPr>
        <w:t>1996</w:t>
      </w:r>
      <w:r>
        <w:rPr>
          <w:rFonts w:ascii="宋体" w:hAnsi="宋体" w:eastAsia="宋体"/>
          <w:b w:val="0"/>
          <w:i w:val="0"/>
          <w:color w:val="000000"/>
          <w:sz w:val="24"/>
        </w:rPr>
        <w:t>），英国发布的《英国隧道工程</w:t>
      </w:r>
      <w:r>
        <w:rPr>
          <w:rFonts w:ascii="宋体" w:hAnsi="宋体" w:eastAsia="宋体"/>
          <w:b w:val="0"/>
          <w:i w:val="0"/>
          <w:color w:val="000000"/>
          <w:sz w:val="24"/>
        </w:rPr>
        <w:t>建设风险管理联合规范》（</w:t>
      </w:r>
      <w:r>
        <w:rPr>
          <w:rFonts w:ascii="Times New Roman" w:hAnsi="Times New Roman" w:eastAsia="Times New Roman"/>
          <w:b w:val="0"/>
          <w:i w:val="0"/>
          <w:color w:val="000000"/>
          <w:sz w:val="24"/>
        </w:rPr>
        <w:t>2003</w:t>
      </w:r>
      <w:r>
        <w:rPr>
          <w:rFonts w:ascii="宋体" w:hAnsi="宋体" w:eastAsia="宋体"/>
          <w:b w:val="0"/>
          <w:i w:val="0"/>
          <w:color w:val="000000"/>
          <w:sz w:val="24"/>
        </w:rPr>
        <w:t>），新西兰与澳大利亚联合发布的《风险管理标</w:t>
      </w:r>
      <w:r>
        <w:rPr>
          <w:rFonts w:ascii="宋体" w:hAnsi="宋体" w:eastAsia="宋体"/>
          <w:b w:val="0"/>
          <w:i w:val="0"/>
          <w:color w:val="000000"/>
          <w:sz w:val="24"/>
        </w:rPr>
        <w:t>准文献》（</w:t>
      </w:r>
      <w:r>
        <w:rPr>
          <w:rFonts w:ascii="Times New Roman" w:hAnsi="Times New Roman" w:eastAsia="Times New Roman"/>
          <w:b w:val="0"/>
          <w:i w:val="0"/>
          <w:color w:val="000000"/>
          <w:sz w:val="24"/>
        </w:rPr>
        <w:t>2004</w:t>
      </w:r>
      <w:r>
        <w:rPr>
          <w:rFonts w:ascii="宋体" w:hAnsi="宋体" w:eastAsia="宋体"/>
          <w:b w:val="0"/>
          <w:i w:val="0"/>
          <w:color w:val="000000"/>
          <w:sz w:val="24"/>
        </w:rPr>
        <w:t>）等，这些都是早期国家层面的参考性文件。随后，以</w:t>
      </w:r>
      <w:r>
        <w:rPr>
          <w:rFonts w:ascii="Times New Roman" w:hAnsi="Times New Roman" w:eastAsia="Times New Roman"/>
          <w:b w:val="0"/>
          <w:i w:val="0"/>
          <w:color w:val="000000"/>
          <w:sz w:val="24"/>
        </w:rPr>
        <w:t>2004</w:t>
      </w:r>
      <w:r>
        <w:rPr>
          <w:rFonts w:ascii="宋体" w:hAnsi="宋体" w:eastAsia="宋体"/>
          <w:b w:val="0"/>
          <w:i w:val="0"/>
          <w:color w:val="000000"/>
          <w:sz w:val="24"/>
        </w:rPr>
        <w:t xml:space="preserve"> 年国</w:t>
      </w:r>
      <w:r>
        <w:rPr>
          <w:rFonts w:ascii="宋体" w:hAnsi="宋体" w:eastAsia="宋体"/>
          <w:b w:val="0"/>
          <w:i w:val="0"/>
          <w:color w:val="000000"/>
          <w:sz w:val="24"/>
        </w:rPr>
        <w:t>际隧道及地下空间协会（</w:t>
      </w:r>
      <w:r>
        <w:rPr>
          <w:rFonts w:ascii="Times New Roman" w:hAnsi="Times New Roman" w:eastAsia="Times New Roman"/>
          <w:b w:val="0"/>
          <w:i w:val="0"/>
          <w:color w:val="000000"/>
          <w:sz w:val="24"/>
        </w:rPr>
        <w:t>ITA</w:t>
      </w:r>
      <w:r>
        <w:rPr>
          <w:rFonts w:ascii="宋体" w:hAnsi="宋体" w:eastAsia="宋体"/>
          <w:b w:val="0"/>
          <w:i w:val="0"/>
          <w:color w:val="000000"/>
          <w:sz w:val="24"/>
        </w:rPr>
        <w:t>）发布的《隧道风险管理指南》为里程碑式标准，又</w:t>
      </w:r>
      <w:r>
        <w:rPr>
          <w:rFonts w:ascii="宋体" w:hAnsi="宋体" w:eastAsia="宋体"/>
          <w:b w:val="0"/>
          <w:i w:val="0"/>
          <w:color w:val="000000"/>
          <w:sz w:val="24"/>
        </w:rPr>
        <w:t>涌现出新的国际性有效参考标准。如</w:t>
      </w:r>
      <w:r>
        <w:rPr>
          <w:rFonts w:ascii="Times New Roman" w:hAnsi="Times New Roman" w:eastAsia="Times New Roman"/>
          <w:b w:val="0"/>
          <w:i w:val="0"/>
          <w:color w:val="000000"/>
          <w:sz w:val="24"/>
        </w:rPr>
        <w:t>2006</w:t>
      </w:r>
      <w:r>
        <w:rPr>
          <w:rFonts w:ascii="宋体" w:hAnsi="宋体" w:eastAsia="宋体"/>
          <w:b w:val="0"/>
          <w:i w:val="0"/>
          <w:color w:val="000000"/>
          <w:sz w:val="24"/>
        </w:rPr>
        <w:t xml:space="preserve"> 年国际隧道工程保险集团（</w:t>
      </w:r>
      <w:r>
        <w:rPr>
          <w:rFonts w:ascii="Times New Roman" w:hAnsi="Times New Roman" w:eastAsia="Times New Roman"/>
          <w:b w:val="0"/>
          <w:i w:val="0"/>
          <w:color w:val="000000"/>
          <w:sz w:val="24"/>
        </w:rPr>
        <w:t>ITIG</w:t>
      </w:r>
      <w:r>
        <w:rPr>
          <w:rFonts w:ascii="宋体" w:hAnsi="宋体" w:eastAsia="宋体"/>
          <w:b w:val="0"/>
          <w:i w:val="0"/>
          <w:color w:val="000000"/>
          <w:sz w:val="24"/>
        </w:rPr>
        <w:t>）发布</w:t>
      </w:r>
      <w:r>
        <w:rPr>
          <w:rFonts w:ascii="宋体" w:hAnsi="宋体" w:eastAsia="宋体"/>
          <w:b w:val="0"/>
          <w:i w:val="0"/>
          <w:color w:val="000000"/>
          <w:sz w:val="24"/>
        </w:rPr>
        <w:t>的《隧道工程风险管理实践规程》，</w:t>
      </w:r>
      <w:r>
        <w:rPr>
          <w:rFonts w:ascii="Times New Roman" w:hAnsi="Times New Roman" w:eastAsia="Times New Roman"/>
          <w:b w:val="0"/>
          <w:i w:val="0"/>
          <w:color w:val="000000"/>
          <w:sz w:val="24"/>
        </w:rPr>
        <w:t>2009</w:t>
      </w:r>
      <w:r>
        <w:rPr>
          <w:rFonts w:ascii="宋体" w:hAnsi="宋体" w:eastAsia="宋体"/>
          <w:b w:val="0"/>
          <w:i w:val="0"/>
          <w:color w:val="000000"/>
          <w:sz w:val="24"/>
        </w:rPr>
        <w:t xml:space="preserve"> 年国际标准组织（</w:t>
      </w:r>
      <w:r>
        <w:rPr>
          <w:rFonts w:ascii="Times New Roman" w:hAnsi="Times New Roman" w:eastAsia="Times New Roman"/>
          <w:b w:val="0"/>
          <w:i w:val="0"/>
          <w:color w:val="000000"/>
          <w:sz w:val="24"/>
        </w:rPr>
        <w:t>IOS</w:t>
      </w:r>
      <w:r>
        <w:rPr>
          <w:rFonts w:ascii="宋体" w:hAnsi="宋体" w:eastAsia="宋体"/>
          <w:b w:val="0"/>
          <w:i w:val="0"/>
          <w:color w:val="000000"/>
          <w:sz w:val="24"/>
        </w:rPr>
        <w:t>）制定的《风险管</w:t>
      </w:r>
      <w:r>
        <w:rPr>
          <w:rFonts w:ascii="宋体" w:hAnsi="宋体" w:eastAsia="宋体"/>
          <w:b w:val="0"/>
          <w:i w:val="0"/>
          <w:color w:val="000000"/>
          <w:sz w:val="24"/>
        </w:rPr>
        <w:t>理</w:t>
      </w:r>
      <w:r>
        <w:rPr>
          <w:rFonts w:ascii="Times New Roman" w:hAnsi="Times New Roman" w:eastAsia="Times New Roman"/>
          <w:b w:val="0"/>
          <w:i w:val="0"/>
          <w:color w:val="000000"/>
          <w:sz w:val="24"/>
        </w:rPr>
        <w:t>-</w:t>
      </w:r>
      <w:r>
        <w:rPr>
          <w:rFonts w:ascii="宋体" w:hAnsi="宋体" w:eastAsia="宋体"/>
          <w:b w:val="0"/>
          <w:i w:val="0"/>
          <w:color w:val="000000"/>
          <w:sz w:val="24"/>
        </w:rPr>
        <w:t>原则与指导准则》。</w:t>
      </w:r>
    </w:p>
    <w:p>
      <w:pPr>
        <w:autoSpaceDN w:val="0"/>
        <w:autoSpaceDE w:val="0"/>
        <w:widowControl/>
        <w:spacing w:line="376" w:lineRule="exact" w:before="354" w:after="0"/>
        <w:ind w:left="1566" w:right="0" w:firstLine="0"/>
        <w:jc w:val="left"/>
      </w:pPr>
      <w:r>
        <w:rPr>
          <w:rFonts w:ascii="Times New Roman" w:hAnsi="Times New Roman" w:eastAsia="Times New Roman"/>
          <w:b w:val="0"/>
          <w:i w:val="0"/>
          <w:color w:val="000000"/>
          <w:sz w:val="28"/>
        </w:rPr>
        <w:t xml:space="preserve">1.3.2 </w:t>
      </w:r>
      <w:r>
        <w:rPr>
          <w:rFonts w:ascii="黑体" w:hAnsi="黑体" w:eastAsia="黑体"/>
          <w:b w:val="0"/>
          <w:i w:val="0"/>
          <w:color w:val="000000"/>
          <w:sz w:val="28"/>
        </w:rPr>
        <w:t>国内研究现状</w:t>
      </w:r>
    </w:p>
    <w:p>
      <w:pPr>
        <w:autoSpaceDN w:val="0"/>
        <w:autoSpaceDE w:val="0"/>
        <w:widowControl/>
        <w:spacing w:line="240" w:lineRule="exact" w:before="244" w:after="0"/>
        <w:ind w:left="2046" w:right="0" w:firstLine="0"/>
        <w:jc w:val="left"/>
      </w:pPr>
      <w:r>
        <w:rPr>
          <w:rFonts w:ascii="宋体" w:hAnsi="宋体" w:eastAsia="宋体"/>
          <w:b w:val="0"/>
          <w:i w:val="0"/>
          <w:color w:val="000000"/>
          <w:sz w:val="24"/>
        </w:rPr>
        <w:t>同国外对地铁施工风险管理丰富的研究相比，我国开展研究工作的时间较晚。</w:t>
      </w:r>
    </w:p>
    <w:p>
      <w:pPr>
        <w:autoSpaceDN w:val="0"/>
        <w:autoSpaceDE w:val="0"/>
        <w:widowControl/>
        <w:spacing w:line="468" w:lineRule="exact" w:before="34" w:after="0"/>
        <w:ind w:left="1566" w:right="0" w:firstLine="0"/>
        <w:jc w:val="left"/>
      </w:pPr>
      <w:r>
        <w:rPr>
          <w:rFonts w:ascii="Times New Roman" w:hAnsi="Times New Roman" w:eastAsia="Times New Roman"/>
          <w:b w:val="0"/>
          <w:i w:val="0"/>
          <w:color w:val="000000"/>
          <w:sz w:val="24"/>
        </w:rPr>
        <w:t>80</w:t>
      </w:r>
      <w:r>
        <w:rPr>
          <w:rFonts w:ascii="宋体" w:hAnsi="宋体" w:eastAsia="宋体"/>
          <w:b w:val="0"/>
          <w:i w:val="0"/>
          <w:color w:val="000000"/>
          <w:sz w:val="24"/>
        </w:rPr>
        <w:t xml:space="preserve"> 年代开始，随着国外一些优秀的理论和应用成果被引进，我国才初步关注到地</w:t>
      </w:r>
      <w:r>
        <w:rPr>
          <w:rFonts w:ascii="宋体" w:hAnsi="宋体" w:eastAsia="宋体"/>
          <w:b w:val="0"/>
          <w:i w:val="0"/>
          <w:color w:val="000000"/>
          <w:sz w:val="24"/>
        </w:rPr>
        <w:t>铁施工风险管理研究。直至</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世纪末，关于地铁建设方面的风险管理研究才较为</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广泛的开展和应用，出现一批地铁施工风险研究的先行者。例如以上海地铁一号</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线和广州地铁为案例进行地铁风险总结的学者丁士昭，以可靠度理论为基础计算</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风险概率和损失的范益群，以及提出基于专家经验的信心指数法的黄宏伟等。</w:t>
      </w:r>
    </w:p>
    <w:p>
      <w:pPr>
        <w:autoSpaceDN w:val="0"/>
        <w:autoSpaceDE w:val="0"/>
        <w:widowControl/>
        <w:spacing w:line="468" w:lineRule="exact" w:before="34"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）风险管理理论方面研究</w:t>
      </w:r>
      <w:r>
        <w:br/>
      </w:r>
      <w:r>
        <w:rPr>
          <w:rFonts w:ascii="宋体" w:hAnsi="宋体" w:eastAsia="宋体"/>
          <w:b w:val="0"/>
          <w:i w:val="0"/>
          <w:color w:val="000000"/>
          <w:sz w:val="24"/>
        </w:rPr>
        <w:t>胡群芳、黄宏伟（</w:t>
      </w:r>
      <w:r>
        <w:rPr>
          <w:rFonts w:ascii="Times New Roman" w:hAnsi="Times New Roman" w:eastAsia="Times New Roman"/>
          <w:b w:val="0"/>
          <w:i w:val="0"/>
          <w:color w:val="000000"/>
          <w:sz w:val="24"/>
        </w:rPr>
        <w:t>2006</w:t>
      </w:r>
      <w:r>
        <w:rPr>
          <w:rFonts w:ascii="宋体" w:hAnsi="宋体" w:eastAsia="宋体"/>
          <w:b w:val="0"/>
          <w:i w:val="0"/>
          <w:color w:val="000000"/>
          <w:sz w:val="24"/>
        </w:rPr>
        <w:t>）从个人</w:t>
      </w:r>
      <w:r>
        <w:rPr>
          <w:rFonts w:ascii="Times New Roman" w:hAnsi="Times New Roman" w:eastAsia="Times New Roman"/>
          <w:b w:val="0"/>
          <w:i w:val="0"/>
          <w:color w:val="000000"/>
          <w:sz w:val="24"/>
        </w:rPr>
        <w:t>IR</w:t>
      </w:r>
      <w:r>
        <w:rPr>
          <w:rFonts w:ascii="宋体" w:hAnsi="宋体" w:eastAsia="宋体"/>
          <w:b w:val="0"/>
          <w:i w:val="0"/>
          <w:color w:val="000000"/>
          <w:sz w:val="24"/>
        </w:rPr>
        <w:t>、社会</w:t>
      </w:r>
      <w:r>
        <w:rPr>
          <w:rFonts w:ascii="Times New Roman" w:hAnsi="Times New Roman" w:eastAsia="Times New Roman"/>
          <w:b w:val="0"/>
          <w:i w:val="0"/>
          <w:color w:val="000000"/>
          <w:sz w:val="24"/>
        </w:rPr>
        <w:t>SR</w:t>
      </w:r>
      <w:r>
        <w:rPr>
          <w:rFonts w:ascii="宋体" w:hAnsi="宋体" w:eastAsia="宋体"/>
          <w:b w:val="0"/>
          <w:i w:val="0"/>
          <w:color w:val="000000"/>
          <w:sz w:val="24"/>
        </w:rPr>
        <w:t xml:space="preserve"> 及环境</w:t>
      </w:r>
      <w:r>
        <w:rPr>
          <w:rFonts w:ascii="Times New Roman" w:hAnsi="Times New Roman" w:eastAsia="Times New Roman"/>
          <w:b w:val="0"/>
          <w:i w:val="0"/>
          <w:color w:val="000000"/>
          <w:sz w:val="24"/>
        </w:rPr>
        <w:t>ER3</w:t>
      </w:r>
      <w:r>
        <w:rPr>
          <w:rFonts w:ascii="宋体" w:hAnsi="宋体" w:eastAsia="宋体"/>
          <w:b w:val="0"/>
          <w:i w:val="0"/>
          <w:color w:val="000000"/>
          <w:sz w:val="24"/>
        </w:rPr>
        <w:t xml:space="preserve"> 个基本风险侧重类</w:t>
      </w:r>
    </w:p>
    <w:p>
      <w:pPr>
        <w:autoSpaceDN w:val="0"/>
        <w:autoSpaceDE w:val="0"/>
        <w:widowControl/>
        <w:spacing w:line="464" w:lineRule="exact" w:before="0" w:after="0"/>
        <w:ind w:left="1566" w:right="140" w:firstLine="0"/>
        <w:jc w:val="both"/>
      </w:pPr>
      <w:r>
        <w:rPr>
          <w:rFonts w:ascii="宋体" w:hAnsi="宋体" w:eastAsia="宋体"/>
          <w:b w:val="0"/>
          <w:i w:val="0"/>
          <w:color w:val="000000"/>
          <w:sz w:val="24"/>
        </w:rPr>
        <w:t>出发，依托国外风险接受准则相关成果与制定原则，深入探讨和分析了如何具体</w:t>
      </w:r>
      <w:r>
        <w:rPr>
          <w:rFonts w:ascii="宋体" w:hAnsi="宋体" w:eastAsia="宋体"/>
          <w:b w:val="0"/>
          <w:i w:val="0"/>
          <w:color w:val="000000"/>
          <w:sz w:val="24"/>
        </w:rPr>
        <w:t>制定适用于地下工程的准则计算模型</w:t>
      </w:r>
      <w:r>
        <w:rPr>
          <w:rFonts w:ascii="Times New Roman" w:hAnsi="Times New Roman" w:eastAsia="Times New Roman"/>
          <w:b w:val="0"/>
          <w:i w:val="0"/>
          <w:color w:val="000000"/>
          <w:sz w:val="16"/>
        </w:rPr>
        <w:t>[24]</w:t>
      </w:r>
      <w:r>
        <w:rPr>
          <w:rFonts w:ascii="宋体" w:hAnsi="宋体" w:eastAsia="宋体"/>
          <w:b w:val="0"/>
          <w:i w:val="0"/>
          <w:color w:val="000000"/>
          <w:sz w:val="24"/>
        </w:rPr>
        <w:t>；王晶等（</w:t>
      </w:r>
      <w:r>
        <w:rPr>
          <w:rFonts w:ascii="Times New Roman" w:hAnsi="Times New Roman" w:eastAsia="Times New Roman"/>
          <w:b w:val="0"/>
          <w:i w:val="0"/>
          <w:color w:val="000000"/>
          <w:sz w:val="24"/>
        </w:rPr>
        <w:t>2009</w:t>
      </w:r>
      <w:r>
        <w:rPr>
          <w:rFonts w:ascii="宋体" w:hAnsi="宋体" w:eastAsia="宋体"/>
          <w:b w:val="0"/>
          <w:i w:val="0"/>
          <w:color w:val="000000"/>
          <w:sz w:val="24"/>
        </w:rPr>
        <w:t>）从业主的角度提出了风</w:t>
      </w:r>
      <w:r>
        <w:rPr>
          <w:rFonts w:ascii="宋体" w:hAnsi="宋体" w:eastAsia="宋体"/>
          <w:b w:val="0"/>
          <w:i w:val="0"/>
          <w:color w:val="000000"/>
          <w:sz w:val="24"/>
        </w:rPr>
        <w:t>险管理的意义与流程图，并以南京地铁</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号线为背景，详细论述了施工阶段如何</w:t>
      </w:r>
      <w:r>
        <w:rPr>
          <w:rFonts w:ascii="宋体" w:hAnsi="宋体" w:eastAsia="宋体"/>
          <w:b w:val="0"/>
          <w:i w:val="0"/>
          <w:color w:val="000000"/>
          <w:sz w:val="24"/>
        </w:rPr>
        <w:t>进行风险管理任务</w:t>
      </w:r>
      <w:r>
        <w:rPr>
          <w:rFonts w:ascii="Times New Roman" w:hAnsi="Times New Roman" w:eastAsia="Times New Roman"/>
          <w:b w:val="0"/>
          <w:i w:val="0"/>
          <w:color w:val="000000"/>
          <w:sz w:val="16"/>
        </w:rPr>
        <w:t>[25]</w:t>
      </w:r>
      <w:r>
        <w:rPr>
          <w:rFonts w:ascii="宋体" w:hAnsi="宋体" w:eastAsia="宋体"/>
          <w:b w:val="0"/>
          <w:i w:val="0"/>
          <w:color w:val="000000"/>
          <w:sz w:val="24"/>
        </w:rPr>
        <w:t>；解东升等（</w:t>
      </w:r>
      <w:r>
        <w:rPr>
          <w:rFonts w:ascii="Times New Roman" w:hAnsi="Times New Roman" w:eastAsia="Times New Roman"/>
          <w:b w:val="0"/>
          <w:i w:val="0"/>
          <w:color w:val="000000"/>
          <w:sz w:val="24"/>
        </w:rPr>
        <w:t>2012</w:t>
      </w:r>
      <w:r>
        <w:rPr>
          <w:rFonts w:ascii="宋体" w:hAnsi="宋体" w:eastAsia="宋体"/>
          <w:b w:val="0"/>
          <w:i w:val="0"/>
          <w:color w:val="000000"/>
          <w:sz w:val="24"/>
        </w:rPr>
        <w:t>）在阐述诸如“安全金字塔”等多个国外</w:t>
      </w:r>
      <w:r>
        <w:rPr>
          <w:rFonts w:ascii="宋体" w:hAnsi="宋体" w:eastAsia="宋体"/>
          <w:b w:val="0"/>
          <w:i w:val="0"/>
          <w:color w:val="000000"/>
          <w:sz w:val="24"/>
        </w:rPr>
        <w:t>风险理论研究成果的前提下，提出了“管理的重点是人”等</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条安全风险管理理</w:t>
      </w:r>
      <w:r>
        <w:rPr>
          <w:rFonts w:ascii="宋体" w:hAnsi="宋体" w:eastAsia="宋体"/>
          <w:b w:val="0"/>
          <w:i w:val="0"/>
          <w:color w:val="000000"/>
          <w:sz w:val="24"/>
        </w:rPr>
        <w:t>念</w:t>
      </w:r>
      <w:r>
        <w:rPr>
          <w:rFonts w:ascii="Times New Roman" w:hAnsi="Times New Roman" w:eastAsia="Times New Roman"/>
          <w:b w:val="0"/>
          <w:i w:val="0"/>
          <w:color w:val="000000"/>
          <w:sz w:val="16"/>
        </w:rPr>
        <w:t>[26]</w:t>
      </w:r>
      <w:r>
        <w:rPr>
          <w:rFonts w:ascii="宋体" w:hAnsi="宋体" w:eastAsia="宋体"/>
          <w:b w:val="0"/>
          <w:i w:val="0"/>
          <w:color w:val="000000"/>
          <w:sz w:val="24"/>
        </w:rPr>
        <w:t>；周志鹏等（</w:t>
      </w:r>
      <w:r>
        <w:rPr>
          <w:rFonts w:ascii="Times New Roman" w:hAnsi="Times New Roman" w:eastAsia="Times New Roman"/>
          <w:b w:val="0"/>
          <w:i w:val="0"/>
          <w:color w:val="000000"/>
          <w:sz w:val="24"/>
        </w:rPr>
        <w:t>2009</w:t>
      </w:r>
      <w:r>
        <w:rPr>
          <w:rFonts w:ascii="宋体" w:hAnsi="宋体" w:eastAsia="宋体"/>
          <w:b w:val="0"/>
          <w:i w:val="0"/>
          <w:color w:val="000000"/>
          <w:sz w:val="24"/>
        </w:rPr>
        <w:t>）以事故因果连锁理论为基础，从管理因素划分的人员、</w:t>
      </w:r>
      <w:r>
        <w:rPr>
          <w:rFonts w:ascii="宋体" w:hAnsi="宋体" w:eastAsia="宋体"/>
          <w:b w:val="0"/>
          <w:i w:val="0"/>
          <w:color w:val="000000"/>
          <w:sz w:val="24"/>
        </w:rPr>
        <w:t>环境、材料和设备</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个方面具体讨论了地铁事故发生的原因，形成地铁坍塌事故</w:t>
      </w:r>
      <w:r>
        <w:rPr>
          <w:rFonts w:ascii="宋体" w:hAnsi="宋体" w:eastAsia="宋体"/>
          <w:b w:val="0"/>
          <w:i w:val="0"/>
          <w:color w:val="000000"/>
          <w:sz w:val="24"/>
        </w:rPr>
        <w:t>鱼骨图并实证分析</w:t>
      </w:r>
      <w:r>
        <w:rPr>
          <w:rFonts w:ascii="Times New Roman" w:hAnsi="Times New Roman" w:eastAsia="Times New Roman"/>
          <w:b w:val="0"/>
          <w:i w:val="0"/>
          <w:color w:val="000000"/>
          <w:sz w:val="16"/>
        </w:rPr>
        <w:t>[27]</w:t>
      </w:r>
      <w:r>
        <w:rPr>
          <w:rFonts w:ascii="宋体" w:hAnsi="宋体" w:eastAsia="宋体"/>
          <w:b w:val="0"/>
          <w:i w:val="0"/>
          <w:color w:val="000000"/>
          <w:sz w:val="24"/>
        </w:rPr>
        <w:t>；石英等（</w:t>
      </w:r>
      <w:r>
        <w:rPr>
          <w:rFonts w:ascii="Times New Roman" w:hAnsi="Times New Roman" w:eastAsia="Times New Roman"/>
          <w:b w:val="0"/>
          <w:i w:val="0"/>
          <w:color w:val="000000"/>
          <w:sz w:val="24"/>
        </w:rPr>
        <w:t>2014</w:t>
      </w:r>
      <w:r>
        <w:rPr>
          <w:rFonts w:ascii="宋体" w:hAnsi="宋体" w:eastAsia="宋体"/>
          <w:b w:val="0"/>
          <w:i w:val="0"/>
          <w:color w:val="000000"/>
          <w:sz w:val="24"/>
        </w:rPr>
        <w:t>）研究了以人为操作失误和事物故障二者轨</w:t>
      </w:r>
      <w:r>
        <w:rPr>
          <w:rFonts w:ascii="宋体" w:hAnsi="宋体" w:eastAsia="宋体"/>
          <w:b w:val="0"/>
          <w:i w:val="0"/>
          <w:color w:val="000000"/>
          <w:sz w:val="24"/>
        </w:rPr>
        <w:t>迹交叉造成事故的轨迹交叉理论，丰富了风险发生机理的研究理论</w:t>
      </w:r>
      <w:r>
        <w:rPr>
          <w:rFonts w:ascii="Times New Roman" w:hAnsi="Times New Roman" w:eastAsia="Times New Roman"/>
          <w:b w:val="0"/>
          <w:i w:val="0"/>
          <w:color w:val="000000"/>
          <w:sz w:val="16"/>
        </w:rPr>
        <w:t>[28]</w:t>
      </w:r>
      <w:r>
        <w:rPr>
          <w:rFonts w:ascii="宋体" w:hAnsi="宋体" w:eastAsia="宋体"/>
          <w:b w:val="0"/>
          <w:i w:val="0"/>
          <w:color w:val="000000"/>
          <w:sz w:val="24"/>
        </w:rPr>
        <w:t>；丁烈云等</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2011</w:t>
      </w:r>
      <w:r>
        <w:rPr>
          <w:rFonts w:ascii="宋体" w:hAnsi="宋体" w:eastAsia="宋体"/>
          <w:b w:val="0"/>
          <w:i w:val="0"/>
          <w:color w:val="000000"/>
          <w:sz w:val="24"/>
        </w:rPr>
        <w:t>）针对我国尚无专门地铁施工安全标准体系，从施工安全的组织、技术、</w:t>
      </w:r>
    </w:p>
    <w:p>
      <w:pPr>
        <w:autoSpaceDN w:val="0"/>
        <w:autoSpaceDE w:val="0"/>
        <w:widowControl/>
        <w:spacing w:line="282" w:lineRule="exact" w:before="250" w:after="0"/>
        <w:ind w:left="0" w:right="4290" w:firstLine="0"/>
        <w:jc w:val="right"/>
      </w:pPr>
      <w:r>
        <w:rPr>
          <w:rFonts w:ascii="Times New Roman" w:hAnsi="Times New Roman" w:eastAsia="Times New Roman"/>
          <w:b w:val="0"/>
          <w:i w:val="0"/>
          <w:color w:val="000000"/>
          <w:sz w:val="21"/>
        </w:rPr>
        <w:t xml:space="preserve">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49" name="Picture 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4"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60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34" w:lineRule="exact" w:before="306" w:after="0"/>
        <w:ind w:left="1566" w:right="144" w:firstLine="0"/>
        <w:jc w:val="left"/>
      </w:pPr>
      <w:r>
        <w:rPr>
          <w:rFonts w:ascii="宋体" w:hAnsi="宋体" w:eastAsia="宋体"/>
          <w:b w:val="0"/>
          <w:i w:val="0"/>
          <w:color w:val="000000"/>
          <w:sz w:val="24"/>
        </w:rPr>
        <w:t>环境和监督预警</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个管理方面构建了能够纳入规范化管理的标准内容体系，促进</w:t>
      </w:r>
      <w:r>
        <w:rPr>
          <w:rFonts w:ascii="宋体" w:hAnsi="宋体" w:eastAsia="宋体"/>
          <w:b w:val="0"/>
          <w:i w:val="0"/>
          <w:color w:val="000000"/>
          <w:sz w:val="24"/>
        </w:rPr>
        <w:t>地铁施工安全</w:t>
      </w:r>
      <w:r>
        <w:rPr>
          <w:rFonts w:ascii="Times New Roman" w:hAnsi="Times New Roman" w:eastAsia="Times New Roman"/>
          <w:b w:val="0"/>
          <w:i w:val="0"/>
          <w:color w:val="000000"/>
          <w:sz w:val="16"/>
        </w:rPr>
        <w:t>[29]</w:t>
      </w:r>
      <w:r>
        <w:rPr>
          <w:rFonts w:ascii="宋体" w:hAnsi="宋体" w:eastAsia="宋体"/>
          <w:b w:val="0"/>
          <w:i w:val="0"/>
          <w:color w:val="000000"/>
          <w:sz w:val="24"/>
        </w:rPr>
        <w:t>。</w:t>
      </w:r>
    </w:p>
    <w:p>
      <w:pPr>
        <w:autoSpaceDN w:val="0"/>
        <w:autoSpaceDE w:val="0"/>
        <w:widowControl/>
        <w:spacing w:line="320" w:lineRule="exact" w:before="182"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）事故统计与风险识别模型分析方面</w:t>
      </w:r>
    </w:p>
    <w:p>
      <w:pPr>
        <w:autoSpaceDN w:val="0"/>
        <w:autoSpaceDE w:val="0"/>
        <w:widowControl/>
        <w:spacing w:line="320" w:lineRule="exact" w:before="148" w:after="0"/>
        <w:ind w:left="2046" w:right="0" w:firstLine="0"/>
        <w:jc w:val="left"/>
      </w:pPr>
      <w:r>
        <w:rPr>
          <w:rFonts w:ascii="宋体" w:hAnsi="宋体" w:eastAsia="宋体"/>
          <w:b w:val="0"/>
          <w:i w:val="0"/>
          <w:color w:val="000000"/>
          <w:sz w:val="24"/>
        </w:rPr>
        <w:t>事故统计方面。邓小鹏等（</w:t>
      </w:r>
      <w:r>
        <w:rPr>
          <w:rFonts w:ascii="Times New Roman" w:hAnsi="Times New Roman" w:eastAsia="Times New Roman"/>
          <w:b w:val="0"/>
          <w:i w:val="0"/>
          <w:color w:val="000000"/>
          <w:sz w:val="24"/>
        </w:rPr>
        <w:t>2010</w:t>
      </w:r>
      <w:r>
        <w:rPr>
          <w:rFonts w:ascii="宋体" w:hAnsi="宋体" w:eastAsia="宋体"/>
          <w:b w:val="0"/>
          <w:i w:val="0"/>
          <w:color w:val="000000"/>
          <w:sz w:val="24"/>
        </w:rPr>
        <w:t>）对</w:t>
      </w:r>
      <w:r>
        <w:rPr>
          <w:rFonts w:ascii="Times New Roman" w:hAnsi="Times New Roman" w:eastAsia="Times New Roman"/>
          <w:b w:val="0"/>
          <w:i w:val="0"/>
          <w:color w:val="000000"/>
          <w:sz w:val="24"/>
        </w:rPr>
        <w:t>126</w:t>
      </w:r>
      <w:r>
        <w:rPr>
          <w:rFonts w:ascii="宋体" w:hAnsi="宋体" w:eastAsia="宋体"/>
          <w:b w:val="0"/>
          <w:i w:val="0"/>
          <w:color w:val="000000"/>
          <w:sz w:val="24"/>
        </w:rPr>
        <w:t xml:space="preserve"> 起地铁事故，从城市分布、典型城</w:t>
      </w:r>
    </w:p>
    <w:p>
      <w:pPr>
        <w:autoSpaceDN w:val="0"/>
        <w:autoSpaceDE w:val="0"/>
        <w:widowControl/>
        <w:spacing w:line="468" w:lineRule="exact" w:before="0" w:after="0"/>
        <w:ind w:left="1566" w:right="144" w:firstLine="0"/>
        <w:jc w:val="left"/>
      </w:pPr>
      <w:r>
        <w:rPr>
          <w:rFonts w:ascii="宋体" w:hAnsi="宋体" w:eastAsia="宋体"/>
          <w:b w:val="0"/>
          <w:i w:val="0"/>
          <w:color w:val="000000"/>
          <w:sz w:val="24"/>
        </w:rPr>
        <w:t>市事故原因、施工工法、事故类型和事故严重程度</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个不同角度进行了特点和规</w:t>
      </w:r>
      <w:r>
        <w:rPr>
          <w:rFonts w:ascii="宋体" w:hAnsi="宋体" w:eastAsia="宋体"/>
          <w:b w:val="0"/>
          <w:i w:val="0"/>
          <w:color w:val="000000"/>
          <w:sz w:val="24"/>
        </w:rPr>
        <w:t>律分析</w:t>
      </w:r>
      <w:r>
        <w:rPr>
          <w:rFonts w:ascii="Times New Roman" w:hAnsi="Times New Roman" w:eastAsia="Times New Roman"/>
          <w:b w:val="0"/>
          <w:i w:val="0"/>
          <w:color w:val="000000"/>
          <w:sz w:val="16"/>
        </w:rPr>
        <w:t>[30]</w:t>
      </w:r>
      <w:r>
        <w:rPr>
          <w:rFonts w:ascii="宋体" w:hAnsi="宋体" w:eastAsia="宋体"/>
          <w:b w:val="0"/>
          <w:i w:val="0"/>
          <w:color w:val="000000"/>
          <w:sz w:val="24"/>
        </w:rPr>
        <w:t>；李凤伟等（</w:t>
      </w:r>
      <w:r>
        <w:rPr>
          <w:rFonts w:ascii="Times New Roman" w:hAnsi="Times New Roman" w:eastAsia="Times New Roman"/>
          <w:b w:val="0"/>
          <w:i w:val="0"/>
          <w:color w:val="000000"/>
          <w:sz w:val="24"/>
        </w:rPr>
        <w:t>2014</w:t>
      </w:r>
      <w:r>
        <w:rPr>
          <w:rFonts w:ascii="宋体" w:hAnsi="宋体" w:eastAsia="宋体"/>
          <w:b w:val="0"/>
          <w:i w:val="0"/>
          <w:color w:val="000000"/>
          <w:sz w:val="24"/>
        </w:rPr>
        <w:t>）对</w:t>
      </w:r>
      <w:r>
        <w:rPr>
          <w:rFonts w:ascii="Times New Roman" w:hAnsi="Times New Roman" w:eastAsia="Times New Roman"/>
          <w:b w:val="0"/>
          <w:i w:val="0"/>
          <w:color w:val="000000"/>
          <w:sz w:val="24"/>
        </w:rPr>
        <w:t>2003~2010</w:t>
      </w:r>
      <w:r>
        <w:rPr>
          <w:rFonts w:ascii="宋体" w:hAnsi="宋体" w:eastAsia="宋体"/>
          <w:b w:val="0"/>
          <w:i w:val="0"/>
          <w:color w:val="000000"/>
          <w:sz w:val="24"/>
        </w:rPr>
        <w:t xml:space="preserve"> 年内的全国</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个城市、</w:t>
      </w:r>
      <w:r>
        <w:rPr>
          <w:rFonts w:ascii="Times New Roman" w:hAnsi="Times New Roman" w:eastAsia="Times New Roman"/>
          <w:b w:val="0"/>
          <w:i w:val="0"/>
          <w:color w:val="000000"/>
          <w:sz w:val="24"/>
        </w:rPr>
        <w:t>118</w:t>
      </w:r>
      <w:r>
        <w:rPr>
          <w:rFonts w:ascii="宋体" w:hAnsi="宋体" w:eastAsia="宋体"/>
          <w:b w:val="0"/>
          <w:i w:val="0"/>
          <w:color w:val="000000"/>
          <w:sz w:val="24"/>
        </w:rPr>
        <w:t xml:space="preserve"> 个地铁事</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故统计分析，揭示了地铁事故主要危险源及主要事故类型，并提出一定程度反映</w:t>
      </w:r>
    </w:p>
    <w:p>
      <w:pPr>
        <w:autoSpaceDN w:val="0"/>
        <w:autoSpaceDE w:val="0"/>
        <w:widowControl/>
        <w:spacing w:line="348" w:lineRule="exact" w:before="154" w:after="0"/>
        <w:ind w:left="1566" w:right="0" w:firstLine="0"/>
        <w:jc w:val="left"/>
      </w:pPr>
      <w:r>
        <w:rPr>
          <w:rFonts w:ascii="宋体" w:hAnsi="宋体" w:eastAsia="宋体"/>
          <w:b w:val="0"/>
          <w:i w:val="0"/>
          <w:color w:val="000000"/>
          <w:sz w:val="24"/>
        </w:rPr>
        <w:t>风险管理水平的“死亡（受伤）比率”概念</w:t>
      </w:r>
      <w:r>
        <w:rPr>
          <w:rFonts w:ascii="Times New Roman" w:hAnsi="Times New Roman" w:eastAsia="Times New Roman"/>
          <w:b w:val="0"/>
          <w:i w:val="0"/>
          <w:color w:val="000000"/>
          <w:sz w:val="16"/>
        </w:rPr>
        <w:t>[31]</w:t>
      </w:r>
      <w:r>
        <w:rPr>
          <w:rFonts w:ascii="宋体" w:hAnsi="宋体" w:eastAsia="宋体"/>
          <w:b w:val="0"/>
          <w:i w:val="0"/>
          <w:color w:val="000000"/>
          <w:sz w:val="24"/>
        </w:rPr>
        <w:t>；李皓燃等（</w:t>
      </w:r>
      <w:r>
        <w:rPr>
          <w:rFonts w:ascii="Times New Roman" w:hAnsi="Times New Roman" w:eastAsia="Times New Roman"/>
          <w:b w:val="0"/>
          <w:i w:val="0"/>
          <w:color w:val="000000"/>
          <w:sz w:val="24"/>
        </w:rPr>
        <w:t>2017</w:t>
      </w:r>
      <w:r>
        <w:rPr>
          <w:rFonts w:ascii="宋体" w:hAnsi="宋体" w:eastAsia="宋体"/>
          <w:b w:val="0"/>
          <w:i w:val="0"/>
          <w:color w:val="000000"/>
          <w:sz w:val="24"/>
        </w:rPr>
        <w:t>）选择</w:t>
      </w:r>
      <w:r>
        <w:rPr>
          <w:rFonts w:ascii="Times New Roman" w:hAnsi="Times New Roman" w:eastAsia="Times New Roman"/>
          <w:b w:val="0"/>
          <w:i w:val="0"/>
          <w:color w:val="000000"/>
          <w:sz w:val="24"/>
        </w:rPr>
        <w:t>2002~2016</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年的大跨度时间段，从年、月、时三个时间量、事故类型、施工工法和事故位置</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等多角度对地铁事故进行了统计分析，并从技术、管理、政策三方面提出指导性</w:t>
      </w:r>
    </w:p>
    <w:p>
      <w:pPr>
        <w:autoSpaceDN w:val="0"/>
        <w:autoSpaceDE w:val="0"/>
        <w:widowControl/>
        <w:spacing w:line="314" w:lineRule="exact" w:before="154" w:after="0"/>
        <w:ind w:left="1566" w:right="0" w:firstLine="0"/>
        <w:jc w:val="left"/>
      </w:pPr>
      <w:r>
        <w:rPr>
          <w:rFonts w:ascii="宋体" w:hAnsi="宋体" w:eastAsia="宋体"/>
          <w:b w:val="0"/>
          <w:i w:val="0"/>
          <w:color w:val="000000"/>
          <w:sz w:val="24"/>
        </w:rPr>
        <w:t>建议</w:t>
      </w:r>
      <w:r>
        <w:rPr>
          <w:rFonts w:ascii="Times New Roman" w:hAnsi="Times New Roman" w:eastAsia="Times New Roman"/>
          <w:b w:val="0"/>
          <w:i w:val="0"/>
          <w:color w:val="000000"/>
          <w:sz w:val="16"/>
        </w:rPr>
        <w:t>[32]</w:t>
      </w:r>
      <w:r>
        <w:rPr>
          <w:rFonts w:ascii="宋体" w:hAnsi="宋体" w:eastAsia="宋体"/>
          <w:b w:val="0"/>
          <w:i w:val="0"/>
          <w:color w:val="000000"/>
          <w:sz w:val="24"/>
        </w:rPr>
        <w:t>。</w:t>
      </w:r>
    </w:p>
    <w:p>
      <w:pPr>
        <w:autoSpaceDN w:val="0"/>
        <w:autoSpaceDE w:val="0"/>
        <w:widowControl/>
        <w:spacing w:line="468" w:lineRule="exact" w:before="34" w:after="0"/>
        <w:ind w:left="1566" w:right="258" w:firstLine="480"/>
        <w:jc w:val="both"/>
      </w:pPr>
      <w:r>
        <w:rPr>
          <w:rFonts w:ascii="宋体" w:hAnsi="宋体" w:eastAsia="宋体"/>
          <w:b w:val="0"/>
          <w:i w:val="0"/>
          <w:color w:val="000000"/>
          <w:sz w:val="24"/>
        </w:rPr>
        <w:t>风险识别模型方面。黄宏伟等（</w:t>
      </w:r>
      <w:r>
        <w:rPr>
          <w:rFonts w:ascii="Times New Roman" w:hAnsi="Times New Roman" w:eastAsia="Times New Roman"/>
          <w:b w:val="0"/>
          <w:i w:val="0"/>
          <w:color w:val="000000"/>
          <w:sz w:val="24"/>
        </w:rPr>
        <w:t>2007</w:t>
      </w:r>
      <w:r>
        <w:rPr>
          <w:rFonts w:ascii="宋体" w:hAnsi="宋体" w:eastAsia="宋体"/>
          <w:b w:val="0"/>
          <w:i w:val="0"/>
          <w:color w:val="000000"/>
          <w:sz w:val="24"/>
        </w:rPr>
        <w:t>）依托上海地铁</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号线背景，利用专家</w:t>
      </w:r>
      <w:r>
        <w:rPr>
          <w:rFonts w:ascii="宋体" w:hAnsi="宋体" w:eastAsia="宋体"/>
          <w:b w:val="0"/>
          <w:i w:val="0"/>
          <w:color w:val="000000"/>
          <w:sz w:val="24"/>
        </w:rPr>
        <w:t>调查法和</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对施工关键节点的风险进行识别</w:t>
      </w:r>
      <w:r>
        <w:rPr>
          <w:rFonts w:ascii="Times New Roman" w:hAnsi="Times New Roman" w:eastAsia="Times New Roman"/>
          <w:b w:val="0"/>
          <w:i w:val="0"/>
          <w:color w:val="000000"/>
          <w:sz w:val="16"/>
        </w:rPr>
        <w:t>[33]</w:t>
      </w:r>
      <w:r>
        <w:rPr>
          <w:rFonts w:ascii="宋体" w:hAnsi="宋体" w:eastAsia="宋体"/>
          <w:b w:val="0"/>
          <w:i w:val="0"/>
          <w:color w:val="000000"/>
          <w:sz w:val="24"/>
        </w:rPr>
        <w:t>；张奇等（</w:t>
      </w:r>
      <w:r>
        <w:rPr>
          <w:rFonts w:ascii="Times New Roman" w:hAnsi="Times New Roman" w:eastAsia="Times New Roman"/>
          <w:b w:val="0"/>
          <w:i w:val="0"/>
          <w:color w:val="000000"/>
          <w:sz w:val="24"/>
        </w:rPr>
        <w:t>2009</w:t>
      </w:r>
      <w:r>
        <w:rPr>
          <w:rFonts w:ascii="宋体" w:hAnsi="宋体" w:eastAsia="宋体"/>
          <w:b w:val="0"/>
          <w:i w:val="0"/>
          <w:color w:val="000000"/>
          <w:sz w:val="24"/>
        </w:rPr>
        <w:t>）采用情景分析</w:t>
      </w:r>
      <w:r>
        <w:rPr>
          <w:rFonts w:ascii="宋体" w:hAnsi="宋体" w:eastAsia="宋体"/>
          <w:b w:val="0"/>
          <w:i w:val="0"/>
          <w:color w:val="000000"/>
          <w:sz w:val="24"/>
        </w:rPr>
        <w:t>法，以南京地铁</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号线具体案例为基础，介绍并分析了盾构施工风险源</w:t>
      </w:r>
      <w:r>
        <w:rPr>
          <w:rFonts w:ascii="Times New Roman" w:hAnsi="Times New Roman" w:eastAsia="Times New Roman"/>
          <w:b w:val="0"/>
          <w:i w:val="0"/>
          <w:color w:val="000000"/>
          <w:sz w:val="16"/>
        </w:rPr>
        <w:t>[34]</w:t>
      </w:r>
      <w:r>
        <w:rPr>
          <w:rFonts w:ascii="宋体" w:hAnsi="宋体" w:eastAsia="宋体"/>
          <w:b w:val="0"/>
          <w:i w:val="0"/>
          <w:color w:val="000000"/>
          <w:sz w:val="24"/>
        </w:rPr>
        <w:t>；周红</w:t>
      </w:r>
    </w:p>
    <w:p>
      <w:pPr>
        <w:autoSpaceDN w:val="0"/>
        <w:autoSpaceDE w:val="0"/>
        <w:widowControl/>
        <w:spacing w:line="456" w:lineRule="exact" w:before="12" w:after="0"/>
        <w:ind w:left="1566" w:right="260" w:firstLine="0"/>
        <w:jc w:val="both"/>
      </w:pPr>
      <w:r>
        <w:rPr>
          <w:rFonts w:ascii="宋体" w:hAnsi="宋体" w:eastAsia="宋体"/>
          <w:b w:val="0"/>
          <w:i w:val="0"/>
          <w:color w:val="000000"/>
          <w:sz w:val="24"/>
        </w:rPr>
        <w:t>波等（</w:t>
      </w:r>
      <w:r>
        <w:rPr>
          <w:rFonts w:ascii="Times New Roman" w:hAnsi="Times New Roman" w:eastAsia="Times New Roman"/>
          <w:b w:val="0"/>
          <w:i w:val="0"/>
          <w:color w:val="000000"/>
          <w:sz w:val="24"/>
        </w:rPr>
        <w:t>2009</w:t>
      </w:r>
      <w:r>
        <w:rPr>
          <w:rFonts w:ascii="宋体" w:hAnsi="宋体" w:eastAsia="宋体"/>
          <w:b w:val="0"/>
          <w:i w:val="0"/>
          <w:color w:val="000000"/>
          <w:sz w:val="24"/>
        </w:rPr>
        <w:t>）提出并建立了以故障树为基础，依据</w:t>
      </w:r>
      <w:r>
        <w:rPr>
          <w:rFonts w:ascii="Times New Roman" w:hAnsi="Times New Roman" w:eastAsia="Times New Roman"/>
          <w:b w:val="0"/>
          <w:i w:val="0"/>
          <w:color w:val="000000"/>
          <w:sz w:val="24"/>
        </w:rPr>
        <w:t>WBS-RBS</w:t>
      </w:r>
      <w:r>
        <w:rPr>
          <w:rFonts w:ascii="宋体" w:hAnsi="宋体" w:eastAsia="宋体"/>
          <w:b w:val="0"/>
          <w:i w:val="0"/>
          <w:color w:val="000000"/>
          <w:sz w:val="24"/>
        </w:rPr>
        <w:t xml:space="preserve"> 风险耦合矩阵进行划</w:t>
      </w:r>
      <w:r>
        <w:rPr>
          <w:rFonts w:ascii="宋体" w:hAnsi="宋体" w:eastAsia="宋体"/>
          <w:b w:val="0"/>
          <w:i w:val="0"/>
          <w:color w:val="000000"/>
          <w:sz w:val="24"/>
        </w:rPr>
        <w:t>分的识别模型</w:t>
      </w:r>
      <w:r>
        <w:rPr>
          <w:rFonts w:ascii="Times New Roman" w:hAnsi="Times New Roman" w:eastAsia="Times New Roman"/>
          <w:b w:val="0"/>
          <w:i w:val="0"/>
          <w:color w:val="000000"/>
          <w:sz w:val="16"/>
        </w:rPr>
        <w:t>[35]</w:t>
      </w:r>
      <w:r>
        <w:rPr>
          <w:rFonts w:ascii="宋体" w:hAnsi="宋体" w:eastAsia="宋体"/>
          <w:b w:val="0"/>
          <w:i w:val="0"/>
          <w:color w:val="000000"/>
          <w:sz w:val="24"/>
        </w:rPr>
        <w:t>；李凤伟等（</w:t>
      </w:r>
      <w:r>
        <w:rPr>
          <w:rFonts w:ascii="Times New Roman" w:hAnsi="Times New Roman" w:eastAsia="Times New Roman"/>
          <w:b w:val="0"/>
          <w:i w:val="0"/>
          <w:color w:val="000000"/>
          <w:sz w:val="24"/>
        </w:rPr>
        <w:t>2012</w:t>
      </w:r>
      <w:r>
        <w:rPr>
          <w:rFonts w:ascii="宋体" w:hAnsi="宋体" w:eastAsia="宋体"/>
          <w:b w:val="0"/>
          <w:i w:val="0"/>
          <w:color w:val="000000"/>
          <w:sz w:val="24"/>
        </w:rPr>
        <w:t>）改进传统层次分析法的判别矩阵一致性问题，</w:t>
      </w:r>
      <w:r>
        <w:rPr>
          <w:rFonts w:ascii="宋体" w:hAnsi="宋体" w:eastAsia="宋体"/>
          <w:b w:val="0"/>
          <w:i w:val="0"/>
          <w:color w:val="000000"/>
          <w:sz w:val="24"/>
        </w:rPr>
        <w:t>并将改进后的模型用于风险辨别</w:t>
      </w:r>
      <w:r>
        <w:rPr>
          <w:rFonts w:ascii="Times New Roman" w:hAnsi="Times New Roman" w:eastAsia="Times New Roman"/>
          <w:b w:val="0"/>
          <w:i w:val="0"/>
          <w:color w:val="000000"/>
          <w:sz w:val="16"/>
        </w:rPr>
        <w:t>[36]</w:t>
      </w:r>
      <w:r>
        <w:rPr>
          <w:rFonts w:ascii="宋体" w:hAnsi="宋体" w:eastAsia="宋体"/>
          <w:b w:val="0"/>
          <w:i w:val="0"/>
          <w:color w:val="000000"/>
          <w:sz w:val="24"/>
        </w:rPr>
        <w:t>；李解等（</w:t>
      </w:r>
      <w:r>
        <w:rPr>
          <w:rFonts w:ascii="Times New Roman" w:hAnsi="Times New Roman" w:eastAsia="Times New Roman"/>
          <w:b w:val="0"/>
          <w:i w:val="0"/>
          <w:color w:val="000000"/>
          <w:sz w:val="24"/>
        </w:rPr>
        <w:t>2017</w:t>
      </w:r>
      <w:r>
        <w:rPr>
          <w:rFonts w:ascii="宋体" w:hAnsi="宋体" w:eastAsia="宋体"/>
          <w:b w:val="0"/>
          <w:i w:val="0"/>
          <w:color w:val="000000"/>
          <w:sz w:val="24"/>
        </w:rPr>
        <w:t>）利用风险事故报告，运用</w:t>
      </w:r>
      <w:r>
        <w:rPr>
          <w:rFonts w:ascii="Times New Roman" w:hAnsi="Times New Roman" w:eastAsia="Times New Roman"/>
          <w:b w:val="0"/>
          <w:i w:val="0"/>
          <w:color w:val="000000"/>
          <w:sz w:val="24"/>
        </w:rPr>
        <w:t>R</w:t>
      </w:r>
      <w:r>
        <w:rPr>
          <w:rFonts w:ascii="宋体" w:hAnsi="宋体" w:eastAsia="宋体"/>
          <w:b w:val="0"/>
          <w:i w:val="0"/>
          <w:color w:val="000000"/>
          <w:sz w:val="24"/>
        </w:rPr>
        <w:t>语言和文本挖掘技术，直观可视化的提出了施工阶段的致险因素预控集合</w:t>
      </w:r>
      <w:r>
        <w:rPr>
          <w:rFonts w:ascii="Times New Roman" w:hAnsi="Times New Roman" w:eastAsia="Times New Roman"/>
          <w:b w:val="0"/>
          <w:i w:val="0"/>
          <w:color w:val="000000"/>
          <w:sz w:val="16"/>
        </w:rPr>
        <w:t>[37]</w:t>
      </w:r>
      <w:r>
        <w:rPr>
          <w:rFonts w:ascii="宋体" w:hAnsi="宋体" w:eastAsia="宋体"/>
          <w:b w:val="0"/>
          <w:i w:val="0"/>
          <w:color w:val="000000"/>
          <w:sz w:val="24"/>
        </w:rPr>
        <w:t>；吴</w:t>
      </w:r>
    </w:p>
    <w:p>
      <w:pPr>
        <w:autoSpaceDN w:val="0"/>
        <w:autoSpaceDE w:val="0"/>
        <w:widowControl/>
        <w:spacing w:line="434" w:lineRule="exact" w:before="68" w:after="0"/>
        <w:ind w:left="1566" w:right="144" w:firstLine="0"/>
        <w:jc w:val="left"/>
      </w:pPr>
      <w:r>
        <w:rPr>
          <w:rFonts w:ascii="宋体" w:hAnsi="宋体" w:eastAsia="宋体"/>
          <w:b w:val="0"/>
          <w:i w:val="0"/>
          <w:color w:val="000000"/>
          <w:sz w:val="24"/>
        </w:rPr>
        <w:t>贤国等（</w:t>
      </w:r>
      <w:r>
        <w:rPr>
          <w:rFonts w:ascii="Times New Roman" w:hAnsi="Times New Roman" w:eastAsia="Times New Roman"/>
          <w:b w:val="0"/>
          <w:i w:val="0"/>
          <w:color w:val="000000"/>
          <w:sz w:val="24"/>
        </w:rPr>
        <w:t>2019</w:t>
      </w:r>
      <w:r>
        <w:rPr>
          <w:rFonts w:ascii="宋体" w:hAnsi="宋体" w:eastAsia="宋体"/>
          <w:b w:val="0"/>
          <w:i w:val="0"/>
          <w:color w:val="000000"/>
          <w:sz w:val="24"/>
        </w:rPr>
        <w:t>）将动态元网络分析方法应用于地铁领域，并通过杭州地铁</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号线</w:t>
      </w:r>
      <w:r>
        <w:rPr>
          <w:rFonts w:ascii="宋体" w:hAnsi="宋体" w:eastAsia="宋体"/>
          <w:b w:val="0"/>
          <w:i w:val="0"/>
          <w:color w:val="000000"/>
          <w:sz w:val="24"/>
        </w:rPr>
        <w:t>案例实证网络打击风险识别结果的科学性</w:t>
      </w:r>
      <w:r>
        <w:rPr>
          <w:rFonts w:ascii="Times New Roman" w:hAnsi="Times New Roman" w:eastAsia="Times New Roman"/>
          <w:b w:val="0"/>
          <w:i w:val="0"/>
          <w:color w:val="000000"/>
          <w:sz w:val="16"/>
        </w:rPr>
        <w:t>[38]</w:t>
      </w:r>
      <w:r>
        <w:rPr>
          <w:rFonts w:ascii="宋体" w:hAnsi="宋体" w:eastAsia="宋体"/>
          <w:b w:val="0"/>
          <w:i w:val="0"/>
          <w:color w:val="000000"/>
          <w:sz w:val="24"/>
        </w:rPr>
        <w:t>。</w:t>
      </w:r>
    </w:p>
    <w:p>
      <w:pPr>
        <w:autoSpaceDN w:val="0"/>
        <w:autoSpaceDE w:val="0"/>
        <w:widowControl/>
        <w:spacing w:line="320" w:lineRule="exact" w:before="182"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）风险评价方法与模型方面</w:t>
      </w:r>
    </w:p>
    <w:p>
      <w:pPr>
        <w:autoSpaceDN w:val="0"/>
        <w:autoSpaceDE w:val="0"/>
        <w:widowControl/>
        <w:spacing w:line="320" w:lineRule="exact" w:before="148" w:after="0"/>
        <w:ind w:left="2046" w:right="0" w:firstLine="0"/>
        <w:jc w:val="left"/>
      </w:pPr>
      <w:r>
        <w:rPr>
          <w:rFonts w:ascii="宋体" w:hAnsi="宋体" w:eastAsia="宋体"/>
          <w:b w:val="0"/>
          <w:i w:val="0"/>
          <w:color w:val="000000"/>
          <w:sz w:val="24"/>
        </w:rPr>
        <w:t>张毅军等（</w:t>
      </w:r>
      <w:r>
        <w:rPr>
          <w:rFonts w:ascii="Times New Roman" w:hAnsi="Times New Roman" w:eastAsia="Times New Roman"/>
          <w:b w:val="0"/>
          <w:i w:val="0"/>
          <w:color w:val="000000"/>
          <w:sz w:val="24"/>
        </w:rPr>
        <w:t>2010</w:t>
      </w:r>
      <w:r>
        <w:rPr>
          <w:rFonts w:ascii="宋体" w:hAnsi="宋体" w:eastAsia="宋体"/>
          <w:b w:val="0"/>
          <w:i w:val="0"/>
          <w:color w:val="000000"/>
          <w:sz w:val="24"/>
        </w:rPr>
        <w:t>）解决了传统</w:t>
      </w:r>
      <w:r>
        <w:rPr>
          <w:rFonts w:ascii="Times New Roman" w:hAnsi="Times New Roman" w:eastAsia="Times New Roman"/>
          <w:b w:val="0"/>
          <w:i w:val="0"/>
          <w:color w:val="000000"/>
          <w:sz w:val="24"/>
        </w:rPr>
        <w:t>TOPSIS</w:t>
      </w:r>
      <w:r>
        <w:rPr>
          <w:rFonts w:ascii="宋体" w:hAnsi="宋体" w:eastAsia="宋体"/>
          <w:b w:val="0"/>
          <w:i w:val="0"/>
          <w:color w:val="000000"/>
          <w:sz w:val="24"/>
        </w:rPr>
        <w:t xml:space="preserve"> 法在工程实际计算时相对贴近度分母为</w:t>
      </w:r>
    </w:p>
    <w:p>
      <w:pPr>
        <w:autoSpaceDN w:val="0"/>
        <w:autoSpaceDE w:val="0"/>
        <w:widowControl/>
        <w:spacing w:line="468" w:lineRule="exact" w:before="2" w:after="0"/>
        <w:ind w:left="1566" w:right="138" w:firstLine="0"/>
        <w:jc w:val="both"/>
      </w:pPr>
      <w:r>
        <w:rPr>
          <w:rFonts w:ascii="Times New Roman" w:hAnsi="Times New Roman" w:eastAsia="Times New Roman"/>
          <w:b w:val="0"/>
          <w:i w:val="0"/>
          <w:color w:val="000000"/>
          <w:sz w:val="24"/>
        </w:rPr>
        <w:t>0</w:t>
      </w:r>
      <w:r>
        <w:rPr>
          <w:rFonts w:ascii="宋体" w:hAnsi="宋体" w:eastAsia="宋体"/>
          <w:b w:val="0"/>
          <w:i w:val="0"/>
          <w:color w:val="000000"/>
          <w:sz w:val="24"/>
        </w:rPr>
        <w:t xml:space="preserve"> 的弊端，采用从问卷资料中获取风险衡量因子的改进</w:t>
      </w:r>
      <w:r>
        <w:rPr>
          <w:rFonts w:ascii="Times New Roman" w:hAnsi="Times New Roman" w:eastAsia="Times New Roman"/>
          <w:b w:val="0"/>
          <w:i w:val="0"/>
          <w:color w:val="000000"/>
          <w:sz w:val="24"/>
        </w:rPr>
        <w:t>TOPSIS</w:t>
      </w:r>
      <w:r>
        <w:rPr>
          <w:rFonts w:ascii="宋体" w:hAnsi="宋体" w:eastAsia="宋体"/>
          <w:b w:val="0"/>
          <w:i w:val="0"/>
          <w:color w:val="000000"/>
          <w:sz w:val="24"/>
        </w:rPr>
        <w:t xml:space="preserve"> 风险模型，更加科</w:t>
      </w:r>
      <w:r>
        <w:rPr>
          <w:rFonts w:ascii="宋体" w:hAnsi="宋体" w:eastAsia="宋体"/>
          <w:b w:val="0"/>
          <w:i w:val="0"/>
          <w:color w:val="000000"/>
          <w:sz w:val="24"/>
        </w:rPr>
        <w:t>学的对地铁施工风险评价</w:t>
      </w:r>
      <w:r>
        <w:rPr>
          <w:rFonts w:ascii="Times New Roman" w:hAnsi="Times New Roman" w:eastAsia="Times New Roman"/>
          <w:b w:val="0"/>
          <w:i w:val="0"/>
          <w:color w:val="000000"/>
          <w:sz w:val="16"/>
        </w:rPr>
        <w:t>[39]</w:t>
      </w:r>
      <w:r>
        <w:rPr>
          <w:rFonts w:ascii="宋体" w:hAnsi="宋体" w:eastAsia="宋体"/>
          <w:b w:val="0"/>
          <w:i w:val="0"/>
          <w:color w:val="000000"/>
          <w:sz w:val="24"/>
        </w:rPr>
        <w:t>；鲍学英等（</w:t>
      </w:r>
      <w:r>
        <w:rPr>
          <w:rFonts w:ascii="Times New Roman" w:hAnsi="Times New Roman" w:eastAsia="Times New Roman"/>
          <w:b w:val="0"/>
          <w:i w:val="0"/>
          <w:color w:val="000000"/>
          <w:sz w:val="24"/>
        </w:rPr>
        <w:t>2013</w:t>
      </w:r>
      <w:r>
        <w:rPr>
          <w:rFonts w:ascii="宋体" w:hAnsi="宋体" w:eastAsia="宋体"/>
          <w:b w:val="0"/>
          <w:i w:val="0"/>
          <w:color w:val="000000"/>
          <w:sz w:val="24"/>
        </w:rPr>
        <w:t>）利用模糊层次分析法，根据具体</w:t>
      </w:r>
      <w:r>
        <w:rPr>
          <w:rFonts w:ascii="宋体" w:hAnsi="宋体" w:eastAsia="宋体"/>
          <w:b w:val="0"/>
          <w:i w:val="0"/>
          <w:color w:val="000000"/>
          <w:sz w:val="24"/>
        </w:rPr>
        <w:t>对象确定新指标权重的观点，对地铁施工风险进行合理的评价</w:t>
      </w:r>
      <w:r>
        <w:rPr>
          <w:rFonts w:ascii="Times New Roman" w:hAnsi="Times New Roman" w:eastAsia="Times New Roman"/>
          <w:b w:val="0"/>
          <w:i w:val="0"/>
          <w:color w:val="000000"/>
          <w:sz w:val="16"/>
        </w:rPr>
        <w:t>[40]</w:t>
      </w:r>
      <w:r>
        <w:rPr>
          <w:rFonts w:ascii="宋体" w:hAnsi="宋体" w:eastAsia="宋体"/>
          <w:b w:val="0"/>
          <w:i w:val="0"/>
          <w:color w:val="000000"/>
          <w:sz w:val="24"/>
        </w:rPr>
        <w:t>；吴贤国等（</w:t>
      </w:r>
      <w:r>
        <w:rPr>
          <w:rFonts w:ascii="Times New Roman" w:hAnsi="Times New Roman" w:eastAsia="Times New Roman"/>
          <w:b w:val="0"/>
          <w:i w:val="0"/>
          <w:color w:val="000000"/>
          <w:sz w:val="24"/>
        </w:rPr>
        <w:t>2014</w:t>
      </w:r>
      <w:r>
        <w:rPr>
          <w:rFonts w:ascii="宋体" w:hAnsi="宋体" w:eastAsia="宋体"/>
          <w:b w:val="0"/>
          <w:i w:val="0"/>
          <w:color w:val="000000"/>
          <w:sz w:val="24"/>
        </w:rPr>
        <w:t>）</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利用贝叶斯网络的正反双向推理和互信息指数法进行敏感性分析，对地铁施工风</w:t>
      </w:r>
    </w:p>
    <w:p>
      <w:pPr>
        <w:autoSpaceDN w:val="0"/>
        <w:autoSpaceDE w:val="0"/>
        <w:widowControl/>
        <w:spacing w:line="468" w:lineRule="exact" w:before="34" w:after="0"/>
        <w:ind w:left="1566" w:right="0" w:firstLine="0"/>
        <w:jc w:val="left"/>
      </w:pPr>
      <w:r>
        <w:rPr>
          <w:rFonts w:ascii="宋体" w:hAnsi="宋体" w:eastAsia="宋体"/>
          <w:b w:val="0"/>
          <w:i w:val="0"/>
          <w:color w:val="000000"/>
          <w:sz w:val="24"/>
        </w:rPr>
        <w:t>险概率及致险因素进行评估</w:t>
      </w:r>
      <w:r>
        <w:rPr>
          <w:rFonts w:ascii="Times New Roman" w:hAnsi="Times New Roman" w:eastAsia="Times New Roman"/>
          <w:b w:val="0"/>
          <w:i w:val="0"/>
          <w:color w:val="000000"/>
          <w:sz w:val="16"/>
        </w:rPr>
        <w:t>[41]</w:t>
      </w:r>
      <w:r>
        <w:rPr>
          <w:rFonts w:ascii="宋体" w:hAnsi="宋体" w:eastAsia="宋体"/>
          <w:b w:val="0"/>
          <w:i w:val="0"/>
          <w:color w:val="000000"/>
          <w:sz w:val="24"/>
        </w:rPr>
        <w:t>；王建平等（</w:t>
      </w:r>
      <w:r>
        <w:rPr>
          <w:rFonts w:ascii="Times New Roman" w:hAnsi="Times New Roman" w:eastAsia="Times New Roman"/>
          <w:b w:val="0"/>
          <w:i w:val="0"/>
          <w:color w:val="000000"/>
          <w:sz w:val="24"/>
        </w:rPr>
        <w:t>2014</w:t>
      </w:r>
      <w:r>
        <w:rPr>
          <w:rFonts w:ascii="宋体" w:hAnsi="宋体" w:eastAsia="宋体"/>
          <w:b w:val="0"/>
          <w:i w:val="0"/>
          <w:color w:val="000000"/>
          <w:sz w:val="24"/>
        </w:rPr>
        <w:t>）利用灰色理论中的白化权函数，</w:t>
      </w:r>
      <w:r>
        <w:rPr>
          <w:rFonts w:ascii="宋体" w:hAnsi="宋体" w:eastAsia="宋体"/>
          <w:b w:val="0"/>
          <w:i w:val="0"/>
          <w:color w:val="000000"/>
          <w:sz w:val="24"/>
        </w:rPr>
        <w:t>通过数理方法建立灰色层次评价模型来判断地铁施工风险的等级</w:t>
      </w:r>
      <w:r>
        <w:rPr>
          <w:rFonts w:ascii="Times New Roman" w:hAnsi="Times New Roman" w:eastAsia="Times New Roman"/>
          <w:b w:val="0"/>
          <w:i w:val="0"/>
          <w:color w:val="000000"/>
          <w:sz w:val="16"/>
        </w:rPr>
        <w:t>[42]</w:t>
      </w:r>
      <w:r>
        <w:rPr>
          <w:rFonts w:ascii="宋体" w:hAnsi="宋体" w:eastAsia="宋体"/>
          <w:b w:val="0"/>
          <w:i w:val="0"/>
          <w:color w:val="000000"/>
          <w:sz w:val="24"/>
        </w:rPr>
        <w:t>；李聪等（</w:t>
      </w:r>
      <w:r>
        <w:rPr>
          <w:rFonts w:ascii="Times New Roman" w:hAnsi="Times New Roman" w:eastAsia="Times New Roman"/>
          <w:b w:val="0"/>
          <w:i w:val="0"/>
          <w:color w:val="000000"/>
          <w:sz w:val="24"/>
        </w:rPr>
        <w:t>2013</w:t>
      </w:r>
      <w:r>
        <w:rPr>
          <w:rFonts w:ascii="宋体" w:hAnsi="宋体" w:eastAsia="宋体"/>
          <w:b w:val="0"/>
          <w:i w:val="0"/>
          <w:color w:val="000000"/>
          <w:sz w:val="24"/>
        </w:rPr>
        <w:t>）</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引入集对分析理论，尝试利用其同异反思想构建多元联系数模型，对地铁施工阶</w:t>
      </w:r>
    </w:p>
    <w:p>
      <w:pPr>
        <w:autoSpaceDN w:val="0"/>
        <w:autoSpaceDE w:val="0"/>
        <w:widowControl/>
        <w:spacing w:line="376" w:lineRule="exact" w:before="126" w:after="0"/>
        <w:ind w:left="1440" w:right="144" w:firstLine="0"/>
        <w:jc w:val="center"/>
      </w:pPr>
      <w:r>
        <w:rPr>
          <w:rFonts w:ascii="宋体" w:hAnsi="宋体" w:eastAsia="宋体"/>
          <w:b w:val="0"/>
          <w:i w:val="0"/>
          <w:color w:val="000000"/>
          <w:sz w:val="24"/>
        </w:rPr>
        <w:t>段进行风险评价和简单的态势分析</w:t>
      </w:r>
      <w:r>
        <w:rPr>
          <w:rFonts w:ascii="Times New Roman" w:hAnsi="Times New Roman" w:eastAsia="Times New Roman"/>
          <w:b w:val="0"/>
          <w:i w:val="0"/>
          <w:color w:val="000000"/>
          <w:sz w:val="16"/>
        </w:rPr>
        <w:t>[43]</w:t>
      </w:r>
      <w:r>
        <w:rPr>
          <w:rFonts w:ascii="宋体" w:hAnsi="宋体" w:eastAsia="宋体"/>
          <w:b w:val="0"/>
          <w:i w:val="0"/>
          <w:color w:val="000000"/>
          <w:sz w:val="24"/>
        </w:rPr>
        <w:t>；陈帆等（</w:t>
      </w:r>
      <w:r>
        <w:rPr>
          <w:rFonts w:ascii="Times New Roman" w:hAnsi="Times New Roman" w:eastAsia="Times New Roman"/>
          <w:b w:val="0"/>
          <w:i w:val="0"/>
          <w:color w:val="000000"/>
          <w:sz w:val="24"/>
        </w:rPr>
        <w:t>2012</w:t>
      </w:r>
      <w:r>
        <w:rPr>
          <w:rFonts w:ascii="宋体" w:hAnsi="宋体" w:eastAsia="宋体"/>
          <w:b w:val="0"/>
          <w:i w:val="0"/>
          <w:color w:val="000000"/>
          <w:sz w:val="24"/>
        </w:rPr>
        <w:t>）将因子分析和</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神经网络</w:t>
      </w:r>
      <w:r>
        <w:rPr>
          <w:rFonts w:ascii="Times New Roman" w:hAnsi="Times New Roman" w:eastAsia="Times New Roman"/>
          <w:b w:val="0"/>
          <w:i w:val="0"/>
          <w:color w:val="000000"/>
          <w:sz w:val="21"/>
        </w:rPr>
        <w:t xml:space="preserve">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51" name="Picture 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60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72" w:after="0"/>
        <w:ind w:left="1566" w:right="0" w:firstLine="0"/>
        <w:jc w:val="left"/>
      </w:pPr>
      <w:r>
        <w:rPr>
          <w:rFonts w:ascii="宋体" w:hAnsi="宋体" w:eastAsia="宋体"/>
          <w:b w:val="0"/>
          <w:i w:val="0"/>
          <w:color w:val="000000"/>
          <w:sz w:val="24"/>
        </w:rPr>
        <w:t>相结合，通过</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网络快速学习能力来评价或预测地铁施工风险</w:t>
      </w:r>
      <w:r>
        <w:rPr>
          <w:rFonts w:ascii="Times New Roman" w:hAnsi="Times New Roman" w:eastAsia="Times New Roman"/>
          <w:b w:val="0"/>
          <w:i w:val="0"/>
          <w:color w:val="000000"/>
          <w:sz w:val="16"/>
        </w:rPr>
        <w:t>[44]</w:t>
      </w:r>
      <w:r>
        <w:rPr>
          <w:rFonts w:ascii="宋体" w:hAnsi="宋体" w:eastAsia="宋体"/>
          <w:b w:val="0"/>
          <w:i w:val="0"/>
          <w:color w:val="000000"/>
          <w:sz w:val="24"/>
        </w:rPr>
        <w:t>；赵金先等（</w:t>
      </w:r>
      <w:r>
        <w:rPr>
          <w:rFonts w:ascii="Times New Roman" w:hAnsi="Times New Roman" w:eastAsia="Times New Roman"/>
          <w:b w:val="0"/>
          <w:i w:val="0"/>
          <w:color w:val="000000"/>
          <w:sz w:val="24"/>
        </w:rPr>
        <w:t>2017</w:t>
      </w:r>
      <w:r>
        <w:rPr>
          <w:rFonts w:ascii="宋体" w:hAnsi="宋体" w:eastAsia="宋体"/>
          <w:b w:val="0"/>
          <w:i w:val="0"/>
          <w:color w:val="000000"/>
          <w:sz w:val="24"/>
        </w:rPr>
        <w:t>）</w:t>
      </w:r>
      <w:r>
        <w:rPr>
          <w:rFonts w:ascii="宋体" w:hAnsi="宋体" w:eastAsia="宋体"/>
          <w:b w:val="0"/>
          <w:i w:val="0"/>
          <w:color w:val="000000"/>
          <w:sz w:val="24"/>
        </w:rPr>
        <w:t>运用三角模糊数理论，对青岛地铁</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号线过海段的钻爆法施工风险进行评价</w:t>
      </w:r>
      <w:r>
        <w:rPr>
          <w:rFonts w:ascii="Times New Roman" w:hAnsi="Times New Roman" w:eastAsia="Times New Roman"/>
          <w:b w:val="0"/>
          <w:i w:val="0"/>
          <w:color w:val="000000"/>
          <w:sz w:val="16"/>
        </w:rPr>
        <w:t>[45]</w:t>
      </w:r>
      <w:r>
        <w:rPr>
          <w:rFonts w:ascii="宋体" w:hAnsi="宋体" w:eastAsia="宋体"/>
          <w:b w:val="0"/>
          <w:i w:val="0"/>
          <w:color w:val="000000"/>
          <w:sz w:val="24"/>
        </w:rPr>
        <w:t>；</w:t>
      </w:r>
    </w:p>
    <w:p>
      <w:pPr>
        <w:autoSpaceDN w:val="0"/>
        <w:autoSpaceDE w:val="0"/>
        <w:widowControl/>
        <w:spacing w:line="434" w:lineRule="exact" w:before="34" w:after="0"/>
        <w:ind w:left="1566" w:right="144" w:firstLine="0"/>
        <w:jc w:val="left"/>
      </w:pPr>
      <w:r>
        <w:rPr>
          <w:rFonts w:ascii="宋体" w:hAnsi="宋体" w:eastAsia="宋体"/>
          <w:b w:val="0"/>
          <w:i w:val="0"/>
          <w:color w:val="000000"/>
          <w:sz w:val="24"/>
        </w:rPr>
        <w:t>陈艳等（</w:t>
      </w:r>
      <w:r>
        <w:rPr>
          <w:rFonts w:ascii="Times New Roman" w:hAnsi="Times New Roman" w:eastAsia="Times New Roman"/>
          <w:b w:val="0"/>
          <w:i w:val="0"/>
          <w:color w:val="000000"/>
          <w:sz w:val="24"/>
        </w:rPr>
        <w:t>2019</w:t>
      </w:r>
      <w:r>
        <w:rPr>
          <w:rFonts w:ascii="宋体" w:hAnsi="宋体" w:eastAsia="宋体"/>
          <w:b w:val="0"/>
          <w:i w:val="0"/>
          <w:color w:val="000000"/>
          <w:sz w:val="24"/>
        </w:rPr>
        <w:t>）在主客观组合赋权的基础上，建立了地铁施工风险的多级可拓评</w:t>
      </w:r>
      <w:r>
        <w:rPr>
          <w:rFonts w:ascii="宋体" w:hAnsi="宋体" w:eastAsia="宋体"/>
          <w:b w:val="0"/>
          <w:i w:val="0"/>
          <w:color w:val="000000"/>
          <w:sz w:val="24"/>
        </w:rPr>
        <w:t>价模型</w:t>
      </w:r>
      <w:r>
        <w:rPr>
          <w:rFonts w:ascii="Times New Roman" w:hAnsi="Times New Roman" w:eastAsia="Times New Roman"/>
          <w:b w:val="0"/>
          <w:i w:val="0"/>
          <w:color w:val="000000"/>
          <w:sz w:val="16"/>
        </w:rPr>
        <w:t>[46]</w:t>
      </w:r>
      <w:r>
        <w:rPr>
          <w:rFonts w:ascii="宋体" w:hAnsi="宋体" w:eastAsia="宋体"/>
          <w:b w:val="0"/>
          <w:i w:val="0"/>
          <w:color w:val="000000"/>
          <w:sz w:val="24"/>
        </w:rPr>
        <w:t>。</w:t>
      </w:r>
    </w:p>
    <w:p>
      <w:pPr>
        <w:autoSpaceDN w:val="0"/>
        <w:autoSpaceDE w:val="0"/>
        <w:widowControl/>
        <w:spacing w:line="320" w:lineRule="exact" w:before="182"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）地铁风险管理信息化方面</w:t>
      </w:r>
    </w:p>
    <w:p>
      <w:pPr>
        <w:autoSpaceDN w:val="0"/>
        <w:autoSpaceDE w:val="0"/>
        <w:widowControl/>
        <w:spacing w:line="320" w:lineRule="exact" w:before="148" w:after="0"/>
        <w:ind w:left="2046" w:right="0" w:firstLine="0"/>
        <w:jc w:val="left"/>
      </w:pPr>
      <w:r>
        <w:rPr>
          <w:rFonts w:ascii="宋体" w:hAnsi="宋体" w:eastAsia="宋体"/>
          <w:b w:val="0"/>
          <w:i w:val="0"/>
          <w:color w:val="000000"/>
          <w:sz w:val="24"/>
        </w:rPr>
        <w:t>刘戈等（</w:t>
      </w:r>
      <w:r>
        <w:rPr>
          <w:rFonts w:ascii="Times New Roman" w:hAnsi="Times New Roman" w:eastAsia="Times New Roman"/>
          <w:b w:val="0"/>
          <w:i w:val="0"/>
          <w:color w:val="000000"/>
          <w:sz w:val="24"/>
        </w:rPr>
        <w:t>2011</w:t>
      </w:r>
      <w:r>
        <w:rPr>
          <w:rFonts w:ascii="宋体" w:hAnsi="宋体" w:eastAsia="宋体"/>
          <w:b w:val="0"/>
          <w:i w:val="0"/>
          <w:color w:val="000000"/>
          <w:sz w:val="24"/>
        </w:rPr>
        <w:t>）阐述并构建了基于地理信息系统（</w:t>
      </w:r>
      <w:r>
        <w:rPr>
          <w:rFonts w:ascii="Times New Roman" w:hAnsi="Times New Roman" w:eastAsia="Times New Roman"/>
          <w:b w:val="0"/>
          <w:i w:val="0"/>
          <w:color w:val="000000"/>
          <w:sz w:val="24"/>
        </w:rPr>
        <w:t>GIS</w:t>
      </w:r>
      <w:r>
        <w:rPr>
          <w:rFonts w:ascii="宋体" w:hAnsi="宋体" w:eastAsia="宋体"/>
          <w:b w:val="0"/>
          <w:i w:val="0"/>
          <w:color w:val="000000"/>
          <w:sz w:val="24"/>
        </w:rPr>
        <w:t>）、结合</w:t>
      </w:r>
      <w:r>
        <w:rPr>
          <w:rFonts w:ascii="Times New Roman" w:hAnsi="Times New Roman" w:eastAsia="Times New Roman"/>
          <w:b w:val="0"/>
          <w:i w:val="0"/>
          <w:color w:val="000000"/>
          <w:sz w:val="24"/>
        </w:rPr>
        <w:t>java</w:t>
      </w:r>
      <w:r>
        <w:rPr>
          <w:rFonts w:ascii="宋体" w:hAnsi="宋体" w:eastAsia="宋体"/>
          <w:b w:val="0"/>
          <w:i w:val="0"/>
          <w:color w:val="000000"/>
          <w:sz w:val="24"/>
        </w:rPr>
        <w:t>、通信等</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多元化技术的地铁综合性安全风险信息系统，动态可视化的辅助地铁施工风险管</w:t>
      </w:r>
    </w:p>
    <w:p>
      <w:pPr>
        <w:autoSpaceDN w:val="0"/>
        <w:autoSpaceDE w:val="0"/>
        <w:widowControl/>
        <w:spacing w:line="468" w:lineRule="exact" w:before="34" w:after="0"/>
        <w:ind w:left="1566" w:right="144" w:firstLine="0"/>
        <w:jc w:val="left"/>
      </w:pPr>
      <w:r>
        <w:rPr>
          <w:rFonts w:ascii="宋体" w:hAnsi="宋体" w:eastAsia="宋体"/>
          <w:b w:val="0"/>
          <w:i w:val="0"/>
          <w:color w:val="000000"/>
          <w:sz w:val="24"/>
        </w:rPr>
        <w:t>理</w:t>
      </w:r>
      <w:r>
        <w:rPr>
          <w:rFonts w:ascii="Times New Roman" w:hAnsi="Times New Roman" w:eastAsia="Times New Roman"/>
          <w:b w:val="0"/>
          <w:i w:val="0"/>
          <w:color w:val="000000"/>
          <w:sz w:val="16"/>
        </w:rPr>
        <w:t>[47]</w:t>
      </w:r>
      <w:r>
        <w:rPr>
          <w:rFonts w:ascii="宋体" w:hAnsi="宋体" w:eastAsia="宋体"/>
          <w:b w:val="0"/>
          <w:i w:val="0"/>
          <w:color w:val="000000"/>
          <w:sz w:val="24"/>
        </w:rPr>
        <w:t>；吴贤国等（</w:t>
      </w:r>
      <w:r>
        <w:rPr>
          <w:rFonts w:ascii="Times New Roman" w:hAnsi="Times New Roman" w:eastAsia="Times New Roman"/>
          <w:b w:val="0"/>
          <w:i w:val="0"/>
          <w:color w:val="000000"/>
          <w:sz w:val="24"/>
        </w:rPr>
        <w:t>2012</w:t>
      </w:r>
      <w:r>
        <w:rPr>
          <w:rFonts w:ascii="宋体" w:hAnsi="宋体" w:eastAsia="宋体"/>
          <w:b w:val="0"/>
          <w:i w:val="0"/>
          <w:color w:val="000000"/>
          <w:sz w:val="24"/>
        </w:rPr>
        <w:t>）基于知识集成概念，将地铁施工多年积累的显性和隐形</w:t>
      </w:r>
      <w:r>
        <w:rPr>
          <w:rFonts w:ascii="宋体" w:hAnsi="宋体" w:eastAsia="宋体"/>
          <w:b w:val="0"/>
          <w:i w:val="0"/>
          <w:color w:val="000000"/>
          <w:sz w:val="24"/>
        </w:rPr>
        <w:t>知识集成，构建了风险自动识别专家系统</w:t>
      </w:r>
      <w:r>
        <w:rPr>
          <w:rFonts w:ascii="Times New Roman" w:hAnsi="Times New Roman" w:eastAsia="Times New Roman"/>
          <w:b w:val="0"/>
          <w:i w:val="0"/>
          <w:color w:val="000000"/>
          <w:sz w:val="16"/>
        </w:rPr>
        <w:t>[48]</w:t>
      </w:r>
      <w:r>
        <w:rPr>
          <w:rFonts w:ascii="宋体" w:hAnsi="宋体" w:eastAsia="宋体"/>
          <w:b w:val="0"/>
          <w:i w:val="0"/>
          <w:color w:val="000000"/>
          <w:sz w:val="24"/>
        </w:rPr>
        <w:t>；余宏亮等（</w:t>
      </w:r>
      <w:r>
        <w:rPr>
          <w:rFonts w:ascii="Times New Roman" w:hAnsi="Times New Roman" w:eastAsia="Times New Roman"/>
          <w:b w:val="0"/>
          <w:i w:val="0"/>
          <w:color w:val="000000"/>
          <w:sz w:val="24"/>
        </w:rPr>
        <w:t>2013</w:t>
      </w:r>
      <w:r>
        <w:rPr>
          <w:rFonts w:ascii="宋体" w:hAnsi="宋体" w:eastAsia="宋体"/>
          <w:b w:val="0"/>
          <w:i w:val="0"/>
          <w:color w:val="000000"/>
          <w:sz w:val="24"/>
        </w:rPr>
        <w:t>）为使地铁事故有</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效利用，设计并研发了以案例推理为主、规则推理为辅的地铁施工事故案例库管</w:t>
      </w:r>
    </w:p>
    <w:p>
      <w:pPr>
        <w:autoSpaceDN w:val="0"/>
        <w:autoSpaceDE w:val="0"/>
        <w:widowControl/>
        <w:spacing w:line="348" w:lineRule="exact" w:before="154" w:after="0"/>
        <w:ind w:left="1566" w:right="0" w:firstLine="0"/>
        <w:jc w:val="left"/>
      </w:pPr>
      <w:r>
        <w:rPr>
          <w:rFonts w:ascii="宋体" w:hAnsi="宋体" w:eastAsia="宋体"/>
          <w:b w:val="0"/>
          <w:i w:val="0"/>
          <w:color w:val="000000"/>
          <w:sz w:val="24"/>
        </w:rPr>
        <w:t>理系统</w:t>
      </w:r>
      <w:r>
        <w:rPr>
          <w:rFonts w:ascii="Times New Roman" w:hAnsi="Times New Roman" w:eastAsia="Times New Roman"/>
          <w:b w:val="0"/>
          <w:i w:val="0"/>
          <w:color w:val="000000"/>
          <w:sz w:val="16"/>
        </w:rPr>
        <w:t>[49]</w:t>
      </w:r>
      <w:r>
        <w:rPr>
          <w:rFonts w:ascii="宋体" w:hAnsi="宋体" w:eastAsia="宋体"/>
          <w:b w:val="0"/>
          <w:i w:val="0"/>
          <w:color w:val="000000"/>
          <w:sz w:val="24"/>
        </w:rPr>
        <w:t>；丁烈云等（</w:t>
      </w:r>
      <w:r>
        <w:rPr>
          <w:rFonts w:ascii="Times New Roman" w:hAnsi="Times New Roman" w:eastAsia="Times New Roman"/>
          <w:b w:val="0"/>
          <w:i w:val="0"/>
          <w:color w:val="000000"/>
          <w:sz w:val="24"/>
        </w:rPr>
        <w:t>2012</w:t>
      </w:r>
      <w:r>
        <w:rPr>
          <w:rFonts w:ascii="宋体" w:hAnsi="宋体" w:eastAsia="宋体"/>
          <w:b w:val="0"/>
          <w:i w:val="0"/>
          <w:color w:val="000000"/>
          <w:sz w:val="24"/>
        </w:rPr>
        <w:t>）将信息技术应用于地铁风险控制，提出了事前图纸</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风险自动识别新方法、事中信息融合和时空耦合预警方法，以及重点区段自动监</w:t>
      </w:r>
    </w:p>
    <w:p>
      <w:pPr>
        <w:autoSpaceDN w:val="0"/>
        <w:autoSpaceDE w:val="0"/>
        <w:widowControl/>
        <w:spacing w:line="468" w:lineRule="exact" w:before="34" w:after="0"/>
        <w:ind w:left="1566" w:right="144" w:firstLine="0"/>
        <w:jc w:val="left"/>
      </w:pPr>
      <w:r>
        <w:rPr>
          <w:rFonts w:ascii="宋体" w:hAnsi="宋体" w:eastAsia="宋体"/>
          <w:b w:val="0"/>
          <w:i w:val="0"/>
          <w:color w:val="000000"/>
          <w:sz w:val="24"/>
        </w:rPr>
        <w:t>测预警的集成控制技术</w:t>
      </w:r>
      <w:r>
        <w:rPr>
          <w:rFonts w:ascii="Times New Roman" w:hAnsi="Times New Roman" w:eastAsia="Times New Roman"/>
          <w:b w:val="0"/>
          <w:i w:val="0"/>
          <w:color w:val="000000"/>
          <w:sz w:val="16"/>
        </w:rPr>
        <w:t>[50]</w:t>
      </w:r>
      <w:r>
        <w:rPr>
          <w:rFonts w:ascii="宋体" w:hAnsi="宋体" w:eastAsia="宋体"/>
          <w:b w:val="0"/>
          <w:i w:val="0"/>
          <w:color w:val="000000"/>
          <w:sz w:val="24"/>
        </w:rPr>
        <w:t>；苏婉君等（</w:t>
      </w:r>
      <w:r>
        <w:rPr>
          <w:rFonts w:ascii="Times New Roman" w:hAnsi="Times New Roman" w:eastAsia="Times New Roman"/>
          <w:b w:val="0"/>
          <w:i w:val="0"/>
          <w:color w:val="000000"/>
          <w:sz w:val="24"/>
        </w:rPr>
        <w:t>2017</w:t>
      </w:r>
      <w:r>
        <w:rPr>
          <w:rFonts w:ascii="宋体" w:hAnsi="宋体" w:eastAsia="宋体"/>
          <w:b w:val="0"/>
          <w:i w:val="0"/>
          <w:color w:val="000000"/>
          <w:sz w:val="24"/>
        </w:rPr>
        <w:t>）利用</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技术，在原本</w:t>
      </w:r>
      <w:r>
        <w:rPr>
          <w:rFonts w:ascii="Times New Roman" w:hAnsi="Times New Roman" w:eastAsia="Times New Roman"/>
          <w:b w:val="0"/>
          <w:i w:val="0"/>
          <w:color w:val="000000"/>
          <w:sz w:val="24"/>
        </w:rPr>
        <w:t>4D</w:t>
      </w:r>
      <w:r>
        <w:rPr>
          <w:rFonts w:ascii="宋体" w:hAnsi="宋体" w:eastAsia="宋体"/>
          <w:b w:val="0"/>
          <w:i w:val="0"/>
          <w:color w:val="000000"/>
          <w:sz w:val="24"/>
        </w:rPr>
        <w:t xml:space="preserve"> 施工模</w:t>
      </w:r>
      <w:r>
        <w:rPr>
          <w:rFonts w:ascii="宋体" w:hAnsi="宋体" w:eastAsia="宋体"/>
          <w:b w:val="0"/>
          <w:i w:val="0"/>
          <w:color w:val="000000"/>
          <w:sz w:val="24"/>
        </w:rPr>
        <w:t>型基础上导入风险信息，形成了风险管理</w:t>
      </w:r>
      <w:r>
        <w:rPr>
          <w:rFonts w:ascii="Times New Roman" w:hAnsi="Times New Roman" w:eastAsia="Times New Roman"/>
          <w:b w:val="0"/>
          <w:i w:val="0"/>
          <w:color w:val="000000"/>
          <w:sz w:val="24"/>
        </w:rPr>
        <w:t>5D</w:t>
      </w:r>
      <w:r>
        <w:rPr>
          <w:rFonts w:ascii="宋体" w:hAnsi="宋体" w:eastAsia="宋体"/>
          <w:b w:val="0"/>
          <w:i w:val="0"/>
          <w:color w:val="000000"/>
          <w:sz w:val="24"/>
        </w:rPr>
        <w:t xml:space="preserve"> 模型</w:t>
      </w:r>
      <w:r>
        <w:rPr>
          <w:rFonts w:ascii="Times New Roman" w:hAnsi="Times New Roman" w:eastAsia="Times New Roman"/>
          <w:b w:val="0"/>
          <w:i w:val="0"/>
          <w:color w:val="000000"/>
          <w:sz w:val="16"/>
        </w:rPr>
        <w:t>[51]</w:t>
      </w:r>
      <w:r>
        <w:rPr>
          <w:rFonts w:ascii="宋体" w:hAnsi="宋体" w:eastAsia="宋体"/>
          <w:b w:val="0"/>
          <w:i w:val="0"/>
          <w:color w:val="000000"/>
          <w:sz w:val="24"/>
        </w:rPr>
        <w:t>；何高峰等（</w:t>
      </w:r>
      <w:r>
        <w:rPr>
          <w:rFonts w:ascii="Times New Roman" w:hAnsi="Times New Roman" w:eastAsia="Times New Roman"/>
          <w:b w:val="0"/>
          <w:i w:val="0"/>
          <w:color w:val="000000"/>
          <w:sz w:val="24"/>
        </w:rPr>
        <w:t>2019</w:t>
      </w:r>
      <w:r>
        <w:rPr>
          <w:rFonts w:ascii="宋体" w:hAnsi="宋体" w:eastAsia="宋体"/>
          <w:b w:val="0"/>
          <w:i w:val="0"/>
          <w:color w:val="000000"/>
          <w:sz w:val="24"/>
        </w:rPr>
        <w:t>）将</w:t>
      </w:r>
      <w:r>
        <w:rPr>
          <w:rFonts w:ascii="Times New Roman" w:hAnsi="Times New Roman" w:eastAsia="Times New Roman"/>
          <w:b w:val="0"/>
          <w:i w:val="0"/>
          <w:color w:val="000000"/>
          <w:sz w:val="24"/>
        </w:rPr>
        <w:t>BIM</w:t>
      </w:r>
    </w:p>
    <w:p>
      <w:pPr>
        <w:autoSpaceDN w:val="0"/>
        <w:autoSpaceDE w:val="0"/>
        <w:widowControl/>
        <w:spacing w:line="468" w:lineRule="exact" w:before="0" w:after="0"/>
        <w:ind w:left="1566" w:right="258" w:firstLine="0"/>
        <w:jc w:val="both"/>
      </w:pPr>
      <w:r>
        <w:rPr>
          <w:rFonts w:ascii="宋体" w:hAnsi="宋体" w:eastAsia="宋体"/>
          <w:b w:val="0"/>
          <w:i w:val="0"/>
          <w:color w:val="000000"/>
          <w:sz w:val="24"/>
        </w:rPr>
        <w:t>技术的结构模型与</w:t>
      </w:r>
      <w:r>
        <w:rPr>
          <w:rFonts w:ascii="Times New Roman" w:hAnsi="Times New Roman" w:eastAsia="Times New Roman"/>
          <w:b w:val="0"/>
          <w:i w:val="0"/>
          <w:color w:val="000000"/>
          <w:sz w:val="24"/>
        </w:rPr>
        <w:t>GIS</w:t>
      </w:r>
      <w:r>
        <w:rPr>
          <w:rFonts w:ascii="宋体" w:hAnsi="宋体" w:eastAsia="宋体"/>
          <w:b w:val="0"/>
          <w:i w:val="0"/>
          <w:color w:val="000000"/>
          <w:sz w:val="24"/>
        </w:rPr>
        <w:t xml:space="preserve"> 技术的空间地理模型结合，综合分析施工因素，从宏观和</w:t>
      </w:r>
      <w:r>
        <w:rPr>
          <w:rFonts w:ascii="宋体" w:hAnsi="宋体" w:eastAsia="宋体"/>
          <w:b w:val="0"/>
          <w:i w:val="0"/>
          <w:color w:val="000000"/>
          <w:sz w:val="24"/>
        </w:rPr>
        <w:t>微观把控施工风险</w:t>
      </w:r>
      <w:r>
        <w:rPr>
          <w:rFonts w:ascii="Times New Roman" w:hAnsi="Times New Roman" w:eastAsia="Times New Roman"/>
          <w:b w:val="0"/>
          <w:i w:val="0"/>
          <w:color w:val="000000"/>
          <w:sz w:val="16"/>
        </w:rPr>
        <w:t>[52]</w:t>
      </w:r>
      <w:r>
        <w:rPr>
          <w:rFonts w:ascii="宋体" w:hAnsi="宋体" w:eastAsia="宋体"/>
          <w:b w:val="0"/>
          <w:i w:val="0"/>
          <w:color w:val="000000"/>
          <w:sz w:val="24"/>
        </w:rPr>
        <w:t>；李钰等（</w:t>
      </w:r>
      <w:r>
        <w:rPr>
          <w:rFonts w:ascii="Times New Roman" w:hAnsi="Times New Roman" w:eastAsia="Times New Roman"/>
          <w:b w:val="0"/>
          <w:i w:val="0"/>
          <w:color w:val="000000"/>
          <w:sz w:val="24"/>
        </w:rPr>
        <w:t>2017</w:t>
      </w:r>
      <w:r>
        <w:rPr>
          <w:rFonts w:ascii="宋体" w:hAnsi="宋体" w:eastAsia="宋体"/>
          <w:b w:val="0"/>
          <w:i w:val="0"/>
          <w:color w:val="000000"/>
          <w:sz w:val="24"/>
        </w:rPr>
        <w:t>）针对施工主体人员，利用</w:t>
      </w:r>
      <w:r>
        <w:rPr>
          <w:rFonts w:ascii="Times New Roman" w:hAnsi="Times New Roman" w:eastAsia="Times New Roman"/>
          <w:b w:val="0"/>
          <w:i w:val="0"/>
          <w:color w:val="000000"/>
          <w:sz w:val="24"/>
        </w:rPr>
        <w:t>BIM+VR</w:t>
      </w:r>
      <w:r>
        <w:rPr>
          <w:rFonts w:ascii="宋体" w:hAnsi="宋体" w:eastAsia="宋体"/>
          <w:b w:val="0"/>
          <w:i w:val="0"/>
          <w:color w:val="000000"/>
          <w:sz w:val="24"/>
        </w:rPr>
        <w:t xml:space="preserve"> 以及</w:t>
      </w:r>
      <w:r>
        <w:rPr>
          <w:rFonts w:ascii="Times New Roman" w:hAnsi="Times New Roman" w:eastAsia="Times New Roman"/>
          <w:b w:val="0"/>
          <w:i w:val="0"/>
          <w:color w:val="000000"/>
          <w:sz w:val="24"/>
        </w:rPr>
        <w:t>BIM+AR</w:t>
      </w:r>
      <w:r>
        <w:rPr>
          <w:rFonts w:ascii="宋体" w:hAnsi="宋体" w:eastAsia="宋体"/>
          <w:b w:val="0"/>
          <w:i w:val="0"/>
          <w:color w:val="000000"/>
          <w:sz w:val="24"/>
        </w:rPr>
        <w:t xml:space="preserve"> 两项技术，分别搭建地铁施工阶段的事前、事中安全管理体系</w:t>
      </w:r>
      <w:r>
        <w:rPr>
          <w:rFonts w:ascii="Times New Roman" w:hAnsi="Times New Roman" w:eastAsia="Times New Roman"/>
          <w:b w:val="0"/>
          <w:i w:val="0"/>
          <w:color w:val="000000"/>
          <w:sz w:val="16"/>
        </w:rPr>
        <w:t>[53]</w:t>
      </w:r>
      <w:r>
        <w:rPr>
          <w:rFonts w:ascii="宋体" w:hAnsi="宋体" w:eastAsia="宋体"/>
          <w:b w:val="0"/>
          <w:i w:val="0"/>
          <w:color w:val="000000"/>
          <w:sz w:val="24"/>
        </w:rPr>
        <w:t>。</w:t>
      </w:r>
    </w:p>
    <w:p>
      <w:pPr>
        <w:autoSpaceDN w:val="0"/>
        <w:autoSpaceDE w:val="0"/>
        <w:widowControl/>
        <w:spacing w:line="320" w:lineRule="exact" w:before="148"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）针对地铁区间盾构施工实践方面</w:t>
      </w:r>
    </w:p>
    <w:p>
      <w:pPr>
        <w:autoSpaceDN w:val="0"/>
        <w:autoSpaceDE w:val="0"/>
        <w:widowControl/>
        <w:spacing w:line="456" w:lineRule="exact" w:before="12" w:after="0"/>
        <w:ind w:left="1566" w:right="258" w:firstLine="480"/>
        <w:jc w:val="both"/>
      </w:pPr>
      <w:r>
        <w:rPr>
          <w:rFonts w:ascii="宋体" w:hAnsi="宋体" w:eastAsia="宋体"/>
          <w:b w:val="0"/>
          <w:i w:val="0"/>
          <w:color w:val="000000"/>
          <w:sz w:val="24"/>
        </w:rPr>
        <w:t>牛康等（</w:t>
      </w:r>
      <w:r>
        <w:rPr>
          <w:rFonts w:ascii="Times New Roman" w:hAnsi="Times New Roman" w:eastAsia="Times New Roman"/>
          <w:b w:val="0"/>
          <w:i w:val="0"/>
          <w:color w:val="000000"/>
          <w:sz w:val="24"/>
        </w:rPr>
        <w:t>2011</w:t>
      </w:r>
      <w:r>
        <w:rPr>
          <w:rFonts w:ascii="宋体" w:hAnsi="宋体" w:eastAsia="宋体"/>
          <w:b w:val="0"/>
          <w:i w:val="0"/>
          <w:color w:val="000000"/>
          <w:sz w:val="24"/>
        </w:rPr>
        <w:t>）结合深圳地铁</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号线，研究得出地铁盾构法施工的风险源及</w:t>
      </w:r>
      <w:r>
        <w:rPr>
          <w:rFonts w:ascii="宋体" w:hAnsi="宋体" w:eastAsia="宋体"/>
          <w:b w:val="0"/>
          <w:i w:val="0"/>
          <w:color w:val="000000"/>
          <w:sz w:val="24"/>
        </w:rPr>
        <w:t>规避措施</w:t>
      </w:r>
      <w:r>
        <w:rPr>
          <w:rFonts w:ascii="Times New Roman" w:hAnsi="Times New Roman" w:eastAsia="Times New Roman"/>
          <w:b w:val="0"/>
          <w:i w:val="0"/>
          <w:color w:val="000000"/>
          <w:sz w:val="16"/>
        </w:rPr>
        <w:t>[54]</w:t>
      </w:r>
      <w:r>
        <w:rPr>
          <w:rFonts w:ascii="宋体" w:hAnsi="宋体" w:eastAsia="宋体"/>
          <w:b w:val="0"/>
          <w:i w:val="0"/>
          <w:color w:val="000000"/>
          <w:sz w:val="24"/>
        </w:rPr>
        <w:t>；赵勇等（</w:t>
      </w:r>
      <w:r>
        <w:rPr>
          <w:rFonts w:ascii="Times New Roman" w:hAnsi="Times New Roman" w:eastAsia="Times New Roman"/>
          <w:b w:val="0"/>
          <w:i w:val="0"/>
          <w:color w:val="000000"/>
          <w:sz w:val="24"/>
        </w:rPr>
        <w:t>2018</w:t>
      </w:r>
      <w:r>
        <w:rPr>
          <w:rFonts w:ascii="宋体" w:hAnsi="宋体" w:eastAsia="宋体"/>
          <w:b w:val="0"/>
          <w:i w:val="0"/>
          <w:color w:val="000000"/>
          <w:sz w:val="24"/>
        </w:rPr>
        <w:t>）以湘江隧道的大直径盾构机穿越岩溶区为例，利用</w:t>
      </w:r>
      <w:r>
        <w:rPr>
          <w:rFonts w:ascii="宋体" w:hAnsi="宋体" w:eastAsia="宋体"/>
          <w:b w:val="0"/>
          <w:i w:val="0"/>
          <w:color w:val="000000"/>
          <w:sz w:val="24"/>
        </w:rPr>
        <w:t>模糊理论量化风险水平</w:t>
      </w:r>
      <w:r>
        <w:rPr>
          <w:rFonts w:ascii="Times New Roman" w:hAnsi="Times New Roman" w:eastAsia="Times New Roman"/>
          <w:b w:val="0"/>
          <w:i w:val="0"/>
          <w:color w:val="000000"/>
          <w:sz w:val="16"/>
        </w:rPr>
        <w:t>[55]</w:t>
      </w:r>
      <w:r>
        <w:rPr>
          <w:rFonts w:ascii="宋体" w:hAnsi="宋体" w:eastAsia="宋体"/>
          <w:b w:val="0"/>
          <w:i w:val="0"/>
          <w:color w:val="000000"/>
          <w:sz w:val="24"/>
        </w:rPr>
        <w:t>；路平等（</w:t>
      </w:r>
      <w:r>
        <w:rPr>
          <w:rFonts w:ascii="Times New Roman" w:hAnsi="Times New Roman" w:eastAsia="Times New Roman"/>
          <w:b w:val="0"/>
          <w:i w:val="0"/>
          <w:color w:val="000000"/>
          <w:sz w:val="24"/>
        </w:rPr>
        <w:t>2016</w:t>
      </w:r>
      <w:r>
        <w:rPr>
          <w:rFonts w:ascii="宋体" w:hAnsi="宋体" w:eastAsia="宋体"/>
          <w:b w:val="0"/>
          <w:i w:val="0"/>
          <w:color w:val="000000"/>
          <w:sz w:val="24"/>
        </w:rPr>
        <w:t>）以天津地铁站施工的多个盾构掘进参</w:t>
      </w:r>
      <w:r>
        <w:rPr>
          <w:rFonts w:ascii="宋体" w:hAnsi="宋体" w:eastAsia="宋体"/>
          <w:b w:val="0"/>
          <w:i w:val="0"/>
          <w:color w:val="000000"/>
          <w:sz w:val="24"/>
        </w:rPr>
        <w:t>数进行沉降模拟分析，并利用可拓理论对沉降风险进行风险评估</w:t>
      </w:r>
      <w:r>
        <w:rPr>
          <w:rFonts w:ascii="Times New Roman" w:hAnsi="Times New Roman" w:eastAsia="Times New Roman"/>
          <w:b w:val="0"/>
          <w:i w:val="0"/>
          <w:color w:val="000000"/>
          <w:sz w:val="16"/>
        </w:rPr>
        <w:t>[56]</w:t>
      </w:r>
      <w:r>
        <w:rPr>
          <w:rFonts w:ascii="宋体" w:hAnsi="宋体" w:eastAsia="宋体"/>
          <w:b w:val="0"/>
          <w:i w:val="0"/>
          <w:color w:val="000000"/>
          <w:sz w:val="24"/>
        </w:rPr>
        <w:t>；张靖宇等</w:t>
      </w:r>
    </w:p>
    <w:p>
      <w:pPr>
        <w:autoSpaceDN w:val="0"/>
        <w:autoSpaceDE w:val="0"/>
        <w:widowControl/>
        <w:spacing w:line="468" w:lineRule="exact" w:before="36" w:after="0"/>
        <w:ind w:left="1566" w:right="258" w:firstLine="0"/>
        <w:jc w:val="both"/>
      </w:pPr>
      <w:r>
        <w:rPr>
          <w:rFonts w:ascii="宋体" w:hAnsi="宋体" w:eastAsia="宋体"/>
          <w:b w:val="0"/>
          <w:i w:val="0"/>
          <w:color w:val="000000"/>
          <w:sz w:val="24"/>
        </w:rPr>
        <w:t>（</w:t>
      </w:r>
      <w:r>
        <w:rPr>
          <w:rFonts w:ascii="Times New Roman" w:hAnsi="Times New Roman" w:eastAsia="Times New Roman"/>
          <w:b w:val="0"/>
          <w:i w:val="0"/>
          <w:color w:val="000000"/>
          <w:sz w:val="24"/>
        </w:rPr>
        <w:t>2018</w:t>
      </w:r>
      <w:r>
        <w:rPr>
          <w:rFonts w:ascii="宋体" w:hAnsi="宋体" w:eastAsia="宋体"/>
          <w:b w:val="0"/>
          <w:i w:val="0"/>
          <w:color w:val="000000"/>
          <w:sz w:val="24"/>
        </w:rPr>
        <w:t>）重点以地表沉降风险为核心，运用故障树分析法研究盾构下穿老旧棚户</w:t>
      </w:r>
      <w:r>
        <w:rPr>
          <w:rFonts w:ascii="宋体" w:hAnsi="宋体" w:eastAsia="宋体"/>
          <w:b w:val="0"/>
          <w:i w:val="0"/>
          <w:color w:val="000000"/>
          <w:sz w:val="24"/>
        </w:rPr>
        <w:t>区的重要风险源，并提出预防和应对措施</w:t>
      </w:r>
      <w:r>
        <w:rPr>
          <w:rFonts w:ascii="Times New Roman" w:hAnsi="Times New Roman" w:eastAsia="Times New Roman"/>
          <w:b w:val="0"/>
          <w:i w:val="0"/>
          <w:color w:val="000000"/>
          <w:sz w:val="16"/>
        </w:rPr>
        <w:t>[57]</w:t>
      </w:r>
      <w:r>
        <w:rPr>
          <w:rFonts w:ascii="宋体" w:hAnsi="宋体" w:eastAsia="宋体"/>
          <w:b w:val="0"/>
          <w:i w:val="0"/>
          <w:color w:val="000000"/>
          <w:sz w:val="24"/>
        </w:rPr>
        <w:t>；陈自海等（</w:t>
      </w:r>
      <w:r>
        <w:rPr>
          <w:rFonts w:ascii="Times New Roman" w:hAnsi="Times New Roman" w:eastAsia="Times New Roman"/>
          <w:b w:val="0"/>
          <w:i w:val="0"/>
          <w:color w:val="000000"/>
          <w:sz w:val="24"/>
        </w:rPr>
        <w:t>2013</w:t>
      </w:r>
      <w:r>
        <w:rPr>
          <w:rFonts w:ascii="宋体" w:hAnsi="宋体" w:eastAsia="宋体"/>
          <w:b w:val="0"/>
          <w:i w:val="0"/>
          <w:color w:val="000000"/>
          <w:sz w:val="24"/>
        </w:rPr>
        <w:t>）采用不需要一致</w:t>
      </w:r>
      <w:r>
        <w:rPr>
          <w:rFonts w:ascii="宋体" w:hAnsi="宋体" w:eastAsia="宋体"/>
          <w:b w:val="0"/>
          <w:i w:val="0"/>
          <w:color w:val="000000"/>
          <w:sz w:val="24"/>
        </w:rPr>
        <w:t>性检验的模糊层次分析法（</w:t>
      </w:r>
      <w:r>
        <w:rPr>
          <w:rFonts w:ascii="Times New Roman" w:hAnsi="Times New Roman" w:eastAsia="Times New Roman"/>
          <w:b w:val="0"/>
          <w:i w:val="0"/>
          <w:color w:val="000000"/>
          <w:sz w:val="24"/>
        </w:rPr>
        <w:t>FAHP</w:t>
      </w:r>
      <w:r>
        <w:rPr>
          <w:rFonts w:ascii="宋体" w:hAnsi="宋体" w:eastAsia="宋体"/>
          <w:b w:val="0"/>
          <w:i w:val="0"/>
          <w:color w:val="000000"/>
          <w:sz w:val="24"/>
        </w:rPr>
        <w:t>）对杭州某盾构地铁进行风险评价</w:t>
      </w:r>
      <w:r>
        <w:rPr>
          <w:rFonts w:ascii="Times New Roman" w:hAnsi="Times New Roman" w:eastAsia="Times New Roman"/>
          <w:b w:val="0"/>
          <w:i w:val="0"/>
          <w:color w:val="000000"/>
          <w:sz w:val="16"/>
        </w:rPr>
        <w:t>[58]</w:t>
      </w:r>
      <w:r>
        <w:rPr>
          <w:rFonts w:ascii="宋体" w:hAnsi="宋体" w:eastAsia="宋体"/>
          <w:b w:val="0"/>
          <w:i w:val="0"/>
          <w:color w:val="000000"/>
          <w:sz w:val="24"/>
        </w:rPr>
        <w:t>；洪文霞等</w:t>
      </w:r>
    </w:p>
    <w:p>
      <w:pPr>
        <w:autoSpaceDN w:val="0"/>
        <w:autoSpaceDE w:val="0"/>
        <w:widowControl/>
        <w:spacing w:line="452" w:lineRule="exact" w:before="16" w:after="0"/>
        <w:ind w:left="1566" w:right="260" w:firstLine="0"/>
        <w:jc w:val="both"/>
      </w:pPr>
      <w:r>
        <w:rPr>
          <w:rFonts w:ascii="宋体" w:hAnsi="宋体" w:eastAsia="宋体"/>
          <w:b w:val="0"/>
          <w:i w:val="0"/>
          <w:color w:val="000000"/>
          <w:sz w:val="24"/>
        </w:rPr>
        <w:t>（</w:t>
      </w:r>
      <w:r>
        <w:rPr>
          <w:rFonts w:ascii="Times New Roman" w:hAnsi="Times New Roman" w:eastAsia="Times New Roman"/>
          <w:b w:val="0"/>
          <w:i w:val="0"/>
          <w:color w:val="000000"/>
          <w:sz w:val="24"/>
        </w:rPr>
        <w:t>2018</w:t>
      </w:r>
      <w:r>
        <w:rPr>
          <w:rFonts w:ascii="宋体" w:hAnsi="宋体" w:eastAsia="宋体"/>
          <w:b w:val="0"/>
          <w:i w:val="0"/>
          <w:color w:val="000000"/>
          <w:sz w:val="24"/>
        </w:rPr>
        <w:t>）利用决策实验室法确定准则层相关性，并在考虑专家犹豫程度下采用</w:t>
      </w:r>
      <w:r>
        <w:rPr>
          <w:rFonts w:ascii="Times New Roman" w:hAnsi="Times New Roman" w:eastAsia="Times New Roman"/>
          <w:b w:val="0"/>
          <w:i w:val="0"/>
          <w:color w:val="000000"/>
          <w:sz w:val="24"/>
        </w:rPr>
        <w:t>vague</w:t>
      </w:r>
      <w:r>
        <w:rPr>
          <w:rFonts w:ascii="宋体" w:hAnsi="宋体" w:eastAsia="宋体"/>
          <w:b w:val="0"/>
          <w:i w:val="0"/>
          <w:color w:val="000000"/>
          <w:sz w:val="24"/>
        </w:rPr>
        <w:t xml:space="preserve"> 集法进行盾构风险评价</w:t>
      </w:r>
      <w:r>
        <w:rPr>
          <w:rFonts w:ascii="Times New Roman" w:hAnsi="Times New Roman" w:eastAsia="Times New Roman"/>
          <w:b w:val="0"/>
          <w:i w:val="0"/>
          <w:color w:val="000000"/>
          <w:sz w:val="16"/>
        </w:rPr>
        <w:t>[59]</w:t>
      </w:r>
      <w:r>
        <w:rPr>
          <w:rFonts w:ascii="宋体" w:hAnsi="宋体" w:eastAsia="宋体"/>
          <w:b w:val="0"/>
          <w:i w:val="0"/>
          <w:color w:val="000000"/>
          <w:sz w:val="24"/>
        </w:rPr>
        <w:t>；黄震等（</w:t>
      </w:r>
      <w:r>
        <w:rPr>
          <w:rFonts w:ascii="Times New Roman" w:hAnsi="Times New Roman" w:eastAsia="Times New Roman"/>
          <w:b w:val="0"/>
          <w:i w:val="0"/>
          <w:color w:val="000000"/>
          <w:sz w:val="24"/>
        </w:rPr>
        <w:t>2018</w:t>
      </w:r>
      <w:r>
        <w:rPr>
          <w:rFonts w:ascii="宋体" w:hAnsi="宋体" w:eastAsia="宋体"/>
          <w:b w:val="0"/>
          <w:i w:val="0"/>
          <w:color w:val="000000"/>
          <w:sz w:val="24"/>
        </w:rPr>
        <w:t>）提出基于云理论的地铁盾构风险</w:t>
      </w:r>
      <w:r>
        <w:rPr>
          <w:rFonts w:ascii="宋体" w:hAnsi="宋体" w:eastAsia="宋体"/>
          <w:b w:val="0"/>
          <w:i w:val="0"/>
          <w:color w:val="000000"/>
          <w:sz w:val="24"/>
        </w:rPr>
        <w:t>评价模型，并成功运用于具体狮子洋盾构案例</w:t>
      </w:r>
      <w:r>
        <w:rPr>
          <w:rFonts w:ascii="Times New Roman" w:hAnsi="Times New Roman" w:eastAsia="Times New Roman"/>
          <w:b w:val="0"/>
          <w:i w:val="0"/>
          <w:color w:val="000000"/>
          <w:sz w:val="16"/>
        </w:rPr>
        <w:t>[60]</w:t>
      </w:r>
      <w:r>
        <w:rPr>
          <w:rFonts w:ascii="宋体" w:hAnsi="宋体" w:eastAsia="宋体"/>
          <w:b w:val="0"/>
          <w:i w:val="0"/>
          <w:color w:val="000000"/>
          <w:sz w:val="24"/>
        </w:rPr>
        <w:t>。</w:t>
      </w:r>
    </w:p>
    <w:p>
      <w:pPr>
        <w:autoSpaceDN w:val="0"/>
        <w:autoSpaceDE w:val="0"/>
        <w:widowControl/>
        <w:spacing w:line="240" w:lineRule="exact" w:before="228" w:after="0"/>
        <w:ind w:left="2046" w:right="0" w:firstLine="0"/>
        <w:jc w:val="left"/>
      </w:pPr>
      <w:r>
        <w:rPr>
          <w:rFonts w:ascii="宋体" w:hAnsi="宋体" w:eastAsia="宋体"/>
          <w:b w:val="0"/>
          <w:i w:val="0"/>
          <w:color w:val="000000"/>
          <w:sz w:val="24"/>
        </w:rPr>
        <w:t>随着众多研究成果的陆续出现以及地铁施工规范化、标准化、程序化的迫切</w:t>
      </w:r>
    </w:p>
    <w:p>
      <w:pPr>
        <w:autoSpaceDN w:val="0"/>
        <w:autoSpaceDE w:val="0"/>
        <w:widowControl/>
        <w:spacing w:line="376" w:lineRule="exact" w:before="126" w:after="0"/>
        <w:ind w:left="1440" w:right="144" w:firstLine="0"/>
        <w:jc w:val="center"/>
      </w:pPr>
      <w:r>
        <w:rPr>
          <w:rFonts w:ascii="宋体" w:hAnsi="宋体" w:eastAsia="宋体"/>
          <w:b w:val="0"/>
          <w:i w:val="0"/>
          <w:color w:val="000000"/>
          <w:sz w:val="24"/>
        </w:rPr>
        <w:t>需要，国家出台一系列的相关意见、标准和规范。早在</w:t>
      </w:r>
      <w:r>
        <w:rPr>
          <w:rFonts w:ascii="Times New Roman" w:hAnsi="Times New Roman" w:eastAsia="Times New Roman"/>
          <w:b w:val="0"/>
          <w:i w:val="0"/>
          <w:color w:val="000000"/>
          <w:sz w:val="24"/>
        </w:rPr>
        <w:t>2003</w:t>
      </w:r>
      <w:r>
        <w:rPr>
          <w:rFonts w:ascii="宋体" w:hAnsi="宋体" w:eastAsia="宋体"/>
          <w:b w:val="0"/>
          <w:i w:val="0"/>
          <w:color w:val="000000"/>
          <w:sz w:val="24"/>
        </w:rPr>
        <w:t xml:space="preserve"> 年建设部印发的《关</w:t>
      </w:r>
      <w:r>
        <w:rPr>
          <w:rFonts w:ascii="Times New Roman" w:hAnsi="Times New Roman" w:eastAsia="Times New Roman"/>
          <w:b w:val="0"/>
          <w:i w:val="0"/>
          <w:color w:val="000000"/>
          <w:sz w:val="21"/>
        </w:rPr>
        <w:t xml:space="preserve">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53" name="Picture 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4" name="Picture 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128" w:firstLine="0"/>
        <w:jc w:val="both"/>
      </w:pPr>
      <w:r>
        <w:rPr>
          <w:rFonts w:ascii="宋体" w:hAnsi="宋体" w:eastAsia="宋体"/>
          <w:b w:val="0"/>
          <w:i w:val="0"/>
          <w:color w:val="000000"/>
          <w:sz w:val="24"/>
        </w:rPr>
        <w:t>于进一步加强地铁安全管理工作的意见》中，就已经明确提出了地铁施工安全的</w:t>
      </w:r>
      <w:r>
        <w:rPr>
          <w:rFonts w:ascii="宋体" w:hAnsi="宋体" w:eastAsia="宋体"/>
          <w:b w:val="0"/>
          <w:i w:val="0"/>
          <w:color w:val="000000"/>
          <w:sz w:val="24"/>
        </w:rPr>
        <w:t>具体要求。随后，以</w:t>
      </w:r>
      <w:r>
        <w:rPr>
          <w:rFonts w:ascii="Times New Roman" w:hAnsi="Times New Roman" w:eastAsia="Times New Roman"/>
          <w:b w:val="0"/>
          <w:i w:val="0"/>
          <w:color w:val="000000"/>
          <w:sz w:val="24"/>
        </w:rPr>
        <w:t>2007</w:t>
      </w:r>
      <w:r>
        <w:rPr>
          <w:rFonts w:ascii="宋体" w:hAnsi="宋体" w:eastAsia="宋体"/>
          <w:b w:val="0"/>
          <w:i w:val="0"/>
          <w:color w:val="000000"/>
          <w:sz w:val="24"/>
        </w:rPr>
        <w:t xml:space="preserve"> 中国土木工程学会颁布的《地铁及地下工程建设风险管</w:t>
      </w:r>
      <w:r>
        <w:rPr>
          <w:rFonts w:ascii="宋体" w:hAnsi="宋体" w:eastAsia="宋体"/>
          <w:b w:val="0"/>
          <w:i w:val="0"/>
          <w:color w:val="000000"/>
          <w:sz w:val="24"/>
        </w:rPr>
        <w:t>理指南》和住建部</w:t>
      </w:r>
      <w:r>
        <w:rPr>
          <w:rFonts w:ascii="Times New Roman" w:hAnsi="Times New Roman" w:eastAsia="Times New Roman"/>
          <w:b w:val="0"/>
          <w:i w:val="0"/>
          <w:color w:val="000000"/>
          <w:sz w:val="24"/>
        </w:rPr>
        <w:t>2011</w:t>
      </w:r>
      <w:r>
        <w:rPr>
          <w:rFonts w:ascii="宋体" w:hAnsi="宋体" w:eastAsia="宋体"/>
          <w:b w:val="0"/>
          <w:i w:val="0"/>
          <w:color w:val="000000"/>
          <w:sz w:val="24"/>
        </w:rPr>
        <w:t xml:space="preserve"> 颁布的《城市轨道交通地下工程建设风险管理规范》</w:t>
      </w:r>
      <w:r>
        <w:rPr>
          <w:rFonts w:ascii="Times New Roman" w:hAnsi="Times New Roman" w:eastAsia="Times New Roman"/>
          <w:b w:val="0"/>
          <w:i w:val="0"/>
          <w:color w:val="000000"/>
          <w:sz w:val="24"/>
        </w:rPr>
        <w:t>GB50652-2011</w:t>
      </w:r>
      <w:r>
        <w:rPr>
          <w:rFonts w:ascii="宋体" w:hAnsi="宋体" w:eastAsia="宋体"/>
          <w:b w:val="0"/>
          <w:i w:val="0"/>
          <w:color w:val="000000"/>
          <w:sz w:val="24"/>
        </w:rPr>
        <w:t xml:space="preserve"> 为代表的参考文件，对我国保证地铁工程施工作业安全，促进和加</w:t>
      </w:r>
      <w:r>
        <w:rPr>
          <w:rFonts w:ascii="宋体" w:hAnsi="宋体" w:eastAsia="宋体"/>
          <w:b w:val="0"/>
          <w:i w:val="0"/>
          <w:color w:val="000000"/>
          <w:sz w:val="24"/>
        </w:rPr>
        <w:t>强地铁风险管理应用肩负着重要正向作用。近几年，在国务院办公厅发布的《关</w:t>
      </w:r>
      <w:r>
        <w:rPr>
          <w:rFonts w:ascii="宋体" w:hAnsi="宋体" w:eastAsia="宋体"/>
          <w:b w:val="0"/>
          <w:i w:val="0"/>
          <w:color w:val="000000"/>
          <w:sz w:val="24"/>
        </w:rPr>
        <w:t>于进一步加强城市轨道交通规划建设管理的意见》（</w:t>
      </w:r>
      <w:r>
        <w:rPr>
          <w:rFonts w:ascii="Times New Roman" w:hAnsi="Times New Roman" w:eastAsia="Times New Roman"/>
          <w:b w:val="0"/>
          <w:i w:val="0"/>
          <w:color w:val="000000"/>
          <w:sz w:val="24"/>
        </w:rPr>
        <w:t>2018</w:t>
      </w:r>
      <w:r>
        <w:rPr>
          <w:rFonts w:ascii="宋体" w:hAnsi="宋体" w:eastAsia="宋体"/>
          <w:b w:val="0"/>
          <w:i w:val="0"/>
          <w:color w:val="000000"/>
          <w:sz w:val="24"/>
        </w:rPr>
        <w:t>）中，仍旧存在一定篇</w:t>
      </w:r>
      <w:r>
        <w:rPr>
          <w:rFonts w:ascii="宋体" w:hAnsi="宋体" w:eastAsia="宋体"/>
          <w:b w:val="0"/>
          <w:i w:val="0"/>
          <w:color w:val="000000"/>
          <w:sz w:val="24"/>
        </w:rPr>
        <w:t>幅被用以重点强调和加强风险管控，要求严守严控地铁事故风险，健康稳步推进</w:t>
      </w:r>
      <w:r>
        <w:rPr>
          <w:rFonts w:ascii="宋体" w:hAnsi="宋体" w:eastAsia="宋体"/>
          <w:b w:val="0"/>
          <w:i w:val="0"/>
          <w:color w:val="000000"/>
          <w:sz w:val="24"/>
        </w:rPr>
        <w:t>地铁发展。</w:t>
      </w:r>
    </w:p>
    <w:p>
      <w:pPr>
        <w:autoSpaceDN w:val="0"/>
        <w:tabs>
          <w:tab w:pos="2046" w:val="left"/>
        </w:tabs>
        <w:autoSpaceDE w:val="0"/>
        <w:widowControl/>
        <w:spacing w:line="476" w:lineRule="exact" w:before="288" w:after="0"/>
        <w:ind w:left="1566" w:right="0" w:firstLine="0"/>
        <w:jc w:val="left"/>
      </w:pPr>
      <w:r>
        <w:rPr>
          <w:rFonts w:ascii="Times New Roman" w:hAnsi="Times New Roman" w:eastAsia="Times New Roman"/>
          <w:b w:val="0"/>
          <w:i w:val="0"/>
          <w:color w:val="000000"/>
          <w:sz w:val="28"/>
        </w:rPr>
        <w:t xml:space="preserve">1.3.3 </w:t>
      </w:r>
      <w:r>
        <w:rPr>
          <w:rFonts w:ascii="黑体" w:hAnsi="黑体" w:eastAsia="黑体"/>
          <w:b w:val="0"/>
          <w:i w:val="0"/>
          <w:color w:val="000000"/>
          <w:sz w:val="28"/>
        </w:rPr>
        <w:t>研究现状评述</w:t>
      </w:r>
      <w:r>
        <w:br/>
      </w:r>
      <w:r>
        <w:tab/>
      </w:r>
      <w:r>
        <w:rPr>
          <w:rFonts w:ascii="宋体" w:hAnsi="宋体" w:eastAsia="宋体"/>
          <w:b w:val="0"/>
          <w:i w:val="0"/>
          <w:color w:val="000000"/>
          <w:sz w:val="24"/>
        </w:rPr>
        <w:t>通过对国内外研究现状分析，我国针对地铁施工风险管理领域的研究已经取</w:t>
      </w:r>
      <w:r>
        <w:rPr>
          <w:rFonts w:ascii="宋体" w:hAnsi="宋体" w:eastAsia="宋体"/>
          <w:b w:val="0"/>
          <w:i w:val="0"/>
          <w:color w:val="000000"/>
          <w:sz w:val="24"/>
        </w:rPr>
        <w:t>得不少的成果，且许多内容在现实工程中得到实践，但仍有一些不足之处。</w:t>
      </w:r>
    </w:p>
    <w:p>
      <w:pPr>
        <w:autoSpaceDN w:val="0"/>
        <w:autoSpaceDE w:val="0"/>
        <w:widowControl/>
        <w:spacing w:line="450" w:lineRule="exact" w:before="52"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）地铁盾构法的施工风险研究相对不足。随着地铁施工技术的不断丰富，</w:t>
      </w:r>
      <w:r>
        <w:rPr>
          <w:rFonts w:ascii="宋体" w:hAnsi="宋体" w:eastAsia="宋体"/>
          <w:b w:val="0"/>
          <w:i w:val="0"/>
          <w:color w:val="000000"/>
          <w:sz w:val="24"/>
        </w:rPr>
        <w:t>诸如明挖法、钻爆法、矿山法等施工风险的研究众多，而作为最先进的盾构法施</w:t>
      </w:r>
      <w:r>
        <w:rPr>
          <w:rFonts w:ascii="宋体" w:hAnsi="宋体" w:eastAsia="宋体"/>
          <w:b w:val="0"/>
          <w:i w:val="0"/>
          <w:color w:val="000000"/>
          <w:sz w:val="24"/>
        </w:rPr>
        <w:t>工风险研究，近些年才逐渐大幅度增加起来。</w:t>
      </w:r>
    </w:p>
    <w:p>
      <w:pPr>
        <w:autoSpaceDN w:val="0"/>
        <w:autoSpaceDE w:val="0"/>
        <w:widowControl/>
        <w:spacing w:line="460" w:lineRule="exact" w:before="42" w:after="0"/>
        <w:ind w:left="1566" w:right="12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）风险结果的主观因素影响明显。风险评价是风险管理的重点内容，其结</w:t>
      </w:r>
      <w:r>
        <w:rPr>
          <w:rFonts w:ascii="宋体" w:hAnsi="宋体" w:eastAsia="宋体"/>
          <w:b w:val="0"/>
          <w:i w:val="0"/>
          <w:color w:val="000000"/>
          <w:sz w:val="24"/>
        </w:rPr>
        <w:t>果对风险应对措施具有很强的参考意义。尽管目前风险评价模型众多，但由于地</w:t>
      </w:r>
      <w:r>
        <w:rPr>
          <w:rFonts w:ascii="宋体" w:hAnsi="宋体" w:eastAsia="宋体"/>
          <w:b w:val="0"/>
          <w:i w:val="0"/>
          <w:color w:val="000000"/>
          <w:sz w:val="24"/>
        </w:rPr>
        <w:t>铁工程数据大多数情况下，都来源于专家主观经验判断的结果。在这样背景下工</w:t>
      </w:r>
      <w:r>
        <w:rPr>
          <w:rFonts w:ascii="宋体" w:hAnsi="宋体" w:eastAsia="宋体"/>
          <w:b w:val="0"/>
          <w:i w:val="0"/>
          <w:color w:val="000000"/>
          <w:sz w:val="24"/>
        </w:rPr>
        <w:t>程选择何种方法较为适合，以及如何弱化专家主观因素一直是重点研究和解决的</w:t>
      </w:r>
      <w:r>
        <w:rPr>
          <w:rFonts w:ascii="宋体" w:hAnsi="宋体" w:eastAsia="宋体"/>
          <w:b w:val="0"/>
          <w:i w:val="0"/>
          <w:color w:val="000000"/>
          <w:sz w:val="24"/>
        </w:rPr>
        <w:t>问题。</w:t>
      </w:r>
    </w:p>
    <w:p>
      <w:pPr>
        <w:autoSpaceDN w:val="0"/>
        <w:autoSpaceDE w:val="0"/>
        <w:widowControl/>
        <w:spacing w:line="458" w:lineRule="exact" w:before="44" w:after="0"/>
        <w:ind w:left="1566" w:right="12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）风险信息化控制策略不够。随着大数据、物联网、</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等信息化技术出</w:t>
      </w:r>
      <w:r>
        <w:rPr>
          <w:rFonts w:ascii="宋体" w:hAnsi="宋体" w:eastAsia="宋体"/>
          <w:b w:val="0"/>
          <w:i w:val="0"/>
          <w:color w:val="000000"/>
          <w:sz w:val="24"/>
        </w:rPr>
        <w:t>现，地铁施工风险信息获取的手段越来越丰富，进一步促进施工风险的管理活动。</w:t>
      </w:r>
      <w:r>
        <w:rPr>
          <w:rFonts w:ascii="宋体" w:hAnsi="宋体" w:eastAsia="宋体"/>
          <w:b w:val="0"/>
          <w:i w:val="0"/>
          <w:color w:val="000000"/>
          <w:sz w:val="24"/>
        </w:rPr>
        <w:t>但成果大多在理论层面居多，现实层面中如何在地铁风险管理领域搭建信息化平</w:t>
      </w:r>
      <w:r>
        <w:rPr>
          <w:rFonts w:ascii="宋体" w:hAnsi="宋体" w:eastAsia="宋体"/>
          <w:b w:val="0"/>
          <w:i w:val="0"/>
          <w:color w:val="000000"/>
          <w:sz w:val="24"/>
        </w:rPr>
        <w:t>台的优秀成果亟待开发。</w:t>
      </w:r>
    </w:p>
    <w:p>
      <w:pPr>
        <w:autoSpaceDN w:val="0"/>
        <w:autoSpaceDE w:val="0"/>
        <w:widowControl/>
        <w:spacing w:line="400" w:lineRule="exact" w:before="296" w:after="0"/>
        <w:ind w:left="1566" w:right="0" w:firstLine="0"/>
        <w:jc w:val="left"/>
      </w:pPr>
      <w:r>
        <w:rPr>
          <w:rFonts w:ascii="Times New Roman" w:hAnsi="Times New Roman" w:eastAsia="Times New Roman"/>
          <w:b w:val="0"/>
          <w:i w:val="0"/>
          <w:color w:val="000000"/>
          <w:sz w:val="30"/>
        </w:rPr>
        <w:t xml:space="preserve">1.4 </w:t>
      </w:r>
      <w:r>
        <w:rPr>
          <w:rFonts w:ascii="黑体" w:hAnsi="黑体" w:eastAsia="黑体"/>
          <w:b w:val="0"/>
          <w:i w:val="0"/>
          <w:color w:val="000000"/>
          <w:sz w:val="30"/>
        </w:rPr>
        <w:t>研究的主要内容及思路</w:t>
      </w:r>
    </w:p>
    <w:p>
      <w:pPr>
        <w:autoSpaceDN w:val="0"/>
        <w:tabs>
          <w:tab w:pos="2046" w:val="left"/>
          <w:tab w:pos="5764" w:val="left"/>
        </w:tabs>
        <w:autoSpaceDE w:val="0"/>
        <w:widowControl/>
        <w:spacing w:line="478" w:lineRule="exact" w:before="288" w:after="0"/>
        <w:ind w:left="1566" w:right="0" w:firstLine="0"/>
        <w:jc w:val="left"/>
      </w:pPr>
      <w:r>
        <w:rPr>
          <w:rFonts w:ascii="Times New Roman" w:hAnsi="Times New Roman" w:eastAsia="Times New Roman"/>
          <w:b w:val="0"/>
          <w:i w:val="0"/>
          <w:color w:val="000000"/>
          <w:sz w:val="28"/>
        </w:rPr>
        <w:t xml:space="preserve">1.4.1 </w:t>
      </w:r>
      <w:r>
        <w:rPr>
          <w:rFonts w:ascii="黑体" w:hAnsi="黑体" w:eastAsia="黑体"/>
          <w:b w:val="0"/>
          <w:i w:val="0"/>
          <w:color w:val="000000"/>
          <w:sz w:val="28"/>
        </w:rPr>
        <w:t>研究的主要内容</w:t>
      </w:r>
      <w:r>
        <w:br/>
      </w:r>
      <w:r>
        <w:tab/>
      </w:r>
      <w:r>
        <w:rPr>
          <w:rFonts w:ascii="宋体" w:hAnsi="宋体" w:eastAsia="宋体"/>
          <w:b w:val="0"/>
          <w:i w:val="0"/>
          <w:color w:val="000000"/>
          <w:sz w:val="24"/>
        </w:rPr>
        <w:t>本文以青岛地铁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号线区间盾构施工风险管理为研究课题，全文共分为</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w:t>
      </w:r>
      <w:r>
        <w:rPr>
          <w:rFonts w:ascii="宋体" w:hAnsi="宋体" w:eastAsia="宋体"/>
          <w:b w:val="0"/>
          <w:i w:val="0"/>
          <w:color w:val="000000"/>
          <w:sz w:val="24"/>
        </w:rPr>
        <w:t>章节，主要内容安排如下：</w:t>
      </w:r>
      <w:r>
        <w:br/>
      </w:r>
      <w:r>
        <w:tab/>
      </w:r>
      <w:r>
        <w:rPr>
          <w:rFonts w:ascii="宋体" w:hAnsi="宋体" w:eastAsia="宋体"/>
          <w:b w:val="0"/>
          <w:i w:val="0"/>
          <w:color w:val="000000"/>
          <w:sz w:val="24"/>
        </w:rPr>
        <w:t>第</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章：绪论。阐述文章选题的研究背景、目的及意义，梳理当前地铁施工</w:t>
      </w:r>
      <w:r>
        <w:tab/>
      </w:r>
      <w:r>
        <w:rPr>
          <w:rFonts w:ascii="Times New Roman" w:hAnsi="Times New Roman" w:eastAsia="Times New Roman"/>
          <w:b w:val="0"/>
          <w:i w:val="0"/>
          <w:color w:val="000000"/>
          <w:sz w:val="21"/>
        </w:rPr>
        <w:t xml:space="preserve">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55" name="Picture 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6" name="Picture 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60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风险管理的成果现状，对后续拟采用的研究方法、创新点等进行说明。</w:t>
      </w:r>
    </w:p>
    <w:p>
      <w:pPr>
        <w:autoSpaceDN w:val="0"/>
        <w:autoSpaceDE w:val="0"/>
        <w:widowControl/>
        <w:spacing w:line="434" w:lineRule="exact" w:before="68" w:after="0"/>
        <w:ind w:left="1566" w:right="144" w:firstLine="480"/>
        <w:jc w:val="left"/>
      </w:pPr>
      <w:r>
        <w:rPr>
          <w:rFonts w:ascii="宋体" w:hAnsi="宋体" w:eastAsia="宋体"/>
          <w:b w:val="0"/>
          <w:i w:val="0"/>
          <w:color w:val="000000"/>
          <w:sz w:val="24"/>
        </w:rPr>
        <w:t>第</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章：地铁盾构施工风险管理相关理论。大体上从风险定义、构成、特征</w:t>
      </w:r>
      <w:r>
        <w:rPr>
          <w:rFonts w:ascii="宋体" w:hAnsi="宋体" w:eastAsia="宋体"/>
          <w:b w:val="0"/>
          <w:i w:val="0"/>
          <w:color w:val="000000"/>
          <w:sz w:val="24"/>
        </w:rPr>
        <w:t>等方面理解地铁施工风险理论基础，以及阐述地铁风险管理理论的重要内容；结</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合所要研究的地铁盾构施工法，具体介绍盾构施工概念、独特特点及施工工艺等。</w:t>
      </w:r>
    </w:p>
    <w:p>
      <w:pPr>
        <w:autoSpaceDN w:val="0"/>
        <w:autoSpaceDE w:val="0"/>
        <w:widowControl/>
        <w:spacing w:line="434" w:lineRule="exact" w:before="68" w:after="0"/>
        <w:ind w:left="1566" w:right="144" w:firstLine="480"/>
        <w:jc w:val="left"/>
      </w:pPr>
      <w:r>
        <w:rPr>
          <w:rFonts w:ascii="宋体" w:hAnsi="宋体" w:eastAsia="宋体"/>
          <w:b w:val="0"/>
          <w:i w:val="0"/>
          <w:color w:val="000000"/>
          <w:sz w:val="24"/>
        </w:rPr>
        <w:t>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章：地铁盾构施工风险识别及评价指标体系构建。首先说明地铁盾构施</w:t>
      </w:r>
      <w:r>
        <w:rPr>
          <w:rFonts w:ascii="宋体" w:hAnsi="宋体" w:eastAsia="宋体"/>
          <w:b w:val="0"/>
          <w:i w:val="0"/>
          <w:color w:val="000000"/>
          <w:sz w:val="24"/>
        </w:rPr>
        <w:t>工风险识别的原则、依据及方法；然后结合地铁施工风险发生机理、事故统计、</w:t>
      </w:r>
    </w:p>
    <w:p>
      <w:pPr>
        <w:autoSpaceDN w:val="0"/>
        <w:autoSpaceDE w:val="0"/>
        <w:widowControl/>
        <w:spacing w:line="468" w:lineRule="exact" w:before="0" w:after="0"/>
        <w:ind w:left="1566" w:right="0" w:firstLine="0"/>
        <w:jc w:val="left"/>
      </w:pPr>
      <w:r>
        <w:rPr>
          <w:rFonts w:ascii="宋体" w:hAnsi="宋体" w:eastAsia="宋体"/>
          <w:b w:val="0"/>
          <w:i w:val="0"/>
          <w:color w:val="000000"/>
          <w:sz w:val="24"/>
        </w:rPr>
        <w:t>地铁盾构施工流程和类似盾构施工经验对风险因素进行识别提取，最后利用以“人”</w:t>
      </w:r>
      <w:r>
        <w:rPr>
          <w:rFonts w:ascii="宋体" w:hAnsi="宋体" w:eastAsia="宋体"/>
          <w:b w:val="0"/>
          <w:i w:val="0"/>
          <w:color w:val="000000"/>
          <w:sz w:val="24"/>
        </w:rPr>
        <w:t>为核心</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模型，系统的从</w:t>
      </w:r>
      <w:r>
        <w:rPr>
          <w:rFonts w:ascii="Times New Roman" w:hAnsi="Times New Roman" w:eastAsia="Times New Roman"/>
          <w:b w:val="0"/>
          <w:i w:val="0"/>
          <w:color w:val="000000"/>
          <w:sz w:val="24"/>
        </w:rPr>
        <w:t>L-S</w:t>
      </w:r>
      <w:r>
        <w:rPr>
          <w:rFonts w:ascii="宋体" w:hAnsi="宋体" w:eastAsia="宋体"/>
          <w:b w:val="0"/>
          <w:i w:val="0"/>
          <w:color w:val="000000"/>
          <w:sz w:val="24"/>
        </w:rPr>
        <w:t>、</w:t>
      </w:r>
      <w:r>
        <w:rPr>
          <w:rFonts w:ascii="Times New Roman" w:hAnsi="Times New Roman" w:eastAsia="Times New Roman"/>
          <w:b w:val="0"/>
          <w:i w:val="0"/>
          <w:color w:val="000000"/>
          <w:sz w:val="24"/>
        </w:rPr>
        <w:t>L-H</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这</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个环节界面逐层出发，整</w:t>
      </w:r>
      <w:r>
        <w:rPr>
          <w:rFonts w:ascii="宋体" w:hAnsi="宋体" w:eastAsia="宋体"/>
          <w:b w:val="0"/>
          <w:i w:val="0"/>
          <w:color w:val="000000"/>
          <w:sz w:val="24"/>
        </w:rPr>
        <w:t>合建立科学的地铁区间盾构施工风险评价指标体系。</w:t>
      </w:r>
    </w:p>
    <w:p>
      <w:pPr>
        <w:autoSpaceDN w:val="0"/>
        <w:autoSpaceDE w:val="0"/>
        <w:widowControl/>
        <w:spacing w:line="456" w:lineRule="exact" w:before="46" w:after="0"/>
        <w:ind w:left="1566" w:right="258" w:firstLine="480"/>
        <w:jc w:val="both"/>
      </w:pPr>
      <w:r>
        <w:rPr>
          <w:rFonts w:ascii="宋体" w:hAnsi="宋体" w:eastAsia="宋体"/>
          <w:b w:val="0"/>
          <w:i w:val="0"/>
          <w:color w:val="000000"/>
          <w:sz w:val="24"/>
        </w:rPr>
        <w:t>第</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章：基于组合赋权</w:t>
      </w:r>
      <w:r>
        <w:rPr>
          <w:rFonts w:ascii="Times New Roman" w:hAnsi="Times New Roman" w:eastAsia="Times New Roman"/>
          <w:b w:val="0"/>
          <w:i w:val="0"/>
          <w:color w:val="000000"/>
          <w:sz w:val="24"/>
        </w:rPr>
        <w:t>-</w:t>
      </w:r>
      <w:r>
        <w:rPr>
          <w:rFonts w:ascii="宋体" w:hAnsi="宋体" w:eastAsia="宋体"/>
          <w:b w:val="0"/>
          <w:i w:val="0"/>
          <w:color w:val="000000"/>
          <w:sz w:val="24"/>
        </w:rPr>
        <w:t>未确知测度理论的地铁盾构施工风险评价模型。主要</w:t>
      </w:r>
      <w:r>
        <w:rPr>
          <w:rFonts w:ascii="宋体" w:hAnsi="宋体" w:eastAsia="宋体"/>
          <w:b w:val="0"/>
          <w:i w:val="0"/>
          <w:color w:val="000000"/>
          <w:sz w:val="24"/>
        </w:rPr>
        <w:t>考虑到地铁工程复杂性及组合赋权适用性，结合拟采用的层次分析法</w:t>
      </w:r>
      <w:r>
        <w:rPr>
          <w:rFonts w:ascii="Times New Roman" w:hAnsi="Times New Roman" w:eastAsia="Times New Roman"/>
          <w:b w:val="0"/>
          <w:i w:val="0"/>
          <w:color w:val="000000"/>
          <w:sz w:val="24"/>
        </w:rPr>
        <w:t>-</w:t>
      </w:r>
      <w:r>
        <w:rPr>
          <w:rFonts w:ascii="宋体" w:hAnsi="宋体" w:eastAsia="宋体"/>
          <w:b w:val="0"/>
          <w:i w:val="0"/>
          <w:color w:val="000000"/>
          <w:sz w:val="24"/>
        </w:rPr>
        <w:t>粗糙集理论</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种单一权重计算方法，基于乘法合成法优化确定综合权重的系数，提高权重之间</w:t>
      </w:r>
      <w:r>
        <w:rPr>
          <w:rFonts w:ascii="宋体" w:hAnsi="宋体" w:eastAsia="宋体"/>
          <w:b w:val="0"/>
          <w:i w:val="0"/>
          <w:color w:val="000000"/>
          <w:sz w:val="24"/>
        </w:rPr>
        <w:t>的差异度。其次阐述未确知测度理论的适用性，详细介绍如何基于未确知测度理</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论建立地铁区间盾构施工风险评价模型的过程。</w:t>
      </w:r>
    </w:p>
    <w:p>
      <w:pPr>
        <w:autoSpaceDN w:val="0"/>
        <w:autoSpaceDE w:val="0"/>
        <w:widowControl/>
        <w:spacing w:line="460" w:lineRule="exact" w:before="42" w:after="0"/>
        <w:ind w:left="1566" w:right="258" w:firstLine="480"/>
        <w:jc w:val="both"/>
      </w:pPr>
      <w:r>
        <w:rPr>
          <w:rFonts w:ascii="宋体" w:hAnsi="宋体" w:eastAsia="宋体"/>
          <w:b w:val="0"/>
          <w:i w:val="0"/>
          <w:color w:val="000000"/>
          <w:sz w:val="24"/>
        </w:rPr>
        <w:t>第</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章：基于九水东路站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静港路站区间盾构施工风险管理实证研究。简述青</w:t>
      </w:r>
      <w:r>
        <w:rPr>
          <w:rFonts w:ascii="宋体" w:hAnsi="宋体" w:eastAsia="宋体"/>
          <w:b w:val="0"/>
          <w:i w:val="0"/>
          <w:color w:val="000000"/>
          <w:sz w:val="24"/>
        </w:rPr>
        <w:t>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号线项目的工程概况，以及对选取的九静盾构区间段进行详细的施工条</w:t>
      </w:r>
      <w:r>
        <w:rPr>
          <w:rFonts w:ascii="宋体" w:hAnsi="宋体" w:eastAsia="宋体"/>
          <w:b w:val="0"/>
          <w:i w:val="0"/>
          <w:color w:val="000000"/>
          <w:sz w:val="24"/>
        </w:rPr>
        <w:t>件、盾构机选型及施工难点等分析。根据前文论述的风险模型，代值计算各区间</w:t>
      </w:r>
      <w:r>
        <w:rPr>
          <w:rFonts w:ascii="宋体" w:hAnsi="宋体" w:eastAsia="宋体"/>
          <w:b w:val="0"/>
          <w:i w:val="0"/>
          <w:color w:val="000000"/>
          <w:sz w:val="24"/>
        </w:rPr>
        <w:t>盾构风险指标的综合权重系数，以及</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个维度下不同等级的综合测度矩阵向量，</w:t>
      </w:r>
      <w:r>
        <w:rPr>
          <w:rFonts w:ascii="宋体" w:hAnsi="宋体" w:eastAsia="宋体"/>
          <w:b w:val="0"/>
          <w:i w:val="0"/>
          <w:color w:val="000000"/>
          <w:sz w:val="24"/>
        </w:rPr>
        <w:t>并对置信度判定和单值等级量化结果进行分析，进而提出相应的风险控制策略。</w:t>
      </w:r>
    </w:p>
    <w:p>
      <w:pPr>
        <w:autoSpaceDN w:val="0"/>
        <w:tabs>
          <w:tab w:pos="2046" w:val="left"/>
        </w:tabs>
        <w:autoSpaceDE w:val="0"/>
        <w:widowControl/>
        <w:spacing w:line="434" w:lineRule="exact" w:before="68" w:after="0"/>
        <w:ind w:left="1566" w:right="144" w:firstLine="0"/>
        <w:jc w:val="left"/>
      </w:pPr>
      <w:r>
        <w:tab/>
      </w:r>
      <w:r>
        <w:rPr>
          <w:rFonts w:ascii="宋体" w:hAnsi="宋体" w:eastAsia="宋体"/>
          <w:b w:val="0"/>
          <w:i w:val="0"/>
          <w:color w:val="000000"/>
          <w:sz w:val="24"/>
        </w:rPr>
        <w:t>第</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章：结论与展望。就本文所做的研究进行总结，并根据取得的研究成果</w:t>
      </w:r>
      <w:r>
        <w:rPr>
          <w:rFonts w:ascii="宋体" w:hAnsi="宋体" w:eastAsia="宋体"/>
          <w:b w:val="0"/>
          <w:i w:val="0"/>
          <w:color w:val="000000"/>
          <w:sz w:val="24"/>
        </w:rPr>
        <w:t>进行下阶段展望。</w:t>
      </w:r>
    </w:p>
    <w:p>
      <w:pPr>
        <w:autoSpaceDN w:val="0"/>
        <w:autoSpaceDE w:val="0"/>
        <w:widowControl/>
        <w:spacing w:line="478" w:lineRule="exact" w:before="286" w:after="0"/>
        <w:ind w:left="2046" w:right="144" w:hanging="480"/>
        <w:jc w:val="left"/>
      </w:pPr>
      <w:r>
        <w:rPr>
          <w:rFonts w:ascii="Times New Roman" w:hAnsi="Times New Roman" w:eastAsia="Times New Roman"/>
          <w:b w:val="0"/>
          <w:i w:val="0"/>
          <w:color w:val="000000"/>
          <w:sz w:val="28"/>
        </w:rPr>
        <w:t xml:space="preserve">1.4.2 </w:t>
      </w:r>
      <w:r>
        <w:rPr>
          <w:rFonts w:ascii="黑体" w:hAnsi="黑体" w:eastAsia="黑体"/>
          <w:b w:val="0"/>
          <w:i w:val="0"/>
          <w:color w:val="000000"/>
          <w:sz w:val="28"/>
        </w:rPr>
        <w:t>主要研究方法</w:t>
      </w:r>
      <w:r>
        <w:br/>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）文献分析法</w:t>
      </w:r>
      <w:r>
        <w:br/>
      </w:r>
      <w:r>
        <w:rPr>
          <w:rFonts w:ascii="宋体" w:hAnsi="宋体" w:eastAsia="宋体"/>
          <w:b w:val="0"/>
          <w:i w:val="0"/>
          <w:color w:val="000000"/>
          <w:sz w:val="24"/>
        </w:rPr>
        <w:t>通过中国知网、维普、百度学术等网站，基于主题、关键词等方式，检索和</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查阅收录的国内外大量关于地铁施工风险管理方面的相关文献和资料，并重点关</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注地铁区间采用盾构法施工的成果，包括且不限于学术期刊、学位论文、著作、</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报纸、会议纪要等。主要做到对区间盾构施工风险管理领域的充分熟悉，同时从</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中发现当前该选题研究的应用点现状和不足，梳理尚可进一步探讨或创新改进的</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地方，从而铺垫本文研究的基础工作。</w:t>
      </w:r>
    </w:p>
    <w:p>
      <w:pPr>
        <w:autoSpaceDN w:val="0"/>
        <w:autoSpaceDE w:val="0"/>
        <w:widowControl/>
        <w:spacing w:line="282" w:lineRule="exact" w:before="284" w:after="0"/>
        <w:ind w:left="0" w:right="4352" w:firstLine="0"/>
        <w:jc w:val="right"/>
      </w:pPr>
      <w:r>
        <w:rPr>
          <w:rFonts w:ascii="Times New Roman" w:hAnsi="Times New Roman" w:eastAsia="Times New Roman"/>
          <w:b w:val="0"/>
          <w:i w:val="0"/>
          <w:color w:val="000000"/>
          <w:sz w:val="21"/>
        </w:rPr>
        <w:t xml:space="preserve">10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57" name="Picture 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8" name="Picture 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4152900</wp:posOffset>
            </wp:positionV>
            <wp:extent cx="4254500" cy="51816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254500" cy="51816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20" w:lineRule="exact" w:before="420"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）定性与定量分析相结合</w:t>
      </w:r>
    </w:p>
    <w:p>
      <w:pPr>
        <w:autoSpaceDN w:val="0"/>
        <w:autoSpaceDE w:val="0"/>
        <w:widowControl/>
        <w:spacing w:line="320" w:lineRule="exact" w:before="148" w:after="0"/>
        <w:ind w:left="2046" w:right="0" w:firstLine="0"/>
        <w:jc w:val="left"/>
      </w:pPr>
      <w:r>
        <w:rPr>
          <w:rFonts w:ascii="宋体" w:hAnsi="宋体" w:eastAsia="宋体"/>
          <w:b w:val="0"/>
          <w:i w:val="0"/>
          <w:color w:val="000000"/>
          <w:sz w:val="24"/>
        </w:rPr>
        <w:t>依据多个风险识别途径和鱼骨图等方法，利用</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模型构建指标体系；通</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过乘法合成法将层次分析法和粗糙集理论两种赋权方法组合，最终根据未确知测</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度理论对地铁区间盾构施工风险进行科学的等级确定、定量化测度和排序。</w:t>
      </w:r>
    </w:p>
    <w:p>
      <w:pPr>
        <w:autoSpaceDN w:val="0"/>
        <w:autoSpaceDE w:val="0"/>
        <w:widowControl/>
        <w:spacing w:line="320" w:lineRule="exact" w:before="182"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）理论与实践相结合的方法</w:t>
      </w:r>
    </w:p>
    <w:p>
      <w:pPr>
        <w:autoSpaceDN w:val="0"/>
        <w:autoSpaceDE w:val="0"/>
        <w:widowControl/>
        <w:spacing w:line="320" w:lineRule="exact" w:before="148" w:after="0"/>
        <w:ind w:left="2046" w:right="0" w:firstLine="0"/>
        <w:jc w:val="left"/>
      </w:pPr>
      <w:r>
        <w:rPr>
          <w:rFonts w:ascii="宋体" w:hAnsi="宋体" w:eastAsia="宋体"/>
          <w:b w:val="0"/>
          <w:i w:val="0"/>
          <w:color w:val="000000"/>
          <w:sz w:val="24"/>
        </w:rPr>
        <w:t>将本文所建立的地铁区间盾构施工风险评价模型应用于青岛地铁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号线九静</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区间盾构实例中，通过计算和分析结果，找出案例区间盾构施工风险管理中的高</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风险因素，从而为青岛地铁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号线区间盾构施工风险提出相应的风险控制策略。</w:t>
      </w:r>
    </w:p>
    <w:p>
      <w:pPr>
        <w:autoSpaceDN w:val="0"/>
        <w:autoSpaceDE w:val="0"/>
        <w:widowControl/>
        <w:spacing w:line="376" w:lineRule="exact" w:before="354" w:after="0"/>
        <w:ind w:left="1566" w:right="0" w:firstLine="0"/>
        <w:jc w:val="left"/>
      </w:pPr>
      <w:r>
        <w:rPr>
          <w:rFonts w:ascii="Times New Roman" w:hAnsi="Times New Roman" w:eastAsia="Times New Roman"/>
          <w:b w:val="0"/>
          <w:i w:val="0"/>
          <w:color w:val="000000"/>
          <w:sz w:val="28"/>
        </w:rPr>
        <w:t xml:space="preserve">1.4.3 </w:t>
      </w:r>
      <w:r>
        <w:rPr>
          <w:rFonts w:ascii="黑体" w:hAnsi="黑体" w:eastAsia="黑体"/>
          <w:b w:val="0"/>
          <w:i w:val="0"/>
          <w:color w:val="000000"/>
          <w:sz w:val="28"/>
        </w:rPr>
        <w:t>研究技术路线图</w:t>
      </w:r>
    </w:p>
    <w:p>
      <w:pPr>
        <w:autoSpaceDN w:val="0"/>
        <w:autoSpaceDE w:val="0"/>
        <w:widowControl/>
        <w:spacing w:line="320" w:lineRule="exact" w:before="198" w:after="0"/>
        <w:ind w:left="2046" w:right="0" w:firstLine="0"/>
        <w:jc w:val="left"/>
      </w:pPr>
      <w:r>
        <w:rPr>
          <w:rFonts w:ascii="宋体" w:hAnsi="宋体" w:eastAsia="宋体"/>
          <w:b w:val="0"/>
          <w:i w:val="0"/>
          <w:color w:val="000000"/>
          <w:sz w:val="24"/>
        </w:rPr>
        <w:t>本文研究所体现的技术路线见图</w:t>
      </w:r>
      <w:r>
        <w:rPr>
          <w:rFonts w:ascii="Times New Roman" w:hAnsi="Times New Roman" w:eastAsia="Times New Roman"/>
          <w:b w:val="0"/>
          <w:i w:val="0"/>
          <w:color w:val="000000"/>
          <w:sz w:val="24"/>
        </w:rPr>
        <w:t>1.2</w:t>
      </w:r>
      <w:r>
        <w:rPr>
          <w:rFonts w:ascii="宋体" w:hAnsi="宋体" w:eastAsia="宋体"/>
          <w:b w:val="0"/>
          <w:i w:val="0"/>
          <w:color w:val="000000"/>
          <w:sz w:val="24"/>
        </w:rPr>
        <w:t>。</w:t>
      </w:r>
    </w:p>
    <w:p>
      <w:pPr>
        <w:autoSpaceDN w:val="0"/>
        <w:autoSpaceDE w:val="0"/>
        <w:widowControl/>
        <w:spacing w:line="156" w:lineRule="exact" w:before="304" w:after="0"/>
        <w:ind w:left="0" w:right="2872" w:firstLine="0"/>
        <w:jc w:val="right"/>
      </w:pPr>
      <w:r>
        <w:rPr>
          <w:w w:val="98.75056147575378"/>
          <w:rFonts w:ascii="宋体" w:hAnsi="宋体" w:eastAsia="宋体"/>
          <w:b w:val="0"/>
          <w:i w:val="0"/>
          <w:color w:val="000000"/>
          <w:sz w:val="16"/>
        </w:rPr>
        <w:t>青岛地铁4号线盾构施工风险管理问题的提出</w:t>
      </w:r>
    </w:p>
    <w:p>
      <w:pPr>
        <w:autoSpaceDN w:val="0"/>
        <w:autoSpaceDE w:val="0"/>
        <w:widowControl/>
        <w:spacing w:line="156" w:lineRule="exact" w:before="362" w:after="394"/>
        <w:ind w:left="0" w:right="3868" w:firstLine="0"/>
        <w:jc w:val="right"/>
      </w:pPr>
      <w:r>
        <w:rPr>
          <w:w w:val="98.75056147575378"/>
          <w:rFonts w:ascii="宋体" w:hAnsi="宋体" w:eastAsia="宋体"/>
          <w:b w:val="0"/>
          <w:i w:val="0"/>
          <w:color w:val="000000"/>
          <w:sz w:val="16"/>
        </w:rPr>
        <w:t>国内外研究现状</w:t>
      </w:r>
    </w:p>
    <w:tbl>
      <w:tblPr>
        <w:tblW w:type="auto" w:w="0"/>
        <w:tblLayout w:type="fixed"/>
        <w:tblLook w:firstColumn="1" w:firstRow="1" w:lastColumn="0" w:lastRow="0" w:noHBand="0" w:noVBand="1" w:val="04A0"/>
        <w:tblInd w:w="1280.0" w:type="dxa"/>
      </w:tblPr>
      <w:tblGrid>
        <w:gridCol w:w="3373"/>
        <w:gridCol w:w="3373"/>
        <w:gridCol w:w="3373"/>
      </w:tblGrid>
      <w:tr>
        <w:trPr>
          <w:trHeight w:hRule="exact" w:val="478"/>
        </w:trPr>
        <w:tc>
          <w:tcPr>
            <w:tcW w:type="dxa" w:w="4420"/>
            <w:tcBorders/>
            <w:tcMar>
              <w:start w:w="0" w:type="dxa"/>
              <w:end w:w="0" w:type="dxa"/>
            </w:tcMar>
          </w:tcPr>
          <w:p>
            <w:pPr>
              <w:autoSpaceDN w:val="0"/>
              <w:autoSpaceDE w:val="0"/>
              <w:widowControl/>
              <w:spacing w:line="156" w:lineRule="exact" w:before="60" w:after="0"/>
              <w:ind w:left="0" w:right="916" w:firstLine="0"/>
              <w:jc w:val="right"/>
            </w:pPr>
            <w:r>
              <w:rPr>
                <w:w w:val="98.75056147575378"/>
                <w:rFonts w:ascii="宋体" w:hAnsi="宋体" w:eastAsia="宋体"/>
                <w:b w:val="0"/>
                <w:i w:val="0"/>
                <w:color w:val="000000"/>
                <w:sz w:val="16"/>
              </w:rPr>
              <w:t>盾构施工相关概述</w:t>
            </w:r>
          </w:p>
        </w:tc>
        <w:tc>
          <w:tcPr>
            <w:tcW w:type="dxa" w:w="3120"/>
            <w:tcBorders/>
            <w:tcMar>
              <w:start w:w="0" w:type="dxa"/>
              <w:end w:w="0" w:type="dxa"/>
            </w:tcMar>
          </w:tcPr>
          <w:p>
            <w:pPr>
              <w:autoSpaceDN w:val="0"/>
              <w:autoSpaceDE w:val="0"/>
              <w:widowControl/>
              <w:spacing w:line="156" w:lineRule="exact" w:before="60" w:after="0"/>
              <w:ind w:left="0" w:right="0" w:firstLine="0"/>
              <w:jc w:val="center"/>
            </w:pPr>
            <w:r>
              <w:rPr>
                <w:w w:val="98.75056147575378"/>
                <w:rFonts w:ascii="宋体" w:hAnsi="宋体" w:eastAsia="宋体"/>
                <w:b w:val="0"/>
                <w:i w:val="0"/>
                <w:color w:val="000000"/>
                <w:sz w:val="16"/>
              </w:rPr>
              <w:t>地铁风险管理理论</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988" w:after="0"/>
              <w:ind w:left="144" w:right="444" w:firstLine="0"/>
              <w:jc w:val="right"/>
            </w:pPr>
            <w:r>
              <w:rPr>
                <w:w w:val="98.75056147575378"/>
                <w:rFonts w:ascii="宋体" w:hAnsi="宋体" w:eastAsia="宋体"/>
                <w:b w:val="0"/>
                <w:i w:val="0"/>
                <w:color w:val="000000"/>
                <w:sz w:val="16"/>
              </w:rPr>
              <w:t>风</w:t>
            </w:r>
            <w:r>
              <w:br/>
            </w:r>
            <w:r>
              <w:rPr>
                <w:w w:val="98.75056147575378"/>
                <w:rFonts w:ascii="宋体" w:hAnsi="宋体" w:eastAsia="宋体"/>
                <w:b w:val="0"/>
                <w:i w:val="0"/>
                <w:color w:val="000000"/>
                <w:sz w:val="16"/>
              </w:rPr>
              <w:t>险</w:t>
            </w:r>
          </w:p>
        </w:tc>
      </w:tr>
      <w:tr>
        <w:trPr>
          <w:trHeight w:hRule="exact" w:val="440"/>
        </w:trPr>
        <w:tc>
          <w:tcPr>
            <w:tcW w:type="dxa" w:w="4420"/>
            <w:tcBorders/>
            <w:tcMar>
              <w:start w:w="0" w:type="dxa"/>
              <w:end w:w="0" w:type="dxa"/>
            </w:tcMar>
          </w:tcPr>
          <w:p>
            <w:pPr>
              <w:autoSpaceDN w:val="0"/>
              <w:autoSpaceDE w:val="0"/>
              <w:widowControl/>
              <w:spacing w:line="156" w:lineRule="exact" w:before="276" w:after="0"/>
              <w:ind w:left="0" w:right="1834" w:firstLine="0"/>
              <w:jc w:val="right"/>
            </w:pPr>
            <w:r>
              <w:rPr>
                <w:w w:val="98.75056147575378"/>
                <w:rFonts w:ascii="宋体" w:hAnsi="宋体" w:eastAsia="宋体"/>
                <w:b w:val="0"/>
                <w:i w:val="0"/>
                <w:color w:val="000000"/>
                <w:sz w:val="16"/>
              </w:rPr>
              <w:t>地铁施工发生机理</w:t>
            </w:r>
          </w:p>
        </w:tc>
        <w:tc>
          <w:tcPr>
            <w:tcW w:type="dxa" w:w="3120"/>
            <w:tcBorders/>
            <w:tcMar>
              <w:start w:w="0" w:type="dxa"/>
              <w:end w:w="0" w:type="dxa"/>
            </w:tcMar>
          </w:tcPr>
          <w:p>
            <w:pPr>
              <w:autoSpaceDN w:val="0"/>
              <w:autoSpaceDE w:val="0"/>
              <w:widowControl/>
              <w:spacing w:line="156" w:lineRule="exact" w:before="280" w:after="0"/>
              <w:ind w:left="0" w:right="208" w:firstLine="0"/>
              <w:jc w:val="right"/>
            </w:pPr>
            <w:r>
              <w:rPr>
                <w:w w:val="98.75056147575378"/>
                <w:rFonts w:ascii="宋体" w:hAnsi="宋体" w:eastAsia="宋体"/>
                <w:b w:val="0"/>
                <w:i w:val="0"/>
                <w:color w:val="000000"/>
                <w:sz w:val="16"/>
              </w:rPr>
              <w:t>盾构施工流程</w:t>
            </w:r>
          </w:p>
        </w:tc>
        <w:tc>
          <w:tcPr>
            <w:tcW w:type="dxa" w:w="3373"/>
            <w:vMerge/>
            <w:tcBorders/>
          </w:tcPr>
          <w:p/>
        </w:tc>
      </w:tr>
      <w:tr>
        <w:trPr>
          <w:trHeight w:hRule="exact" w:val="180"/>
        </w:trPr>
        <w:tc>
          <w:tcPr>
            <w:tcW w:type="dxa" w:w="7540"/>
            <w:gridSpan w:val="2"/>
            <w:tcBorders/>
            <w:tcMar>
              <w:start w:w="0" w:type="dxa"/>
              <w:end w:w="0" w:type="dxa"/>
            </w:tcMar>
            <w:tcMar>
              <w:start w:w="0" w:type="dxa"/>
              <w:end w:w="0" w:type="dxa"/>
            </w:tcMar>
          </w:tcPr>
          <w:p>
            <w:pPr>
              <w:autoSpaceDN w:val="0"/>
              <w:autoSpaceDE w:val="0"/>
              <w:widowControl/>
              <w:spacing w:line="156" w:lineRule="exact" w:before="24" w:after="0"/>
              <w:ind w:left="0" w:right="2182" w:firstLine="0"/>
              <w:jc w:val="right"/>
            </w:pPr>
            <w:r>
              <w:rPr>
                <w:w w:val="98.75056147575378"/>
                <w:rFonts w:ascii="宋体" w:hAnsi="宋体" w:eastAsia="宋体"/>
                <w:b w:val="0"/>
                <w:i w:val="0"/>
                <w:color w:val="000000"/>
                <w:sz w:val="16"/>
              </w:rPr>
              <w:t>地铁盾构施工风险识别过程</w:t>
            </w:r>
          </w:p>
        </w:tc>
        <w:tc>
          <w:tcPr>
            <w:tcW w:type="dxa" w:w="3373"/>
            <w:vMerge/>
            <w:tcBorders/>
          </w:tcPr>
          <w:p/>
        </w:tc>
      </w:tr>
      <w:tr>
        <w:trPr>
          <w:trHeight w:hRule="exact" w:val="282"/>
        </w:trPr>
        <w:tc>
          <w:tcPr>
            <w:tcW w:type="dxa" w:w="4420"/>
            <w:tcBorders/>
            <w:tcMar>
              <w:start w:w="0" w:type="dxa"/>
              <w:end w:w="0" w:type="dxa"/>
            </w:tcMar>
          </w:tcPr>
          <w:p>
            <w:pPr>
              <w:autoSpaceDN w:val="0"/>
              <w:autoSpaceDE w:val="0"/>
              <w:widowControl/>
              <w:spacing w:line="158" w:lineRule="exact" w:before="24" w:after="0"/>
              <w:ind w:left="0" w:right="1834" w:firstLine="0"/>
              <w:jc w:val="right"/>
            </w:pPr>
            <w:r>
              <w:rPr>
                <w:w w:val="98.75056147575378"/>
                <w:rFonts w:ascii="宋体" w:hAnsi="宋体" w:eastAsia="宋体"/>
                <w:b w:val="0"/>
                <w:i w:val="0"/>
                <w:color w:val="000000"/>
                <w:sz w:val="16"/>
              </w:rPr>
              <w:t>地铁施工事故统计</w:t>
            </w:r>
          </w:p>
        </w:tc>
        <w:tc>
          <w:tcPr>
            <w:tcW w:type="dxa" w:w="3120"/>
            <w:tcBorders/>
            <w:tcMar>
              <w:start w:w="0" w:type="dxa"/>
              <w:end w:w="0" w:type="dxa"/>
            </w:tcMar>
          </w:tcPr>
          <w:p>
            <w:pPr>
              <w:autoSpaceDN w:val="0"/>
              <w:autoSpaceDE w:val="0"/>
              <w:widowControl/>
              <w:spacing w:line="156" w:lineRule="exact" w:before="30" w:after="0"/>
              <w:ind w:left="0" w:right="208" w:firstLine="0"/>
              <w:jc w:val="right"/>
            </w:pPr>
            <w:r>
              <w:rPr>
                <w:w w:val="98.75056147575378"/>
                <w:rFonts w:ascii="宋体" w:hAnsi="宋体" w:eastAsia="宋体"/>
                <w:b w:val="0"/>
                <w:i w:val="0"/>
                <w:color w:val="000000"/>
                <w:sz w:val="16"/>
              </w:rPr>
              <w:t>类似工程经验</w:t>
            </w:r>
          </w:p>
        </w:tc>
        <w:tc>
          <w:tcPr>
            <w:tcW w:type="dxa" w:w="3373"/>
            <w:vMerge/>
            <w:tcBorders/>
          </w:tcPr>
          <w:p/>
        </w:tc>
      </w:tr>
    </w:tbl>
    <w:p>
      <w:pPr>
        <w:autoSpaceDN w:val="0"/>
        <w:autoSpaceDE w:val="0"/>
        <w:widowControl/>
        <w:spacing w:line="156" w:lineRule="exact" w:before="16" w:after="16"/>
        <w:ind w:left="0" w:right="902" w:firstLine="0"/>
        <w:jc w:val="right"/>
      </w:pPr>
      <w:r>
        <w:rPr>
          <w:w w:val="98.75056147575378"/>
          <w:rFonts w:ascii="宋体" w:hAnsi="宋体" w:eastAsia="宋体"/>
          <w:b w:val="0"/>
          <w:i w:val="0"/>
          <w:color w:val="000000"/>
          <w:sz w:val="16"/>
        </w:rPr>
        <w:t>评</w:t>
      </w:r>
    </w:p>
    <w:tbl>
      <w:tblPr>
        <w:tblW w:type="auto" w:w="0"/>
        <w:tblLayout w:type="fixed"/>
        <w:tblLook w:firstColumn="1" w:firstRow="1" w:lastColumn="0" w:lastRow="0" w:noHBand="0" w:noVBand="1" w:val="04A0"/>
        <w:tblInd w:w="2200.0" w:type="dxa"/>
      </w:tblPr>
      <w:tblGrid>
        <w:gridCol w:w="3373"/>
        <w:gridCol w:w="3373"/>
        <w:gridCol w:w="3373"/>
      </w:tblGrid>
      <w:tr>
        <w:trPr>
          <w:trHeight w:hRule="exact" w:val="200"/>
        </w:trPr>
        <w:tc>
          <w:tcPr>
            <w:tcW w:type="dxa" w:w="3300"/>
            <w:tcBorders/>
            <w:tcMar>
              <w:start w:w="0" w:type="dxa"/>
              <w:end w:w="0" w:type="dxa"/>
            </w:tcMar>
          </w:tcPr>
          <w:p>
            <w:pPr>
              <w:autoSpaceDN w:val="0"/>
              <w:autoSpaceDE w:val="0"/>
              <w:widowControl/>
              <w:spacing w:line="158" w:lineRule="exact" w:before="40" w:after="0"/>
              <w:ind w:left="0" w:right="460" w:firstLine="0"/>
              <w:jc w:val="right"/>
            </w:pPr>
            <w:r>
              <w:rPr>
                <w:w w:val="98.75056147575378"/>
                <w:rFonts w:ascii="宋体" w:hAnsi="宋体" w:eastAsia="宋体"/>
                <w:b w:val="0"/>
                <w:i w:val="0"/>
                <w:color w:val="000000"/>
                <w:sz w:val="16"/>
              </w:rPr>
              <w:t>SHEL模型</w:t>
            </w:r>
          </w:p>
        </w:tc>
        <w:tc>
          <w:tcPr>
            <w:tcW w:type="dxa" w:w="2640"/>
            <w:tcBorders/>
            <w:tcMar>
              <w:start w:w="0" w:type="dxa"/>
              <w:end w:w="0" w:type="dxa"/>
            </w:tcMar>
          </w:tcPr>
          <w:p>
            <w:pPr>
              <w:autoSpaceDN w:val="0"/>
              <w:autoSpaceDE w:val="0"/>
              <w:widowControl/>
              <w:spacing w:line="158" w:lineRule="exact" w:before="40" w:after="0"/>
              <w:ind w:left="480" w:right="0" w:firstLine="0"/>
              <w:jc w:val="left"/>
            </w:pPr>
            <w:r>
              <w:rPr>
                <w:w w:val="98.75056147575378"/>
                <w:rFonts w:ascii="宋体" w:hAnsi="宋体" w:eastAsia="宋体"/>
                <w:b w:val="0"/>
                <w:i w:val="0"/>
                <w:color w:val="000000"/>
                <w:sz w:val="16"/>
              </w:rPr>
              <w:t>指标体系构建原则</w:t>
            </w:r>
          </w:p>
        </w:tc>
        <w:tc>
          <w:tcPr>
            <w:tcW w:type="dxa" w:w="1520"/>
            <w:tcBorders/>
            <w:tcMar>
              <w:start w:w="0" w:type="dxa"/>
              <w:end w:w="0" w:type="dxa"/>
            </w:tcMar>
          </w:tcPr>
          <w:p>
            <w:pPr>
              <w:autoSpaceDN w:val="0"/>
              <w:autoSpaceDE w:val="0"/>
              <w:widowControl/>
              <w:spacing w:line="156" w:lineRule="exact" w:before="16" w:after="0"/>
              <w:ind w:left="0" w:right="444" w:firstLine="0"/>
              <w:jc w:val="right"/>
            </w:pPr>
            <w:r>
              <w:rPr>
                <w:w w:val="98.75056147575378"/>
                <w:rFonts w:ascii="宋体" w:hAnsi="宋体" w:eastAsia="宋体"/>
                <w:b w:val="0"/>
                <w:i w:val="0"/>
                <w:color w:val="000000"/>
                <w:sz w:val="16"/>
              </w:rPr>
              <w:t>价</w:t>
            </w:r>
          </w:p>
        </w:tc>
      </w:tr>
    </w:tbl>
    <w:p>
      <w:pPr>
        <w:autoSpaceDN w:val="0"/>
        <w:autoSpaceDE w:val="0"/>
        <w:widowControl/>
        <w:spacing w:line="174" w:lineRule="exact" w:before="0" w:after="16"/>
        <w:ind w:left="8928" w:right="902" w:firstLine="0"/>
        <w:jc w:val="right"/>
      </w:pPr>
      <w:r>
        <w:rPr>
          <w:w w:val="98.75056147575378"/>
          <w:rFonts w:ascii="宋体" w:hAnsi="宋体" w:eastAsia="宋体"/>
          <w:b w:val="0"/>
          <w:i w:val="0"/>
          <w:color w:val="000000"/>
          <w:sz w:val="16"/>
        </w:rPr>
        <w:t>指</w:t>
      </w:r>
      <w:r>
        <w:br/>
      </w:r>
      <w:r>
        <w:rPr>
          <w:w w:val="98.75056147575378"/>
          <w:rFonts w:ascii="宋体" w:hAnsi="宋体" w:eastAsia="宋体"/>
          <w:b w:val="0"/>
          <w:i w:val="0"/>
          <w:color w:val="000000"/>
          <w:sz w:val="16"/>
        </w:rPr>
        <w:t>标</w:t>
      </w:r>
    </w:p>
    <w:tbl>
      <w:tblPr>
        <w:tblW w:type="auto" w:w="0"/>
        <w:tblLayout w:type="fixed"/>
        <w:tblLook w:firstColumn="1" w:firstRow="1" w:lastColumn="0" w:lastRow="0" w:noHBand="0" w:noVBand="1" w:val="04A0"/>
        <w:tblInd w:w="1680.0" w:type="dxa"/>
      </w:tblPr>
      <w:tblGrid>
        <w:gridCol w:w="2529"/>
        <w:gridCol w:w="2529"/>
        <w:gridCol w:w="2529"/>
        <w:gridCol w:w="2529"/>
      </w:tblGrid>
      <w:tr>
        <w:trPr>
          <w:trHeight w:hRule="exact" w:val="586"/>
        </w:trPr>
        <w:tc>
          <w:tcPr>
            <w:tcW w:type="dxa" w:w="7080"/>
            <w:gridSpan w:val="3"/>
            <w:tcBorders/>
            <w:tcMar>
              <w:start w:w="0" w:type="dxa"/>
              <w:end w:w="0" w:type="dxa"/>
            </w:tcMar>
            <w:tcMar>
              <w:start w:w="0" w:type="dxa"/>
              <w:end w:w="0" w:type="dxa"/>
            </w:tcMar>
            <w:tcMar>
              <w:start w:w="0" w:type="dxa"/>
              <w:end w:w="0" w:type="dxa"/>
            </w:tcMar>
          </w:tcPr>
          <w:p>
            <w:pPr>
              <w:autoSpaceDN w:val="0"/>
              <w:autoSpaceDE w:val="0"/>
              <w:widowControl/>
              <w:spacing w:line="158" w:lineRule="exact" w:before="128" w:after="0"/>
              <w:ind w:left="0" w:right="1434" w:firstLine="0"/>
              <w:jc w:val="right"/>
            </w:pPr>
            <w:r>
              <w:rPr>
                <w:w w:val="98.75056147575378"/>
                <w:rFonts w:ascii="宋体" w:hAnsi="宋体" w:eastAsia="宋体"/>
                <w:b w:val="0"/>
                <w:i w:val="0"/>
                <w:color w:val="000000"/>
                <w:sz w:val="16"/>
              </w:rPr>
              <w:t>青岛地铁4号线盾构施工风险评价指标体系构建</w:t>
            </w:r>
          </w:p>
        </w:tc>
        <w:tc>
          <w:tcPr>
            <w:tcW w:type="dxa" w:w="900"/>
            <w:vMerge w:val="restart"/>
            <w:tcBorders/>
            <w:tcMar>
              <w:start w:w="0" w:type="dxa"/>
              <w:end w:w="0" w:type="dxa"/>
            </w:tcMar>
            <w:tcMar>
              <w:start w:w="0" w:type="dxa"/>
              <w:end w:w="0" w:type="dxa"/>
            </w:tcMar>
          </w:tcPr>
          <w:p>
            <w:pPr>
              <w:autoSpaceDN w:val="0"/>
              <w:autoSpaceDE w:val="0"/>
              <w:widowControl/>
              <w:spacing w:line="180" w:lineRule="exact" w:before="0" w:after="0"/>
              <w:ind w:left="288" w:right="444" w:firstLine="0"/>
              <w:jc w:val="right"/>
            </w:pPr>
            <w:r>
              <w:rPr>
                <w:w w:val="98.75056147575378"/>
                <w:rFonts w:ascii="宋体" w:hAnsi="宋体" w:eastAsia="宋体"/>
                <w:b w:val="0"/>
                <w:i w:val="0"/>
                <w:color w:val="000000"/>
                <w:sz w:val="16"/>
              </w:rPr>
              <w:t>体</w:t>
            </w:r>
            <w:r>
              <w:br/>
            </w:r>
            <w:r>
              <w:rPr>
                <w:w w:val="98.75056147575378"/>
                <w:rFonts w:ascii="宋体" w:hAnsi="宋体" w:eastAsia="宋体"/>
                <w:b w:val="0"/>
                <w:i w:val="0"/>
                <w:color w:val="000000"/>
                <w:sz w:val="16"/>
              </w:rPr>
              <w:t>系</w:t>
            </w:r>
          </w:p>
        </w:tc>
      </w:tr>
      <w:tr>
        <w:trPr>
          <w:trHeight w:hRule="exact" w:val="522"/>
        </w:trPr>
        <w:tc>
          <w:tcPr>
            <w:tcW w:type="dxa" w:w="3060"/>
            <w:tcBorders/>
            <w:tcMar>
              <w:start w:w="0" w:type="dxa"/>
              <w:end w:w="0" w:type="dxa"/>
            </w:tcMar>
          </w:tcPr>
          <w:p>
            <w:pPr>
              <w:autoSpaceDN w:val="0"/>
              <w:autoSpaceDE w:val="0"/>
              <w:widowControl/>
              <w:spacing w:line="156" w:lineRule="exact" w:before="324" w:after="0"/>
              <w:ind w:left="0" w:right="388" w:firstLine="0"/>
              <w:jc w:val="right"/>
            </w:pPr>
            <w:r>
              <w:rPr>
                <w:w w:val="98.75056147575378"/>
                <w:rFonts w:ascii="宋体" w:hAnsi="宋体" w:eastAsia="宋体"/>
                <w:b w:val="0"/>
                <w:i w:val="0"/>
                <w:color w:val="000000"/>
                <w:sz w:val="16"/>
              </w:rPr>
              <w:t>组合赋权方法</w:t>
            </w:r>
          </w:p>
        </w:tc>
        <w:tc>
          <w:tcPr>
            <w:tcW w:type="dxa" w:w="1900"/>
            <w:tcBorders/>
            <w:tcMar>
              <w:start w:w="0" w:type="dxa"/>
              <w:end w:w="0" w:type="dxa"/>
            </w:tcMar>
          </w:tcPr>
          <w:p>
            <w:pPr>
              <w:autoSpaceDN w:val="0"/>
              <w:autoSpaceDE w:val="0"/>
              <w:widowControl/>
              <w:spacing w:line="158" w:lineRule="exact" w:before="328" w:after="0"/>
              <w:ind w:left="0" w:right="0" w:firstLine="0"/>
              <w:jc w:val="center"/>
            </w:pPr>
            <w:r>
              <w:rPr>
                <w:w w:val="98.75056147575378"/>
                <w:rFonts w:ascii="宋体" w:hAnsi="宋体" w:eastAsia="宋体"/>
                <w:b w:val="0"/>
                <w:i w:val="0"/>
                <w:color w:val="000000"/>
                <w:sz w:val="16"/>
              </w:rPr>
              <w:t>方法适用性分析</w:t>
            </w:r>
          </w:p>
        </w:tc>
        <w:tc>
          <w:tcPr>
            <w:tcW w:type="dxa" w:w="2120"/>
            <w:tcBorders/>
            <w:tcMar>
              <w:start w:w="0" w:type="dxa"/>
              <w:end w:w="0" w:type="dxa"/>
            </w:tcMar>
          </w:tcPr>
          <w:p>
            <w:pPr>
              <w:autoSpaceDN w:val="0"/>
              <w:autoSpaceDE w:val="0"/>
              <w:widowControl/>
              <w:spacing w:line="158" w:lineRule="exact" w:before="330" w:after="0"/>
              <w:ind w:left="406" w:right="0" w:firstLine="0"/>
              <w:jc w:val="left"/>
            </w:pPr>
            <w:r>
              <w:rPr>
                <w:w w:val="98.75056147575378"/>
                <w:rFonts w:ascii="宋体" w:hAnsi="宋体" w:eastAsia="宋体"/>
                <w:b w:val="0"/>
                <w:i w:val="0"/>
                <w:color w:val="000000"/>
                <w:sz w:val="16"/>
              </w:rPr>
              <w:t>未确知测度理论模型</w:t>
            </w:r>
          </w:p>
        </w:tc>
        <w:tc>
          <w:tcPr>
            <w:tcW w:type="dxa" w:w="2529"/>
            <w:vMerge/>
            <w:tcBorders/>
          </w:tcPr>
          <w:p/>
        </w:tc>
      </w:tr>
    </w:tbl>
    <w:p>
      <w:pPr>
        <w:autoSpaceDN w:val="0"/>
        <w:autoSpaceDE w:val="0"/>
        <w:widowControl/>
        <w:spacing w:line="188" w:lineRule="exact" w:before="4" w:after="16"/>
        <w:ind w:left="8928" w:right="902" w:firstLine="0"/>
        <w:jc w:val="right"/>
      </w:pPr>
      <w:r>
        <w:rPr>
          <w:w w:val="98.75056147575378"/>
          <w:rFonts w:ascii="宋体" w:hAnsi="宋体" w:eastAsia="宋体"/>
          <w:b w:val="0"/>
          <w:i w:val="0"/>
          <w:color w:val="000000"/>
          <w:sz w:val="16"/>
        </w:rPr>
        <w:t>风</w:t>
      </w:r>
      <w:r>
        <w:br/>
      </w:r>
      <w:r>
        <w:rPr>
          <w:w w:val="98.75056147575378"/>
          <w:rFonts w:ascii="宋体" w:hAnsi="宋体" w:eastAsia="宋体"/>
          <w:b w:val="0"/>
          <w:i w:val="0"/>
          <w:color w:val="000000"/>
          <w:sz w:val="16"/>
        </w:rPr>
        <w:t>险</w:t>
      </w:r>
    </w:p>
    <w:tbl>
      <w:tblPr>
        <w:tblW w:type="auto" w:w="0"/>
        <w:tblLayout w:type="fixed"/>
        <w:tblLook w:firstColumn="1" w:firstRow="1" w:lastColumn="0" w:lastRow="0" w:noHBand="0" w:noVBand="1" w:val="04A0"/>
        <w:tblInd w:w="1320.0" w:type="dxa"/>
      </w:tblPr>
      <w:tblGrid>
        <w:gridCol w:w="2529"/>
        <w:gridCol w:w="2529"/>
        <w:gridCol w:w="2529"/>
        <w:gridCol w:w="2529"/>
      </w:tblGrid>
      <w:tr>
        <w:trPr>
          <w:trHeight w:hRule="exact" w:val="194"/>
        </w:trPr>
        <w:tc>
          <w:tcPr>
            <w:tcW w:type="dxa" w:w="3000"/>
            <w:tcBorders/>
            <w:tcMar>
              <w:start w:w="0" w:type="dxa"/>
              <w:end w:w="0" w:type="dxa"/>
            </w:tcMar>
          </w:tcPr>
          <w:p>
            <w:pPr>
              <w:autoSpaceDN w:val="0"/>
              <w:autoSpaceDE w:val="0"/>
              <w:widowControl/>
              <w:spacing w:line="156" w:lineRule="exact" w:before="30" w:after="0"/>
              <w:ind w:left="0" w:right="228" w:firstLine="0"/>
              <w:jc w:val="right"/>
            </w:pPr>
            <w:r>
              <w:rPr>
                <w:w w:val="98.75056147575378"/>
                <w:rFonts w:ascii="宋体" w:hAnsi="宋体" w:eastAsia="宋体"/>
                <w:b w:val="0"/>
                <w:i w:val="0"/>
                <w:color w:val="000000"/>
                <w:sz w:val="16"/>
              </w:rPr>
              <w:t>粗糙集理论赋权方法</w:t>
            </w:r>
          </w:p>
        </w:tc>
        <w:tc>
          <w:tcPr>
            <w:tcW w:type="dxa" w:w="2820"/>
            <w:tcBorders/>
            <w:tcMar>
              <w:start w:w="0" w:type="dxa"/>
              <w:end w:w="0" w:type="dxa"/>
            </w:tcMar>
          </w:tcPr>
          <w:p>
            <w:pPr>
              <w:autoSpaceDN w:val="0"/>
              <w:autoSpaceDE w:val="0"/>
              <w:widowControl/>
              <w:spacing w:line="156" w:lineRule="exact" w:before="30" w:after="0"/>
              <w:ind w:left="0" w:right="0" w:firstLine="0"/>
              <w:jc w:val="center"/>
            </w:pPr>
            <w:r>
              <w:rPr>
                <w:w w:val="98.75056147575378"/>
                <w:rFonts w:ascii="宋体" w:hAnsi="宋体" w:eastAsia="宋体"/>
                <w:b w:val="0"/>
                <w:i w:val="0"/>
                <w:color w:val="000000"/>
                <w:sz w:val="16"/>
              </w:rPr>
              <w:t>基于乘法合成法的综合权重确定</w:t>
            </w:r>
          </w:p>
        </w:tc>
        <w:tc>
          <w:tcPr>
            <w:tcW w:type="dxa" w:w="1560"/>
            <w:tcBorders/>
            <w:tcMar>
              <w:start w:w="0" w:type="dxa"/>
              <w:end w:w="0" w:type="dxa"/>
            </w:tcMar>
          </w:tcPr>
          <w:p>
            <w:pPr>
              <w:autoSpaceDN w:val="0"/>
              <w:autoSpaceDE w:val="0"/>
              <w:widowControl/>
              <w:spacing w:line="156" w:lineRule="exact" w:before="30" w:after="0"/>
              <w:ind w:left="0" w:right="0" w:firstLine="0"/>
              <w:jc w:val="center"/>
            </w:pPr>
            <w:r>
              <w:rPr>
                <w:w w:val="98.75056147575378"/>
                <w:rFonts w:ascii="宋体" w:hAnsi="宋体" w:eastAsia="宋体"/>
                <w:b w:val="0"/>
                <w:i w:val="0"/>
                <w:color w:val="000000"/>
                <w:sz w:val="16"/>
              </w:rPr>
              <w:t>AHP赋权方法</w:t>
            </w:r>
          </w:p>
        </w:tc>
        <w:tc>
          <w:tcPr>
            <w:tcW w:type="dxa" w:w="960"/>
            <w:tcBorders/>
            <w:tcMar>
              <w:start w:w="0" w:type="dxa"/>
              <w:end w:w="0" w:type="dxa"/>
            </w:tcMar>
          </w:tcPr>
          <w:p>
            <w:pPr>
              <w:autoSpaceDN w:val="0"/>
              <w:autoSpaceDE w:val="0"/>
              <w:widowControl/>
              <w:spacing w:line="158" w:lineRule="exact" w:before="14" w:after="0"/>
              <w:ind w:left="0" w:right="444" w:firstLine="0"/>
              <w:jc w:val="right"/>
            </w:pPr>
            <w:r>
              <w:rPr>
                <w:w w:val="98.75056147575378"/>
                <w:rFonts w:ascii="宋体" w:hAnsi="宋体" w:eastAsia="宋体"/>
                <w:b w:val="0"/>
                <w:i w:val="0"/>
                <w:color w:val="000000"/>
                <w:sz w:val="16"/>
              </w:rPr>
              <w:t>评</w:t>
            </w:r>
          </w:p>
        </w:tc>
      </w:tr>
    </w:tbl>
    <w:p>
      <w:pPr>
        <w:autoSpaceDN w:val="0"/>
        <w:autoSpaceDE w:val="0"/>
        <w:widowControl/>
        <w:spacing w:line="158" w:lineRule="exact" w:before="8" w:after="14"/>
        <w:ind w:left="0" w:right="902" w:firstLine="0"/>
        <w:jc w:val="right"/>
      </w:pPr>
      <w:r>
        <w:rPr>
          <w:w w:val="98.75056147575378"/>
          <w:rFonts w:ascii="宋体" w:hAnsi="宋体" w:eastAsia="宋体"/>
          <w:b w:val="0"/>
          <w:i w:val="0"/>
          <w:color w:val="000000"/>
          <w:sz w:val="16"/>
        </w:rPr>
        <w:t>价</w:t>
      </w:r>
    </w:p>
    <w:tbl>
      <w:tblPr>
        <w:tblW w:type="auto" w:w="0"/>
        <w:tblLayout w:type="fixed"/>
        <w:tblLook w:firstColumn="1" w:firstRow="1" w:lastColumn="0" w:lastRow="0" w:noHBand="0" w:noVBand="1" w:val="04A0"/>
        <w:tblInd w:w="1300.0" w:type="dxa"/>
      </w:tblPr>
      <w:tblGrid>
        <w:gridCol w:w="2529"/>
        <w:gridCol w:w="2529"/>
        <w:gridCol w:w="2529"/>
        <w:gridCol w:w="2529"/>
      </w:tblGrid>
      <w:tr>
        <w:trPr>
          <w:trHeight w:hRule="exact" w:val="188"/>
        </w:trPr>
        <w:tc>
          <w:tcPr>
            <w:tcW w:type="dxa" w:w="2800"/>
            <w:vMerge w:val="restart"/>
            <w:tcBorders/>
            <w:tcMar>
              <w:start w:w="0" w:type="dxa"/>
              <w:end w:w="0" w:type="dxa"/>
            </w:tcMar>
            <w:tcMar>
              <w:start w:w="0" w:type="dxa"/>
              <w:end w:w="0" w:type="dxa"/>
            </w:tcMar>
          </w:tcPr>
          <w:p>
            <w:pPr>
              <w:autoSpaceDN w:val="0"/>
              <w:autoSpaceDE w:val="0"/>
              <w:widowControl/>
              <w:spacing w:line="156" w:lineRule="exact" w:before="128" w:after="0"/>
              <w:ind w:left="0" w:right="384" w:firstLine="0"/>
              <w:jc w:val="right"/>
            </w:pPr>
            <w:r>
              <w:rPr>
                <w:w w:val="98.75056147575378"/>
                <w:rFonts w:ascii="宋体" w:hAnsi="宋体" w:eastAsia="宋体"/>
                <w:b w:val="0"/>
                <w:i w:val="0"/>
                <w:color w:val="000000"/>
                <w:sz w:val="16"/>
              </w:rPr>
              <w:t>未确知测度函数</w:t>
            </w:r>
          </w:p>
        </w:tc>
        <w:tc>
          <w:tcPr>
            <w:tcW w:type="dxa" w:w="3120"/>
            <w:vMerge w:val="restart"/>
            <w:tcBorders/>
            <w:tcMar>
              <w:start w:w="0" w:type="dxa"/>
              <w:end w:w="0" w:type="dxa"/>
            </w:tcMar>
            <w:tcMar>
              <w:start w:w="0" w:type="dxa"/>
              <w:end w:w="0" w:type="dxa"/>
            </w:tcMar>
          </w:tcPr>
          <w:p>
            <w:pPr>
              <w:autoSpaceDN w:val="0"/>
              <w:autoSpaceDE w:val="0"/>
              <w:widowControl/>
              <w:spacing w:line="156" w:lineRule="exact" w:before="210" w:after="0"/>
              <w:ind w:left="0" w:right="0" w:firstLine="0"/>
              <w:jc w:val="center"/>
            </w:pPr>
            <w:r>
              <w:rPr>
                <w:w w:val="98.75056147575378"/>
                <w:rFonts w:ascii="宋体" w:hAnsi="宋体" w:eastAsia="宋体"/>
                <w:b w:val="0"/>
                <w:i w:val="0"/>
                <w:color w:val="000000"/>
                <w:sz w:val="16"/>
              </w:rPr>
              <w:t>基于未确知测度</w:t>
            </w:r>
          </w:p>
        </w:tc>
        <w:tc>
          <w:tcPr>
            <w:tcW w:type="dxa" w:w="1640"/>
            <w:vMerge w:val="restart"/>
            <w:tcBorders/>
            <w:tcMar>
              <w:start w:w="0" w:type="dxa"/>
              <w:end w:w="0" w:type="dxa"/>
            </w:tcMar>
            <w:tcMar>
              <w:start w:w="0" w:type="dxa"/>
              <w:end w:w="0" w:type="dxa"/>
            </w:tcMar>
          </w:tcPr>
          <w:p>
            <w:pPr>
              <w:autoSpaceDN w:val="0"/>
              <w:autoSpaceDE w:val="0"/>
              <w:widowControl/>
              <w:spacing w:line="156" w:lineRule="exact" w:before="118" w:after="0"/>
              <w:ind w:left="342" w:right="0" w:firstLine="0"/>
              <w:jc w:val="left"/>
            </w:pPr>
            <w:r>
              <w:rPr>
                <w:w w:val="98.75056147575378"/>
                <w:rFonts w:ascii="宋体" w:hAnsi="宋体" w:eastAsia="宋体"/>
                <w:b w:val="0"/>
                <w:i w:val="0"/>
                <w:color w:val="000000"/>
                <w:sz w:val="16"/>
              </w:rPr>
              <w:t>多指标测度矩阵</w:t>
            </w:r>
          </w:p>
        </w:tc>
        <w:tc>
          <w:tcPr>
            <w:tcW w:type="dxa" w:w="800"/>
            <w:tcBorders/>
            <w:tcMar>
              <w:start w:w="0" w:type="dxa"/>
              <w:end w:w="0" w:type="dxa"/>
            </w:tcMar>
          </w:tcPr>
          <w:p>
            <w:pPr>
              <w:autoSpaceDN w:val="0"/>
              <w:autoSpaceDE w:val="0"/>
              <w:widowControl/>
              <w:spacing w:line="158" w:lineRule="exact" w:before="16" w:after="0"/>
              <w:ind w:left="198" w:right="0" w:firstLine="0"/>
              <w:jc w:val="left"/>
            </w:pPr>
            <w:r>
              <w:rPr>
                <w:w w:val="98.75056147575378"/>
                <w:rFonts w:ascii="宋体" w:hAnsi="宋体" w:eastAsia="宋体"/>
                <w:b w:val="0"/>
                <w:i w:val="0"/>
                <w:color w:val="000000"/>
                <w:sz w:val="16"/>
              </w:rPr>
              <w:t>模</w:t>
            </w:r>
          </w:p>
        </w:tc>
      </w:tr>
      <w:tr>
        <w:trPr>
          <w:trHeight w:hRule="exact" w:val="180"/>
        </w:trPr>
        <w:tc>
          <w:tcPr>
            <w:tcW w:type="dxa" w:w="2529"/>
            <w:vMerge/>
            <w:tcBorders/>
          </w:tcPr>
          <w:p/>
        </w:tc>
        <w:tc>
          <w:tcPr>
            <w:tcW w:type="dxa" w:w="2529"/>
            <w:vMerge/>
            <w:tcBorders/>
          </w:tcPr>
          <w:p/>
        </w:tc>
        <w:tc>
          <w:tcPr>
            <w:tcW w:type="dxa" w:w="2529"/>
            <w:vMerge/>
            <w:tcBorders/>
          </w:tcPr>
          <w:p/>
        </w:tc>
        <w:tc>
          <w:tcPr>
            <w:tcW w:type="dxa" w:w="800"/>
            <w:vMerge w:val="restart"/>
            <w:tcBorders/>
            <w:tcMar>
              <w:start w:w="0" w:type="dxa"/>
              <w:end w:w="0" w:type="dxa"/>
            </w:tcMar>
            <w:tcMar>
              <w:start w:w="0" w:type="dxa"/>
              <w:end w:w="0" w:type="dxa"/>
            </w:tcMar>
          </w:tcPr>
          <w:p>
            <w:pPr>
              <w:autoSpaceDN w:val="0"/>
              <w:autoSpaceDE w:val="0"/>
              <w:widowControl/>
              <w:spacing w:line="156" w:lineRule="exact" w:before="16" w:after="0"/>
              <w:ind w:left="198" w:right="0" w:firstLine="0"/>
              <w:jc w:val="left"/>
            </w:pPr>
            <w:r>
              <w:rPr>
                <w:w w:val="98.75056147575378"/>
                <w:rFonts w:ascii="宋体" w:hAnsi="宋体" w:eastAsia="宋体"/>
                <w:b w:val="0"/>
                <w:i w:val="0"/>
                <w:color w:val="000000"/>
                <w:sz w:val="16"/>
              </w:rPr>
              <w:t>型</w:t>
            </w:r>
          </w:p>
        </w:tc>
      </w:tr>
      <w:tr>
        <w:trPr>
          <w:trHeight w:hRule="exact" w:val="364"/>
        </w:trPr>
        <w:tc>
          <w:tcPr>
            <w:tcW w:type="dxa" w:w="2800"/>
            <w:tcBorders/>
            <w:tcMar>
              <w:start w:w="0" w:type="dxa"/>
              <w:end w:w="0" w:type="dxa"/>
            </w:tcMar>
          </w:tcPr>
          <w:p>
            <w:pPr>
              <w:autoSpaceDN w:val="0"/>
              <w:autoSpaceDE w:val="0"/>
              <w:widowControl/>
              <w:spacing w:line="156" w:lineRule="exact" w:before="148" w:after="0"/>
              <w:ind w:left="0" w:right="382" w:firstLine="0"/>
              <w:jc w:val="right"/>
            </w:pPr>
            <w:r>
              <w:rPr>
                <w:w w:val="98.75056147575378"/>
                <w:rFonts w:ascii="宋体" w:hAnsi="宋体" w:eastAsia="宋体"/>
                <w:b w:val="0"/>
                <w:i w:val="0"/>
                <w:color w:val="000000"/>
                <w:sz w:val="16"/>
              </w:rPr>
              <w:t>单指标测度矩阵</w:t>
            </w:r>
          </w:p>
        </w:tc>
        <w:tc>
          <w:tcPr>
            <w:tcW w:type="dxa" w:w="3120"/>
            <w:tcBorders/>
            <w:tcMar>
              <w:start w:w="0" w:type="dxa"/>
              <w:end w:w="0" w:type="dxa"/>
            </w:tcMar>
          </w:tcPr>
          <w:p>
            <w:pPr>
              <w:autoSpaceDN w:val="0"/>
              <w:autoSpaceDE w:val="0"/>
              <w:widowControl/>
              <w:spacing w:line="156" w:lineRule="exact" w:before="30" w:after="0"/>
              <w:ind w:left="0" w:right="0" w:firstLine="0"/>
              <w:jc w:val="center"/>
            </w:pPr>
            <w:r>
              <w:rPr>
                <w:w w:val="98.75056147575378"/>
                <w:rFonts w:ascii="宋体" w:hAnsi="宋体" w:eastAsia="宋体"/>
                <w:b w:val="0"/>
                <w:i w:val="0"/>
                <w:color w:val="000000"/>
                <w:sz w:val="16"/>
              </w:rPr>
              <w:t>理论的地铁盾构施工风险评价模型</w:t>
            </w:r>
          </w:p>
        </w:tc>
        <w:tc>
          <w:tcPr>
            <w:tcW w:type="dxa" w:w="1640"/>
            <w:tcBorders/>
            <w:tcMar>
              <w:start w:w="0" w:type="dxa"/>
              <w:end w:w="0" w:type="dxa"/>
            </w:tcMar>
          </w:tcPr>
          <w:p>
            <w:pPr>
              <w:autoSpaceDN w:val="0"/>
              <w:autoSpaceDE w:val="0"/>
              <w:widowControl/>
              <w:spacing w:line="158" w:lineRule="exact" w:before="138" w:after="0"/>
              <w:ind w:left="342" w:right="0" w:firstLine="0"/>
              <w:jc w:val="left"/>
            </w:pPr>
            <w:r>
              <w:rPr>
                <w:w w:val="98.75056147575378"/>
                <w:rFonts w:ascii="宋体" w:hAnsi="宋体" w:eastAsia="宋体"/>
                <w:b w:val="0"/>
                <w:i w:val="0"/>
                <w:color w:val="000000"/>
                <w:sz w:val="16"/>
              </w:rPr>
              <w:t>置信度识别准则</w:t>
            </w:r>
          </w:p>
        </w:tc>
        <w:tc>
          <w:tcPr>
            <w:tcW w:type="dxa" w:w="2529"/>
            <w:vMerge/>
            <w:tcBorders/>
          </w:tcPr>
          <w:p/>
        </w:tc>
      </w:tr>
    </w:tbl>
    <w:p>
      <w:pPr>
        <w:autoSpaceDN w:val="0"/>
        <w:autoSpaceDE w:val="0"/>
        <w:widowControl/>
        <w:spacing w:line="156" w:lineRule="exact" w:before="410" w:after="0"/>
        <w:ind w:left="0" w:right="2276" w:firstLine="0"/>
        <w:jc w:val="right"/>
      </w:pPr>
      <w:r>
        <w:rPr>
          <w:w w:val="98.75056147575378"/>
          <w:rFonts w:ascii="宋体" w:hAnsi="宋体" w:eastAsia="宋体"/>
          <w:b w:val="0"/>
          <w:i w:val="0"/>
          <w:color w:val="000000"/>
          <w:sz w:val="16"/>
        </w:rPr>
        <w:t>实证研究：青岛地铁4号线九水东路站-静港路站区间盾构施工</w:t>
      </w:r>
    </w:p>
    <w:p>
      <w:pPr>
        <w:autoSpaceDN w:val="0"/>
        <w:autoSpaceDE w:val="0"/>
        <w:widowControl/>
        <w:spacing w:line="158" w:lineRule="exact" w:before="364" w:after="0"/>
        <w:ind w:left="0" w:right="3710" w:firstLine="0"/>
        <w:jc w:val="right"/>
      </w:pPr>
      <w:r>
        <w:rPr>
          <w:w w:val="98.75056147575378"/>
          <w:rFonts w:ascii="宋体" w:hAnsi="宋体" w:eastAsia="宋体"/>
          <w:b w:val="0"/>
          <w:i w:val="0"/>
          <w:color w:val="000000"/>
          <w:sz w:val="16"/>
        </w:rPr>
        <w:t>综合评价及结果分析</w:t>
      </w:r>
    </w:p>
    <w:p>
      <w:pPr>
        <w:autoSpaceDN w:val="0"/>
        <w:autoSpaceDE w:val="0"/>
        <w:widowControl/>
        <w:spacing w:line="156" w:lineRule="exact" w:before="364" w:after="0"/>
        <w:ind w:left="0" w:right="3630" w:firstLine="0"/>
        <w:jc w:val="right"/>
      </w:pPr>
      <w:r>
        <w:rPr>
          <w:w w:val="98.75056147575378"/>
          <w:rFonts w:ascii="宋体" w:hAnsi="宋体" w:eastAsia="宋体"/>
          <w:b w:val="0"/>
          <w:i w:val="0"/>
          <w:color w:val="000000"/>
          <w:sz w:val="16"/>
        </w:rPr>
        <w:t>确定相应风险控制措施</w:t>
      </w:r>
    </w:p>
    <w:p>
      <w:pPr>
        <w:autoSpaceDN w:val="0"/>
        <w:autoSpaceDE w:val="0"/>
        <w:widowControl/>
        <w:spacing w:line="158" w:lineRule="exact" w:before="376" w:after="0"/>
        <w:ind w:left="0" w:right="4028" w:firstLine="0"/>
        <w:jc w:val="right"/>
      </w:pPr>
      <w:r>
        <w:rPr>
          <w:w w:val="98.75056147575378"/>
          <w:rFonts w:ascii="宋体" w:hAnsi="宋体" w:eastAsia="宋体"/>
          <w:b w:val="0"/>
          <w:i w:val="0"/>
          <w:color w:val="000000"/>
          <w:sz w:val="16"/>
        </w:rPr>
        <w:t>结论与展望</w:t>
      </w:r>
    </w:p>
    <w:p>
      <w:pPr>
        <w:autoSpaceDN w:val="0"/>
        <w:autoSpaceDE w:val="0"/>
        <w:widowControl/>
        <w:spacing w:line="282" w:lineRule="exact" w:before="260" w:after="0"/>
        <w:ind w:left="0" w:right="3300" w:firstLine="0"/>
        <w:jc w:val="right"/>
      </w:pPr>
      <w:r>
        <w:rPr>
          <w:rFonts w:ascii="楷体" w:hAnsi="楷体" w:eastAsia="楷体"/>
          <w:b w:val="0"/>
          <w:i w:val="0"/>
          <w:color w:val="000000"/>
          <w:sz w:val="21"/>
        </w:rPr>
        <w:t>图</w:t>
      </w:r>
      <w:r>
        <w:rPr>
          <w:rFonts w:ascii="Times New Roman" w:hAnsi="Times New Roman" w:eastAsia="Times New Roman"/>
          <w:b w:val="0"/>
          <w:i w:val="0"/>
          <w:color w:val="000000"/>
          <w:sz w:val="21"/>
        </w:rPr>
        <w:t xml:space="preserve">1.2  </w:t>
      </w:r>
      <w:r>
        <w:rPr>
          <w:rFonts w:ascii="楷体" w:hAnsi="楷体" w:eastAsia="楷体"/>
          <w:b w:val="0"/>
          <w:i w:val="0"/>
          <w:color w:val="000000"/>
          <w:sz w:val="21"/>
        </w:rPr>
        <w:t>研究技术路线</w:t>
      </w:r>
    </w:p>
    <w:p>
      <w:pPr>
        <w:autoSpaceDN w:val="0"/>
        <w:autoSpaceDE w:val="0"/>
        <w:widowControl/>
        <w:spacing w:line="282" w:lineRule="exact" w:before="346" w:after="0"/>
        <w:ind w:left="0" w:right="4142" w:firstLine="0"/>
        <w:jc w:val="right"/>
      </w:pPr>
      <w:r>
        <w:rPr>
          <w:rFonts w:ascii="Times New Roman" w:hAnsi="Times New Roman" w:eastAsia="Times New Roman"/>
          <w:b w:val="0"/>
          <w:i w:val="0"/>
          <w:color w:val="000000"/>
          <w:sz w:val="21"/>
        </w:rPr>
        <w:t xml:space="preserve">11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59" name="Picture 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0" name="Picture 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74" w:lineRule="exact" w:before="470" w:after="0"/>
        <w:ind w:left="1566" w:right="0" w:firstLine="0"/>
        <w:jc w:val="left"/>
      </w:pPr>
      <w:r>
        <w:rPr>
          <w:rFonts w:ascii="Times New Roman" w:hAnsi="Times New Roman" w:eastAsia="Times New Roman"/>
          <w:b w:val="0"/>
          <w:i w:val="0"/>
          <w:color w:val="000000"/>
          <w:sz w:val="28"/>
        </w:rPr>
        <w:t xml:space="preserve">1.4.4 </w:t>
      </w:r>
      <w:r>
        <w:rPr>
          <w:rFonts w:ascii="黑体" w:hAnsi="黑体" w:eastAsia="黑体"/>
          <w:b w:val="0"/>
          <w:i w:val="0"/>
          <w:color w:val="000000"/>
          <w:sz w:val="28"/>
        </w:rPr>
        <w:t>研究创新点</w:t>
      </w:r>
    </w:p>
    <w:p>
      <w:pPr>
        <w:autoSpaceDN w:val="0"/>
        <w:tabs>
          <w:tab w:pos="2046" w:val="left"/>
        </w:tabs>
        <w:autoSpaceDE w:val="0"/>
        <w:widowControl/>
        <w:spacing w:line="468" w:lineRule="exact" w:before="18" w:after="0"/>
        <w:ind w:left="1566" w:right="0" w:firstLine="0"/>
        <w:jc w:val="left"/>
      </w:pPr>
      <w:r>
        <w:tab/>
      </w:r>
      <w:r>
        <w:rPr>
          <w:rFonts w:ascii="宋体" w:hAnsi="宋体" w:eastAsia="宋体"/>
          <w:b w:val="0"/>
          <w:i w:val="0"/>
          <w:color w:val="000000"/>
          <w:sz w:val="24"/>
        </w:rPr>
        <w:t>本文研究的创新点主要有：</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）在地铁风险管理理论的基础上，通过数据图表、因果关系图等方式，从</w:t>
      </w:r>
      <w:r>
        <w:rPr>
          <w:rFonts w:ascii="宋体" w:hAnsi="宋体" w:eastAsia="宋体"/>
          <w:b w:val="0"/>
          <w:i w:val="0"/>
          <w:color w:val="000000"/>
          <w:sz w:val="24"/>
        </w:rPr>
        <w:t>多个途径进行风险因素的识别提取，利用以“人”为核心</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模型对主要风险</w:t>
      </w:r>
      <w:r>
        <w:rPr>
          <w:rFonts w:ascii="宋体" w:hAnsi="宋体" w:eastAsia="宋体"/>
          <w:b w:val="0"/>
          <w:i w:val="0"/>
          <w:color w:val="000000"/>
          <w:sz w:val="24"/>
        </w:rPr>
        <w:t>因素进行归类，以模型匹配关系形成的</w:t>
      </w:r>
      <w:r>
        <w:rPr>
          <w:rFonts w:ascii="Times New Roman" w:hAnsi="Times New Roman" w:eastAsia="Times New Roman"/>
          <w:b w:val="0"/>
          <w:i w:val="0"/>
          <w:color w:val="000000"/>
          <w:sz w:val="24"/>
        </w:rPr>
        <w:t>L-S</w:t>
      </w:r>
      <w:r>
        <w:rPr>
          <w:rFonts w:ascii="宋体" w:hAnsi="宋体" w:eastAsia="宋体"/>
          <w:b w:val="0"/>
          <w:i w:val="0"/>
          <w:color w:val="000000"/>
          <w:sz w:val="24"/>
        </w:rPr>
        <w:t>、</w:t>
      </w:r>
      <w:r>
        <w:rPr>
          <w:rFonts w:ascii="Times New Roman" w:hAnsi="Times New Roman" w:eastAsia="Times New Roman"/>
          <w:b w:val="0"/>
          <w:i w:val="0"/>
          <w:color w:val="000000"/>
          <w:sz w:val="24"/>
        </w:rPr>
        <w:t>L-H</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w:t>
      </w:r>
      <w:r>
        <w:rPr>
          <w:rFonts w:ascii="Times New Roman" w:hAnsi="Times New Roman" w:eastAsia="Times New Roman"/>
          <w:b w:val="0"/>
          <w:i w:val="0"/>
          <w:color w:val="000000"/>
          <w:sz w:val="24"/>
        </w:rPr>
        <w:t>L-L4</w:t>
      </w:r>
      <w:r>
        <w:rPr>
          <w:rFonts w:ascii="宋体" w:hAnsi="宋体" w:eastAsia="宋体"/>
          <w:b w:val="0"/>
          <w:i w:val="0"/>
          <w:color w:val="000000"/>
          <w:sz w:val="24"/>
        </w:rPr>
        <w:t xml:space="preserve"> 个环节界面，整合</w:t>
      </w:r>
      <w:r>
        <w:rPr>
          <w:rFonts w:ascii="宋体" w:hAnsi="宋体" w:eastAsia="宋体"/>
          <w:b w:val="0"/>
          <w:i w:val="0"/>
          <w:color w:val="000000"/>
          <w:sz w:val="24"/>
        </w:rPr>
        <w:t>构建地铁区间盾构施工风险评价指标体系。</w:t>
      </w:r>
    </w:p>
    <w:p>
      <w:pPr>
        <w:autoSpaceDN w:val="0"/>
        <w:autoSpaceDE w:val="0"/>
        <w:widowControl/>
        <w:spacing w:line="456" w:lineRule="exact" w:before="46" w:after="0"/>
        <w:ind w:left="1566" w:right="4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）面对科学的主、客观赋权方法所带有的局限性和适用性，当单一的方法</w:t>
      </w:r>
      <w:r>
        <w:rPr>
          <w:rFonts w:ascii="宋体" w:hAnsi="宋体" w:eastAsia="宋体"/>
          <w:b w:val="0"/>
          <w:i w:val="0"/>
          <w:color w:val="000000"/>
          <w:sz w:val="24"/>
        </w:rPr>
        <w:t>难以胜任时，采用组合的方法能够较为合适的解决。本文采用不需要先验知识的</w:t>
      </w:r>
      <w:r>
        <w:rPr>
          <w:rFonts w:ascii="宋体" w:hAnsi="宋体" w:eastAsia="宋体"/>
          <w:b w:val="0"/>
          <w:i w:val="0"/>
          <w:color w:val="000000"/>
          <w:sz w:val="24"/>
        </w:rPr>
        <w:t>粗糙集理论确定客观权重，采用广泛且普适性的</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确定主观权重，利用乘法合</w:t>
      </w:r>
      <w:r>
        <w:rPr>
          <w:rFonts w:ascii="宋体" w:hAnsi="宋体" w:eastAsia="宋体"/>
          <w:b w:val="0"/>
          <w:i w:val="0"/>
          <w:color w:val="000000"/>
          <w:sz w:val="24"/>
        </w:rPr>
        <w:t>成法组合赋权，满足研究问题的需要。</w:t>
      </w:r>
    </w:p>
    <w:p>
      <w:pPr>
        <w:autoSpaceDN w:val="0"/>
        <w:autoSpaceDE w:val="0"/>
        <w:widowControl/>
        <w:spacing w:line="434" w:lineRule="exact" w:before="68"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）为解决专家意见带来的主观性和不确定性问题，以及符合风险等级空间</w:t>
      </w:r>
      <w:r>
        <w:rPr>
          <w:rFonts w:ascii="宋体" w:hAnsi="宋体" w:eastAsia="宋体"/>
          <w:b w:val="0"/>
          <w:i w:val="0"/>
          <w:color w:val="000000"/>
          <w:sz w:val="24"/>
        </w:rPr>
        <w:t>的有序性，本文采用未确知测度理论建立地铁盾构施工风险评价模型。利用设定</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的未确知测度函数，逐层计算单指标、多指标测度矩阵，引入置信度识别准则进</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行风险等级决策。弥补常规模糊测度中的“归一性”、“可加性”等基本局限点，</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结果可信度高，精确度高，适用于类似地铁区间盾构这种复杂系统工程。</w:t>
      </w:r>
    </w:p>
    <w:p>
      <w:pPr>
        <w:autoSpaceDN w:val="0"/>
        <w:autoSpaceDE w:val="0"/>
        <w:widowControl/>
        <w:spacing w:line="282" w:lineRule="exact" w:before="6994" w:after="0"/>
        <w:ind w:left="0" w:right="4142" w:firstLine="0"/>
        <w:jc w:val="right"/>
      </w:pPr>
      <w:r>
        <w:rPr>
          <w:rFonts w:ascii="Times New Roman" w:hAnsi="Times New Roman" w:eastAsia="Times New Roman"/>
          <w:b w:val="0"/>
          <w:i w:val="0"/>
          <w:color w:val="000000"/>
          <w:sz w:val="21"/>
        </w:rPr>
        <w:t xml:space="preserve">12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62" name="Picture 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3" name="Picture 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80" w:lineRule="exact" w:before="728" w:after="0"/>
        <w:ind w:left="0" w:right="1240" w:firstLine="0"/>
        <w:jc w:val="right"/>
      </w:pPr>
      <w:r>
        <w:rPr>
          <w:rFonts w:ascii="黑体" w:hAnsi="黑体" w:eastAsia="黑体"/>
          <w:b w:val="0"/>
          <w:i w:val="0"/>
          <w:color w:val="000000"/>
          <w:sz w:val="36"/>
        </w:rPr>
        <w:t>第</w:t>
      </w:r>
      <w:r>
        <w:rPr>
          <w:rFonts w:ascii="Times New Roman" w:hAnsi="Times New Roman" w:eastAsia="Times New Roman"/>
          <w:b w:val="0"/>
          <w:i w:val="0"/>
          <w:color w:val="000000"/>
          <w:sz w:val="36"/>
        </w:rPr>
        <w:t>2</w:t>
      </w:r>
      <w:r>
        <w:rPr>
          <w:rFonts w:ascii="黑体" w:hAnsi="黑体" w:eastAsia="黑体"/>
          <w:b w:val="0"/>
          <w:i w:val="0"/>
          <w:color w:val="000000"/>
          <w:sz w:val="36"/>
        </w:rPr>
        <w:t xml:space="preserve"> 章</w:t>
      </w:r>
      <w:r>
        <w:rPr>
          <w:rFonts w:ascii="黑体" w:hAnsi="黑体" w:eastAsia="黑体"/>
          <w:b w:val="0"/>
          <w:i w:val="0"/>
          <w:color w:val="000000"/>
          <w:sz w:val="36"/>
        </w:rPr>
        <w:t>地铁盾构施工风险管理相关理论</w:t>
      </w:r>
    </w:p>
    <w:p>
      <w:pPr>
        <w:autoSpaceDN w:val="0"/>
        <w:autoSpaceDE w:val="0"/>
        <w:widowControl/>
        <w:spacing w:line="400" w:lineRule="exact" w:before="494" w:after="0"/>
        <w:ind w:left="1566" w:right="0" w:firstLine="0"/>
        <w:jc w:val="left"/>
      </w:pPr>
      <w:r>
        <w:rPr>
          <w:rFonts w:ascii="Times New Roman" w:hAnsi="Times New Roman" w:eastAsia="Times New Roman"/>
          <w:b w:val="0"/>
          <w:i w:val="0"/>
          <w:color w:val="000000"/>
          <w:sz w:val="30"/>
        </w:rPr>
        <w:t xml:space="preserve">2.1 </w:t>
      </w:r>
      <w:r>
        <w:rPr>
          <w:rFonts w:ascii="黑体" w:hAnsi="黑体" w:eastAsia="黑体"/>
          <w:b w:val="0"/>
          <w:i w:val="0"/>
          <w:color w:val="000000"/>
          <w:sz w:val="30"/>
        </w:rPr>
        <w:t>地铁施工风险的概述</w:t>
      </w:r>
    </w:p>
    <w:p>
      <w:pPr>
        <w:autoSpaceDN w:val="0"/>
        <w:tabs>
          <w:tab w:pos="2046" w:val="left"/>
        </w:tabs>
        <w:autoSpaceDE w:val="0"/>
        <w:widowControl/>
        <w:spacing w:line="470" w:lineRule="exact" w:before="300" w:after="0"/>
        <w:ind w:left="1566" w:right="0" w:firstLine="0"/>
        <w:jc w:val="left"/>
      </w:pPr>
      <w:r>
        <w:rPr>
          <w:rFonts w:ascii="Times New Roman" w:hAnsi="Times New Roman" w:eastAsia="Times New Roman"/>
          <w:b w:val="0"/>
          <w:i w:val="0"/>
          <w:color w:val="000000"/>
          <w:sz w:val="28"/>
        </w:rPr>
        <w:t>2.1.1</w:t>
      </w:r>
      <w:r>
        <w:rPr>
          <w:rFonts w:ascii="黑体" w:hAnsi="黑体" w:eastAsia="黑体"/>
          <w:b w:val="0"/>
          <w:i w:val="0"/>
          <w:color w:val="000000"/>
          <w:sz w:val="28"/>
        </w:rPr>
        <w:t xml:space="preserve"> 风险的定义和构成</w:t>
      </w:r>
      <w:r>
        <w:br/>
      </w:r>
      <w:r>
        <w:tab/>
      </w:r>
      <w:r>
        <w:rPr>
          <w:rFonts w:ascii="宋体" w:hAnsi="宋体" w:eastAsia="宋体"/>
          <w:b w:val="0"/>
          <w:i w:val="0"/>
          <w:color w:val="000000"/>
          <w:sz w:val="24"/>
        </w:rPr>
        <w:t>“风险”一词，最早提出并应用于保险交易领域，英语表达为“</w:t>
      </w:r>
      <w:r>
        <w:rPr>
          <w:rFonts w:ascii="Times New Roman" w:hAnsi="Times New Roman" w:eastAsia="Times New Roman"/>
          <w:b w:val="0"/>
          <w:i w:val="0"/>
          <w:color w:val="000000"/>
          <w:sz w:val="24"/>
        </w:rPr>
        <w:t>risk</w:t>
      </w:r>
      <w:r>
        <w:rPr>
          <w:rFonts w:ascii="宋体" w:hAnsi="宋体" w:eastAsia="宋体"/>
          <w:b w:val="0"/>
          <w:i w:val="0"/>
          <w:color w:val="000000"/>
          <w:sz w:val="24"/>
        </w:rPr>
        <w:t>”，其原</w:t>
      </w:r>
      <w:r>
        <w:rPr>
          <w:rFonts w:ascii="宋体" w:hAnsi="宋体" w:eastAsia="宋体"/>
          <w:b w:val="0"/>
          <w:i w:val="0"/>
          <w:color w:val="000000"/>
          <w:sz w:val="24"/>
        </w:rPr>
        <w:t>本的意思是为了某些利益而进行的冒险活动。随后，学者们将风险的研究延伸到</w:t>
      </w:r>
      <w:r>
        <w:rPr>
          <w:rFonts w:ascii="宋体" w:hAnsi="宋体" w:eastAsia="宋体"/>
          <w:b w:val="0"/>
          <w:i w:val="0"/>
          <w:color w:val="000000"/>
          <w:sz w:val="24"/>
        </w:rPr>
        <w:t>军事、经济、社会和工程等多个学科领域，但由于学科领域的出发点不同，对风</w:t>
      </w:r>
      <w:r>
        <w:rPr>
          <w:rFonts w:ascii="宋体" w:hAnsi="宋体" w:eastAsia="宋体"/>
          <w:b w:val="0"/>
          <w:i w:val="0"/>
          <w:color w:val="000000"/>
          <w:sz w:val="24"/>
        </w:rPr>
        <w:t>险的解释在世界学术范围内仍没有统一的说法。从字面意思来看，汉语词典的解</w:t>
      </w:r>
      <w:r>
        <w:rPr>
          <w:rFonts w:ascii="宋体" w:hAnsi="宋体" w:eastAsia="宋体"/>
          <w:b w:val="0"/>
          <w:i w:val="0"/>
          <w:color w:val="000000"/>
          <w:sz w:val="24"/>
        </w:rPr>
        <w:t>释为造成损失或伤害的可能性。国外学术界具有代表性且认可的定义有以下几种：</w:t>
      </w:r>
      <w:r>
        <w:rPr>
          <w:rFonts w:ascii="宋体" w:hAnsi="宋体" w:eastAsia="宋体"/>
          <w:b w:val="0"/>
          <w:i w:val="0"/>
          <w:color w:val="000000"/>
          <w:sz w:val="24"/>
        </w:rPr>
        <w:t>最初</w:t>
      </w:r>
      <w:r>
        <w:rPr>
          <w:rFonts w:ascii="Times New Roman" w:hAnsi="Times New Roman" w:eastAsia="Times New Roman"/>
          <w:b w:val="0"/>
          <w:i w:val="0"/>
          <w:color w:val="000000"/>
          <w:sz w:val="24"/>
        </w:rPr>
        <w:t>J. S. Rosen Bloom</w:t>
      </w:r>
      <w:r>
        <w:rPr>
          <w:rFonts w:ascii="宋体" w:hAnsi="宋体" w:eastAsia="宋体"/>
          <w:b w:val="0"/>
          <w:i w:val="0"/>
          <w:color w:val="000000"/>
          <w:sz w:val="24"/>
        </w:rPr>
        <w:t xml:space="preserve"> 认为风险是损失的不确定性</w:t>
      </w:r>
      <w:r>
        <w:rPr>
          <w:rFonts w:ascii="Times New Roman" w:hAnsi="Times New Roman" w:eastAsia="Times New Roman"/>
          <w:b w:val="0"/>
          <w:i w:val="0"/>
          <w:color w:val="000000"/>
          <w:sz w:val="16"/>
        </w:rPr>
        <w:t>[61]</w:t>
      </w:r>
      <w:r>
        <w:rPr>
          <w:rFonts w:ascii="宋体" w:hAnsi="宋体" w:eastAsia="宋体"/>
          <w:b w:val="0"/>
          <w:i w:val="0"/>
          <w:color w:val="000000"/>
          <w:sz w:val="24"/>
        </w:rPr>
        <w:t>；</w:t>
      </w:r>
      <w:r>
        <w:rPr>
          <w:rFonts w:ascii="Times New Roman" w:hAnsi="Times New Roman" w:eastAsia="Times New Roman"/>
          <w:b w:val="0"/>
          <w:i w:val="0"/>
          <w:color w:val="000000"/>
          <w:sz w:val="24"/>
        </w:rPr>
        <w:t>A. H. Mowbray</w:t>
      </w:r>
      <w:r>
        <w:rPr>
          <w:rFonts w:ascii="宋体" w:hAnsi="宋体" w:eastAsia="宋体"/>
          <w:b w:val="0"/>
          <w:i w:val="0"/>
          <w:color w:val="000000"/>
          <w:sz w:val="24"/>
        </w:rPr>
        <w:t xml:space="preserve"> 等认为风险</w:t>
      </w:r>
      <w:r>
        <w:rPr>
          <w:rFonts w:ascii="宋体" w:hAnsi="宋体" w:eastAsia="宋体"/>
          <w:b w:val="0"/>
          <w:i w:val="0"/>
          <w:color w:val="000000"/>
          <w:sz w:val="24"/>
        </w:rPr>
        <w:t>实质指事故是否发生及其后果两方面的不确定性</w:t>
      </w:r>
      <w:r>
        <w:rPr>
          <w:rFonts w:ascii="Times New Roman" w:hAnsi="Times New Roman" w:eastAsia="Times New Roman"/>
          <w:b w:val="0"/>
          <w:i w:val="0"/>
          <w:color w:val="000000"/>
          <w:sz w:val="16"/>
        </w:rPr>
        <w:t>[62]</w:t>
      </w:r>
      <w:r>
        <w:rPr>
          <w:rFonts w:ascii="宋体" w:hAnsi="宋体" w:eastAsia="宋体"/>
          <w:b w:val="0"/>
          <w:i w:val="0"/>
          <w:color w:val="000000"/>
          <w:sz w:val="24"/>
        </w:rPr>
        <w:t>；海因斯（</w:t>
      </w:r>
      <w:r>
        <w:rPr>
          <w:rFonts w:ascii="Times New Roman" w:hAnsi="Times New Roman" w:eastAsia="Times New Roman"/>
          <w:b w:val="0"/>
          <w:i w:val="0"/>
          <w:color w:val="000000"/>
          <w:sz w:val="24"/>
        </w:rPr>
        <w:t>Heins</w:t>
      </w:r>
      <w:r>
        <w:rPr>
          <w:rFonts w:ascii="宋体" w:hAnsi="宋体" w:eastAsia="宋体"/>
          <w:b w:val="0"/>
          <w:i w:val="0"/>
          <w:color w:val="000000"/>
          <w:sz w:val="24"/>
        </w:rPr>
        <w:t>）等认为风险</w:t>
      </w:r>
      <w:r>
        <w:rPr>
          <w:rFonts w:ascii="宋体" w:hAnsi="宋体" w:eastAsia="宋体"/>
          <w:b w:val="0"/>
          <w:i w:val="0"/>
          <w:color w:val="000000"/>
          <w:sz w:val="24"/>
        </w:rPr>
        <w:t>是既定条件下的对象计划与实际结果的差异性</w:t>
      </w:r>
      <w:r>
        <w:rPr>
          <w:rFonts w:ascii="Times New Roman" w:hAnsi="Times New Roman" w:eastAsia="Times New Roman"/>
          <w:b w:val="0"/>
          <w:i w:val="0"/>
          <w:color w:val="000000"/>
          <w:sz w:val="16"/>
        </w:rPr>
        <w:t>[63]</w:t>
      </w:r>
      <w:r>
        <w:rPr>
          <w:rFonts w:ascii="宋体" w:hAnsi="宋体" w:eastAsia="宋体"/>
          <w:b w:val="0"/>
          <w:i w:val="0"/>
          <w:color w:val="000000"/>
          <w:sz w:val="24"/>
        </w:rPr>
        <w:t>。</w:t>
      </w:r>
    </w:p>
    <w:p>
      <w:pPr>
        <w:autoSpaceDN w:val="0"/>
        <w:autoSpaceDE w:val="0"/>
        <w:widowControl/>
        <w:spacing w:line="472" w:lineRule="exact" w:before="0" w:after="0"/>
        <w:ind w:left="1566" w:right="138" w:firstLine="480"/>
        <w:jc w:val="both"/>
      </w:pPr>
      <w:r>
        <w:rPr>
          <w:rFonts w:ascii="宋体" w:hAnsi="宋体" w:eastAsia="宋体"/>
          <w:b w:val="0"/>
          <w:i w:val="0"/>
          <w:color w:val="000000"/>
          <w:sz w:val="24"/>
        </w:rPr>
        <w:t>国内学术界，则认可的定义有以下几种：郭波在其著书中认为，风险是某些</w:t>
      </w:r>
      <w:r>
        <w:rPr>
          <w:rFonts w:ascii="宋体" w:hAnsi="宋体" w:eastAsia="宋体"/>
          <w:b w:val="0"/>
          <w:i w:val="0"/>
          <w:color w:val="000000"/>
          <w:sz w:val="24"/>
        </w:rPr>
        <w:t>事故发生不确定性及其引发不良后果影响的综合</w:t>
      </w:r>
      <w:r>
        <w:rPr>
          <w:rFonts w:ascii="Times New Roman" w:hAnsi="Times New Roman" w:eastAsia="Times New Roman"/>
          <w:b w:val="0"/>
          <w:i w:val="0"/>
          <w:color w:val="000000"/>
          <w:sz w:val="16"/>
        </w:rPr>
        <w:t>[64]</w:t>
      </w:r>
      <w:r>
        <w:rPr>
          <w:rFonts w:ascii="宋体" w:hAnsi="宋体" w:eastAsia="宋体"/>
          <w:b w:val="0"/>
          <w:i w:val="0"/>
          <w:color w:val="000000"/>
          <w:sz w:val="24"/>
        </w:rPr>
        <w:t>；丁士昭也在其著书中认为，</w:t>
      </w:r>
      <w:r>
        <w:rPr>
          <w:rFonts w:ascii="宋体" w:hAnsi="宋体" w:eastAsia="宋体"/>
          <w:b w:val="0"/>
          <w:i w:val="0"/>
          <w:color w:val="000000"/>
          <w:sz w:val="24"/>
        </w:rPr>
        <w:t>风险是损失的不确定性</w:t>
      </w:r>
      <w:r>
        <w:rPr>
          <w:rFonts w:ascii="Times New Roman" w:hAnsi="Times New Roman" w:eastAsia="Times New Roman"/>
          <w:b w:val="0"/>
          <w:i w:val="0"/>
          <w:color w:val="000000"/>
          <w:sz w:val="16"/>
        </w:rPr>
        <w:t>[65]</w:t>
      </w:r>
      <w:r>
        <w:rPr>
          <w:rFonts w:ascii="宋体" w:hAnsi="宋体" w:eastAsia="宋体"/>
          <w:b w:val="0"/>
          <w:i w:val="0"/>
          <w:color w:val="000000"/>
          <w:sz w:val="24"/>
        </w:rPr>
        <w:t>；黄宏伟课题组则在归纳后认为，风险包括四种含义，</w:t>
      </w:r>
      <w:r>
        <w:rPr>
          <w:rFonts w:ascii="宋体" w:hAnsi="宋体" w:eastAsia="宋体"/>
          <w:b w:val="0"/>
          <w:i w:val="0"/>
          <w:color w:val="000000"/>
          <w:sz w:val="24"/>
        </w:rPr>
        <w:t>即既定条件下客观对象发生不良事件后的最大损失的概率、达不到期望的概率、</w:t>
      </w:r>
      <w:r>
        <w:rPr>
          <w:rFonts w:ascii="宋体" w:hAnsi="宋体" w:eastAsia="宋体"/>
          <w:b w:val="0"/>
          <w:i w:val="0"/>
          <w:color w:val="000000"/>
          <w:sz w:val="24"/>
        </w:rPr>
        <w:t>可能获得损失与收益间的差异以及直观所具备的不确定性。甚至建设部在</w:t>
      </w:r>
      <w:r>
        <w:rPr>
          <w:rFonts w:ascii="Times New Roman" w:hAnsi="Times New Roman" w:eastAsia="Times New Roman"/>
          <w:b w:val="0"/>
          <w:i w:val="0"/>
          <w:color w:val="000000"/>
          <w:sz w:val="24"/>
        </w:rPr>
        <w:t>2007</w:t>
      </w:r>
      <w:r>
        <w:rPr>
          <w:rFonts w:ascii="宋体" w:hAnsi="宋体" w:eastAsia="宋体"/>
          <w:b w:val="0"/>
          <w:i w:val="0"/>
          <w:color w:val="000000"/>
          <w:sz w:val="24"/>
        </w:rPr>
        <w:t xml:space="preserve"> 年</w:t>
      </w:r>
      <w:r>
        <w:rPr>
          <w:rFonts w:ascii="宋体" w:hAnsi="宋体" w:eastAsia="宋体"/>
          <w:b w:val="0"/>
          <w:i w:val="0"/>
          <w:color w:val="000000"/>
          <w:sz w:val="24"/>
        </w:rPr>
        <w:t>发布的《地铁及地下工程建设风险管理指南》中，也提出了把风险解释为“许多</w:t>
      </w:r>
      <w:r>
        <w:rPr>
          <w:rFonts w:ascii="宋体" w:hAnsi="宋体" w:eastAsia="宋体"/>
          <w:b w:val="0"/>
          <w:i w:val="0"/>
          <w:color w:val="000000"/>
          <w:sz w:val="24"/>
        </w:rPr>
        <w:t>不确定因素对项目建设产生的损失和负面影响”。在一定程度上，学者认为是关</w:t>
      </w:r>
      <w:r>
        <w:rPr>
          <w:rFonts w:ascii="宋体" w:hAnsi="宋体" w:eastAsia="宋体"/>
          <w:b w:val="0"/>
          <w:i w:val="0"/>
          <w:color w:val="000000"/>
          <w:sz w:val="24"/>
        </w:rPr>
        <w:t>于风险事故发生概率和损失的函数，可利用公式</w:t>
      </w:r>
      <w:r>
        <w:rPr>
          <w:rFonts w:ascii="Times New Roman,Italic" w:hAnsi="Times New Roman,Italic" w:eastAsia="Times New Roman,Italic"/>
          <w:b w:val="0"/>
          <w:i/>
          <w:color w:val="000000"/>
          <w:sz w:val="24"/>
        </w:rPr>
        <w:t>R=f</w:t>
      </w:r>
      <w:r>
        <w:rPr>
          <w:rFonts w:ascii="宋体" w:hAnsi="宋体" w:eastAsia="宋体"/>
          <w:b w:val="0"/>
          <w:i w:val="0"/>
          <w:color w:val="000000"/>
          <w:sz w:val="24"/>
        </w:rPr>
        <w:t>（</w:t>
      </w:r>
      <w:r>
        <w:rPr>
          <w:rFonts w:ascii="Times New Roman,Italic" w:hAnsi="Times New Roman,Italic" w:eastAsia="Times New Roman,Italic"/>
          <w:b w:val="0"/>
          <w:i/>
          <w:color w:val="000000"/>
          <w:sz w:val="24"/>
        </w:rPr>
        <w:t>P</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宋体" w:hAnsi="宋体" w:eastAsia="宋体"/>
          <w:b w:val="0"/>
          <w:i w:val="0"/>
          <w:color w:val="000000"/>
          <w:sz w:val="24"/>
        </w:rPr>
        <w:t>）加以简化理解，其</w:t>
      </w:r>
      <w:r>
        <w:rPr>
          <w:rFonts w:ascii="宋体" w:hAnsi="宋体" w:eastAsia="宋体"/>
          <w:b w:val="0"/>
          <w:i w:val="0"/>
          <w:color w:val="000000"/>
          <w:sz w:val="24"/>
        </w:rPr>
        <w:t>中</w:t>
      </w:r>
      <w:r>
        <w:rPr>
          <w:rFonts w:ascii="Times New Roman,Italic" w:hAnsi="Times New Roman,Italic" w:eastAsia="Times New Roman,Italic"/>
          <w:b w:val="0"/>
          <w:i/>
          <w:color w:val="000000"/>
          <w:sz w:val="24"/>
        </w:rPr>
        <w:t>R</w:t>
      </w:r>
      <w:r>
        <w:rPr>
          <w:rFonts w:ascii="宋体" w:hAnsi="宋体" w:eastAsia="宋体"/>
          <w:b w:val="0"/>
          <w:i w:val="0"/>
          <w:color w:val="000000"/>
          <w:sz w:val="24"/>
        </w:rPr>
        <w:t xml:space="preserve"> 为风险，</w:t>
      </w:r>
      <w:r>
        <w:rPr>
          <w:rFonts w:ascii="Times New Roman,Italic" w:hAnsi="Times New Roman,Italic" w:eastAsia="Times New Roman,Italic"/>
          <w:b w:val="0"/>
          <w:i/>
          <w:color w:val="000000"/>
          <w:sz w:val="24"/>
        </w:rPr>
        <w:t>P</w:t>
      </w:r>
      <w:r>
        <w:rPr>
          <w:rFonts w:ascii="宋体" w:hAnsi="宋体" w:eastAsia="宋体"/>
          <w:b w:val="0"/>
          <w:i w:val="0"/>
          <w:color w:val="000000"/>
          <w:sz w:val="24"/>
        </w:rPr>
        <w:t xml:space="preserve"> 为事故发生的概率，</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为事故可能的损失。</w:t>
      </w:r>
    </w:p>
    <w:p>
      <w:pPr>
        <w:autoSpaceDN w:val="0"/>
        <w:autoSpaceDE w:val="0"/>
        <w:widowControl/>
        <w:spacing w:line="464" w:lineRule="exact" w:before="0" w:after="0"/>
        <w:ind w:left="1566" w:right="138" w:firstLine="480"/>
        <w:jc w:val="both"/>
      </w:pPr>
      <w:r>
        <w:rPr>
          <w:rFonts w:ascii="宋体" w:hAnsi="宋体" w:eastAsia="宋体"/>
          <w:b w:val="0"/>
          <w:i w:val="0"/>
          <w:color w:val="000000"/>
          <w:sz w:val="24"/>
        </w:rPr>
        <w:t>尽管不同的专家学者对于风险的释义不同，但都普遍接受风险所表现的不确</w:t>
      </w:r>
      <w:r>
        <w:rPr>
          <w:rFonts w:ascii="宋体" w:hAnsi="宋体" w:eastAsia="宋体"/>
          <w:b w:val="0"/>
          <w:i w:val="0"/>
          <w:color w:val="000000"/>
          <w:sz w:val="24"/>
        </w:rPr>
        <w:t>定性。其基本的构成要素包括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方面，即风险因素、风险事故和风险损失。简要</w:t>
      </w:r>
      <w:r>
        <w:rPr>
          <w:rFonts w:ascii="宋体" w:hAnsi="宋体" w:eastAsia="宋体"/>
          <w:b w:val="0"/>
          <w:i w:val="0"/>
          <w:color w:val="000000"/>
          <w:sz w:val="24"/>
        </w:rPr>
        <w:t>来说，各要素内部之间具有关联性。风险因素具有破坏性，具体可分为有形和无</w:t>
      </w:r>
      <w:r>
        <w:rPr>
          <w:rFonts w:ascii="宋体" w:hAnsi="宋体" w:eastAsia="宋体"/>
          <w:b w:val="0"/>
          <w:i w:val="0"/>
          <w:color w:val="000000"/>
          <w:sz w:val="24"/>
        </w:rPr>
        <w:t>形两类，是研究对象某不良结果事件发生的潜在原因或特定条件。风险事故，描</w:t>
      </w:r>
      <w:r>
        <w:rPr>
          <w:rFonts w:ascii="宋体" w:hAnsi="宋体" w:eastAsia="宋体"/>
          <w:b w:val="0"/>
          <w:i w:val="0"/>
          <w:color w:val="000000"/>
          <w:sz w:val="24"/>
        </w:rPr>
        <w:t>述的是一种现实的外在现象，指造成财产或人员损失的意外事件，也是其他两者</w:t>
      </w:r>
      <w:r>
        <w:rPr>
          <w:rFonts w:ascii="宋体" w:hAnsi="宋体" w:eastAsia="宋体"/>
          <w:b w:val="0"/>
          <w:i w:val="0"/>
          <w:color w:val="000000"/>
          <w:sz w:val="24"/>
        </w:rPr>
        <w:t>之间的转化媒介。而意外发生的风险事故所造成的直接或间接的价值不良结果，</w:t>
      </w:r>
      <w:r>
        <w:rPr>
          <w:rFonts w:ascii="宋体" w:hAnsi="宋体" w:eastAsia="宋体"/>
          <w:b w:val="0"/>
          <w:i w:val="0"/>
          <w:color w:val="000000"/>
          <w:sz w:val="24"/>
        </w:rPr>
        <w:t>便是风险损失，包括物质、精神等多种内容的损失。基本构成要素的三者逻辑关</w:t>
      </w:r>
    </w:p>
    <w:p>
      <w:pPr>
        <w:autoSpaceDN w:val="0"/>
        <w:autoSpaceDE w:val="0"/>
        <w:widowControl/>
        <w:spacing w:line="282" w:lineRule="exact" w:before="284" w:after="0"/>
        <w:ind w:left="0" w:right="4232" w:firstLine="0"/>
        <w:jc w:val="right"/>
      </w:pPr>
      <w:r>
        <w:rPr>
          <w:rFonts w:ascii="Times New Roman" w:hAnsi="Times New Roman" w:eastAsia="Times New Roman"/>
          <w:b w:val="0"/>
          <w:i w:val="0"/>
          <w:color w:val="000000"/>
          <w:sz w:val="21"/>
        </w:rPr>
        <w:t xml:space="preserve">13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64" name="Picture 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5" name="Picture 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1244600</wp:posOffset>
            </wp:positionV>
            <wp:extent cx="2781300" cy="6985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781300" cy="698500"/>
                    </a:xfrm>
                    <a:prstGeom prst="rect"/>
                  </pic:spPr>
                </pic:pic>
              </a:graphicData>
            </a:graphic>
          </wp:anchor>
        </w:drawing>
      </w:r>
    </w:p>
    <w:p>
      <w:pPr>
        <w:autoSpaceDN w:val="0"/>
        <w:autoSpaceDE w:val="0"/>
        <w:widowControl/>
        <w:spacing w:line="180" w:lineRule="exact" w:before="0" w:after="0"/>
        <w:ind w:left="0" w:right="2480" w:firstLine="0"/>
        <w:jc w:val="right"/>
      </w:pPr>
      <w:r>
        <w:rPr>
          <w:rFonts w:ascii="幼圆" w:hAnsi="幼圆" w:eastAsia="幼圆"/>
          <w:b w:val="0"/>
          <w:i w:val="0"/>
          <w:color w:val="000000"/>
          <w:sz w:val="18"/>
        </w:rPr>
        <w:t xml:space="preserve">青岛理工大学工程硕士学位论文 </w:t>
      </w:r>
    </w:p>
    <w:p>
      <w:pPr>
        <w:autoSpaceDN w:val="0"/>
        <w:tabs>
          <w:tab w:pos="5656" w:val="left"/>
        </w:tabs>
        <w:autoSpaceDE w:val="0"/>
        <w:widowControl/>
        <w:spacing w:line="448" w:lineRule="exact" w:before="292" w:after="398"/>
        <w:ind w:left="1566" w:right="4032" w:firstLine="0"/>
        <w:jc w:val="left"/>
      </w:pPr>
      <w:r>
        <w:rPr>
          <w:rFonts w:ascii="宋体" w:hAnsi="宋体" w:eastAsia="宋体"/>
          <w:b w:val="0"/>
          <w:i w:val="0"/>
          <w:color w:val="000000"/>
          <w:sz w:val="24"/>
        </w:rPr>
        <w:t>系见图</w:t>
      </w:r>
      <w:r>
        <w:rPr>
          <w:rFonts w:ascii="Times New Roman" w:hAnsi="Times New Roman" w:eastAsia="Times New Roman"/>
          <w:b w:val="0"/>
          <w:i w:val="0"/>
          <w:color w:val="000000"/>
          <w:sz w:val="24"/>
        </w:rPr>
        <w:t>2.1</w:t>
      </w:r>
      <w:r>
        <w:rPr>
          <w:rFonts w:ascii="宋体" w:hAnsi="宋体" w:eastAsia="宋体"/>
          <w:b w:val="0"/>
          <w:i w:val="0"/>
          <w:color w:val="000000"/>
          <w:sz w:val="24"/>
        </w:rPr>
        <w:t>。</w:t>
      </w:r>
      <w:r>
        <w:br/>
      </w:r>
      <w:r>
        <w:tab/>
      </w:r>
      <w:r>
        <w:rPr>
          <w:w w:val="101.86152458190918"/>
          <w:rFonts w:ascii="宋体" w:hAnsi="宋体" w:eastAsia="宋体"/>
          <w:b w:val="0"/>
          <w:i w:val="0"/>
          <w:color w:val="000000"/>
          <w:sz w:val="24"/>
        </w:rPr>
        <w:t>风险</w:t>
      </w:r>
    </w:p>
    <w:tbl>
      <w:tblPr>
        <w:tblW w:type="auto" w:w="0"/>
        <w:tblLayout w:type="fixed"/>
        <w:tblLook w:firstColumn="1" w:firstRow="1" w:lastColumn="0" w:lastRow="0" w:noHBand="0" w:noVBand="1" w:val="04A0"/>
        <w:tblInd w:w="1860.0" w:type="dxa"/>
      </w:tblPr>
      <w:tblGrid>
        <w:gridCol w:w="3403"/>
        <w:gridCol w:w="3403"/>
        <w:gridCol w:w="3403"/>
      </w:tblGrid>
      <w:tr>
        <w:trPr>
          <w:trHeight w:hRule="exact" w:val="370"/>
        </w:trPr>
        <w:tc>
          <w:tcPr>
            <w:tcW w:type="dxa" w:w="3200"/>
            <w:tcBorders/>
            <w:tcMar>
              <w:start w:w="0" w:type="dxa"/>
              <w:end w:w="0" w:type="dxa"/>
            </w:tcMar>
          </w:tcPr>
          <w:p>
            <w:pPr>
              <w:autoSpaceDN w:val="0"/>
              <w:autoSpaceDE w:val="0"/>
              <w:widowControl/>
              <w:spacing w:line="250" w:lineRule="exact" w:before="60" w:after="0"/>
              <w:ind w:left="0" w:right="354" w:firstLine="0"/>
              <w:jc w:val="right"/>
            </w:pPr>
            <w:r>
              <w:rPr>
                <w:w w:val="101.86152458190918"/>
                <w:rFonts w:ascii="宋体" w:hAnsi="宋体" w:eastAsia="宋体"/>
                <w:b w:val="0"/>
                <w:i w:val="0"/>
                <w:color w:val="000000"/>
                <w:sz w:val="24"/>
              </w:rPr>
              <w:t>风险因素</w:t>
            </w:r>
          </w:p>
        </w:tc>
        <w:tc>
          <w:tcPr>
            <w:tcW w:type="dxa" w:w="1580"/>
            <w:tcBorders/>
            <w:tcMar>
              <w:start w:w="0" w:type="dxa"/>
              <w:end w:w="0" w:type="dxa"/>
            </w:tcMar>
          </w:tcPr>
          <w:p>
            <w:pPr>
              <w:autoSpaceDN w:val="0"/>
              <w:autoSpaceDE w:val="0"/>
              <w:widowControl/>
              <w:spacing w:line="250" w:lineRule="exact" w:before="60" w:after="0"/>
              <w:ind w:left="356" w:right="0" w:firstLine="0"/>
              <w:jc w:val="left"/>
            </w:pPr>
            <w:r>
              <w:rPr>
                <w:w w:val="101.86152458190918"/>
                <w:rFonts w:ascii="宋体" w:hAnsi="宋体" w:eastAsia="宋体"/>
                <w:b w:val="0"/>
                <w:i w:val="0"/>
                <w:color w:val="000000"/>
                <w:sz w:val="24"/>
              </w:rPr>
              <w:t>风险事故</w:t>
            </w:r>
          </w:p>
        </w:tc>
        <w:tc>
          <w:tcPr>
            <w:tcW w:type="dxa" w:w="2400"/>
            <w:tcBorders/>
            <w:tcMar>
              <w:start w:w="0" w:type="dxa"/>
              <w:end w:w="0" w:type="dxa"/>
            </w:tcMar>
          </w:tcPr>
          <w:p>
            <w:pPr>
              <w:autoSpaceDN w:val="0"/>
              <w:autoSpaceDE w:val="0"/>
              <w:widowControl/>
              <w:spacing w:line="250" w:lineRule="exact" w:before="60" w:after="0"/>
              <w:ind w:left="302" w:right="0" w:firstLine="0"/>
              <w:jc w:val="left"/>
            </w:pPr>
            <w:r>
              <w:rPr>
                <w:w w:val="101.86152458190918"/>
                <w:rFonts w:ascii="宋体" w:hAnsi="宋体" w:eastAsia="宋体"/>
                <w:b w:val="0"/>
                <w:i w:val="0"/>
                <w:color w:val="000000"/>
                <w:sz w:val="24"/>
              </w:rPr>
              <w:t>风险损失</w:t>
            </w:r>
          </w:p>
        </w:tc>
      </w:tr>
    </w:tbl>
    <w:p>
      <w:pPr>
        <w:autoSpaceDN w:val="0"/>
        <w:tabs>
          <w:tab w:pos="2046" w:val="left"/>
          <w:tab w:pos="4084" w:val="left"/>
        </w:tabs>
        <w:autoSpaceDE w:val="0"/>
        <w:widowControl/>
        <w:spacing w:line="438" w:lineRule="exact" w:before="0" w:after="0"/>
        <w:ind w:left="1566" w:right="0" w:firstLine="0"/>
        <w:jc w:val="left"/>
      </w:pP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2.1  </w:t>
      </w:r>
      <w:r>
        <w:rPr>
          <w:rFonts w:ascii="楷体" w:hAnsi="楷体" w:eastAsia="楷体"/>
          <w:b w:val="0"/>
          <w:i w:val="0"/>
          <w:color w:val="000000"/>
          <w:sz w:val="21"/>
        </w:rPr>
        <w:t>基本构成要素的三者逻辑关系</w:t>
      </w:r>
      <w:r>
        <w:br/>
      </w:r>
      <w:r>
        <w:tab/>
      </w:r>
      <w:r>
        <w:rPr>
          <w:rFonts w:ascii="宋体" w:hAnsi="宋体" w:eastAsia="宋体"/>
          <w:b w:val="0"/>
          <w:i w:val="0"/>
          <w:color w:val="000000"/>
          <w:sz w:val="24"/>
        </w:rPr>
        <w:t>综上，本文认为风险是指施工过程中，潜在不良风险因素发生概率和可能造</w:t>
      </w:r>
      <w:r>
        <w:rPr>
          <w:rFonts w:ascii="宋体" w:hAnsi="宋体" w:eastAsia="宋体"/>
          <w:b w:val="0"/>
          <w:i w:val="0"/>
          <w:color w:val="000000"/>
          <w:sz w:val="24"/>
        </w:rPr>
        <w:t>成损失的不确定性综合，包括风险因素的存在性、造成事故的不确定性以及其后</w:t>
      </w:r>
      <w:r>
        <w:rPr>
          <w:rFonts w:ascii="宋体" w:hAnsi="宋体" w:eastAsia="宋体"/>
          <w:b w:val="0"/>
          <w:i w:val="0"/>
          <w:color w:val="000000"/>
          <w:sz w:val="24"/>
        </w:rPr>
        <w:t>果损失的不确定性</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方面要素。</w:t>
      </w:r>
    </w:p>
    <w:p>
      <w:pPr>
        <w:autoSpaceDN w:val="0"/>
        <w:tabs>
          <w:tab w:pos="2046" w:val="left"/>
        </w:tabs>
        <w:autoSpaceDE w:val="0"/>
        <w:widowControl/>
        <w:spacing w:line="474" w:lineRule="exact" w:before="256" w:after="0"/>
        <w:ind w:left="1566" w:right="0" w:firstLine="0"/>
        <w:jc w:val="left"/>
      </w:pPr>
      <w:r>
        <w:rPr>
          <w:rFonts w:ascii="Times New Roman" w:hAnsi="Times New Roman" w:eastAsia="Times New Roman"/>
          <w:b w:val="0"/>
          <w:i w:val="0"/>
          <w:color w:val="000000"/>
          <w:sz w:val="28"/>
        </w:rPr>
        <w:t>2.1.2</w:t>
      </w:r>
      <w:r>
        <w:rPr>
          <w:rFonts w:ascii="黑体" w:hAnsi="黑体" w:eastAsia="黑体"/>
          <w:b w:val="0"/>
          <w:i w:val="0"/>
          <w:color w:val="000000"/>
          <w:sz w:val="28"/>
        </w:rPr>
        <w:t xml:space="preserve"> 风险的基本特征</w:t>
      </w:r>
      <w:r>
        <w:br/>
      </w:r>
      <w:r>
        <w:tab/>
      </w:r>
      <w:r>
        <w:rPr>
          <w:rFonts w:ascii="宋体" w:hAnsi="宋体" w:eastAsia="宋体"/>
          <w:b w:val="0"/>
          <w:i w:val="0"/>
          <w:color w:val="000000"/>
          <w:sz w:val="24"/>
        </w:rPr>
        <w:t>为了更加深刻和正确的理解风险，需要对风险的基本特征进行了解。一般而</w:t>
      </w:r>
      <w:r>
        <w:rPr>
          <w:rFonts w:ascii="宋体" w:hAnsi="宋体" w:eastAsia="宋体"/>
          <w:b w:val="0"/>
          <w:i w:val="0"/>
          <w:color w:val="000000"/>
          <w:sz w:val="24"/>
        </w:rPr>
        <w:t>言，风险表现为客观性、普遍性、不确定性、可控性、可变性和相对性</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个方面</w:t>
      </w:r>
      <w:r>
        <w:rPr>
          <w:rFonts w:ascii="宋体" w:hAnsi="宋体" w:eastAsia="宋体"/>
          <w:b w:val="0"/>
          <w:i w:val="0"/>
          <w:color w:val="000000"/>
          <w:sz w:val="24"/>
        </w:rPr>
        <w:t>的特征。</w:t>
      </w:r>
    </w:p>
    <w:p>
      <w:pPr>
        <w:autoSpaceDN w:val="0"/>
        <w:tabs>
          <w:tab w:pos="2046" w:val="left"/>
        </w:tabs>
        <w:autoSpaceDE w:val="0"/>
        <w:widowControl/>
        <w:spacing w:line="460" w:lineRule="exact" w:before="42"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）客观性</w:t>
      </w:r>
      <w:r>
        <w:br/>
      </w:r>
      <w:r>
        <w:tab/>
      </w:r>
      <w:r>
        <w:rPr>
          <w:rFonts w:ascii="宋体" w:hAnsi="宋体" w:eastAsia="宋体"/>
          <w:b w:val="0"/>
          <w:i w:val="0"/>
          <w:color w:val="000000"/>
          <w:sz w:val="24"/>
        </w:rPr>
        <w:t>风险是依托于各主体因素而产生的，且不按照个体的意志能力为转移。现实</w:t>
      </w:r>
      <w:r>
        <w:rPr>
          <w:rFonts w:ascii="宋体" w:hAnsi="宋体" w:eastAsia="宋体"/>
          <w:b w:val="0"/>
          <w:i w:val="0"/>
          <w:color w:val="000000"/>
          <w:sz w:val="24"/>
        </w:rPr>
        <w:t>中，仅能通过一定的手段或方法，改变各主体因素的结构与状态，从而改变风险</w:t>
      </w:r>
      <w:r>
        <w:rPr>
          <w:rFonts w:ascii="宋体" w:hAnsi="宋体" w:eastAsia="宋体"/>
          <w:b w:val="0"/>
          <w:i w:val="0"/>
          <w:color w:val="000000"/>
          <w:sz w:val="24"/>
        </w:rPr>
        <w:t>事故发生的潜在原因，直接或间接的达到降低事件出现的可能性、损失影响的严</w:t>
      </w:r>
      <w:r>
        <w:rPr>
          <w:rFonts w:ascii="宋体" w:hAnsi="宋体" w:eastAsia="宋体"/>
          <w:b w:val="0"/>
          <w:i w:val="0"/>
          <w:color w:val="000000"/>
          <w:sz w:val="24"/>
        </w:rPr>
        <w:t>重性等目的。但却不能做到零风险，也不能将风险从根本上直接清除。</w:t>
      </w:r>
    </w:p>
    <w:p>
      <w:pPr>
        <w:autoSpaceDN w:val="0"/>
        <w:tabs>
          <w:tab w:pos="2046" w:val="left"/>
        </w:tabs>
        <w:autoSpaceDE w:val="0"/>
        <w:widowControl/>
        <w:spacing w:line="456" w:lineRule="exact" w:before="46"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）普遍性</w:t>
      </w:r>
      <w:r>
        <w:br/>
      </w:r>
      <w:r>
        <w:tab/>
      </w:r>
      <w:r>
        <w:rPr>
          <w:rFonts w:ascii="宋体" w:hAnsi="宋体" w:eastAsia="宋体"/>
          <w:b w:val="0"/>
          <w:i w:val="0"/>
          <w:color w:val="000000"/>
          <w:sz w:val="24"/>
        </w:rPr>
        <w:t>风险在社会生活中普遍存在，在各种自然事物中也普遍存在，甚至在事物不</w:t>
      </w:r>
      <w:r>
        <w:rPr>
          <w:rFonts w:ascii="宋体" w:hAnsi="宋体" w:eastAsia="宋体"/>
          <w:b w:val="0"/>
          <w:i w:val="0"/>
          <w:color w:val="000000"/>
          <w:sz w:val="24"/>
        </w:rPr>
        <w:t>同阶段的周期内也普遍存在，没有例外。相应的，普遍存在的风险也伴随出现不</w:t>
      </w:r>
      <w:r>
        <w:rPr>
          <w:rFonts w:ascii="宋体" w:hAnsi="宋体" w:eastAsia="宋体"/>
          <w:b w:val="0"/>
          <w:i w:val="0"/>
          <w:color w:val="000000"/>
          <w:sz w:val="24"/>
        </w:rPr>
        <w:t>同的种类，如从来源来看就存在着自然风险、社会风险、经济风险等。</w:t>
      </w:r>
    </w:p>
    <w:p>
      <w:pPr>
        <w:autoSpaceDN w:val="0"/>
        <w:tabs>
          <w:tab w:pos="2046" w:val="left"/>
        </w:tabs>
        <w:autoSpaceDE w:val="0"/>
        <w:widowControl/>
        <w:spacing w:line="460" w:lineRule="exact" w:before="42"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）不确定性</w:t>
      </w:r>
      <w:r>
        <w:br/>
      </w:r>
      <w:r>
        <w:tab/>
      </w:r>
      <w:r>
        <w:rPr>
          <w:rFonts w:ascii="宋体" w:hAnsi="宋体" w:eastAsia="宋体"/>
          <w:b w:val="0"/>
          <w:i w:val="0"/>
          <w:color w:val="000000"/>
          <w:sz w:val="24"/>
        </w:rPr>
        <w:t>风险的不确定是专家学者们普遍认可的，也是最重要的基本特征之一。其特</w:t>
      </w:r>
      <w:r>
        <w:rPr>
          <w:rFonts w:ascii="宋体" w:hAnsi="宋体" w:eastAsia="宋体"/>
          <w:b w:val="0"/>
          <w:i w:val="0"/>
          <w:color w:val="000000"/>
          <w:sz w:val="24"/>
        </w:rPr>
        <w:t>征范围主要表现有发生时间、空间和损失程度等内容，即无法确定风险何时、何</w:t>
      </w:r>
      <w:r>
        <w:rPr>
          <w:rFonts w:ascii="宋体" w:hAnsi="宋体" w:eastAsia="宋体"/>
          <w:b w:val="0"/>
          <w:i w:val="0"/>
          <w:color w:val="000000"/>
          <w:sz w:val="24"/>
        </w:rPr>
        <w:t>地、何种过程以及何种不良后果的发生。甚至利用一定概率理论所预测的小概率</w:t>
      </w:r>
      <w:r>
        <w:rPr>
          <w:rFonts w:ascii="宋体" w:hAnsi="宋体" w:eastAsia="宋体"/>
          <w:b w:val="0"/>
          <w:i w:val="0"/>
          <w:color w:val="000000"/>
          <w:sz w:val="24"/>
        </w:rPr>
        <w:t>事件也只是参考，最终能否发生也是不确定的。</w:t>
      </w:r>
    </w:p>
    <w:p>
      <w:pPr>
        <w:autoSpaceDN w:val="0"/>
        <w:tabs>
          <w:tab w:pos="2046" w:val="left"/>
          <w:tab w:pos="5710" w:val="left"/>
        </w:tabs>
        <w:autoSpaceDE w:val="0"/>
        <w:widowControl/>
        <w:spacing w:line="444" w:lineRule="exact" w:before="56"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）可控性</w:t>
      </w:r>
      <w:r>
        <w:br/>
      </w:r>
      <w:r>
        <w:tab/>
      </w:r>
      <w:r>
        <w:rPr>
          <w:rFonts w:ascii="宋体" w:hAnsi="宋体" w:eastAsia="宋体"/>
          <w:b w:val="0"/>
          <w:i w:val="0"/>
          <w:color w:val="000000"/>
          <w:sz w:val="24"/>
        </w:rPr>
        <w:t>通过大量的实践经验总结和事故数据资料，并利用统计等工具和手段，发现</w:t>
      </w:r>
      <w:r>
        <w:rPr>
          <w:rFonts w:ascii="宋体" w:hAnsi="宋体" w:eastAsia="宋体"/>
          <w:b w:val="0"/>
          <w:i w:val="0"/>
          <w:color w:val="000000"/>
          <w:sz w:val="24"/>
        </w:rPr>
        <w:t>风险的发生大部分遵循一定的规律性，仅有少数存在无法把握的偶然性。因此，</w:t>
      </w:r>
      <w:r>
        <w:rPr>
          <w:rFonts w:ascii="宋体" w:hAnsi="宋体" w:eastAsia="宋体"/>
          <w:b w:val="0"/>
          <w:i w:val="0"/>
          <w:color w:val="000000"/>
          <w:sz w:val="24"/>
        </w:rPr>
        <w:t>可以在构建数学模型分析和测算的基础上，及时采取主动或被动的风险控制措施，</w:t>
      </w:r>
      <w:r>
        <w:tab/>
      </w:r>
      <w:r>
        <w:tab/>
      </w:r>
      <w:r>
        <w:rPr>
          <w:rFonts w:ascii="Times New Roman" w:hAnsi="Times New Roman" w:eastAsia="Times New Roman"/>
          <w:b w:val="0"/>
          <w:i w:val="0"/>
          <w:color w:val="000000"/>
          <w:sz w:val="21"/>
        </w:rPr>
        <w:t xml:space="preserve">14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66" name="Picture 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消除或减轻损失。</w:t>
      </w:r>
    </w:p>
    <w:p>
      <w:pPr>
        <w:autoSpaceDN w:val="0"/>
        <w:tabs>
          <w:tab w:pos="2046" w:val="left"/>
        </w:tabs>
        <w:autoSpaceDE w:val="0"/>
        <w:widowControl/>
        <w:spacing w:line="460" w:lineRule="exact" w:before="42"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）可变性</w:t>
      </w:r>
      <w:r>
        <w:br/>
      </w:r>
      <w:r>
        <w:tab/>
      </w:r>
      <w:r>
        <w:rPr>
          <w:rFonts w:ascii="宋体" w:hAnsi="宋体" w:eastAsia="宋体"/>
          <w:b w:val="0"/>
          <w:i w:val="0"/>
          <w:color w:val="000000"/>
          <w:sz w:val="24"/>
        </w:rPr>
        <w:t>由于事物联系的普遍性和事物的运动性，所以研究对象存在的风险也并不是</w:t>
      </w:r>
      <w:r>
        <w:rPr>
          <w:rFonts w:ascii="宋体" w:hAnsi="宋体" w:eastAsia="宋体"/>
          <w:b w:val="0"/>
          <w:i w:val="0"/>
          <w:color w:val="000000"/>
          <w:sz w:val="24"/>
        </w:rPr>
        <w:t>固定不变的，而是会根据事物内外部环境等因素的改变而不断的转化，会增加、</w:t>
      </w:r>
      <w:r>
        <w:rPr>
          <w:rFonts w:ascii="宋体" w:hAnsi="宋体" w:eastAsia="宋体"/>
          <w:b w:val="0"/>
          <w:i w:val="0"/>
          <w:color w:val="000000"/>
          <w:sz w:val="24"/>
        </w:rPr>
        <w:t>减少或消失。如现场管理人员具备的主观安全意识显著改善，往往会带来风险发</w:t>
      </w:r>
      <w:r>
        <w:rPr>
          <w:rFonts w:ascii="宋体" w:hAnsi="宋体" w:eastAsia="宋体"/>
          <w:b w:val="0"/>
          <w:i w:val="0"/>
          <w:color w:val="000000"/>
          <w:sz w:val="24"/>
        </w:rPr>
        <w:t>生概率的相应变化。</w:t>
      </w:r>
    </w:p>
    <w:p>
      <w:pPr>
        <w:autoSpaceDN w:val="0"/>
        <w:tabs>
          <w:tab w:pos="2046" w:val="left"/>
        </w:tabs>
        <w:autoSpaceDE w:val="0"/>
        <w:widowControl/>
        <w:spacing w:line="456" w:lineRule="exact" w:before="46"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）相对性</w:t>
      </w:r>
      <w:r>
        <w:br/>
      </w:r>
      <w:r>
        <w:tab/>
      </w:r>
      <w:r>
        <w:rPr>
          <w:rFonts w:ascii="宋体" w:hAnsi="宋体" w:eastAsia="宋体"/>
          <w:b w:val="0"/>
          <w:i w:val="0"/>
          <w:color w:val="000000"/>
          <w:sz w:val="24"/>
        </w:rPr>
        <w:t>风险是相对而言的，同一风险在不同个体的损失不同，同一个体对不同风险</w:t>
      </w:r>
      <w:r>
        <w:rPr>
          <w:rFonts w:ascii="宋体" w:hAnsi="宋体" w:eastAsia="宋体"/>
          <w:b w:val="0"/>
          <w:i w:val="0"/>
          <w:color w:val="000000"/>
          <w:sz w:val="24"/>
        </w:rPr>
        <w:t>的承受也不同，需要具体分析。这主要与承受主体的能力、偏好水平和资源等多</w:t>
      </w:r>
      <w:r>
        <w:rPr>
          <w:rFonts w:ascii="宋体" w:hAnsi="宋体" w:eastAsia="宋体"/>
          <w:b w:val="0"/>
          <w:i w:val="0"/>
          <w:color w:val="000000"/>
          <w:sz w:val="24"/>
        </w:rPr>
        <w:t>方面条件因素有关。</w:t>
      </w:r>
    </w:p>
    <w:p>
      <w:pPr>
        <w:autoSpaceDN w:val="0"/>
        <w:tabs>
          <w:tab w:pos="2046" w:val="left"/>
        </w:tabs>
        <w:autoSpaceDE w:val="0"/>
        <w:widowControl/>
        <w:spacing w:line="476" w:lineRule="exact" w:before="288" w:after="0"/>
        <w:ind w:left="1566" w:right="0" w:firstLine="0"/>
        <w:jc w:val="left"/>
      </w:pPr>
      <w:r>
        <w:rPr>
          <w:rFonts w:ascii="Times New Roman" w:hAnsi="Times New Roman" w:eastAsia="Times New Roman"/>
          <w:b w:val="0"/>
          <w:i w:val="0"/>
          <w:color w:val="000000"/>
          <w:sz w:val="28"/>
        </w:rPr>
        <w:t xml:space="preserve">2.1.3 </w:t>
      </w:r>
      <w:r>
        <w:rPr>
          <w:rFonts w:ascii="黑体" w:hAnsi="黑体" w:eastAsia="黑体"/>
          <w:b w:val="0"/>
          <w:i w:val="0"/>
          <w:color w:val="000000"/>
          <w:sz w:val="28"/>
        </w:rPr>
        <w:t>地铁施工风险的一般特点</w:t>
      </w:r>
      <w:r>
        <w:br/>
      </w:r>
      <w:r>
        <w:tab/>
      </w:r>
      <w:r>
        <w:rPr>
          <w:rFonts w:ascii="宋体" w:hAnsi="宋体" w:eastAsia="宋体"/>
          <w:b w:val="0"/>
          <w:i w:val="0"/>
          <w:color w:val="000000"/>
          <w:sz w:val="24"/>
        </w:rPr>
        <w:t>地铁工程，是指通过铺设线路，依靠电力牵引而运行的城市综合轨道交通系</w:t>
      </w:r>
      <w:r>
        <w:rPr>
          <w:rFonts w:ascii="宋体" w:hAnsi="宋体" w:eastAsia="宋体"/>
          <w:b w:val="0"/>
          <w:i w:val="0"/>
          <w:color w:val="000000"/>
          <w:sz w:val="24"/>
        </w:rPr>
        <w:t>统，主要铺设在城市地下区域，也可转接地面或高架桥建设。相比较一般的建设</w:t>
      </w:r>
      <w:r>
        <w:rPr>
          <w:rFonts w:ascii="宋体" w:hAnsi="宋体" w:eastAsia="宋体"/>
          <w:b w:val="0"/>
          <w:i w:val="0"/>
          <w:color w:val="000000"/>
          <w:sz w:val="24"/>
        </w:rPr>
        <w:t>工程项目，地铁工程常常区域位置特殊，如位于或途径繁华地段，地质状况复杂，</w:t>
      </w:r>
      <w:r>
        <w:rPr>
          <w:rFonts w:ascii="宋体" w:hAnsi="宋体" w:eastAsia="宋体"/>
          <w:b w:val="0"/>
          <w:i w:val="0"/>
          <w:color w:val="000000"/>
          <w:sz w:val="24"/>
        </w:rPr>
        <w:t>其公共性导致对于质量、进度和安全等方面的标准更高。同时，地铁工程规模大，</w:t>
      </w:r>
      <w:r>
        <w:rPr>
          <w:rFonts w:ascii="宋体" w:hAnsi="宋体" w:eastAsia="宋体"/>
          <w:b w:val="0"/>
          <w:i w:val="0"/>
          <w:color w:val="000000"/>
          <w:sz w:val="24"/>
        </w:rPr>
        <w:t>施工过程大多是在地下隐蔽空间内，整体工期长，涉及的施工工艺和方法较多，</w:t>
      </w:r>
      <w:r>
        <w:rPr>
          <w:rFonts w:ascii="宋体" w:hAnsi="宋体" w:eastAsia="宋体"/>
          <w:b w:val="0"/>
          <w:i w:val="0"/>
          <w:color w:val="000000"/>
          <w:sz w:val="24"/>
        </w:rPr>
        <w:t>生产流动性强，并且工程场区布置及施工本身受沿线环境等众多因素影响。其施</w:t>
      </w:r>
      <w:r>
        <w:rPr>
          <w:rFonts w:ascii="宋体" w:hAnsi="宋体" w:eastAsia="宋体"/>
          <w:b w:val="0"/>
          <w:i w:val="0"/>
          <w:color w:val="000000"/>
          <w:sz w:val="24"/>
        </w:rPr>
        <w:t>工风险的一般特点明显可以概括为</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点：复杂性、多发性和后果的严重性。</w:t>
      </w:r>
    </w:p>
    <w:p>
      <w:pPr>
        <w:autoSpaceDN w:val="0"/>
        <w:tabs>
          <w:tab w:pos="2046" w:val="left"/>
        </w:tabs>
        <w:autoSpaceDE w:val="0"/>
        <w:widowControl/>
        <w:spacing w:line="464" w:lineRule="exact" w:before="4"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）复杂性</w:t>
      </w:r>
      <w:r>
        <w:br/>
      </w:r>
      <w:r>
        <w:tab/>
      </w:r>
      <w:r>
        <w:rPr>
          <w:rFonts w:ascii="宋体" w:hAnsi="宋体" w:eastAsia="宋体"/>
          <w:b w:val="0"/>
          <w:i w:val="0"/>
          <w:color w:val="000000"/>
          <w:sz w:val="24"/>
        </w:rPr>
        <w:t>地铁施工风险的复杂性，主要表现在环境的复杂、技术的复杂和组织系统的</w:t>
      </w:r>
      <w:r>
        <w:rPr>
          <w:rFonts w:ascii="宋体" w:hAnsi="宋体" w:eastAsia="宋体"/>
          <w:b w:val="0"/>
          <w:i w:val="0"/>
          <w:color w:val="000000"/>
          <w:sz w:val="24"/>
        </w:rPr>
        <w:t>复杂。环境的复杂，是说地铁施工不仅仅更加关注一般项目的地质、水文和天气</w:t>
      </w:r>
      <w:r>
        <w:rPr>
          <w:rFonts w:ascii="宋体" w:hAnsi="宋体" w:eastAsia="宋体"/>
          <w:b w:val="0"/>
          <w:i w:val="0"/>
          <w:color w:val="000000"/>
          <w:sz w:val="24"/>
        </w:rPr>
        <w:t>等因素，还需要增加考虑线路途经的交通情况、周边建筑物和构筑物，以及各自</w:t>
      </w:r>
      <w:r>
        <w:rPr>
          <w:rFonts w:ascii="宋体" w:hAnsi="宋体" w:eastAsia="宋体"/>
          <w:b w:val="0"/>
          <w:i w:val="0"/>
          <w:color w:val="000000"/>
          <w:sz w:val="24"/>
        </w:rPr>
        <w:t>地下的管线和地上的异常荷载等。技术的复杂，是说地铁施工技术种类繁多，由</w:t>
      </w:r>
      <w:r>
        <w:rPr>
          <w:rFonts w:ascii="宋体" w:hAnsi="宋体" w:eastAsia="宋体"/>
          <w:b w:val="0"/>
          <w:i w:val="0"/>
          <w:color w:val="000000"/>
          <w:sz w:val="24"/>
        </w:rPr>
        <w:t>最初单一的明挖法，发展到现阶段的矿山法、浅埋暗挖法、盾构法、新奥法和钻</w:t>
      </w:r>
      <w:r>
        <w:rPr>
          <w:rFonts w:ascii="宋体" w:hAnsi="宋体" w:eastAsia="宋体"/>
          <w:b w:val="0"/>
          <w:i w:val="0"/>
          <w:color w:val="000000"/>
          <w:sz w:val="24"/>
        </w:rPr>
        <w:t>爆法等多种可选择的较为成熟的施工技术工艺。相应的在技术应用中，也涉及了</w:t>
      </w:r>
      <w:r>
        <w:rPr>
          <w:rFonts w:ascii="宋体" w:hAnsi="宋体" w:eastAsia="宋体"/>
          <w:b w:val="0"/>
          <w:i w:val="0"/>
          <w:color w:val="000000"/>
          <w:sz w:val="24"/>
        </w:rPr>
        <w:t>各式各样的机械设备和设施，如盾构机等，也增加了施工中的复杂性。最后，作</w:t>
      </w:r>
      <w:r>
        <w:rPr>
          <w:rFonts w:ascii="宋体" w:hAnsi="宋体" w:eastAsia="宋体"/>
          <w:b w:val="0"/>
          <w:i w:val="0"/>
          <w:color w:val="000000"/>
          <w:sz w:val="24"/>
        </w:rPr>
        <w:t>为组织系统的复杂，是说地铁施工的规模大，涉及到多方参与单位和大量的岗位</w:t>
      </w:r>
      <w:r>
        <w:rPr>
          <w:rFonts w:ascii="宋体" w:hAnsi="宋体" w:eastAsia="宋体"/>
          <w:b w:val="0"/>
          <w:i w:val="0"/>
          <w:color w:val="000000"/>
          <w:sz w:val="24"/>
        </w:rPr>
        <w:t>人员，多方交叉作业。同时，地铁施工具有典型的项目群属性，常常是多项目标</w:t>
      </w:r>
      <w:r>
        <w:rPr>
          <w:rFonts w:ascii="宋体" w:hAnsi="宋体" w:eastAsia="宋体"/>
          <w:b w:val="0"/>
          <w:i w:val="0"/>
          <w:color w:val="000000"/>
          <w:sz w:val="24"/>
        </w:rPr>
        <w:t>段彼此联系施工，最终衔接汇合，形成了复杂和开放的组织系统。</w:t>
      </w:r>
    </w:p>
    <w:p>
      <w:pPr>
        <w:autoSpaceDN w:val="0"/>
        <w:autoSpaceDE w:val="0"/>
        <w:widowControl/>
        <w:spacing w:line="282" w:lineRule="exact" w:before="284" w:after="0"/>
        <w:ind w:left="0" w:right="4142" w:firstLine="0"/>
        <w:jc w:val="right"/>
      </w:pPr>
      <w:r>
        <w:rPr>
          <w:rFonts w:ascii="Times New Roman" w:hAnsi="Times New Roman" w:eastAsia="Times New Roman"/>
          <w:b w:val="0"/>
          <w:i w:val="0"/>
          <w:color w:val="000000"/>
          <w:sz w:val="21"/>
        </w:rPr>
        <w:t xml:space="preserve">15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69" name="Picture 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0" name="Picture 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tabs>
          <w:tab w:pos="2046" w:val="left"/>
        </w:tabs>
        <w:autoSpaceDE w:val="0"/>
        <w:widowControl/>
        <w:spacing w:line="462" w:lineRule="exact" w:before="27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）多发性</w:t>
      </w:r>
      <w:r>
        <w:br/>
      </w:r>
      <w:r>
        <w:tab/>
      </w:r>
      <w:r>
        <w:rPr>
          <w:rFonts w:ascii="宋体" w:hAnsi="宋体" w:eastAsia="宋体"/>
          <w:b w:val="0"/>
          <w:i w:val="0"/>
          <w:color w:val="000000"/>
          <w:sz w:val="24"/>
        </w:rPr>
        <w:t>地铁施工时的环境、技术和组织系统等复杂性特点，在一定程度上决定了地</w:t>
      </w:r>
      <w:r>
        <w:rPr>
          <w:rFonts w:ascii="宋体" w:hAnsi="宋体" w:eastAsia="宋体"/>
          <w:b w:val="0"/>
          <w:i w:val="0"/>
          <w:color w:val="000000"/>
          <w:sz w:val="24"/>
        </w:rPr>
        <w:t>铁具有的高风险性。那些客观存在的多种风险因素存在于施工整个过程，且目前</w:t>
      </w:r>
      <w:r>
        <w:rPr>
          <w:rFonts w:ascii="宋体" w:hAnsi="宋体" w:eastAsia="宋体"/>
          <w:b w:val="0"/>
          <w:i w:val="0"/>
          <w:color w:val="000000"/>
          <w:sz w:val="24"/>
        </w:rPr>
        <w:t>的技术水平和管理方法不能完全预测和管控风险事故不发生，甚至地铁施工过程</w:t>
      </w:r>
      <w:r>
        <w:rPr>
          <w:rFonts w:ascii="宋体" w:hAnsi="宋体" w:eastAsia="宋体"/>
          <w:b w:val="0"/>
          <w:i w:val="0"/>
          <w:color w:val="000000"/>
          <w:sz w:val="24"/>
        </w:rPr>
        <w:t>牵一发而动全身，都增加了风险事故发生的可能性。除此以外，虽然近些年地铁</w:t>
      </w:r>
      <w:r>
        <w:rPr>
          <w:rFonts w:ascii="宋体" w:hAnsi="宋体" w:eastAsia="宋体"/>
          <w:b w:val="0"/>
          <w:i w:val="0"/>
          <w:color w:val="000000"/>
          <w:sz w:val="24"/>
        </w:rPr>
        <w:t>建设的快速规划和发展，但背景下隐藏的专业人员不足、管理浓度稀释等问题尚</w:t>
      </w:r>
      <w:r>
        <w:rPr>
          <w:rFonts w:ascii="宋体" w:hAnsi="宋体" w:eastAsia="宋体"/>
          <w:b w:val="0"/>
          <w:i w:val="0"/>
          <w:color w:val="000000"/>
          <w:sz w:val="24"/>
        </w:rPr>
        <w:t>未全面解决，也为地铁风险的多发性埋下了隐患</w:t>
      </w:r>
      <w:r>
        <w:rPr>
          <w:rFonts w:ascii="Times New Roman" w:hAnsi="Times New Roman" w:eastAsia="Times New Roman"/>
          <w:b w:val="0"/>
          <w:i w:val="0"/>
          <w:color w:val="000000"/>
          <w:sz w:val="16"/>
        </w:rPr>
        <w:t>[26]</w:t>
      </w:r>
      <w:r>
        <w:rPr>
          <w:rFonts w:ascii="宋体" w:hAnsi="宋体" w:eastAsia="宋体"/>
          <w:b w:val="0"/>
          <w:i w:val="0"/>
          <w:color w:val="000000"/>
          <w:sz w:val="24"/>
        </w:rPr>
        <w:t>。</w:t>
      </w:r>
    </w:p>
    <w:p>
      <w:pPr>
        <w:autoSpaceDN w:val="0"/>
        <w:tabs>
          <w:tab w:pos="2046" w:val="left"/>
        </w:tabs>
        <w:autoSpaceDE w:val="0"/>
        <w:widowControl/>
        <w:spacing w:line="468" w:lineRule="exact" w:before="34"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）后果的严重性</w:t>
      </w:r>
      <w:r>
        <w:br/>
      </w:r>
      <w:r>
        <w:tab/>
      </w:r>
      <w:r>
        <w:rPr>
          <w:rFonts w:ascii="宋体" w:hAnsi="宋体" w:eastAsia="宋体"/>
          <w:b w:val="0"/>
          <w:i w:val="0"/>
          <w:color w:val="000000"/>
          <w:sz w:val="24"/>
        </w:rPr>
        <w:t>地铁施工的高风险性和巨额的投资，导致一旦突发安全风险事故，如地下塌</w:t>
      </w:r>
      <w:r>
        <w:rPr>
          <w:rFonts w:ascii="宋体" w:hAnsi="宋体" w:eastAsia="宋体"/>
          <w:b w:val="0"/>
          <w:i w:val="0"/>
          <w:color w:val="000000"/>
          <w:sz w:val="24"/>
        </w:rPr>
        <w:t>方、地下水渗漏等，往往都会伴随着一定连锁反应，极有可能造成无法挽回的不</w:t>
      </w:r>
      <w:r>
        <w:rPr>
          <w:rFonts w:ascii="宋体" w:hAnsi="宋体" w:eastAsia="宋体"/>
          <w:b w:val="0"/>
          <w:i w:val="0"/>
          <w:color w:val="000000"/>
          <w:sz w:val="24"/>
        </w:rPr>
        <w:t>良后果损失。包括但不限于经济财产负担、人身的伤害或死亡，个别甚至会引发</w:t>
      </w:r>
      <w:r>
        <w:rPr>
          <w:rFonts w:ascii="宋体" w:hAnsi="宋体" w:eastAsia="宋体"/>
          <w:b w:val="0"/>
          <w:i w:val="0"/>
          <w:color w:val="000000"/>
          <w:sz w:val="24"/>
        </w:rPr>
        <w:t>广泛的社会负面关注，都时时警醒地铁施工风险后果的严重性。如</w:t>
      </w:r>
      <w:r>
        <w:rPr>
          <w:rFonts w:ascii="Times New Roman" w:hAnsi="Times New Roman" w:eastAsia="Times New Roman"/>
          <w:b w:val="0"/>
          <w:i w:val="0"/>
          <w:color w:val="000000"/>
          <w:sz w:val="24"/>
        </w:rPr>
        <w:t>2018</w:t>
      </w:r>
      <w:r>
        <w:rPr>
          <w:rFonts w:ascii="宋体" w:hAnsi="宋体" w:eastAsia="宋体"/>
          <w:b w:val="0"/>
          <w:i w:val="0"/>
          <w:color w:val="000000"/>
          <w:sz w:val="24"/>
        </w:rPr>
        <w:t xml:space="preserve"> 年广东佛</w:t>
      </w:r>
      <w:r>
        <w:rPr>
          <w:rFonts w:ascii="宋体" w:hAnsi="宋体" w:eastAsia="宋体"/>
          <w:b w:val="0"/>
          <w:i w:val="0"/>
          <w:color w:val="000000"/>
          <w:sz w:val="24"/>
        </w:rPr>
        <w:t>山轨道交通</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号线</w:t>
      </w:r>
      <w:r>
        <w:rPr>
          <w:rFonts w:ascii="Times New Roman" w:hAnsi="Times New Roman" w:eastAsia="Times New Roman"/>
          <w:b w:val="0"/>
          <w:i w:val="0"/>
          <w:color w:val="000000"/>
          <w:sz w:val="24"/>
        </w:rPr>
        <w:t>TJ1</w:t>
      </w:r>
      <w:r>
        <w:rPr>
          <w:rFonts w:ascii="宋体" w:hAnsi="宋体" w:eastAsia="宋体"/>
          <w:b w:val="0"/>
          <w:i w:val="0"/>
          <w:color w:val="000000"/>
          <w:sz w:val="24"/>
        </w:rPr>
        <w:t xml:space="preserve"> 标段的盾构区间透水坍塌事故，引起社会不良反响，仅仅</w:t>
      </w:r>
      <w:r>
        <w:rPr>
          <w:rFonts w:ascii="宋体" w:hAnsi="宋体" w:eastAsia="宋体"/>
          <w:b w:val="0"/>
          <w:i w:val="0"/>
          <w:color w:val="000000"/>
          <w:sz w:val="24"/>
        </w:rPr>
        <w:t>在人员安全方面就直接酿成</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死</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伤以及</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人尚未搜寻到的惨祸，况且在经济财</w:t>
      </w:r>
      <w:r>
        <w:rPr>
          <w:rFonts w:ascii="宋体" w:hAnsi="宋体" w:eastAsia="宋体"/>
          <w:b w:val="0"/>
          <w:i w:val="0"/>
          <w:color w:val="000000"/>
          <w:sz w:val="24"/>
        </w:rPr>
        <w:t>产方面也导致高达</w:t>
      </w:r>
      <w:r>
        <w:rPr>
          <w:rFonts w:ascii="Times New Roman" w:hAnsi="Times New Roman" w:eastAsia="Times New Roman"/>
          <w:b w:val="0"/>
          <w:i w:val="0"/>
          <w:color w:val="000000"/>
          <w:sz w:val="24"/>
        </w:rPr>
        <w:t>5323.8</w:t>
      </w:r>
      <w:r>
        <w:rPr>
          <w:rFonts w:ascii="宋体" w:hAnsi="宋体" w:eastAsia="宋体"/>
          <w:b w:val="0"/>
          <w:i w:val="0"/>
          <w:color w:val="000000"/>
          <w:sz w:val="24"/>
        </w:rPr>
        <w:t xml:space="preserve"> 万元的损耗。</w:t>
      </w:r>
    </w:p>
    <w:p>
      <w:pPr>
        <w:autoSpaceDN w:val="0"/>
        <w:autoSpaceDE w:val="0"/>
        <w:widowControl/>
        <w:spacing w:line="400" w:lineRule="exact" w:before="262" w:after="0"/>
        <w:ind w:left="1566" w:right="0" w:firstLine="0"/>
        <w:jc w:val="left"/>
      </w:pPr>
      <w:r>
        <w:rPr>
          <w:rFonts w:ascii="Times New Roman" w:hAnsi="Times New Roman" w:eastAsia="Times New Roman"/>
          <w:b w:val="0"/>
          <w:i w:val="0"/>
          <w:color w:val="000000"/>
          <w:sz w:val="30"/>
        </w:rPr>
        <w:t xml:space="preserve">2.2 </w:t>
      </w:r>
      <w:r>
        <w:rPr>
          <w:rFonts w:ascii="黑体" w:hAnsi="黑体" w:eastAsia="黑体"/>
          <w:b w:val="0"/>
          <w:i w:val="0"/>
          <w:color w:val="000000"/>
          <w:sz w:val="30"/>
        </w:rPr>
        <w:t>地铁施工风险管理</w:t>
      </w:r>
    </w:p>
    <w:p>
      <w:pPr>
        <w:autoSpaceDN w:val="0"/>
        <w:tabs>
          <w:tab w:pos="2046" w:val="left"/>
        </w:tabs>
        <w:autoSpaceDE w:val="0"/>
        <w:widowControl/>
        <w:spacing w:line="470" w:lineRule="exact" w:before="298" w:after="0"/>
        <w:ind w:left="1566" w:right="0" w:firstLine="0"/>
        <w:jc w:val="left"/>
      </w:pPr>
      <w:r>
        <w:rPr>
          <w:rFonts w:ascii="Times New Roman" w:hAnsi="Times New Roman" w:eastAsia="Times New Roman"/>
          <w:b w:val="0"/>
          <w:i w:val="0"/>
          <w:color w:val="000000"/>
          <w:sz w:val="28"/>
        </w:rPr>
        <w:t xml:space="preserve">2.2.1 </w:t>
      </w:r>
      <w:r>
        <w:rPr>
          <w:rFonts w:ascii="黑体" w:hAnsi="黑体" w:eastAsia="黑体"/>
          <w:b w:val="0"/>
          <w:i w:val="0"/>
          <w:color w:val="000000"/>
          <w:sz w:val="28"/>
        </w:rPr>
        <w:t>地铁施工风险管理概述</w:t>
      </w:r>
      <w:r>
        <w:br/>
      </w:r>
      <w:r>
        <w:tab/>
      </w:r>
      <w:r>
        <w:rPr>
          <w:rFonts w:ascii="宋体" w:hAnsi="宋体" w:eastAsia="宋体"/>
          <w:b w:val="0"/>
          <w:i w:val="0"/>
          <w:color w:val="000000"/>
          <w:sz w:val="24"/>
        </w:rPr>
        <w:t>早在</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w:t>
      </w:r>
      <w:r>
        <w:rPr>
          <w:rFonts w:ascii="Times New Roman" w:hAnsi="Times New Roman" w:eastAsia="Times New Roman"/>
          <w:b w:val="0"/>
          <w:i w:val="0"/>
          <w:color w:val="000000"/>
          <w:sz w:val="24"/>
        </w:rPr>
        <w:t>50</w:t>
      </w:r>
      <w:r>
        <w:rPr>
          <w:rFonts w:ascii="宋体" w:hAnsi="宋体" w:eastAsia="宋体"/>
          <w:b w:val="0"/>
          <w:i w:val="0"/>
          <w:color w:val="000000"/>
          <w:sz w:val="24"/>
        </w:rPr>
        <w:t xml:space="preserve"> 年代左右，美国便开始研究风险管理，发展至今已经日趋完</w:t>
      </w:r>
      <w:r>
        <w:rPr>
          <w:rFonts w:ascii="宋体" w:hAnsi="宋体" w:eastAsia="宋体"/>
          <w:b w:val="0"/>
          <w:i w:val="0"/>
          <w:color w:val="000000"/>
          <w:sz w:val="24"/>
        </w:rPr>
        <w:t>善，被认为是新兴的管理科学。目前对于风险管理进行概述的资料很多，但基本</w:t>
      </w:r>
      <w:r>
        <w:rPr>
          <w:rFonts w:ascii="宋体" w:hAnsi="宋体" w:eastAsia="宋体"/>
          <w:b w:val="0"/>
          <w:i w:val="0"/>
          <w:color w:val="000000"/>
          <w:sz w:val="24"/>
        </w:rPr>
        <w:t>上大同小异。有关地铁施工风险管理方面，认为地铁工程是一个具有不确定的系</w:t>
      </w:r>
      <w:r>
        <w:rPr>
          <w:rFonts w:ascii="宋体" w:hAnsi="宋体" w:eastAsia="宋体"/>
          <w:b w:val="0"/>
          <w:i w:val="0"/>
          <w:color w:val="000000"/>
          <w:sz w:val="24"/>
        </w:rPr>
        <w:t>统，其施工风险管理可释义成：为了达到地铁施工的质量、安全等整体总目标，</w:t>
      </w:r>
      <w:r>
        <w:rPr>
          <w:rFonts w:ascii="宋体" w:hAnsi="宋体" w:eastAsia="宋体"/>
          <w:b w:val="0"/>
          <w:i w:val="0"/>
          <w:color w:val="000000"/>
          <w:sz w:val="24"/>
        </w:rPr>
        <w:t>在过程中通过科学的风险辨识、风险估计以及风险评价等流程，并在此基础上合</w:t>
      </w:r>
      <w:r>
        <w:rPr>
          <w:rFonts w:ascii="宋体" w:hAnsi="宋体" w:eastAsia="宋体"/>
          <w:b w:val="0"/>
          <w:i w:val="0"/>
          <w:color w:val="000000"/>
          <w:sz w:val="24"/>
        </w:rPr>
        <w:t>理选择和实施风险管控措施，降低可能导致风险事故发生的概率和引起不良严重</w:t>
      </w:r>
      <w:r>
        <w:rPr>
          <w:rFonts w:ascii="宋体" w:hAnsi="宋体" w:eastAsia="宋体"/>
          <w:b w:val="0"/>
          <w:i w:val="0"/>
          <w:color w:val="000000"/>
          <w:sz w:val="24"/>
        </w:rPr>
        <w:t>损失的程度，从而以最低的代价投入，带来最大限度预期结果实现的动态管理过</w:t>
      </w:r>
      <w:r>
        <w:rPr>
          <w:rFonts w:ascii="宋体" w:hAnsi="宋体" w:eastAsia="宋体"/>
          <w:b w:val="0"/>
          <w:i w:val="0"/>
          <w:color w:val="000000"/>
          <w:sz w:val="24"/>
        </w:rPr>
        <w:t>程。</w:t>
      </w:r>
    </w:p>
    <w:p>
      <w:pPr>
        <w:autoSpaceDN w:val="0"/>
        <w:autoSpaceDE w:val="0"/>
        <w:widowControl/>
        <w:spacing w:line="468" w:lineRule="exact" w:before="0" w:after="0"/>
        <w:ind w:left="1566" w:right="48" w:firstLine="480"/>
        <w:jc w:val="both"/>
      </w:pPr>
      <w:r>
        <w:rPr>
          <w:rFonts w:ascii="宋体" w:hAnsi="宋体" w:eastAsia="宋体"/>
          <w:b w:val="0"/>
          <w:i w:val="0"/>
          <w:color w:val="000000"/>
          <w:sz w:val="24"/>
        </w:rPr>
        <w:t>根据释义可知，地铁施工风险管理的目标，是希望以最低的代价投入带来最</w:t>
      </w:r>
      <w:r>
        <w:rPr>
          <w:rFonts w:ascii="宋体" w:hAnsi="宋体" w:eastAsia="宋体"/>
          <w:b w:val="0"/>
          <w:i w:val="0"/>
          <w:color w:val="000000"/>
          <w:sz w:val="24"/>
        </w:rPr>
        <w:t>大限度的预期结果，主要包括两部分：一是风险事故前的目标，也就是提前制定</w:t>
      </w:r>
      <w:r>
        <w:rPr>
          <w:rFonts w:ascii="宋体" w:hAnsi="宋体" w:eastAsia="宋体"/>
          <w:b w:val="0"/>
          <w:i w:val="0"/>
          <w:color w:val="000000"/>
          <w:sz w:val="24"/>
        </w:rPr>
        <w:t>预防和监控措施，将风险管控在可接受的准则内；二是风险事故后目标，也就是</w:t>
      </w:r>
    </w:p>
    <w:p>
      <w:pPr>
        <w:autoSpaceDN w:val="0"/>
        <w:autoSpaceDE w:val="0"/>
        <w:widowControl/>
        <w:spacing w:line="282" w:lineRule="exact" w:before="520" w:after="0"/>
        <w:ind w:left="0" w:right="4142" w:firstLine="0"/>
        <w:jc w:val="right"/>
      </w:pPr>
      <w:r>
        <w:rPr>
          <w:rFonts w:ascii="Times New Roman" w:hAnsi="Times New Roman" w:eastAsia="Times New Roman"/>
          <w:b w:val="0"/>
          <w:i w:val="0"/>
          <w:color w:val="000000"/>
          <w:sz w:val="21"/>
        </w:rPr>
        <w:t xml:space="preserve">16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71" name="Picture 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2" name="Picture 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4191000</wp:posOffset>
            </wp:positionV>
            <wp:extent cx="5232400" cy="10414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232400" cy="10414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14" w:lineRule="exact" w:before="392" w:after="0"/>
        <w:ind w:left="1566" w:right="0" w:firstLine="0"/>
        <w:jc w:val="left"/>
      </w:pPr>
      <w:r>
        <w:rPr>
          <w:rFonts w:ascii="宋体" w:hAnsi="宋体" w:eastAsia="宋体"/>
          <w:b w:val="0"/>
          <w:i w:val="0"/>
          <w:color w:val="000000"/>
          <w:sz w:val="24"/>
        </w:rPr>
        <w:t>在风险事故发生后采取应急预案，将不良损失有效限制在一定界限内</w:t>
      </w:r>
      <w:r>
        <w:rPr>
          <w:rFonts w:ascii="Times New Roman" w:hAnsi="Times New Roman" w:eastAsia="Times New Roman"/>
          <w:b w:val="0"/>
          <w:i w:val="0"/>
          <w:color w:val="000000"/>
          <w:sz w:val="16"/>
        </w:rPr>
        <w:t>[66]</w:t>
      </w:r>
      <w:r>
        <w:rPr>
          <w:rFonts w:ascii="宋体" w:hAnsi="宋体" w:eastAsia="宋体"/>
          <w:b w:val="0"/>
          <w:i w:val="0"/>
          <w:color w:val="000000"/>
          <w:sz w:val="24"/>
        </w:rPr>
        <w:t>。</w:t>
      </w:r>
    </w:p>
    <w:p>
      <w:pPr>
        <w:autoSpaceDN w:val="0"/>
        <w:tabs>
          <w:tab w:pos="2046" w:val="left"/>
        </w:tabs>
        <w:autoSpaceDE w:val="0"/>
        <w:widowControl/>
        <w:spacing w:line="474" w:lineRule="exact" w:before="288" w:after="0"/>
        <w:ind w:left="1566" w:right="0" w:firstLine="0"/>
        <w:jc w:val="left"/>
      </w:pPr>
      <w:r>
        <w:rPr>
          <w:rFonts w:ascii="Times New Roman" w:hAnsi="Times New Roman" w:eastAsia="Times New Roman"/>
          <w:b w:val="0"/>
          <w:i w:val="0"/>
          <w:color w:val="000000"/>
          <w:sz w:val="28"/>
        </w:rPr>
        <w:t xml:space="preserve">2.2.2 </w:t>
      </w:r>
      <w:r>
        <w:rPr>
          <w:rFonts w:ascii="黑体" w:hAnsi="黑体" w:eastAsia="黑体"/>
          <w:b w:val="0"/>
          <w:i w:val="0"/>
          <w:color w:val="000000"/>
          <w:sz w:val="28"/>
        </w:rPr>
        <w:t>地铁施工风险管理流程</w:t>
      </w:r>
      <w:r>
        <w:br/>
      </w:r>
      <w:r>
        <w:tab/>
      </w:r>
      <w:r>
        <w:rPr>
          <w:rFonts w:ascii="宋体" w:hAnsi="宋体" w:eastAsia="宋体"/>
          <w:b w:val="0"/>
          <w:i w:val="0"/>
          <w:color w:val="000000"/>
          <w:sz w:val="24"/>
        </w:rPr>
        <w:t>对于地铁施工风险管理的流程概括，早期的专家学者划分过风险分析、风险</w:t>
      </w:r>
      <w:r>
        <w:rPr>
          <w:rFonts w:ascii="宋体" w:hAnsi="宋体" w:eastAsia="宋体"/>
          <w:b w:val="0"/>
          <w:i w:val="0"/>
          <w:color w:val="000000"/>
          <w:sz w:val="24"/>
        </w:rPr>
        <w:t>评价和风险控制</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个部分，也有专家学者将风险分析环节又具体拆成风险辨识和</w:t>
      </w:r>
      <w:r>
        <w:rPr>
          <w:rFonts w:ascii="宋体" w:hAnsi="宋体" w:eastAsia="宋体"/>
          <w:b w:val="0"/>
          <w:i w:val="0"/>
          <w:color w:val="000000"/>
          <w:sz w:val="24"/>
        </w:rPr>
        <w:t>风险估算，从而形成</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个部分。而《城市轨道交通地下工程建设风险管理规范》</w:t>
      </w:r>
      <w:r>
        <w:rPr>
          <w:rFonts w:ascii="宋体" w:hAnsi="宋体" w:eastAsia="宋体"/>
          <w:b w:val="0"/>
          <w:i w:val="0"/>
          <w:color w:val="000000"/>
          <w:sz w:val="24"/>
        </w:rPr>
        <w:t>（</w:t>
      </w:r>
      <w:r>
        <w:rPr>
          <w:rFonts w:ascii="Times New Roman" w:hAnsi="Times New Roman" w:eastAsia="Times New Roman"/>
          <w:b w:val="0"/>
          <w:i w:val="0"/>
          <w:color w:val="000000"/>
          <w:sz w:val="24"/>
        </w:rPr>
        <w:t>GB50652-2011</w:t>
      </w:r>
      <w:r>
        <w:rPr>
          <w:rFonts w:ascii="宋体" w:hAnsi="宋体" w:eastAsia="宋体"/>
          <w:b w:val="0"/>
          <w:i w:val="0"/>
          <w:color w:val="000000"/>
          <w:sz w:val="24"/>
        </w:rPr>
        <w:t>）</w:t>
      </w:r>
      <w:r>
        <w:rPr>
          <w:rFonts w:ascii="Times New Roman" w:hAnsi="Times New Roman" w:eastAsia="Times New Roman"/>
          <w:b w:val="0"/>
          <w:i w:val="0"/>
          <w:color w:val="000000"/>
          <w:sz w:val="16"/>
        </w:rPr>
        <w:t>[67]</w:t>
      </w:r>
      <w:r>
        <w:rPr>
          <w:rFonts w:ascii="宋体" w:hAnsi="宋体" w:eastAsia="宋体"/>
          <w:b w:val="0"/>
          <w:i w:val="0"/>
          <w:color w:val="000000"/>
          <w:sz w:val="24"/>
        </w:rPr>
        <w:t>中明确规定，其流程主要包括风险界定、风险识别、风险估</w:t>
      </w:r>
      <w:r>
        <w:rPr>
          <w:rFonts w:ascii="宋体" w:hAnsi="宋体" w:eastAsia="宋体"/>
          <w:b w:val="0"/>
          <w:i w:val="0"/>
          <w:color w:val="000000"/>
          <w:sz w:val="24"/>
        </w:rPr>
        <w:t>计、风险评价以及风险控制</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个部分。无论风险管理流程如何划分，其基本内容</w:t>
      </w:r>
      <w:r>
        <w:rPr>
          <w:rFonts w:ascii="宋体" w:hAnsi="宋体" w:eastAsia="宋体"/>
          <w:b w:val="0"/>
          <w:i w:val="0"/>
          <w:color w:val="000000"/>
          <w:sz w:val="24"/>
        </w:rPr>
        <w:t>是相差不大的。因此，本文采用地铁领域明文规定的</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部分作为流程划分依据，</w:t>
      </w:r>
      <w:r>
        <w:rPr>
          <w:rFonts w:ascii="宋体" w:hAnsi="宋体" w:eastAsia="宋体"/>
          <w:b w:val="0"/>
          <w:i w:val="0"/>
          <w:color w:val="000000"/>
          <w:sz w:val="24"/>
        </w:rPr>
        <w:t>同时考虑到风险管理过程中可能发现新的风险，可以说是循环的管理，具体如图</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所示。</w:t>
      </w:r>
    </w:p>
    <w:p>
      <w:pPr>
        <w:autoSpaceDN w:val="0"/>
        <w:autoSpaceDE w:val="0"/>
        <w:widowControl/>
        <w:spacing w:line="168" w:lineRule="exact" w:before="190" w:after="182"/>
        <w:ind w:left="0" w:right="3812" w:firstLine="0"/>
        <w:jc w:val="right"/>
      </w:pPr>
      <w:r>
        <w:rPr>
          <w:w w:val="98.76149121452781"/>
          <w:rFonts w:ascii="宋体" w:hAnsi="宋体" w:eastAsia="宋体"/>
          <w:b w:val="0"/>
          <w:i w:val="0"/>
          <w:color w:val="000000"/>
          <w:sz w:val="17"/>
        </w:rPr>
        <w:t>是</w:t>
      </w:r>
    </w:p>
    <w:tbl>
      <w:tblPr>
        <w:tblW w:type="auto" w:w="0"/>
        <w:tblLayout w:type="fixed"/>
        <w:tblLook w:firstColumn="1" w:firstRow="1" w:lastColumn="0" w:lastRow="0" w:noHBand="0" w:noVBand="1" w:val="04A0"/>
        <w:tblInd w:w="920.0" w:type="dxa"/>
      </w:tblPr>
      <w:tblGrid>
        <w:gridCol w:w="1445"/>
        <w:gridCol w:w="1445"/>
        <w:gridCol w:w="1445"/>
        <w:gridCol w:w="1445"/>
        <w:gridCol w:w="1445"/>
        <w:gridCol w:w="1445"/>
        <w:gridCol w:w="1445"/>
      </w:tblGrid>
      <w:tr>
        <w:trPr>
          <w:trHeight w:hRule="exact" w:val="450"/>
        </w:trPr>
        <w:tc>
          <w:tcPr>
            <w:tcW w:type="dxa" w:w="2000"/>
            <w:tcBorders/>
            <w:tcMar>
              <w:start w:w="0" w:type="dxa"/>
              <w:end w:w="0" w:type="dxa"/>
            </w:tcMar>
          </w:tcPr>
          <w:p>
            <w:pPr>
              <w:autoSpaceDN w:val="0"/>
              <w:autoSpaceDE w:val="0"/>
              <w:widowControl/>
              <w:spacing w:line="202" w:lineRule="exact" w:before="60" w:after="0"/>
              <w:ind w:left="0" w:right="258" w:firstLine="0"/>
              <w:jc w:val="right"/>
            </w:pPr>
            <w:r>
              <w:rPr>
                <w:rFonts w:ascii="宋体" w:hAnsi="宋体" w:eastAsia="宋体"/>
                <w:b w:val="0"/>
                <w:i w:val="0"/>
                <w:color w:val="000000"/>
                <w:sz w:val="20"/>
              </w:rPr>
              <w:t>风险界定</w:t>
            </w:r>
          </w:p>
        </w:tc>
        <w:tc>
          <w:tcPr>
            <w:tcW w:type="dxa" w:w="1260"/>
            <w:tcBorders/>
            <w:tcMar>
              <w:start w:w="0" w:type="dxa"/>
              <w:end w:w="0" w:type="dxa"/>
            </w:tcMar>
          </w:tcPr>
          <w:p>
            <w:pPr>
              <w:autoSpaceDN w:val="0"/>
              <w:autoSpaceDE w:val="0"/>
              <w:widowControl/>
              <w:spacing w:line="202" w:lineRule="exact" w:before="60" w:after="0"/>
              <w:ind w:left="0" w:right="0" w:firstLine="0"/>
              <w:jc w:val="center"/>
            </w:pPr>
            <w:r>
              <w:rPr>
                <w:rFonts w:ascii="宋体" w:hAnsi="宋体" w:eastAsia="宋体"/>
                <w:b w:val="0"/>
                <w:i w:val="0"/>
                <w:color w:val="000000"/>
                <w:sz w:val="20"/>
              </w:rPr>
              <w:t>风险识别</w:t>
            </w:r>
          </w:p>
        </w:tc>
        <w:tc>
          <w:tcPr>
            <w:tcW w:type="dxa" w:w="1240"/>
            <w:tcBorders/>
            <w:tcMar>
              <w:start w:w="0" w:type="dxa"/>
              <w:end w:w="0" w:type="dxa"/>
            </w:tcMar>
          </w:tcPr>
          <w:p>
            <w:pPr>
              <w:autoSpaceDN w:val="0"/>
              <w:autoSpaceDE w:val="0"/>
              <w:widowControl/>
              <w:spacing w:line="202" w:lineRule="exact" w:before="60" w:after="0"/>
              <w:ind w:left="0" w:right="0" w:firstLine="0"/>
              <w:jc w:val="center"/>
            </w:pPr>
            <w:r>
              <w:rPr>
                <w:rFonts w:ascii="宋体" w:hAnsi="宋体" w:eastAsia="宋体"/>
                <w:b w:val="0"/>
                <w:i w:val="0"/>
                <w:color w:val="000000"/>
                <w:sz w:val="20"/>
              </w:rPr>
              <w:t>风险估计</w:t>
            </w:r>
          </w:p>
        </w:tc>
        <w:tc>
          <w:tcPr>
            <w:tcW w:type="dxa" w:w="1260"/>
            <w:tcBorders/>
            <w:tcMar>
              <w:start w:w="0" w:type="dxa"/>
              <w:end w:w="0" w:type="dxa"/>
            </w:tcMar>
          </w:tcPr>
          <w:p>
            <w:pPr>
              <w:autoSpaceDN w:val="0"/>
              <w:autoSpaceDE w:val="0"/>
              <w:widowControl/>
              <w:spacing w:line="202" w:lineRule="exact" w:before="60" w:after="0"/>
              <w:ind w:left="0" w:right="0" w:firstLine="0"/>
              <w:jc w:val="center"/>
            </w:pPr>
            <w:r>
              <w:rPr>
                <w:rFonts w:ascii="宋体" w:hAnsi="宋体" w:eastAsia="宋体"/>
                <w:b w:val="0"/>
                <w:i w:val="0"/>
                <w:color w:val="000000"/>
                <w:sz w:val="20"/>
              </w:rPr>
              <w:t>风险评价</w:t>
            </w:r>
          </w:p>
        </w:tc>
        <w:tc>
          <w:tcPr>
            <w:tcW w:type="dxa" w:w="1180"/>
            <w:tcBorders/>
            <w:tcMar>
              <w:start w:w="0" w:type="dxa"/>
              <w:end w:w="0" w:type="dxa"/>
            </w:tcMar>
          </w:tcPr>
          <w:p>
            <w:pPr>
              <w:autoSpaceDN w:val="0"/>
              <w:autoSpaceDE w:val="0"/>
              <w:widowControl/>
              <w:spacing w:line="202" w:lineRule="exact" w:before="60" w:after="0"/>
              <w:ind w:left="0" w:right="0" w:firstLine="0"/>
              <w:jc w:val="center"/>
            </w:pPr>
            <w:r>
              <w:rPr>
                <w:rFonts w:ascii="宋体" w:hAnsi="宋体" w:eastAsia="宋体"/>
                <w:b w:val="0"/>
                <w:i w:val="0"/>
                <w:color w:val="000000"/>
                <w:sz w:val="20"/>
              </w:rPr>
              <w:t>风险控制</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508" w:after="0"/>
              <w:ind w:left="0" w:right="0" w:firstLine="0"/>
              <w:jc w:val="center"/>
            </w:pPr>
            <w:r>
              <w:rPr>
                <w:w w:val="98.76149121452781"/>
                <w:rFonts w:ascii="宋体" w:hAnsi="宋体" w:eastAsia="宋体"/>
                <w:b w:val="0"/>
                <w:i w:val="0"/>
                <w:color w:val="000000"/>
                <w:sz w:val="17"/>
              </w:rPr>
              <w:t>否</w:t>
            </w:r>
          </w:p>
        </w:tc>
        <w:tc>
          <w:tcPr>
            <w:tcW w:type="dxa" w:w="14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60" w:after="0"/>
              <w:ind w:left="176" w:right="0" w:firstLine="0"/>
              <w:jc w:val="left"/>
            </w:pPr>
            <w:r>
              <w:rPr>
                <w:rFonts w:ascii="宋体" w:hAnsi="宋体" w:eastAsia="宋体"/>
                <w:b w:val="0"/>
                <w:i w:val="0"/>
                <w:color w:val="000000"/>
                <w:sz w:val="20"/>
              </w:rPr>
              <w:t>发现新风险</w:t>
            </w:r>
          </w:p>
        </w:tc>
      </w:tr>
      <w:tr>
        <w:trPr>
          <w:trHeight w:hRule="exact" w:val="360"/>
        </w:trPr>
        <w:tc>
          <w:tcPr>
            <w:tcW w:type="dxa" w:w="2000"/>
            <w:tcBorders/>
            <w:tcMar>
              <w:start w:w="0" w:type="dxa"/>
              <w:end w:w="0" w:type="dxa"/>
            </w:tcMar>
          </w:tcPr>
          <w:p>
            <w:pPr>
              <w:autoSpaceDN w:val="0"/>
              <w:autoSpaceDE w:val="0"/>
              <w:widowControl/>
              <w:spacing w:line="166" w:lineRule="exact" w:before="194" w:after="0"/>
              <w:ind w:left="0" w:right="220" w:firstLine="0"/>
              <w:jc w:val="right"/>
            </w:pPr>
            <w:r>
              <w:rPr>
                <w:w w:val="98.76149121452781"/>
                <w:rFonts w:ascii="宋体" w:hAnsi="宋体" w:eastAsia="宋体"/>
                <w:b w:val="0"/>
                <w:i w:val="0"/>
                <w:color w:val="000000"/>
                <w:sz w:val="17"/>
              </w:rPr>
              <w:t>·管理目标</w:t>
            </w:r>
          </w:p>
        </w:tc>
        <w:tc>
          <w:tcPr>
            <w:tcW w:type="dxa" w:w="1260"/>
            <w:tcBorders/>
            <w:tcMar>
              <w:start w:w="0" w:type="dxa"/>
              <w:end w:w="0" w:type="dxa"/>
            </w:tcMar>
          </w:tcPr>
          <w:p>
            <w:pPr>
              <w:autoSpaceDN w:val="0"/>
              <w:autoSpaceDE w:val="0"/>
              <w:widowControl/>
              <w:spacing w:line="166" w:lineRule="exact" w:before="194" w:after="0"/>
              <w:ind w:left="250" w:right="0" w:firstLine="0"/>
              <w:jc w:val="left"/>
            </w:pPr>
            <w:r>
              <w:rPr>
                <w:w w:val="98.76149121452781"/>
                <w:rFonts w:ascii="宋体" w:hAnsi="宋体" w:eastAsia="宋体"/>
                <w:b w:val="0"/>
                <w:i w:val="0"/>
                <w:color w:val="000000"/>
                <w:sz w:val="17"/>
              </w:rPr>
              <w:t>·风险因素</w:t>
            </w:r>
          </w:p>
        </w:tc>
        <w:tc>
          <w:tcPr>
            <w:tcW w:type="dxa" w:w="1240"/>
            <w:tcBorders/>
            <w:tcMar>
              <w:start w:w="0" w:type="dxa"/>
              <w:end w:w="0" w:type="dxa"/>
            </w:tcMar>
          </w:tcPr>
          <w:p>
            <w:pPr>
              <w:autoSpaceDN w:val="0"/>
              <w:autoSpaceDE w:val="0"/>
              <w:widowControl/>
              <w:spacing w:line="166" w:lineRule="exact" w:before="194" w:after="0"/>
              <w:ind w:left="0" w:right="0" w:firstLine="0"/>
              <w:jc w:val="center"/>
            </w:pPr>
            <w:r>
              <w:rPr>
                <w:w w:val="98.76149121452781"/>
                <w:rFonts w:ascii="宋体" w:hAnsi="宋体" w:eastAsia="宋体"/>
                <w:b w:val="0"/>
                <w:i w:val="0"/>
                <w:color w:val="000000"/>
                <w:sz w:val="17"/>
              </w:rPr>
              <w:t>·风险概率</w:t>
            </w:r>
          </w:p>
        </w:tc>
        <w:tc>
          <w:tcPr>
            <w:tcW w:type="dxa" w:w="1260"/>
            <w:tcBorders/>
            <w:tcMar>
              <w:start w:w="0" w:type="dxa"/>
              <w:end w:w="0" w:type="dxa"/>
            </w:tcMar>
          </w:tcPr>
          <w:p>
            <w:pPr>
              <w:autoSpaceDN w:val="0"/>
              <w:autoSpaceDE w:val="0"/>
              <w:widowControl/>
              <w:spacing w:line="166" w:lineRule="exact" w:before="194" w:after="0"/>
              <w:ind w:left="0" w:right="0" w:firstLine="0"/>
              <w:jc w:val="center"/>
            </w:pPr>
            <w:r>
              <w:rPr>
                <w:w w:val="98.76149121452781"/>
                <w:rFonts w:ascii="宋体" w:hAnsi="宋体" w:eastAsia="宋体"/>
                <w:b w:val="0"/>
                <w:i w:val="0"/>
                <w:color w:val="000000"/>
                <w:sz w:val="17"/>
              </w:rPr>
              <w:t>·风险等级</w:t>
            </w:r>
          </w:p>
        </w:tc>
        <w:tc>
          <w:tcPr>
            <w:tcW w:type="dxa" w:w="1180"/>
            <w:tcBorders/>
            <w:tcMar>
              <w:start w:w="0" w:type="dxa"/>
              <w:end w:w="0" w:type="dxa"/>
            </w:tcMar>
          </w:tcPr>
          <w:p>
            <w:pPr>
              <w:autoSpaceDN w:val="0"/>
              <w:autoSpaceDE w:val="0"/>
              <w:widowControl/>
              <w:spacing w:line="166" w:lineRule="exact" w:before="194" w:after="0"/>
              <w:ind w:left="214" w:right="0" w:firstLine="0"/>
              <w:jc w:val="left"/>
            </w:pPr>
            <w:r>
              <w:rPr>
                <w:w w:val="98.76149121452781"/>
                <w:rFonts w:ascii="宋体" w:hAnsi="宋体" w:eastAsia="宋体"/>
                <w:b w:val="0"/>
                <w:i w:val="0"/>
                <w:color w:val="000000"/>
                <w:sz w:val="17"/>
              </w:rPr>
              <w:t>·风险应对</w:t>
            </w:r>
          </w:p>
        </w:tc>
        <w:tc>
          <w:tcPr>
            <w:tcW w:type="dxa" w:w="1445"/>
            <w:vMerge/>
            <w:tcBorders/>
          </w:tcPr>
          <w:p/>
        </w:tc>
        <w:tc>
          <w:tcPr>
            <w:tcW w:type="dxa" w:w="1445"/>
            <w:vMerge/>
            <w:tcBorders/>
          </w:tcPr>
          <w:p/>
        </w:tc>
      </w:tr>
      <w:tr>
        <w:trPr>
          <w:trHeight w:hRule="exact" w:val="200"/>
        </w:trPr>
        <w:tc>
          <w:tcPr>
            <w:tcW w:type="dxa" w:w="2000"/>
            <w:tcBorders/>
            <w:tcMar>
              <w:start w:w="0" w:type="dxa"/>
              <w:end w:w="0" w:type="dxa"/>
            </w:tcMar>
          </w:tcPr>
          <w:p>
            <w:pPr>
              <w:autoSpaceDN w:val="0"/>
              <w:autoSpaceDE w:val="0"/>
              <w:widowControl/>
              <w:spacing w:line="168" w:lineRule="exact" w:before="32" w:after="0"/>
              <w:ind w:left="0" w:right="220" w:firstLine="0"/>
              <w:jc w:val="right"/>
            </w:pPr>
            <w:r>
              <w:rPr>
                <w:w w:val="98.76149121452781"/>
                <w:rFonts w:ascii="宋体" w:hAnsi="宋体" w:eastAsia="宋体"/>
                <w:b w:val="0"/>
                <w:i w:val="0"/>
                <w:color w:val="000000"/>
                <w:sz w:val="17"/>
              </w:rPr>
              <w:t>·划分单元</w:t>
            </w:r>
          </w:p>
        </w:tc>
        <w:tc>
          <w:tcPr>
            <w:tcW w:type="dxa" w:w="1260"/>
            <w:tcBorders/>
            <w:tcMar>
              <w:start w:w="0" w:type="dxa"/>
              <w:end w:w="0" w:type="dxa"/>
            </w:tcMar>
          </w:tcPr>
          <w:p>
            <w:pPr>
              <w:autoSpaceDN w:val="0"/>
              <w:autoSpaceDE w:val="0"/>
              <w:widowControl/>
              <w:spacing w:line="168" w:lineRule="exact" w:before="32" w:after="0"/>
              <w:ind w:left="250" w:right="0" w:firstLine="0"/>
              <w:jc w:val="left"/>
            </w:pPr>
            <w:r>
              <w:rPr>
                <w:w w:val="98.76149121452781"/>
                <w:rFonts w:ascii="宋体" w:hAnsi="宋体" w:eastAsia="宋体"/>
                <w:b w:val="0"/>
                <w:i w:val="0"/>
                <w:color w:val="000000"/>
                <w:sz w:val="17"/>
              </w:rPr>
              <w:t>·风险事故</w:t>
            </w:r>
          </w:p>
        </w:tc>
        <w:tc>
          <w:tcPr>
            <w:tcW w:type="dxa" w:w="1240"/>
            <w:tcBorders/>
            <w:tcMar>
              <w:start w:w="0" w:type="dxa"/>
              <w:end w:w="0" w:type="dxa"/>
            </w:tcMar>
          </w:tcPr>
          <w:p>
            <w:pPr>
              <w:autoSpaceDN w:val="0"/>
              <w:autoSpaceDE w:val="0"/>
              <w:widowControl/>
              <w:spacing w:line="168" w:lineRule="exact" w:before="32" w:after="0"/>
              <w:ind w:left="0" w:right="0" w:firstLine="0"/>
              <w:jc w:val="center"/>
            </w:pPr>
            <w:r>
              <w:rPr>
                <w:w w:val="98.76149121452781"/>
                <w:rFonts w:ascii="宋体" w:hAnsi="宋体" w:eastAsia="宋体"/>
                <w:b w:val="0"/>
                <w:i w:val="0"/>
                <w:color w:val="000000"/>
                <w:sz w:val="17"/>
              </w:rPr>
              <w:t>·风险损失</w:t>
            </w:r>
          </w:p>
        </w:tc>
        <w:tc>
          <w:tcPr>
            <w:tcW w:type="dxa" w:w="1260"/>
            <w:tcBorders/>
            <w:tcMar>
              <w:start w:w="0" w:type="dxa"/>
              <w:end w:w="0" w:type="dxa"/>
            </w:tcMar>
          </w:tcPr>
          <w:p>
            <w:pPr>
              <w:autoSpaceDN w:val="0"/>
              <w:autoSpaceDE w:val="0"/>
              <w:widowControl/>
              <w:spacing w:line="168" w:lineRule="exact" w:before="32" w:after="0"/>
              <w:ind w:left="0" w:right="0" w:firstLine="0"/>
              <w:jc w:val="center"/>
            </w:pPr>
            <w:r>
              <w:rPr>
                <w:w w:val="98.76149121452781"/>
                <w:rFonts w:ascii="宋体" w:hAnsi="宋体" w:eastAsia="宋体"/>
                <w:b w:val="0"/>
                <w:i w:val="0"/>
                <w:color w:val="000000"/>
                <w:sz w:val="17"/>
              </w:rPr>
              <w:t>·风险排序</w:t>
            </w:r>
          </w:p>
        </w:tc>
        <w:tc>
          <w:tcPr>
            <w:tcW w:type="dxa" w:w="1180"/>
            <w:tcBorders/>
            <w:tcMar>
              <w:start w:w="0" w:type="dxa"/>
              <w:end w:w="0" w:type="dxa"/>
            </w:tcMar>
          </w:tcPr>
          <w:p>
            <w:pPr>
              <w:autoSpaceDN w:val="0"/>
              <w:autoSpaceDE w:val="0"/>
              <w:widowControl/>
              <w:spacing w:line="168" w:lineRule="exact" w:before="32" w:after="0"/>
              <w:ind w:left="214" w:right="0" w:firstLine="0"/>
              <w:jc w:val="left"/>
            </w:pPr>
            <w:r>
              <w:rPr>
                <w:w w:val="98.76149121452781"/>
                <w:rFonts w:ascii="宋体" w:hAnsi="宋体" w:eastAsia="宋体"/>
                <w:b w:val="0"/>
                <w:i w:val="0"/>
                <w:color w:val="000000"/>
                <w:sz w:val="17"/>
              </w:rPr>
              <w:t>·风险应急</w:t>
            </w:r>
          </w:p>
        </w:tc>
        <w:tc>
          <w:tcPr>
            <w:tcW w:type="dxa" w:w="1445"/>
            <w:vMerge/>
            <w:tcBorders/>
          </w:tcPr>
          <w:p/>
        </w:tc>
        <w:tc>
          <w:tcPr>
            <w:tcW w:type="dxa" w:w="1445"/>
            <w:vMerge/>
            <w:tcBorders/>
          </w:tcPr>
          <w:p/>
        </w:tc>
      </w:tr>
      <w:tr>
        <w:trPr>
          <w:trHeight w:hRule="exact" w:val="262"/>
        </w:trPr>
        <w:tc>
          <w:tcPr>
            <w:tcW w:type="dxa" w:w="2000"/>
            <w:tcBorders/>
            <w:tcMar>
              <w:start w:w="0" w:type="dxa"/>
              <w:end w:w="0" w:type="dxa"/>
            </w:tcMar>
          </w:tcPr>
          <w:p>
            <w:pPr>
              <w:autoSpaceDN w:val="0"/>
              <w:autoSpaceDE w:val="0"/>
              <w:widowControl/>
              <w:spacing w:line="166" w:lineRule="exact" w:before="36" w:after="0"/>
              <w:ind w:left="0" w:right="220" w:firstLine="0"/>
              <w:jc w:val="right"/>
            </w:pPr>
            <w:r>
              <w:rPr>
                <w:w w:val="98.76149121452781"/>
                <w:rFonts w:ascii="宋体" w:hAnsi="宋体" w:eastAsia="宋体"/>
                <w:b w:val="0"/>
                <w:i w:val="0"/>
                <w:color w:val="000000"/>
                <w:sz w:val="17"/>
              </w:rPr>
              <w:t>·建立标准</w:t>
            </w:r>
          </w:p>
        </w:tc>
        <w:tc>
          <w:tcPr>
            <w:tcW w:type="dxa" w:w="1260"/>
            <w:tcBorders/>
            <w:tcMar>
              <w:start w:w="0" w:type="dxa"/>
              <w:end w:w="0" w:type="dxa"/>
            </w:tcMar>
          </w:tcPr>
          <w:p>
            <w:pPr>
              <w:autoSpaceDN w:val="0"/>
              <w:autoSpaceDE w:val="0"/>
              <w:widowControl/>
              <w:spacing w:line="166" w:lineRule="exact" w:before="36" w:after="0"/>
              <w:ind w:left="250" w:right="0" w:firstLine="0"/>
              <w:jc w:val="left"/>
            </w:pPr>
            <w:r>
              <w:rPr>
                <w:w w:val="98.76149121452781"/>
                <w:rFonts w:ascii="宋体" w:hAnsi="宋体" w:eastAsia="宋体"/>
                <w:b w:val="0"/>
                <w:i w:val="0"/>
                <w:color w:val="000000"/>
                <w:sz w:val="17"/>
              </w:rPr>
              <w:t>·风险筛选</w:t>
            </w:r>
          </w:p>
        </w:tc>
        <w:tc>
          <w:tcPr>
            <w:tcW w:type="dxa" w:w="1240"/>
            <w:tcBorders/>
            <w:tcMar>
              <w:start w:w="0" w:type="dxa"/>
              <w:end w:w="0" w:type="dxa"/>
            </w:tcMar>
          </w:tcPr>
          <w:p>
            <w:pPr>
              <w:autoSpaceDN w:val="0"/>
              <w:autoSpaceDE w:val="0"/>
              <w:widowControl/>
              <w:spacing w:line="166" w:lineRule="exact" w:before="36" w:after="0"/>
              <w:ind w:left="0" w:right="0" w:firstLine="0"/>
              <w:jc w:val="center"/>
            </w:pPr>
            <w:r>
              <w:rPr>
                <w:w w:val="98.76149121452781"/>
                <w:rFonts w:ascii="宋体" w:hAnsi="宋体" w:eastAsia="宋体"/>
                <w:b w:val="0"/>
                <w:i w:val="0"/>
                <w:color w:val="000000"/>
                <w:sz w:val="17"/>
              </w:rPr>
              <w:t>·估计方法</w:t>
            </w:r>
          </w:p>
        </w:tc>
        <w:tc>
          <w:tcPr>
            <w:tcW w:type="dxa" w:w="1260"/>
            <w:tcBorders/>
            <w:tcMar>
              <w:start w:w="0" w:type="dxa"/>
              <w:end w:w="0" w:type="dxa"/>
            </w:tcMar>
          </w:tcPr>
          <w:p>
            <w:pPr>
              <w:autoSpaceDN w:val="0"/>
              <w:autoSpaceDE w:val="0"/>
              <w:widowControl/>
              <w:spacing w:line="166" w:lineRule="exact" w:before="36" w:after="0"/>
              <w:ind w:left="0" w:right="0" w:firstLine="0"/>
              <w:jc w:val="center"/>
            </w:pPr>
            <w:r>
              <w:rPr>
                <w:w w:val="98.76149121452781"/>
                <w:rFonts w:ascii="宋体" w:hAnsi="宋体" w:eastAsia="宋体"/>
                <w:b w:val="0"/>
                <w:i w:val="0"/>
                <w:color w:val="000000"/>
                <w:sz w:val="17"/>
              </w:rPr>
              <w:t>·风险决策</w:t>
            </w:r>
          </w:p>
        </w:tc>
        <w:tc>
          <w:tcPr>
            <w:tcW w:type="dxa" w:w="1180"/>
            <w:tcBorders/>
            <w:tcMar>
              <w:start w:w="0" w:type="dxa"/>
              <w:end w:w="0" w:type="dxa"/>
            </w:tcMar>
          </w:tcPr>
          <w:p>
            <w:pPr>
              <w:autoSpaceDN w:val="0"/>
              <w:autoSpaceDE w:val="0"/>
              <w:widowControl/>
              <w:spacing w:line="166" w:lineRule="exact" w:before="36" w:after="0"/>
              <w:ind w:left="214" w:right="0" w:firstLine="0"/>
              <w:jc w:val="left"/>
            </w:pPr>
            <w:r>
              <w:rPr>
                <w:w w:val="98.76149121452781"/>
                <w:rFonts w:ascii="宋体" w:hAnsi="宋体" w:eastAsia="宋体"/>
                <w:b w:val="0"/>
                <w:i w:val="0"/>
                <w:color w:val="000000"/>
                <w:sz w:val="17"/>
              </w:rPr>
              <w:t>·风险监测</w:t>
            </w:r>
          </w:p>
        </w:tc>
        <w:tc>
          <w:tcPr>
            <w:tcW w:type="dxa" w:w="1445"/>
            <w:vMerge/>
            <w:tcBorders/>
          </w:tcPr>
          <w:p/>
        </w:tc>
        <w:tc>
          <w:tcPr>
            <w:tcW w:type="dxa" w:w="1445"/>
            <w:vMerge/>
            <w:tcBorders/>
          </w:tcPr>
          <w:p/>
        </w:tc>
      </w:tr>
    </w:tbl>
    <w:p>
      <w:pPr>
        <w:autoSpaceDN w:val="0"/>
        <w:tabs>
          <w:tab w:pos="2046" w:val="left"/>
          <w:tab w:pos="4820" w:val="left"/>
        </w:tabs>
        <w:autoSpaceDE w:val="0"/>
        <w:widowControl/>
        <w:spacing w:line="450" w:lineRule="exact" w:before="0" w:after="0"/>
        <w:ind w:left="1566" w:right="0" w:firstLine="0"/>
        <w:jc w:val="left"/>
      </w:pPr>
      <w:r>
        <w:tab/>
      </w: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2.2  </w:t>
      </w:r>
      <w:r>
        <w:rPr>
          <w:rFonts w:ascii="楷体" w:hAnsi="楷体" w:eastAsia="楷体"/>
          <w:b w:val="0"/>
          <w:i w:val="0"/>
          <w:color w:val="000000"/>
          <w:sz w:val="21"/>
        </w:rPr>
        <w:t>风险管理流程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）风险界定</w:t>
      </w:r>
      <w:r>
        <w:br/>
      </w:r>
      <w:r>
        <w:tab/>
      </w:r>
      <w:r>
        <w:rPr>
          <w:rFonts w:ascii="宋体" w:hAnsi="宋体" w:eastAsia="宋体"/>
          <w:b w:val="0"/>
          <w:i w:val="0"/>
          <w:color w:val="000000"/>
          <w:sz w:val="24"/>
        </w:rPr>
        <w:t>风险界定主要的三部分内容就是“明确管理目标及对象、划分风险单元和建</w:t>
      </w:r>
      <w:r>
        <w:rPr>
          <w:rFonts w:ascii="宋体" w:hAnsi="宋体" w:eastAsia="宋体"/>
          <w:b w:val="0"/>
          <w:i w:val="0"/>
          <w:color w:val="000000"/>
          <w:sz w:val="24"/>
        </w:rPr>
        <w:t>立风险标准”。在地铁施工过程中，考虑项目的各分部分项工程和各参与对象，</w:t>
      </w:r>
      <w:r>
        <w:rPr>
          <w:rFonts w:ascii="宋体" w:hAnsi="宋体" w:eastAsia="宋体"/>
          <w:b w:val="0"/>
          <w:i w:val="0"/>
          <w:color w:val="000000"/>
          <w:sz w:val="24"/>
        </w:rPr>
        <w:t>需要按照“分类型、分阶段、分目标”的基本原则，进行风险评估单元的分解工</w:t>
      </w:r>
      <w:r>
        <w:rPr>
          <w:rFonts w:ascii="宋体" w:hAnsi="宋体" w:eastAsia="宋体"/>
          <w:b w:val="0"/>
          <w:i w:val="0"/>
          <w:color w:val="000000"/>
          <w:sz w:val="24"/>
        </w:rPr>
        <w:t>作。然后需要依据风险的释义，参考有关风险的概率和损失等内容资料，专门拟</w:t>
      </w:r>
      <w:r>
        <w:rPr>
          <w:rFonts w:ascii="宋体" w:hAnsi="宋体" w:eastAsia="宋体"/>
          <w:b w:val="0"/>
          <w:i w:val="0"/>
          <w:color w:val="000000"/>
          <w:sz w:val="24"/>
        </w:rPr>
        <w:t>定风险管理的等级执行标准。</w:t>
      </w:r>
    </w:p>
    <w:p>
      <w:pPr>
        <w:autoSpaceDN w:val="0"/>
        <w:tabs>
          <w:tab w:pos="2046" w:val="left"/>
        </w:tabs>
        <w:autoSpaceDE w:val="0"/>
        <w:widowControl/>
        <w:spacing w:line="468" w:lineRule="exact" w:before="34"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）风险识别</w:t>
      </w:r>
      <w:r>
        <w:br/>
      </w:r>
      <w:r>
        <w:tab/>
      </w:r>
      <w:r>
        <w:rPr>
          <w:rFonts w:ascii="宋体" w:hAnsi="宋体" w:eastAsia="宋体"/>
          <w:b w:val="0"/>
          <w:i w:val="0"/>
          <w:color w:val="000000"/>
          <w:sz w:val="24"/>
        </w:rPr>
        <w:t>风险识别本着系统的思想，从研究对象的风险管理目标出发，主要是通过管</w:t>
      </w:r>
      <w:r>
        <w:rPr>
          <w:rFonts w:ascii="宋体" w:hAnsi="宋体" w:eastAsia="宋体"/>
          <w:b w:val="0"/>
          <w:i w:val="0"/>
          <w:color w:val="000000"/>
          <w:sz w:val="24"/>
        </w:rPr>
        <w:t>理者搜集、调查和分析的相关资料，如同类地铁施工项目的历史资料、领域内权</w:t>
      </w:r>
      <w:r>
        <w:rPr>
          <w:rFonts w:ascii="宋体" w:hAnsi="宋体" w:eastAsia="宋体"/>
          <w:b w:val="0"/>
          <w:i w:val="0"/>
          <w:color w:val="000000"/>
          <w:sz w:val="24"/>
        </w:rPr>
        <w:t>威专家的咨询意见等，再结合具体地铁工程的环境特点，如地质及地下水分布状</w:t>
      </w:r>
      <w:r>
        <w:rPr>
          <w:rFonts w:ascii="宋体" w:hAnsi="宋体" w:eastAsia="宋体"/>
          <w:b w:val="0"/>
          <w:i w:val="0"/>
          <w:color w:val="000000"/>
          <w:sz w:val="24"/>
        </w:rPr>
        <w:t>况、沿线地下管网和临近建筑物等，运用各种科学和可行的方法，遵循一定原则</w:t>
      </w:r>
      <w:r>
        <w:rPr>
          <w:rFonts w:ascii="宋体" w:hAnsi="宋体" w:eastAsia="宋体"/>
          <w:b w:val="0"/>
          <w:i w:val="0"/>
          <w:color w:val="000000"/>
          <w:sz w:val="24"/>
        </w:rPr>
        <w:t>来判断和整理出地铁工程施工的各类潜在风险因素，并清晰地描述风险来源、特</w:t>
      </w:r>
      <w:r>
        <w:rPr>
          <w:rFonts w:ascii="宋体" w:hAnsi="宋体" w:eastAsia="宋体"/>
          <w:b w:val="0"/>
          <w:i w:val="0"/>
          <w:color w:val="000000"/>
          <w:sz w:val="24"/>
        </w:rPr>
        <w:t>征等内容，最终形成风险清单（体系）。风险识别的一般程序如图</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所示</w:t>
      </w:r>
      <w:r>
        <w:rPr>
          <w:rFonts w:ascii="Times New Roman" w:hAnsi="Times New Roman" w:eastAsia="Times New Roman"/>
          <w:b w:val="0"/>
          <w:i w:val="0"/>
          <w:color w:val="000000"/>
          <w:sz w:val="16"/>
        </w:rPr>
        <w:t>[68]</w:t>
      </w:r>
      <w:r>
        <w:rPr>
          <w:rFonts w:ascii="宋体" w:hAnsi="宋体" w:eastAsia="宋体"/>
          <w:b w:val="0"/>
          <w:i w:val="0"/>
          <w:color w:val="000000"/>
          <w:sz w:val="24"/>
        </w:rPr>
        <w:t>。</w:t>
      </w:r>
    </w:p>
    <w:p>
      <w:pPr>
        <w:autoSpaceDN w:val="0"/>
        <w:autoSpaceDE w:val="0"/>
        <w:widowControl/>
        <w:spacing w:line="282" w:lineRule="exact" w:before="874" w:after="0"/>
        <w:ind w:left="0" w:right="4142" w:firstLine="0"/>
        <w:jc w:val="right"/>
      </w:pPr>
      <w:r>
        <w:rPr>
          <w:rFonts w:ascii="Times New Roman" w:hAnsi="Times New Roman" w:eastAsia="Times New Roman"/>
          <w:b w:val="0"/>
          <w:i w:val="0"/>
          <w:color w:val="000000"/>
          <w:sz w:val="21"/>
        </w:rPr>
        <w:t xml:space="preserve">17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73" name="Picture 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4" name="Picture 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965200</wp:posOffset>
            </wp:positionV>
            <wp:extent cx="4102100" cy="19177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02100" cy="191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2997200</wp:posOffset>
            </wp:positionV>
            <wp:extent cx="1701800" cy="6096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701800" cy="6096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198" w:lineRule="exact" w:before="512" w:after="0"/>
        <w:ind w:left="0" w:right="5052" w:firstLine="0"/>
        <w:jc w:val="right"/>
      </w:pPr>
      <w:r>
        <w:rPr>
          <w:rFonts w:ascii="宋体" w:hAnsi="宋体" w:eastAsia="宋体"/>
          <w:b w:val="0"/>
          <w:i w:val="0"/>
          <w:color w:val="000000"/>
          <w:sz w:val="22"/>
        </w:rPr>
        <w:t>风险识别开始</w:t>
      </w:r>
    </w:p>
    <w:p>
      <w:pPr>
        <w:autoSpaceDN w:val="0"/>
        <w:autoSpaceDE w:val="0"/>
        <w:widowControl/>
        <w:spacing w:line="200" w:lineRule="exact" w:before="388" w:after="442"/>
        <w:ind w:left="0" w:right="4934" w:firstLine="0"/>
        <w:jc w:val="right"/>
      </w:pPr>
      <w:r>
        <w:rPr>
          <w:rFonts w:ascii="宋体" w:hAnsi="宋体" w:eastAsia="宋体"/>
          <w:b w:val="0"/>
          <w:i w:val="0"/>
          <w:color w:val="000000"/>
          <w:sz w:val="22"/>
        </w:rPr>
        <w:t>工程风险的分解</w:t>
      </w:r>
    </w:p>
    <w:tbl>
      <w:tblPr>
        <w:tblW w:type="auto" w:w="0"/>
        <w:tblLayout w:type="fixed"/>
        <w:tblLook w:firstColumn="1" w:firstRow="1" w:lastColumn="0" w:lastRow="0" w:noHBand="0" w:noVBand="1" w:val="04A0"/>
        <w:tblInd w:w="1340.0" w:type="dxa"/>
      </w:tblPr>
      <w:tblGrid>
        <w:gridCol w:w="2529"/>
        <w:gridCol w:w="2529"/>
        <w:gridCol w:w="2529"/>
        <w:gridCol w:w="2529"/>
      </w:tblGrid>
      <w:tr>
        <w:trPr>
          <w:trHeight w:hRule="exact" w:val="274"/>
        </w:trPr>
        <w:tc>
          <w:tcPr>
            <w:tcW w:type="dxa" w:w="1800"/>
            <w:vMerge w:val="restart"/>
            <w:tcBorders/>
            <w:tcMar>
              <w:start w:w="0" w:type="dxa"/>
              <w:end w:w="0" w:type="dxa"/>
            </w:tcMar>
            <w:tcMar>
              <w:start w:w="0" w:type="dxa"/>
              <w:end w:w="0" w:type="dxa"/>
            </w:tcMar>
          </w:tcPr>
          <w:p>
            <w:pPr>
              <w:autoSpaceDN w:val="0"/>
              <w:autoSpaceDE w:val="0"/>
              <w:widowControl/>
              <w:spacing w:line="166" w:lineRule="exact" w:before="254" w:after="0"/>
              <w:ind w:left="0" w:right="250" w:firstLine="0"/>
              <w:jc w:val="right"/>
            </w:pPr>
            <w:r>
              <w:rPr>
                <w:w w:val="101.03797912597656"/>
                <w:rFonts w:ascii="宋体" w:hAnsi="宋体" w:eastAsia="宋体"/>
                <w:b w:val="0"/>
                <w:i w:val="0"/>
                <w:color w:val="000000"/>
                <w:sz w:val="18"/>
              </w:rPr>
              <w:t>是</w:t>
            </w:r>
          </w:p>
        </w:tc>
        <w:tc>
          <w:tcPr>
            <w:tcW w:type="dxa" w:w="2480"/>
            <w:vMerge w:val="restart"/>
            <w:tcBorders/>
            <w:tcMar>
              <w:start w:w="0" w:type="dxa"/>
              <w:end w:w="0" w:type="dxa"/>
            </w:tcMar>
            <w:tcMar>
              <w:start w:w="0" w:type="dxa"/>
              <w:end w:w="0" w:type="dxa"/>
            </w:tcMar>
          </w:tcPr>
          <w:p>
            <w:pPr>
              <w:autoSpaceDN w:val="0"/>
              <w:autoSpaceDE w:val="0"/>
              <w:widowControl/>
              <w:spacing w:line="200" w:lineRule="exact" w:before="178" w:after="0"/>
              <w:ind w:left="0" w:right="0" w:firstLine="0"/>
              <w:jc w:val="center"/>
            </w:pPr>
            <w:r>
              <w:rPr>
                <w:rFonts w:ascii="宋体" w:hAnsi="宋体" w:eastAsia="宋体"/>
                <w:b w:val="0"/>
                <w:i w:val="0"/>
                <w:color w:val="000000"/>
                <w:sz w:val="22"/>
              </w:rPr>
              <w:t>是否发现新风险？</w:t>
            </w:r>
          </w:p>
        </w:tc>
        <w:tc>
          <w:tcPr>
            <w:tcW w:type="dxa" w:w="760"/>
            <w:vMerge w:val="restart"/>
            <w:tcBorders/>
            <w:tcMar>
              <w:start w:w="0" w:type="dxa"/>
              <w:end w:w="0" w:type="dxa"/>
            </w:tcMar>
            <w:tcMar>
              <w:start w:w="0" w:type="dxa"/>
              <w:end w:w="0" w:type="dxa"/>
            </w:tcMar>
          </w:tcPr>
          <w:p>
            <w:pPr>
              <w:autoSpaceDN w:val="0"/>
              <w:autoSpaceDE w:val="0"/>
              <w:widowControl/>
              <w:spacing w:line="166" w:lineRule="exact" w:before="198" w:after="0"/>
              <w:ind w:left="0" w:right="218" w:firstLine="0"/>
              <w:jc w:val="right"/>
            </w:pPr>
            <w:r>
              <w:rPr>
                <w:w w:val="101.03797912597656"/>
                <w:rFonts w:ascii="宋体" w:hAnsi="宋体" w:eastAsia="宋体"/>
                <w:b w:val="0"/>
                <w:i w:val="0"/>
                <w:color w:val="000000"/>
                <w:sz w:val="18"/>
              </w:rPr>
              <w:t>是</w:t>
            </w:r>
          </w:p>
        </w:tc>
        <w:tc>
          <w:tcPr>
            <w:tcW w:type="dxa" w:w="3060"/>
            <w:tcBorders/>
            <w:tcMar>
              <w:start w:w="0" w:type="dxa"/>
              <w:end w:w="0" w:type="dxa"/>
            </w:tcMar>
          </w:tcPr>
          <w:p>
            <w:pPr>
              <w:autoSpaceDN w:val="0"/>
              <w:autoSpaceDE w:val="0"/>
              <w:widowControl/>
              <w:spacing w:line="198" w:lineRule="exact" w:before="60" w:after="0"/>
              <w:ind w:left="234" w:right="0" w:firstLine="0"/>
              <w:jc w:val="left"/>
            </w:pPr>
            <w:r>
              <w:rPr>
                <w:rFonts w:ascii="宋体" w:hAnsi="宋体" w:eastAsia="宋体"/>
                <w:b w:val="0"/>
                <w:i w:val="0"/>
                <w:color w:val="000000"/>
                <w:sz w:val="22"/>
              </w:rPr>
              <w:t>识别风险因素、事件</w:t>
            </w:r>
          </w:p>
        </w:tc>
      </w:tr>
      <w:tr>
        <w:trPr>
          <w:trHeight w:hRule="exact" w:val="284"/>
        </w:trPr>
        <w:tc>
          <w:tcPr>
            <w:tcW w:type="dxa" w:w="2529"/>
            <w:vMerge/>
            <w:tcBorders/>
          </w:tcPr>
          <w:p/>
        </w:tc>
        <w:tc>
          <w:tcPr>
            <w:tcW w:type="dxa" w:w="2529"/>
            <w:vMerge/>
            <w:tcBorders/>
          </w:tcPr>
          <w:p/>
        </w:tc>
        <w:tc>
          <w:tcPr>
            <w:tcW w:type="dxa" w:w="2529"/>
            <w:vMerge/>
            <w:tcBorders/>
          </w:tcPr>
          <w:p/>
        </w:tc>
        <w:tc>
          <w:tcPr>
            <w:tcW w:type="dxa" w:w="3060"/>
            <w:tcBorders/>
            <w:tcMar>
              <w:start w:w="0" w:type="dxa"/>
              <w:end w:w="0" w:type="dxa"/>
            </w:tcMar>
          </w:tcPr>
          <w:p>
            <w:pPr>
              <w:autoSpaceDN w:val="0"/>
              <w:autoSpaceDE w:val="0"/>
              <w:widowControl/>
              <w:spacing w:line="200" w:lineRule="exact" w:before="24" w:after="0"/>
              <w:ind w:left="0" w:right="1392" w:firstLine="0"/>
              <w:jc w:val="right"/>
            </w:pPr>
            <w:r>
              <w:rPr>
                <w:rFonts w:ascii="宋体" w:hAnsi="宋体" w:eastAsia="宋体"/>
                <w:b w:val="0"/>
                <w:i w:val="0"/>
                <w:color w:val="000000"/>
                <w:sz w:val="22"/>
              </w:rPr>
              <w:t>和结果</w:t>
            </w:r>
          </w:p>
        </w:tc>
      </w:tr>
    </w:tbl>
    <w:p>
      <w:pPr>
        <w:autoSpaceDN w:val="0"/>
        <w:autoSpaceDE w:val="0"/>
        <w:widowControl/>
        <w:spacing w:line="166" w:lineRule="exact" w:before="174" w:after="126"/>
        <w:ind w:left="0" w:right="5666" w:firstLine="0"/>
        <w:jc w:val="right"/>
      </w:pPr>
      <w:r>
        <w:rPr>
          <w:w w:val="101.03797912597656"/>
          <w:rFonts w:ascii="宋体" w:hAnsi="宋体" w:eastAsia="宋体"/>
          <w:b w:val="0"/>
          <w:i w:val="0"/>
          <w:color w:val="000000"/>
          <w:sz w:val="18"/>
        </w:rPr>
        <w:t>否</w:t>
      </w:r>
    </w:p>
    <w:tbl>
      <w:tblPr>
        <w:tblW w:type="auto" w:w="0"/>
        <w:tblLayout w:type="fixed"/>
        <w:tblLook w:firstColumn="1" w:firstRow="1" w:lastColumn="0" w:lastRow="0" w:noHBand="0" w:noVBand="1" w:val="04A0"/>
        <w:tblInd w:w="1760.0" w:type="dxa"/>
      </w:tblPr>
      <w:tblGrid>
        <w:gridCol w:w="5059"/>
        <w:gridCol w:w="5059"/>
      </w:tblGrid>
      <w:tr>
        <w:trPr>
          <w:trHeight w:hRule="exact" w:val="452"/>
        </w:trPr>
        <w:tc>
          <w:tcPr>
            <w:tcW w:type="dxa" w:w="4200"/>
            <w:tcBorders/>
            <w:tcMar>
              <w:start w:w="0" w:type="dxa"/>
              <w:end w:w="0" w:type="dxa"/>
            </w:tcMar>
          </w:tcPr>
          <w:p>
            <w:pPr>
              <w:autoSpaceDN w:val="0"/>
              <w:autoSpaceDE w:val="0"/>
              <w:widowControl/>
              <w:spacing w:line="200" w:lineRule="exact" w:before="192" w:after="0"/>
              <w:ind w:left="0" w:right="762" w:firstLine="0"/>
              <w:jc w:val="right"/>
            </w:pPr>
            <w:r>
              <w:rPr>
                <w:rFonts w:ascii="宋体" w:hAnsi="宋体" w:eastAsia="宋体"/>
                <w:b w:val="0"/>
                <w:i w:val="0"/>
                <w:color w:val="000000"/>
                <w:sz w:val="22"/>
              </w:rPr>
              <w:t>是否需要分解？</w:t>
            </w:r>
          </w:p>
        </w:tc>
        <w:tc>
          <w:tcPr>
            <w:tcW w:type="dxa" w:w="3420"/>
            <w:tcBorders/>
            <w:tcMar>
              <w:start w:w="0" w:type="dxa"/>
              <w:end w:w="0" w:type="dxa"/>
            </w:tcMar>
          </w:tcPr>
          <w:p>
            <w:pPr>
              <w:autoSpaceDN w:val="0"/>
              <w:autoSpaceDE w:val="0"/>
              <w:widowControl/>
              <w:spacing w:line="198" w:lineRule="exact" w:before="60" w:after="0"/>
              <w:ind w:left="0" w:right="0" w:firstLine="0"/>
              <w:jc w:val="center"/>
            </w:pPr>
            <w:r>
              <w:rPr>
                <w:rFonts w:ascii="宋体" w:hAnsi="宋体" w:eastAsia="宋体"/>
                <w:b w:val="0"/>
                <w:i w:val="0"/>
                <w:color w:val="000000"/>
                <w:sz w:val="22"/>
              </w:rPr>
              <w:t>继续补充风险清单</w:t>
            </w:r>
          </w:p>
        </w:tc>
      </w:tr>
    </w:tbl>
    <w:p>
      <w:pPr>
        <w:autoSpaceDN w:val="0"/>
        <w:autoSpaceDE w:val="0"/>
        <w:widowControl/>
        <w:spacing w:line="368" w:lineRule="exact" w:before="52" w:after="0"/>
        <w:ind w:left="3024" w:right="4464" w:firstLine="0"/>
        <w:jc w:val="center"/>
      </w:pPr>
      <w:r>
        <w:rPr>
          <w:w w:val="101.03797912597656"/>
          <w:rFonts w:ascii="宋体" w:hAnsi="宋体" w:eastAsia="宋体"/>
          <w:b w:val="0"/>
          <w:i w:val="0"/>
          <w:color w:val="000000"/>
          <w:sz w:val="18"/>
        </w:rPr>
        <w:t>否</w:t>
      </w:r>
      <w:r>
        <w:br/>
      </w:r>
      <w:r>
        <w:rPr>
          <w:rFonts w:ascii="宋体" w:hAnsi="宋体" w:eastAsia="宋体"/>
          <w:b w:val="0"/>
          <w:i w:val="0"/>
          <w:color w:val="000000"/>
          <w:sz w:val="22"/>
        </w:rPr>
        <w:t>确定风险清单（体系）</w:t>
      </w:r>
    </w:p>
    <w:p>
      <w:pPr>
        <w:autoSpaceDN w:val="0"/>
        <w:tabs>
          <w:tab w:pos="2046" w:val="left"/>
          <w:tab w:pos="3644" w:val="left"/>
          <w:tab w:pos="4504" w:val="left"/>
        </w:tabs>
        <w:autoSpaceDE w:val="0"/>
        <w:widowControl/>
        <w:spacing w:line="462" w:lineRule="exact" w:before="64" w:after="0"/>
        <w:ind w:left="1566" w:right="0" w:firstLine="0"/>
        <w:jc w:val="left"/>
      </w:pPr>
      <w:r>
        <w:tab/>
      </w:r>
      <w:r>
        <w:rPr>
          <w:rFonts w:ascii="宋体" w:hAnsi="宋体" w:eastAsia="宋体"/>
          <w:b w:val="0"/>
          <w:i w:val="0"/>
          <w:color w:val="000000"/>
          <w:sz w:val="22"/>
        </w:rPr>
        <w:t>风险识别结束</w:t>
      </w:r>
      <w:r>
        <w:br/>
      </w:r>
      <w:r>
        <w:tab/>
      </w: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2.3  </w:t>
      </w:r>
      <w:r>
        <w:rPr>
          <w:rFonts w:ascii="楷体" w:hAnsi="楷体" w:eastAsia="楷体"/>
          <w:b w:val="0"/>
          <w:i w:val="0"/>
          <w:color w:val="000000"/>
          <w:sz w:val="21"/>
        </w:rPr>
        <w:t>风险识别的一般程序</w:t>
      </w:r>
      <w:r>
        <w:br/>
      </w:r>
      <w:r>
        <w:tab/>
      </w:r>
      <w:r>
        <w:rPr>
          <w:rFonts w:ascii="宋体" w:hAnsi="宋体" w:eastAsia="宋体"/>
          <w:b w:val="0"/>
          <w:i w:val="0"/>
          <w:color w:val="000000"/>
          <w:sz w:val="24"/>
        </w:rPr>
        <w:t>由图可知，风险识别并不是静止的，而是根据工程施工的不同工作，不断实</w:t>
      </w:r>
      <w:r>
        <w:rPr>
          <w:rFonts w:ascii="宋体" w:hAnsi="宋体" w:eastAsia="宋体"/>
          <w:b w:val="0"/>
          <w:i w:val="0"/>
          <w:color w:val="000000"/>
          <w:sz w:val="24"/>
        </w:rPr>
        <w:t>时进行动态修正过程。同时，风险的分解是否科学，在很大程度上影响风险识别</w:t>
      </w:r>
      <w:r>
        <w:rPr>
          <w:rFonts w:ascii="宋体" w:hAnsi="宋体" w:eastAsia="宋体"/>
          <w:b w:val="0"/>
          <w:i w:val="0"/>
          <w:color w:val="000000"/>
          <w:sz w:val="24"/>
        </w:rPr>
        <w:t>的效果，在整个管理流程中占据着重要位置。尤其是地铁施工阶段的一些特点，</w:t>
      </w:r>
      <w:r>
        <w:rPr>
          <w:rFonts w:ascii="宋体" w:hAnsi="宋体" w:eastAsia="宋体"/>
          <w:b w:val="0"/>
          <w:i w:val="0"/>
          <w:color w:val="000000"/>
          <w:sz w:val="24"/>
        </w:rPr>
        <w:t>如人员密集、交叉作业等，导致风险因素较为集中。因此，要特别重视风险识别</w:t>
      </w:r>
      <w:r>
        <w:rPr>
          <w:rFonts w:ascii="宋体" w:hAnsi="宋体" w:eastAsia="宋体"/>
          <w:b w:val="0"/>
          <w:i w:val="0"/>
          <w:color w:val="000000"/>
          <w:sz w:val="24"/>
        </w:rPr>
        <w:t>工作。当前时期，国内外专家学者已经研究出许多有效的风险识别方法，常用的</w:t>
      </w:r>
      <w:r>
        <w:rPr>
          <w:rFonts w:ascii="宋体" w:hAnsi="宋体" w:eastAsia="宋体"/>
          <w:b w:val="0"/>
          <w:i w:val="0"/>
          <w:color w:val="000000"/>
          <w:sz w:val="24"/>
        </w:rPr>
        <w:t>几种如表</w:t>
      </w:r>
      <w:r>
        <w:rPr>
          <w:rFonts w:ascii="Times New Roman" w:hAnsi="Times New Roman" w:eastAsia="Times New Roman"/>
          <w:b w:val="0"/>
          <w:i w:val="0"/>
          <w:color w:val="000000"/>
          <w:sz w:val="24"/>
        </w:rPr>
        <w:t>2.1</w:t>
      </w:r>
      <w:r>
        <w:rPr>
          <w:rFonts w:ascii="宋体" w:hAnsi="宋体" w:eastAsia="宋体"/>
          <w:b w:val="0"/>
          <w:i w:val="0"/>
          <w:color w:val="000000"/>
          <w:sz w:val="24"/>
        </w:rPr>
        <w:t xml:space="preserve"> 所示，在实际中也需要合理应用。</w:t>
      </w:r>
    </w:p>
    <w:p>
      <w:pPr>
        <w:autoSpaceDN w:val="0"/>
        <w:autoSpaceDE w:val="0"/>
        <w:widowControl/>
        <w:spacing w:line="282" w:lineRule="exact" w:before="92" w:after="20"/>
        <w:ind w:left="0" w:right="2988"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2.1  </w:t>
      </w:r>
      <w:r>
        <w:rPr>
          <w:rFonts w:ascii="楷体" w:hAnsi="楷体" w:eastAsia="楷体"/>
          <w:b w:val="0"/>
          <w:i w:val="0"/>
          <w:color w:val="000000"/>
          <w:sz w:val="21"/>
        </w:rPr>
        <w:t>常用的风险识别方法</w:t>
      </w:r>
    </w:p>
    <w:tbl>
      <w:tblPr>
        <w:tblW w:type="auto" w:w="0"/>
        <w:tblLayout w:type="fixed"/>
        <w:tblLook w:firstColumn="1" w:firstRow="1" w:lastColumn="0" w:lastRow="0" w:noHBand="0" w:noVBand="1" w:val="04A0"/>
        <w:tblInd w:w="1556.0" w:type="dxa"/>
      </w:tblPr>
      <w:tblGrid>
        <w:gridCol w:w="3373"/>
        <w:gridCol w:w="3373"/>
        <w:gridCol w:w="3373"/>
      </w:tblGrid>
      <w:tr>
        <w:trPr>
          <w:trHeight w:hRule="exact" w:val="330"/>
        </w:trPr>
        <w:tc>
          <w:tcPr>
            <w:tcW w:type="dxa" w:w="1980"/>
            <w:tcBorders>
              <w:top w:sz="11.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风险识别方法</w:t>
            </w:r>
          </w:p>
        </w:tc>
        <w:tc>
          <w:tcPr>
            <w:tcW w:type="dxa" w:w="3702"/>
            <w:tcBorders>
              <w:top w:sz="11.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主要内容</w:t>
            </w:r>
          </w:p>
        </w:tc>
        <w:tc>
          <w:tcPr>
            <w:tcW w:type="dxa" w:w="2842"/>
            <w:tcBorders>
              <w:top w:sz="11.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特点</w:t>
            </w:r>
          </w:p>
        </w:tc>
      </w:tr>
      <w:tr>
        <w:trPr>
          <w:trHeight w:hRule="exact" w:val="316"/>
        </w:trPr>
        <w:tc>
          <w:tcPr>
            <w:tcW w:type="dxa" w:w="1980"/>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366" w:after="0"/>
              <w:ind w:left="0" w:right="0" w:firstLine="0"/>
              <w:jc w:val="center"/>
            </w:pPr>
            <w:r>
              <w:rPr>
                <w:rFonts w:ascii="宋体" w:hAnsi="宋体" w:eastAsia="宋体"/>
                <w:b w:val="0"/>
                <w:i w:val="0"/>
                <w:color w:val="000000"/>
                <w:sz w:val="21"/>
              </w:rPr>
              <w:t>专家调查法</w:t>
            </w:r>
          </w:p>
        </w:tc>
        <w:tc>
          <w:tcPr>
            <w:tcW w:type="dxa" w:w="3702"/>
            <w:tcBorders>
              <w:top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以通过调查问卷或网络会议等形式，让</w:t>
            </w:r>
          </w:p>
        </w:tc>
        <w:tc>
          <w:tcPr>
            <w:tcW w:type="dxa" w:w="2842"/>
            <w:tcBorders>
              <w:top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来源简单、迅速，适合数据资</w:t>
            </w:r>
          </w:p>
        </w:tc>
      </w:tr>
      <w:tr>
        <w:trPr>
          <w:trHeight w:hRule="exact" w:val="300"/>
        </w:trPr>
        <w:tc>
          <w:tcPr>
            <w:tcW w:type="dxa" w:w="3373"/>
            <w:vMerge/>
            <w:tcBorders>
              <w:top w:sz="4.0" w:val="single" w:color="#000000"/>
            </w:tcBorders>
          </w:tcPr>
          <w:p/>
        </w:tc>
        <w:tc>
          <w:tcPr>
            <w:tcW w:type="dxa" w:w="3702"/>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行业专家参与，进行风险因素征求等工</w:t>
            </w:r>
          </w:p>
        </w:tc>
        <w:tc>
          <w:tcPr>
            <w:tcW w:type="dxa" w:w="2842"/>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料缺失较多情况，也受专家主</w:t>
            </w:r>
          </w:p>
        </w:tc>
      </w:tr>
      <w:tr>
        <w:trPr>
          <w:trHeight w:hRule="exact" w:val="326"/>
        </w:trPr>
        <w:tc>
          <w:tcPr>
            <w:tcW w:type="dxa" w:w="198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534" w:after="0"/>
              <w:ind w:left="0" w:right="0" w:firstLine="0"/>
              <w:jc w:val="center"/>
            </w:pPr>
            <w:r>
              <w:rPr>
                <w:rFonts w:ascii="宋体" w:hAnsi="宋体" w:eastAsia="宋体"/>
                <w:b w:val="0"/>
                <w:i w:val="0"/>
                <w:color w:val="000000"/>
                <w:sz w:val="21"/>
              </w:rPr>
              <w:t>检查表法</w:t>
            </w:r>
          </w:p>
        </w:tc>
        <w:tc>
          <w:tcPr>
            <w:tcW w:type="dxa" w:w="3702"/>
            <w:tcBorders/>
            <w:tcMar>
              <w:start w:w="0" w:type="dxa"/>
              <w:end w:w="0" w:type="dxa"/>
            </w:tcMar>
          </w:tcPr>
          <w:p>
            <w:pPr>
              <w:autoSpaceDN w:val="0"/>
              <w:autoSpaceDE w:val="0"/>
              <w:widowControl/>
              <w:spacing w:line="210" w:lineRule="exact" w:before="66" w:after="0"/>
              <w:ind w:left="80" w:right="0" w:firstLine="0"/>
              <w:jc w:val="left"/>
            </w:pPr>
            <w:r>
              <w:rPr>
                <w:rFonts w:ascii="宋体" w:hAnsi="宋体" w:eastAsia="宋体"/>
                <w:b w:val="0"/>
                <w:i w:val="0"/>
                <w:color w:val="000000"/>
                <w:sz w:val="21"/>
              </w:rPr>
              <w:t>作，较为常用的是德尔菲法。</w:t>
            </w:r>
          </w:p>
        </w:tc>
        <w:tc>
          <w:tcPr>
            <w:tcW w:type="dxa" w:w="2842"/>
            <w:tcBorders/>
            <w:tcMar>
              <w:start w:w="0" w:type="dxa"/>
              <w:end w:w="0" w:type="dxa"/>
            </w:tcMar>
          </w:tcPr>
          <w:p>
            <w:pPr>
              <w:autoSpaceDN w:val="0"/>
              <w:autoSpaceDE w:val="0"/>
              <w:widowControl/>
              <w:spacing w:line="210" w:lineRule="exact" w:before="66" w:after="0"/>
              <w:ind w:left="108" w:right="0" w:firstLine="0"/>
              <w:jc w:val="left"/>
            </w:pPr>
            <w:r>
              <w:rPr>
                <w:rFonts w:ascii="宋体" w:hAnsi="宋体" w:eastAsia="宋体"/>
                <w:b w:val="0"/>
                <w:i w:val="0"/>
                <w:color w:val="000000"/>
                <w:sz w:val="21"/>
              </w:rPr>
              <w:t>观的影响。</w:t>
            </w:r>
          </w:p>
        </w:tc>
      </w:tr>
      <w:tr>
        <w:trPr>
          <w:trHeight w:hRule="exact" w:val="294"/>
        </w:trPr>
        <w:tc>
          <w:tcPr>
            <w:tcW w:type="dxa" w:w="3373"/>
            <w:vMerge/>
            <w:tcBorders/>
          </w:tcPr>
          <w:p/>
        </w:tc>
        <w:tc>
          <w:tcPr>
            <w:tcW w:type="dxa" w:w="3702"/>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以表格的形式系统的罗列出所有可能</w:t>
            </w:r>
          </w:p>
        </w:tc>
        <w:tc>
          <w:tcPr>
            <w:tcW w:type="dxa" w:w="2842"/>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普遍适用常见风险种类，简单</w:t>
            </w:r>
          </w:p>
        </w:tc>
      </w:tr>
      <w:tr>
        <w:trPr>
          <w:trHeight w:hRule="exact" w:val="320"/>
        </w:trPr>
        <w:tc>
          <w:tcPr>
            <w:tcW w:type="dxa" w:w="3373"/>
            <w:vMerge/>
            <w:tcBorders/>
          </w:tcPr>
          <w:p/>
        </w:tc>
        <w:tc>
          <w:tcPr>
            <w:tcW w:type="dxa" w:w="3702"/>
            <w:tcBorders/>
            <w:tcMar>
              <w:start w:w="0" w:type="dxa"/>
              <w:end w:w="0" w:type="dxa"/>
            </w:tcMar>
          </w:tcPr>
          <w:p>
            <w:pPr>
              <w:autoSpaceDN w:val="0"/>
              <w:autoSpaceDE w:val="0"/>
              <w:widowControl/>
              <w:spacing w:line="210" w:lineRule="exact" w:before="70" w:after="0"/>
              <w:ind w:left="80" w:right="0" w:firstLine="0"/>
              <w:jc w:val="left"/>
            </w:pPr>
            <w:r>
              <w:rPr>
                <w:rFonts w:ascii="宋体" w:hAnsi="宋体" w:eastAsia="宋体"/>
                <w:b w:val="0"/>
                <w:i w:val="0"/>
                <w:color w:val="000000"/>
                <w:sz w:val="21"/>
              </w:rPr>
              <w:t>的风险因素。</w:t>
            </w:r>
          </w:p>
        </w:tc>
        <w:tc>
          <w:tcPr>
            <w:tcW w:type="dxa" w:w="2842"/>
            <w:tcBorders/>
            <w:tcMar>
              <w:start w:w="0" w:type="dxa"/>
              <w:end w:w="0" w:type="dxa"/>
            </w:tcMar>
          </w:tcPr>
          <w:p>
            <w:pPr>
              <w:autoSpaceDN w:val="0"/>
              <w:autoSpaceDE w:val="0"/>
              <w:widowControl/>
              <w:spacing w:line="210" w:lineRule="exact" w:before="70" w:after="0"/>
              <w:ind w:left="108" w:right="0" w:firstLine="0"/>
              <w:jc w:val="left"/>
            </w:pPr>
            <w:r>
              <w:rPr>
                <w:rFonts w:ascii="宋体" w:hAnsi="宋体" w:eastAsia="宋体"/>
                <w:b w:val="0"/>
                <w:i w:val="0"/>
                <w:color w:val="000000"/>
                <w:sz w:val="21"/>
              </w:rPr>
              <w:t>快捷，但无法估计风险后果。</w:t>
            </w:r>
          </w:p>
        </w:tc>
      </w:tr>
      <w:tr>
        <w:trPr>
          <w:trHeight w:hRule="exact" w:val="324"/>
        </w:trPr>
        <w:tc>
          <w:tcPr>
            <w:tcW w:type="dxa" w:w="1980"/>
            <w:vMerge w:val="restart"/>
            <w:tcBorders/>
            <w:tcMar>
              <w:start w:w="0" w:type="dxa"/>
              <w:end w:w="0" w:type="dxa"/>
            </w:tcMar>
            <w:tcMar>
              <w:start w:w="0" w:type="dxa"/>
              <w:end w:w="0" w:type="dxa"/>
            </w:tcMar>
          </w:tcPr>
          <w:p>
            <w:pPr>
              <w:autoSpaceDN w:val="0"/>
              <w:autoSpaceDE w:val="0"/>
              <w:widowControl/>
              <w:spacing w:line="210" w:lineRule="exact" w:before="374" w:after="0"/>
              <w:ind w:left="0" w:right="0" w:firstLine="0"/>
              <w:jc w:val="center"/>
            </w:pPr>
            <w:r>
              <w:rPr>
                <w:rFonts w:ascii="宋体" w:hAnsi="宋体" w:eastAsia="宋体"/>
                <w:b w:val="0"/>
                <w:i w:val="0"/>
                <w:color w:val="000000"/>
                <w:sz w:val="21"/>
              </w:rPr>
              <w:t>情境分析法</w:t>
            </w:r>
          </w:p>
        </w:tc>
        <w:tc>
          <w:tcPr>
            <w:tcW w:type="dxa" w:w="3702"/>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运用曲线、数据以及图表等，对未来某</w:t>
            </w:r>
          </w:p>
        </w:tc>
        <w:tc>
          <w:tcPr>
            <w:tcW w:type="dxa" w:w="2842"/>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适合项目基础资料明确，并依</w:t>
            </w:r>
          </w:p>
        </w:tc>
      </w:tr>
      <w:tr>
        <w:trPr>
          <w:trHeight w:hRule="exact" w:val="312"/>
        </w:trPr>
        <w:tc>
          <w:tcPr>
            <w:tcW w:type="dxa" w:w="3373"/>
            <w:vMerge/>
            <w:tcBorders/>
          </w:tcPr>
          <w:p/>
        </w:tc>
        <w:tc>
          <w:tcPr>
            <w:tcW w:type="dxa" w:w="3702"/>
            <w:tcBorders/>
            <w:tcMar>
              <w:start w:w="0" w:type="dxa"/>
              <w:end w:w="0" w:type="dxa"/>
            </w:tcMar>
          </w:tcPr>
          <w:p>
            <w:pPr>
              <w:autoSpaceDN w:val="0"/>
              <w:autoSpaceDE w:val="0"/>
              <w:widowControl/>
              <w:spacing w:line="210" w:lineRule="exact" w:before="50" w:after="0"/>
              <w:ind w:left="80" w:right="0" w:firstLine="0"/>
              <w:jc w:val="left"/>
            </w:pPr>
            <w:r>
              <w:rPr>
                <w:rFonts w:ascii="宋体" w:hAnsi="宋体" w:eastAsia="宋体"/>
                <w:b w:val="0"/>
                <w:i w:val="0"/>
                <w:color w:val="000000"/>
                <w:sz w:val="21"/>
              </w:rPr>
              <w:t>种状态情况进行风险筛选和诊断。</w:t>
            </w:r>
          </w:p>
        </w:tc>
        <w:tc>
          <w:tcPr>
            <w:tcW w:type="dxa" w:w="2842"/>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赖大量历史类似工程或较高</w:t>
            </w:r>
          </w:p>
        </w:tc>
      </w:tr>
    </w:tbl>
    <w:p>
      <w:pPr>
        <w:autoSpaceDN w:val="0"/>
        <w:autoSpaceDE w:val="0"/>
        <w:widowControl/>
        <w:spacing w:line="212" w:lineRule="exact" w:before="36" w:after="30"/>
        <w:ind w:left="0" w:right="1510" w:firstLine="0"/>
        <w:jc w:val="right"/>
      </w:pPr>
      <w:r>
        <w:rPr>
          <w:rFonts w:ascii="宋体" w:hAnsi="宋体" w:eastAsia="宋体"/>
          <w:b w:val="0"/>
          <w:i w:val="0"/>
          <w:color w:val="000000"/>
          <w:sz w:val="21"/>
        </w:rPr>
        <w:t>的经验要求。</w:t>
      </w:r>
    </w:p>
    <w:tbl>
      <w:tblPr>
        <w:tblW w:type="auto" w:w="0"/>
        <w:tblLayout w:type="fixed"/>
        <w:tblLook w:firstColumn="1" w:firstRow="1" w:lastColumn="0" w:lastRow="0" w:noHBand="0" w:noVBand="1" w:val="04A0"/>
        <w:tblInd w:w="1542.0" w:type="dxa"/>
      </w:tblPr>
      <w:tblGrid>
        <w:gridCol w:w="3373"/>
        <w:gridCol w:w="3373"/>
        <w:gridCol w:w="3373"/>
      </w:tblGrid>
      <w:tr>
        <w:trPr>
          <w:trHeight w:hRule="exact" w:val="292"/>
        </w:trPr>
        <w:tc>
          <w:tcPr>
            <w:tcW w:type="dxa" w:w="1966"/>
            <w:vMerge w:val="restart"/>
            <w:tcBorders/>
            <w:tcMar>
              <w:start w:w="0" w:type="dxa"/>
              <w:end w:w="0" w:type="dxa"/>
            </w:tcMar>
            <w:tcMar>
              <w:start w:w="0" w:type="dxa"/>
              <w:end w:w="0" w:type="dxa"/>
            </w:tcMar>
          </w:tcPr>
          <w:p>
            <w:pPr>
              <w:autoSpaceDN w:val="0"/>
              <w:autoSpaceDE w:val="0"/>
              <w:widowControl/>
              <w:spacing w:line="212" w:lineRule="exact" w:before="382" w:after="0"/>
              <w:ind w:left="0" w:right="0" w:firstLine="0"/>
              <w:jc w:val="center"/>
            </w:pPr>
            <w:r>
              <w:rPr>
                <w:rFonts w:ascii="宋体" w:hAnsi="宋体" w:eastAsia="宋体"/>
                <w:b w:val="0"/>
                <w:i w:val="0"/>
                <w:color w:val="000000"/>
                <w:sz w:val="21"/>
              </w:rPr>
              <w:t>工作分解结构法</w:t>
            </w:r>
          </w:p>
        </w:tc>
        <w:tc>
          <w:tcPr>
            <w:tcW w:type="dxa" w:w="3730"/>
            <w:tcBorders/>
            <w:tcMar>
              <w:start w:w="0" w:type="dxa"/>
              <w:end w:w="0" w:type="dxa"/>
            </w:tcMar>
          </w:tcPr>
          <w:p>
            <w:pPr>
              <w:autoSpaceDN w:val="0"/>
              <w:autoSpaceDE w:val="0"/>
              <w:widowControl/>
              <w:spacing w:line="280" w:lineRule="exact" w:before="12" w:after="0"/>
              <w:ind w:left="0" w:right="0" w:firstLine="0"/>
              <w:jc w:val="center"/>
            </w:pPr>
            <w:r>
              <w:rPr>
                <w:rFonts w:ascii="宋体" w:hAnsi="宋体" w:eastAsia="宋体"/>
                <w:b w:val="0"/>
                <w:i w:val="0"/>
                <w:color w:val="000000"/>
                <w:sz w:val="21"/>
              </w:rPr>
              <w:t>简称“</w:t>
            </w:r>
            <w:r>
              <w:rPr>
                <w:rFonts w:ascii="Times New Roman" w:hAnsi="Times New Roman" w:eastAsia="Times New Roman"/>
                <w:b w:val="0"/>
                <w:i w:val="0"/>
                <w:color w:val="000000"/>
                <w:sz w:val="21"/>
              </w:rPr>
              <w:t>WBS</w:t>
            </w:r>
            <w:r>
              <w:rPr>
                <w:rFonts w:ascii="宋体" w:hAnsi="宋体" w:eastAsia="宋体"/>
                <w:b w:val="0"/>
                <w:i w:val="0"/>
                <w:color w:val="000000"/>
                <w:sz w:val="21"/>
              </w:rPr>
              <w:t>”，是将项目顺应一定的原</w:t>
            </w:r>
          </w:p>
        </w:tc>
        <w:tc>
          <w:tcPr>
            <w:tcW w:type="dxa" w:w="2842"/>
            <w:tcBorders/>
            <w:tcMar>
              <w:start w:w="0" w:type="dxa"/>
              <w:end w:w="0" w:type="dxa"/>
            </w:tcMar>
          </w:tcPr>
          <w:p>
            <w:pPr>
              <w:autoSpaceDN w:val="0"/>
              <w:autoSpaceDE w:val="0"/>
              <w:widowControl/>
              <w:spacing w:line="212" w:lineRule="exact" w:before="70" w:after="0"/>
              <w:ind w:left="0" w:right="0" w:firstLine="0"/>
              <w:jc w:val="center"/>
            </w:pPr>
            <w:r>
              <w:rPr>
                <w:rFonts w:ascii="宋体" w:hAnsi="宋体" w:eastAsia="宋体"/>
                <w:b w:val="0"/>
                <w:i w:val="0"/>
                <w:color w:val="000000"/>
                <w:sz w:val="21"/>
              </w:rPr>
              <w:t>大中小型项目都适合，表现的</w:t>
            </w:r>
          </w:p>
        </w:tc>
      </w:tr>
      <w:tr>
        <w:trPr>
          <w:trHeight w:hRule="exact" w:val="340"/>
        </w:trPr>
        <w:tc>
          <w:tcPr>
            <w:tcW w:type="dxa" w:w="3373"/>
            <w:vMerge/>
            <w:tcBorders/>
          </w:tcPr>
          <w:p/>
        </w:tc>
        <w:tc>
          <w:tcPr>
            <w:tcW w:type="dxa" w:w="3730"/>
            <w:tcBorders/>
            <w:tcMar>
              <w:start w:w="0" w:type="dxa"/>
              <w:end w:w="0" w:type="dxa"/>
            </w:tcMar>
          </w:tcPr>
          <w:p>
            <w:pPr>
              <w:autoSpaceDN w:val="0"/>
              <w:autoSpaceDE w:val="0"/>
              <w:widowControl/>
              <w:spacing w:line="212" w:lineRule="exact" w:before="90" w:after="0"/>
              <w:ind w:left="0" w:right="0" w:firstLine="0"/>
              <w:jc w:val="center"/>
            </w:pPr>
            <w:r>
              <w:rPr>
                <w:rFonts w:ascii="宋体" w:hAnsi="宋体" w:eastAsia="宋体"/>
                <w:b w:val="0"/>
                <w:i w:val="0"/>
                <w:color w:val="000000"/>
                <w:sz w:val="21"/>
              </w:rPr>
              <w:t>则逐步分解，即“项目→任务→工作→</w:t>
            </w:r>
          </w:p>
        </w:tc>
        <w:tc>
          <w:tcPr>
            <w:tcW w:type="dxa" w:w="2842"/>
            <w:tcBorders/>
            <w:tcMar>
              <w:start w:w="0" w:type="dxa"/>
              <w:end w:w="0" w:type="dxa"/>
            </w:tcMar>
          </w:tcPr>
          <w:p>
            <w:pPr>
              <w:autoSpaceDN w:val="0"/>
              <w:autoSpaceDE w:val="0"/>
              <w:widowControl/>
              <w:spacing w:line="212" w:lineRule="exact" w:before="90" w:after="0"/>
              <w:ind w:left="0" w:right="0" w:firstLine="0"/>
              <w:jc w:val="center"/>
            </w:pPr>
            <w:r>
              <w:rPr>
                <w:rFonts w:ascii="宋体" w:hAnsi="宋体" w:eastAsia="宋体"/>
                <w:b w:val="0"/>
                <w:i w:val="0"/>
                <w:color w:val="000000"/>
                <w:sz w:val="21"/>
              </w:rPr>
              <w:t>风险具有结构层次性，但前提</w:t>
            </w:r>
          </w:p>
        </w:tc>
      </w:tr>
      <w:tr>
        <w:trPr>
          <w:trHeight w:hRule="exact" w:val="324"/>
        </w:trPr>
        <w:tc>
          <w:tcPr>
            <w:tcW w:type="dxa" w:w="1966"/>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686" w:after="0"/>
              <w:ind w:left="0" w:right="0" w:firstLine="0"/>
              <w:jc w:val="center"/>
            </w:pPr>
            <w:r>
              <w:rPr>
                <w:rFonts w:ascii="宋体" w:hAnsi="宋体" w:eastAsia="宋体"/>
                <w:b w:val="0"/>
                <w:i w:val="0"/>
                <w:color w:val="000000"/>
                <w:sz w:val="21"/>
              </w:rPr>
              <w:t>因果分析图</w:t>
            </w:r>
          </w:p>
        </w:tc>
        <w:tc>
          <w:tcPr>
            <w:tcW w:type="dxa" w:w="3730"/>
            <w:tcBorders/>
            <w:tcMar>
              <w:start w:w="0" w:type="dxa"/>
              <w:end w:w="0" w:type="dxa"/>
            </w:tcMar>
          </w:tcPr>
          <w:p>
            <w:pPr>
              <w:autoSpaceDN w:val="0"/>
              <w:autoSpaceDE w:val="0"/>
              <w:widowControl/>
              <w:spacing w:line="212" w:lineRule="exact" w:before="62" w:after="0"/>
              <w:ind w:left="108" w:right="0" w:firstLine="0"/>
              <w:jc w:val="left"/>
            </w:pPr>
            <w:r>
              <w:rPr>
                <w:rFonts w:ascii="宋体" w:hAnsi="宋体" w:eastAsia="宋体"/>
                <w:b w:val="0"/>
                <w:i w:val="0"/>
                <w:color w:val="000000"/>
                <w:sz w:val="21"/>
              </w:rPr>
              <w:t>日常活动”，从而详细分析可能的风险。</w:t>
            </w:r>
          </w:p>
        </w:tc>
        <w:tc>
          <w:tcPr>
            <w:tcW w:type="dxa" w:w="2842"/>
            <w:tcBorders/>
            <w:tcMar>
              <w:start w:w="0" w:type="dxa"/>
              <w:end w:w="0" w:type="dxa"/>
            </w:tcMar>
          </w:tcPr>
          <w:p>
            <w:pPr>
              <w:autoSpaceDN w:val="0"/>
              <w:autoSpaceDE w:val="0"/>
              <w:widowControl/>
              <w:spacing w:line="212" w:lineRule="exact" w:before="62" w:after="0"/>
              <w:ind w:left="108" w:right="0" w:firstLine="0"/>
              <w:jc w:val="left"/>
            </w:pPr>
            <w:r>
              <w:rPr>
                <w:rFonts w:ascii="宋体" w:hAnsi="宋体" w:eastAsia="宋体"/>
                <w:b w:val="0"/>
                <w:i w:val="0"/>
                <w:color w:val="000000"/>
                <w:sz w:val="21"/>
              </w:rPr>
              <w:t>必须是能够进行工作分解。</w:t>
            </w:r>
          </w:p>
        </w:tc>
      </w:tr>
      <w:tr>
        <w:trPr>
          <w:trHeight w:hRule="exact" w:val="312"/>
        </w:trPr>
        <w:tc>
          <w:tcPr>
            <w:tcW w:type="dxa" w:w="3373"/>
            <w:vMerge/>
            <w:tcBorders/>
          </w:tcPr>
          <w:p/>
        </w:tc>
        <w:tc>
          <w:tcPr>
            <w:tcW w:type="dxa" w:w="373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又称鱼刺图，运用线条和必要的文字说</w:t>
            </w:r>
          </w:p>
        </w:tc>
        <w:tc>
          <w:tcPr>
            <w:tcW w:type="dxa" w:w="2842"/>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适合大型项目，并且便于找出</w:t>
            </w:r>
          </w:p>
        </w:tc>
      </w:tr>
      <w:tr>
        <w:trPr>
          <w:trHeight w:hRule="exact" w:val="304"/>
        </w:trPr>
        <w:tc>
          <w:tcPr>
            <w:tcW w:type="dxa" w:w="3373"/>
            <w:vMerge/>
            <w:tcBorders/>
          </w:tcPr>
          <w:p/>
        </w:tc>
        <w:tc>
          <w:tcPr>
            <w:tcW w:type="dxa" w:w="373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明，将引发风险的前提与事故后果之间</w:t>
            </w:r>
          </w:p>
        </w:tc>
        <w:tc>
          <w:tcPr>
            <w:tcW w:type="dxa" w:w="2842"/>
            <w:tcBorders/>
            <w:tcMar>
              <w:start w:w="0" w:type="dxa"/>
              <w:end w:w="0" w:type="dxa"/>
            </w:tcMar>
          </w:tcPr>
          <w:p>
            <w:pPr>
              <w:autoSpaceDN w:val="0"/>
              <w:autoSpaceDE w:val="0"/>
              <w:widowControl/>
              <w:spacing w:line="212" w:lineRule="exact" w:before="50" w:after="0"/>
              <w:ind w:left="108" w:right="0" w:firstLine="0"/>
              <w:jc w:val="left"/>
            </w:pPr>
            <w:r>
              <w:rPr>
                <w:rFonts w:ascii="宋体" w:hAnsi="宋体" w:eastAsia="宋体"/>
                <w:b w:val="0"/>
                <w:i w:val="0"/>
                <w:color w:val="000000"/>
                <w:sz w:val="21"/>
              </w:rPr>
              <w:t>各种风险因素与事故间关系，</w:t>
            </w:r>
          </w:p>
        </w:tc>
      </w:tr>
      <w:tr>
        <w:trPr>
          <w:trHeight w:hRule="exact" w:val="310"/>
        </w:trPr>
        <w:tc>
          <w:tcPr>
            <w:tcW w:type="dxa" w:w="1966"/>
            <w:vMerge w:val="restart"/>
            <w:tcBorders>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38" w:after="0"/>
              <w:ind w:left="0" w:right="0" w:firstLine="0"/>
              <w:jc w:val="center"/>
            </w:pPr>
            <w:r>
              <w:rPr>
                <w:rFonts w:ascii="宋体" w:hAnsi="宋体" w:eastAsia="宋体"/>
                <w:b w:val="0"/>
                <w:i w:val="0"/>
                <w:color w:val="000000"/>
                <w:sz w:val="21"/>
              </w:rPr>
              <w:t>故障树分析法</w:t>
            </w:r>
          </w:p>
        </w:tc>
        <w:tc>
          <w:tcPr>
            <w:tcW w:type="dxa" w:w="3730"/>
            <w:tcBorders/>
            <w:tcMar>
              <w:start w:w="0" w:type="dxa"/>
              <w:end w:w="0" w:type="dxa"/>
            </w:tcMar>
          </w:tcPr>
          <w:p>
            <w:pPr>
              <w:autoSpaceDN w:val="0"/>
              <w:autoSpaceDE w:val="0"/>
              <w:widowControl/>
              <w:spacing w:line="212" w:lineRule="exact" w:before="58" w:after="0"/>
              <w:ind w:left="108" w:right="0" w:firstLine="0"/>
              <w:jc w:val="left"/>
            </w:pPr>
            <w:r>
              <w:rPr>
                <w:rFonts w:ascii="宋体" w:hAnsi="宋体" w:eastAsia="宋体"/>
                <w:b w:val="0"/>
                <w:i w:val="0"/>
                <w:color w:val="000000"/>
                <w:sz w:val="21"/>
              </w:rPr>
              <w:t>的因果关系进行清晰有效的描述。</w:t>
            </w:r>
          </w:p>
        </w:tc>
        <w:tc>
          <w:tcPr>
            <w:tcW w:type="dxa" w:w="2842"/>
            <w:tcBorders/>
            <w:tcMar>
              <w:start w:w="0" w:type="dxa"/>
              <w:end w:w="0" w:type="dxa"/>
            </w:tcMar>
          </w:tcPr>
          <w:p>
            <w:pPr>
              <w:autoSpaceDN w:val="0"/>
              <w:autoSpaceDE w:val="0"/>
              <w:widowControl/>
              <w:spacing w:line="212" w:lineRule="exact" w:before="58" w:after="0"/>
              <w:ind w:left="108" w:right="0" w:firstLine="0"/>
              <w:jc w:val="left"/>
            </w:pPr>
            <w:r>
              <w:rPr>
                <w:rFonts w:ascii="宋体" w:hAnsi="宋体" w:eastAsia="宋体"/>
                <w:b w:val="0"/>
                <w:i w:val="0"/>
                <w:color w:val="000000"/>
                <w:sz w:val="21"/>
              </w:rPr>
              <w:t>不易疏漏，但花费时间长。</w:t>
            </w:r>
          </w:p>
        </w:tc>
      </w:tr>
      <w:tr>
        <w:trPr>
          <w:trHeight w:hRule="exact" w:val="329"/>
        </w:trPr>
        <w:tc>
          <w:tcPr>
            <w:tcW w:type="dxa" w:w="3373"/>
            <w:vMerge/>
            <w:tcBorders>
              <w:bottom w:sz="11.199999999999818" w:val="single" w:color="#000000"/>
            </w:tcBorders>
          </w:tcPr>
          <w:p/>
        </w:tc>
        <w:tc>
          <w:tcPr>
            <w:tcW w:type="dxa" w:w="3730"/>
            <w:tcBorders/>
            <w:tcMar>
              <w:start w:w="0" w:type="dxa"/>
              <w:end w:w="0" w:type="dxa"/>
            </w:tcMar>
          </w:tcPr>
          <w:p>
            <w:pPr>
              <w:autoSpaceDN w:val="0"/>
              <w:autoSpaceDE w:val="0"/>
              <w:widowControl/>
              <w:spacing w:line="280" w:lineRule="exact" w:before="20" w:after="0"/>
              <w:ind w:left="0" w:right="0" w:firstLine="0"/>
              <w:jc w:val="center"/>
            </w:pPr>
            <w:r>
              <w:rPr>
                <w:rFonts w:ascii="宋体" w:hAnsi="宋体" w:eastAsia="宋体"/>
                <w:b w:val="0"/>
                <w:i w:val="0"/>
                <w:color w:val="000000"/>
                <w:sz w:val="21"/>
              </w:rPr>
              <w:t>简称“</w:t>
            </w:r>
            <w:r>
              <w:rPr>
                <w:rFonts w:ascii="Times New Roman" w:hAnsi="Times New Roman" w:eastAsia="Times New Roman"/>
                <w:b w:val="0"/>
                <w:i w:val="0"/>
                <w:color w:val="000000"/>
                <w:sz w:val="21"/>
              </w:rPr>
              <w:t>FTA</w:t>
            </w:r>
            <w:r>
              <w:rPr>
                <w:rFonts w:ascii="宋体" w:hAnsi="宋体" w:eastAsia="宋体"/>
                <w:b w:val="0"/>
                <w:i w:val="0"/>
                <w:color w:val="000000"/>
                <w:sz w:val="21"/>
              </w:rPr>
              <w:t>”，主要是用各种符号来表</w:t>
            </w:r>
          </w:p>
        </w:tc>
        <w:tc>
          <w:tcPr>
            <w:tcW w:type="dxa" w:w="2842"/>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适用于复杂项目和直接经验</w:t>
            </w:r>
          </w:p>
        </w:tc>
      </w:tr>
      <w:tr>
        <w:trPr>
          <w:trHeight w:hRule="exact" w:val="301"/>
        </w:trPr>
        <w:tc>
          <w:tcPr>
            <w:tcW w:type="dxa" w:w="3373"/>
            <w:vMerge/>
            <w:tcBorders>
              <w:bottom w:sz="11.199999999999818" w:val="single" w:color="#000000"/>
            </w:tcBorders>
          </w:tcPr>
          <w:p/>
        </w:tc>
        <w:tc>
          <w:tcPr>
            <w:tcW w:type="dxa" w:w="3730"/>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述风险事故间的因果逻辑关系，并通过</w:t>
            </w:r>
          </w:p>
        </w:tc>
        <w:tc>
          <w:tcPr>
            <w:tcW w:type="dxa" w:w="2842"/>
            <w:tcBorders/>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较少的项目，能够挖掘风险的</w:t>
            </w:r>
          </w:p>
        </w:tc>
      </w:tr>
      <w:tr>
        <w:trPr>
          <w:trHeight w:hRule="exact" w:val="300"/>
        </w:trPr>
        <w:tc>
          <w:tcPr>
            <w:tcW w:type="dxa" w:w="3373"/>
            <w:vMerge/>
            <w:tcBorders>
              <w:bottom w:sz="11.199999999999818" w:val="single" w:color="#000000"/>
            </w:tcBorders>
          </w:tcPr>
          <w:p/>
        </w:tc>
        <w:tc>
          <w:tcPr>
            <w:tcW w:type="dxa" w:w="373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树状图形的方式将风险机理演绎和归</w:t>
            </w:r>
          </w:p>
        </w:tc>
        <w:tc>
          <w:tcPr>
            <w:tcW w:type="dxa" w:w="2842"/>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起因和针对性的分析风险后</w:t>
            </w:r>
          </w:p>
        </w:tc>
      </w:tr>
      <w:tr>
        <w:trPr>
          <w:trHeight w:hRule="exact" w:val="344"/>
        </w:trPr>
        <w:tc>
          <w:tcPr>
            <w:tcW w:type="dxa" w:w="3373"/>
            <w:vMerge/>
            <w:tcBorders>
              <w:bottom w:sz="11.199999999999818" w:val="single" w:color="#000000"/>
            </w:tcBorders>
          </w:tcPr>
          <w:p/>
        </w:tc>
        <w:tc>
          <w:tcPr>
            <w:tcW w:type="dxa" w:w="3730"/>
            <w:tcBorders>
              <w:bottom w:sz="11.199999999999818"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纳出来。</w:t>
            </w:r>
          </w:p>
        </w:tc>
        <w:tc>
          <w:tcPr>
            <w:tcW w:type="dxa" w:w="2842"/>
            <w:tcBorders>
              <w:bottom w:sz="11.199999999999818"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果，但计算繁琐。</w:t>
            </w:r>
          </w:p>
        </w:tc>
      </w:tr>
    </w:tbl>
    <w:p>
      <w:pPr>
        <w:autoSpaceDN w:val="0"/>
        <w:autoSpaceDE w:val="0"/>
        <w:widowControl/>
        <w:spacing w:line="282" w:lineRule="exact" w:before="270" w:after="0"/>
        <w:ind w:left="0" w:right="4142" w:firstLine="0"/>
        <w:jc w:val="right"/>
      </w:pPr>
      <w:r>
        <w:rPr>
          <w:rFonts w:ascii="Times New Roman" w:hAnsi="Times New Roman" w:eastAsia="Times New Roman"/>
          <w:b w:val="0"/>
          <w:i w:val="0"/>
          <w:color w:val="000000"/>
          <w:sz w:val="21"/>
        </w:rPr>
        <w:t xml:space="preserve">18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76" name="Picture 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3644900</wp:posOffset>
            </wp:positionV>
            <wp:extent cx="2959100" cy="18288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959100" cy="18288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tabs>
          <w:tab w:pos="2046" w:val="left"/>
        </w:tabs>
        <w:autoSpaceDE w:val="0"/>
        <w:widowControl/>
        <w:spacing w:line="468" w:lineRule="exact" w:before="272"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）风险估计</w:t>
      </w:r>
      <w:r>
        <w:br/>
      </w:r>
      <w:r>
        <w:tab/>
      </w:r>
      <w:r>
        <w:rPr>
          <w:rFonts w:ascii="宋体" w:hAnsi="宋体" w:eastAsia="宋体"/>
          <w:b w:val="0"/>
          <w:i w:val="0"/>
          <w:color w:val="000000"/>
          <w:sz w:val="24"/>
        </w:rPr>
        <w:t>风险估计的工作是建立在风险识别的基础之上的，即借助搜集到的过去客观</w:t>
      </w:r>
      <w:r>
        <w:rPr>
          <w:rFonts w:ascii="宋体" w:hAnsi="宋体" w:eastAsia="宋体"/>
          <w:b w:val="0"/>
          <w:i w:val="0"/>
          <w:color w:val="000000"/>
          <w:sz w:val="24"/>
        </w:rPr>
        <w:t>统计资料或是主观估计资料，运用类比法或是经验法等一系列概率论和数理统计</w:t>
      </w:r>
      <w:r>
        <w:rPr>
          <w:rFonts w:ascii="宋体" w:hAnsi="宋体" w:eastAsia="宋体"/>
          <w:b w:val="0"/>
          <w:i w:val="0"/>
          <w:color w:val="000000"/>
          <w:sz w:val="24"/>
        </w:rPr>
        <w:t>的方法，对施工中识别出的各风险因素进行估计。主要包括风险发生概率大小的</w:t>
      </w:r>
      <w:r>
        <w:rPr>
          <w:rFonts w:ascii="宋体" w:hAnsi="宋体" w:eastAsia="宋体"/>
          <w:b w:val="0"/>
          <w:i w:val="0"/>
          <w:color w:val="000000"/>
          <w:sz w:val="24"/>
        </w:rPr>
        <w:t>估计和风险发生的损失结果估计两方面的内容。前者的来源有以大量数据为依据</w:t>
      </w:r>
      <w:r>
        <w:rPr>
          <w:rFonts w:ascii="宋体" w:hAnsi="宋体" w:eastAsia="宋体"/>
          <w:b w:val="0"/>
          <w:i w:val="0"/>
          <w:color w:val="000000"/>
          <w:sz w:val="24"/>
        </w:rPr>
        <w:t>的客观概率和以专家主观判断为依据的主观概率；后者的损失程度目前以损失值</w:t>
      </w:r>
      <w:r>
        <w:rPr>
          <w:rFonts w:ascii="宋体" w:hAnsi="宋体" w:eastAsia="宋体"/>
          <w:b w:val="0"/>
          <w:i w:val="0"/>
          <w:color w:val="000000"/>
          <w:sz w:val="24"/>
        </w:rPr>
        <w:t>的形式考虑，其风险估计的程序如图</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所示</w:t>
      </w:r>
      <w:r>
        <w:rPr>
          <w:rFonts w:ascii="Times New Roman" w:hAnsi="Times New Roman" w:eastAsia="Times New Roman"/>
          <w:b w:val="0"/>
          <w:i w:val="0"/>
          <w:color w:val="000000"/>
          <w:sz w:val="16"/>
        </w:rPr>
        <w:t>[68]</w:t>
      </w:r>
      <w:r>
        <w:rPr>
          <w:rFonts w:ascii="宋体" w:hAnsi="宋体" w:eastAsia="宋体"/>
          <w:b w:val="0"/>
          <w:i w:val="0"/>
          <w:color w:val="000000"/>
          <w:sz w:val="24"/>
        </w:rPr>
        <w:t>。除此以外，为了更为准确的估计</w:t>
      </w:r>
      <w:r>
        <w:rPr>
          <w:rFonts w:ascii="宋体" w:hAnsi="宋体" w:eastAsia="宋体"/>
          <w:b w:val="0"/>
          <w:i w:val="0"/>
          <w:color w:val="000000"/>
          <w:sz w:val="24"/>
        </w:rPr>
        <w:t>风险大小，一般在定性分析的同时，利用风险值</w:t>
      </w:r>
      <w:r>
        <w:rPr>
          <w:rFonts w:ascii="Times New Roman,Italic" w:hAnsi="Times New Roman,Italic" w:eastAsia="Times New Roman,Italic"/>
          <w:b w:val="0"/>
          <w:i/>
          <w:color w:val="000000"/>
          <w:sz w:val="24"/>
        </w:rPr>
        <w:t>R</w:t>
      </w:r>
      <w:r>
        <w:rPr>
          <w:rFonts w:ascii="宋体" w:hAnsi="宋体" w:eastAsia="宋体"/>
          <w:b w:val="0"/>
          <w:i w:val="0"/>
          <w:color w:val="000000"/>
          <w:sz w:val="24"/>
        </w:rPr>
        <w:t xml:space="preserve"> 的概念来进行定量考虑，即</w:t>
      </w:r>
      <w:r>
        <w:rPr>
          <w:rFonts w:ascii="Times New Roman,Italic" w:hAnsi="Times New Roman,Italic" w:eastAsia="Times New Roman,Italic"/>
          <w:b w:val="0"/>
          <w:i/>
          <w:color w:val="000000"/>
          <w:sz w:val="24"/>
        </w:rPr>
        <w:t>R=f</w:t>
      </w:r>
      <w:r>
        <w:rPr>
          <w:rFonts w:ascii="宋体" w:hAnsi="宋体" w:eastAsia="宋体"/>
          <w:b w:val="0"/>
          <w:i w:val="0"/>
          <w:color w:val="000000"/>
          <w:sz w:val="24"/>
        </w:rPr>
        <w:t>（</w:t>
      </w:r>
      <w:r>
        <w:rPr>
          <w:rFonts w:ascii="Times New Roman,Italic" w:hAnsi="Times New Roman,Italic" w:eastAsia="Times New Roman,Italic"/>
          <w:b w:val="0"/>
          <w:i/>
          <w:color w:val="000000"/>
          <w:sz w:val="24"/>
        </w:rPr>
        <w:t>p</w:t>
      </w:r>
      <w:r>
        <w:rPr>
          <w:rFonts w:ascii="宋体" w:hAnsi="宋体" w:eastAsia="宋体"/>
          <w:b w:val="0"/>
          <w:i w:val="0"/>
          <w:color w:val="000000"/>
          <w:sz w:val="24"/>
        </w:rPr>
        <w:t>，</w:t>
      </w:r>
      <w:r>
        <w:rPr>
          <w:rFonts w:ascii="Times New Roman,Italic" w:hAnsi="Times New Roman,Italic" w:eastAsia="Times New Roman,Italic"/>
          <w:b w:val="0"/>
          <w:i/>
          <w:color w:val="000000"/>
          <w:sz w:val="24"/>
        </w:rPr>
        <w:t>q</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p</w:t>
      </w:r>
      <w:r>
        <w:rPr>
          <w:rFonts w:ascii="宋体" w:hAnsi="宋体" w:eastAsia="宋体"/>
          <w:b w:val="0"/>
          <w:i w:val="0"/>
          <w:color w:val="000000"/>
          <w:sz w:val="24"/>
        </w:rPr>
        <w:t>×</w:t>
      </w:r>
      <w:r>
        <w:rPr>
          <w:rFonts w:ascii="Times New Roman,Italic" w:hAnsi="Times New Roman,Italic" w:eastAsia="Times New Roman,Italic"/>
          <w:b w:val="0"/>
          <w:i/>
          <w:color w:val="000000"/>
          <w:sz w:val="24"/>
        </w:rPr>
        <w:t>q</w:t>
      </w:r>
      <w:r>
        <w:rPr>
          <w:rFonts w:ascii="宋体" w:hAnsi="宋体" w:eastAsia="宋体"/>
          <w:b w:val="0"/>
          <w:i w:val="0"/>
          <w:color w:val="000000"/>
          <w:sz w:val="24"/>
        </w:rPr>
        <w:t>。</w:t>
      </w:r>
    </w:p>
    <w:p>
      <w:pPr>
        <w:autoSpaceDN w:val="0"/>
        <w:autoSpaceDE w:val="0"/>
        <w:widowControl/>
        <w:spacing w:line="240" w:lineRule="exact" w:before="244" w:after="0"/>
        <w:ind w:left="0" w:right="3970" w:firstLine="0"/>
        <w:jc w:val="right"/>
      </w:pPr>
      <w:r>
        <w:rPr>
          <w:rFonts w:ascii="宋体" w:hAnsi="宋体" w:eastAsia="宋体"/>
          <w:b w:val="0"/>
          <w:i w:val="0"/>
          <w:color w:val="000000"/>
          <w:sz w:val="24"/>
        </w:rPr>
        <w:t>收集资料</w:t>
      </w:r>
    </w:p>
    <w:p>
      <w:pPr>
        <w:autoSpaceDN w:val="0"/>
        <w:tabs>
          <w:tab w:pos="6534" w:val="left"/>
        </w:tabs>
        <w:autoSpaceDE w:val="0"/>
        <w:widowControl/>
        <w:spacing w:line="240" w:lineRule="exact" w:before="410" w:after="0"/>
        <w:ind w:left="3624" w:right="0" w:firstLine="0"/>
        <w:jc w:val="left"/>
      </w:pPr>
      <w:r>
        <w:rPr>
          <w:rFonts w:ascii="宋体" w:hAnsi="宋体" w:eastAsia="宋体"/>
          <w:b w:val="0"/>
          <w:i w:val="0"/>
          <w:color w:val="000000"/>
          <w:sz w:val="24"/>
        </w:rPr>
        <w:t>客观统计资料</w:t>
      </w:r>
      <w:r>
        <w:tab/>
      </w:r>
      <w:r>
        <w:rPr>
          <w:rFonts w:ascii="宋体" w:hAnsi="宋体" w:eastAsia="宋体"/>
          <w:b w:val="0"/>
          <w:i w:val="0"/>
          <w:color w:val="000000"/>
          <w:sz w:val="24"/>
        </w:rPr>
        <w:t>主观估计资料</w:t>
      </w:r>
    </w:p>
    <w:p>
      <w:pPr>
        <w:autoSpaceDN w:val="0"/>
        <w:autoSpaceDE w:val="0"/>
        <w:widowControl/>
        <w:spacing w:line="238" w:lineRule="exact" w:before="338" w:after="0"/>
        <w:ind w:left="0" w:right="3942" w:firstLine="0"/>
        <w:jc w:val="right"/>
      </w:pPr>
      <w:r>
        <w:rPr>
          <w:rFonts w:ascii="宋体" w:hAnsi="宋体" w:eastAsia="宋体"/>
          <w:b w:val="0"/>
          <w:i w:val="0"/>
          <w:color w:val="000000"/>
          <w:sz w:val="24"/>
        </w:rPr>
        <w:t>风险衡量</w:t>
      </w:r>
    </w:p>
    <w:p>
      <w:pPr>
        <w:autoSpaceDN w:val="0"/>
        <w:tabs>
          <w:tab w:pos="6110" w:val="left"/>
        </w:tabs>
        <w:autoSpaceDE w:val="0"/>
        <w:widowControl/>
        <w:spacing w:line="240" w:lineRule="exact" w:before="410" w:after="0"/>
        <w:ind w:left="3626" w:right="0" w:firstLine="0"/>
        <w:jc w:val="left"/>
      </w:pPr>
      <w:r>
        <w:rPr>
          <w:rFonts w:ascii="宋体" w:hAnsi="宋体" w:eastAsia="宋体"/>
          <w:b w:val="0"/>
          <w:i w:val="0"/>
          <w:color w:val="000000"/>
          <w:sz w:val="24"/>
        </w:rPr>
        <w:t>估计风险损失程度</w:t>
      </w:r>
      <w:r>
        <w:rPr>
          <w:rFonts w:ascii="宋体" w:hAnsi="宋体" w:eastAsia="宋体"/>
          <w:b w:val="0"/>
          <w:i w:val="0"/>
          <w:color w:val="000000"/>
          <w:sz w:val="24"/>
        </w:rPr>
        <w:t>估计风险发生概率</w:t>
      </w:r>
    </w:p>
    <w:p>
      <w:pPr>
        <w:autoSpaceDN w:val="0"/>
        <w:tabs>
          <w:tab w:pos="2046" w:val="left"/>
          <w:tab w:pos="4714" w:val="left"/>
          <w:tab w:pos="4740" w:val="left"/>
        </w:tabs>
        <w:autoSpaceDE w:val="0"/>
        <w:widowControl/>
        <w:spacing w:line="460" w:lineRule="exact" w:before="178" w:after="0"/>
        <w:ind w:left="1566" w:right="0" w:firstLine="0"/>
        <w:jc w:val="left"/>
      </w:pPr>
      <w:r>
        <w:tab/>
      </w:r>
      <w:r>
        <w:tab/>
      </w:r>
      <w:r>
        <w:tab/>
      </w:r>
      <w:r>
        <w:rPr>
          <w:rFonts w:ascii="宋体" w:hAnsi="宋体" w:eastAsia="宋体"/>
          <w:b w:val="0"/>
          <w:i w:val="0"/>
          <w:color w:val="000000"/>
          <w:sz w:val="24"/>
        </w:rPr>
        <w:t>项目风险估计结果</w:t>
      </w:r>
      <w:r>
        <w:br/>
      </w: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2.4  </w:t>
      </w:r>
      <w:r>
        <w:rPr>
          <w:rFonts w:ascii="楷体" w:hAnsi="楷体" w:eastAsia="楷体"/>
          <w:b w:val="0"/>
          <w:i w:val="0"/>
          <w:color w:val="000000"/>
          <w:sz w:val="21"/>
        </w:rPr>
        <w:t>风险估计的程序</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）风险评价</w:t>
      </w:r>
      <w:r>
        <w:br/>
      </w:r>
      <w:r>
        <w:tab/>
      </w:r>
      <w:r>
        <w:rPr>
          <w:rFonts w:ascii="宋体" w:hAnsi="宋体" w:eastAsia="宋体"/>
          <w:b w:val="0"/>
          <w:i w:val="0"/>
          <w:color w:val="000000"/>
          <w:sz w:val="24"/>
        </w:rPr>
        <w:t>风险评价，可理解为利用合适的方法对特定建设项目的风险程度进行综合性</w:t>
      </w:r>
      <w:r>
        <w:rPr>
          <w:rFonts w:ascii="宋体" w:hAnsi="宋体" w:eastAsia="宋体"/>
          <w:b w:val="0"/>
          <w:i w:val="0"/>
          <w:color w:val="000000"/>
          <w:sz w:val="24"/>
        </w:rPr>
        <w:t>的衡量，科学判断风险的等级、数值和进行等级排序，作为工程项目决策的重要</w:t>
      </w:r>
      <w:r>
        <w:rPr>
          <w:rFonts w:ascii="宋体" w:hAnsi="宋体" w:eastAsia="宋体"/>
          <w:b w:val="0"/>
          <w:i w:val="0"/>
          <w:color w:val="000000"/>
          <w:sz w:val="24"/>
        </w:rPr>
        <w:t>依据。具体来说，就是在之前工作的基础上，科学的构建风险评价模型，分别对</w:t>
      </w:r>
      <w:r>
        <w:rPr>
          <w:rFonts w:ascii="宋体" w:hAnsi="宋体" w:eastAsia="宋体"/>
          <w:b w:val="0"/>
          <w:i w:val="0"/>
          <w:color w:val="000000"/>
          <w:sz w:val="24"/>
        </w:rPr>
        <w:t>具体项目的单个维度或整体风险水平进行衡量，并与现有的风险标准相对照，判</w:t>
      </w:r>
      <w:r>
        <w:rPr>
          <w:rFonts w:ascii="宋体" w:hAnsi="宋体" w:eastAsia="宋体"/>
          <w:b w:val="0"/>
          <w:i w:val="0"/>
          <w:color w:val="000000"/>
          <w:sz w:val="24"/>
        </w:rPr>
        <w:t>断出所在的风险等级，排序确定当前关键的风险因素，最终根据风险接受准则，</w:t>
      </w:r>
      <w:r>
        <w:rPr>
          <w:rFonts w:ascii="宋体" w:hAnsi="宋体" w:eastAsia="宋体"/>
          <w:b w:val="0"/>
          <w:i w:val="0"/>
          <w:color w:val="000000"/>
          <w:sz w:val="24"/>
        </w:rPr>
        <w:t>合理的、有针对性的作为对策参考依据。</w:t>
      </w:r>
    </w:p>
    <w:p>
      <w:pPr>
        <w:autoSpaceDN w:val="0"/>
        <w:autoSpaceDE w:val="0"/>
        <w:widowControl/>
        <w:spacing w:line="462" w:lineRule="exact" w:before="40" w:after="0"/>
        <w:ind w:left="1566" w:right="48" w:firstLine="480"/>
        <w:jc w:val="both"/>
      </w:pPr>
      <w:r>
        <w:rPr>
          <w:rFonts w:ascii="宋体" w:hAnsi="宋体" w:eastAsia="宋体"/>
          <w:b w:val="0"/>
          <w:i w:val="0"/>
          <w:color w:val="000000"/>
          <w:sz w:val="24"/>
        </w:rPr>
        <w:t>目前，地铁施工风险评价的方法很多，大致可分为</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大类。定性分析方法，</w:t>
      </w:r>
      <w:r>
        <w:rPr>
          <w:rFonts w:ascii="宋体" w:hAnsi="宋体" w:eastAsia="宋体"/>
          <w:b w:val="0"/>
          <w:i w:val="0"/>
          <w:color w:val="000000"/>
          <w:sz w:val="24"/>
        </w:rPr>
        <w:t>常用有专家评议法、趋势外推法以及预先危险性分析法等。相比于前者，从客观</w:t>
      </w:r>
      <w:r>
        <w:rPr>
          <w:rFonts w:ascii="宋体" w:hAnsi="宋体" w:eastAsia="宋体"/>
          <w:b w:val="0"/>
          <w:i w:val="0"/>
          <w:color w:val="000000"/>
          <w:sz w:val="24"/>
        </w:rPr>
        <w:t>数据角度出发的定量分析方法，常用有蒙特卡洛分析法、危险指数评价法、控制</w:t>
      </w:r>
      <w:r>
        <w:rPr>
          <w:rFonts w:ascii="宋体" w:hAnsi="宋体" w:eastAsia="宋体"/>
          <w:b w:val="0"/>
          <w:i w:val="0"/>
          <w:color w:val="000000"/>
          <w:sz w:val="24"/>
        </w:rPr>
        <w:t>区间记忆模型、敏感性分析法和层次分析法等。而随着以模糊理论为代表的数理</w:t>
      </w:r>
      <w:r>
        <w:rPr>
          <w:rFonts w:ascii="宋体" w:hAnsi="宋体" w:eastAsia="宋体"/>
          <w:b w:val="0"/>
          <w:i w:val="0"/>
          <w:color w:val="000000"/>
          <w:sz w:val="24"/>
        </w:rPr>
        <w:t>科学应用于评价方面，进一步丰富了前两者相结合的综合分析方法，常用有事故</w:t>
      </w:r>
      <w:r>
        <w:rPr>
          <w:rFonts w:ascii="宋体" w:hAnsi="宋体" w:eastAsia="宋体"/>
          <w:b w:val="0"/>
          <w:i w:val="0"/>
          <w:color w:val="000000"/>
          <w:sz w:val="24"/>
        </w:rPr>
        <w:t>树法、模糊综合评价法、集对分析理论、物元可拓模型、灰色综合评价法和云模</w:t>
      </w:r>
    </w:p>
    <w:p>
      <w:pPr>
        <w:autoSpaceDN w:val="0"/>
        <w:autoSpaceDE w:val="0"/>
        <w:widowControl/>
        <w:spacing w:line="282" w:lineRule="exact" w:before="440" w:after="0"/>
        <w:ind w:left="0" w:right="4142" w:firstLine="0"/>
        <w:jc w:val="right"/>
      </w:pPr>
      <w:r>
        <w:rPr>
          <w:rFonts w:ascii="Times New Roman" w:hAnsi="Times New Roman" w:eastAsia="Times New Roman"/>
          <w:b w:val="0"/>
          <w:i w:val="0"/>
          <w:color w:val="000000"/>
          <w:sz w:val="21"/>
        </w:rPr>
        <w:t xml:space="preserve">19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80" name="Picture 8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1" name="Picture 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5397500</wp:posOffset>
            </wp:positionV>
            <wp:extent cx="2705100" cy="26924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705100" cy="26924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型等。</w:t>
      </w:r>
    </w:p>
    <w:p>
      <w:pPr>
        <w:autoSpaceDN w:val="0"/>
        <w:tabs>
          <w:tab w:pos="2046" w:val="left"/>
        </w:tabs>
        <w:autoSpaceDE w:val="0"/>
        <w:widowControl/>
        <w:spacing w:line="462" w:lineRule="exact" w:before="40"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）风险控制</w:t>
      </w:r>
      <w:r>
        <w:br/>
      </w:r>
      <w:r>
        <w:tab/>
      </w:r>
      <w:r>
        <w:rPr>
          <w:rFonts w:ascii="宋体" w:hAnsi="宋体" w:eastAsia="宋体"/>
          <w:b w:val="0"/>
          <w:i w:val="0"/>
          <w:color w:val="000000"/>
          <w:sz w:val="24"/>
        </w:rPr>
        <w:t>风险控制，简单而言是指针对工程项目的风险所实行的必要措施和对策，并</w:t>
      </w:r>
      <w:r>
        <w:rPr>
          <w:rFonts w:ascii="宋体" w:hAnsi="宋体" w:eastAsia="宋体"/>
          <w:b w:val="0"/>
          <w:i w:val="0"/>
          <w:color w:val="000000"/>
          <w:sz w:val="24"/>
        </w:rPr>
        <w:t>编制成风险控制方案。其方案的制定主要包括风险应对措施和风险监测措施两个</w:t>
      </w:r>
      <w:r>
        <w:rPr>
          <w:rFonts w:ascii="宋体" w:hAnsi="宋体" w:eastAsia="宋体"/>
          <w:b w:val="0"/>
          <w:i w:val="0"/>
          <w:color w:val="000000"/>
          <w:sz w:val="24"/>
        </w:rPr>
        <w:t>方面。风险应对措施就是对流程评价获得的风险结果做出对策，尤其是结果中的</w:t>
      </w:r>
      <w:r>
        <w:rPr>
          <w:rFonts w:ascii="宋体" w:hAnsi="宋体" w:eastAsia="宋体"/>
          <w:b w:val="0"/>
          <w:i w:val="0"/>
          <w:color w:val="000000"/>
          <w:sz w:val="24"/>
        </w:rPr>
        <w:t>危害程度较高的风险，使其控制在可接受准则内。风险监测措施就是针对动态施</w:t>
      </w:r>
      <w:r>
        <w:rPr>
          <w:rFonts w:ascii="宋体" w:hAnsi="宋体" w:eastAsia="宋体"/>
          <w:b w:val="0"/>
          <w:i w:val="0"/>
          <w:color w:val="000000"/>
          <w:sz w:val="24"/>
        </w:rPr>
        <w:t>工中可能出现的新的风险变化做出的对策，以便管理者及时调整和反馈。</w:t>
      </w:r>
    </w:p>
    <w:p>
      <w:pPr>
        <w:autoSpaceDN w:val="0"/>
        <w:autoSpaceDE w:val="0"/>
        <w:widowControl/>
        <w:spacing w:line="464" w:lineRule="exact" w:before="38" w:after="818"/>
        <w:ind w:left="1566" w:right="46" w:firstLine="480"/>
        <w:jc w:val="both"/>
      </w:pPr>
      <w:r>
        <w:rPr>
          <w:rFonts w:ascii="宋体" w:hAnsi="宋体" w:eastAsia="宋体"/>
          <w:b w:val="0"/>
          <w:i w:val="0"/>
          <w:color w:val="000000"/>
          <w:sz w:val="24"/>
        </w:rPr>
        <w:t>需要说明的是，风险应对措施中，常见的问题解决对策可分为</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种，如图</w:t>
      </w:r>
      <w:r>
        <w:rPr>
          <w:rFonts w:ascii="Times New Roman" w:hAnsi="Times New Roman" w:eastAsia="Times New Roman"/>
          <w:b w:val="0"/>
          <w:i w:val="0"/>
          <w:color w:val="000000"/>
          <w:sz w:val="24"/>
        </w:rPr>
        <w:t>2.5</w:t>
      </w:r>
      <w:r>
        <w:rPr>
          <w:rFonts w:ascii="宋体" w:hAnsi="宋体" w:eastAsia="宋体"/>
          <w:b w:val="0"/>
          <w:i w:val="0"/>
          <w:color w:val="000000"/>
          <w:sz w:val="24"/>
        </w:rPr>
        <w:t>所示。风险回避，顾名思义就是规避使风险因素不发生，带有强制性的禁止活动。</w:t>
      </w:r>
      <w:r>
        <w:rPr>
          <w:rFonts w:ascii="宋体" w:hAnsi="宋体" w:eastAsia="宋体"/>
          <w:b w:val="0"/>
          <w:i w:val="0"/>
          <w:color w:val="000000"/>
          <w:sz w:val="24"/>
        </w:rPr>
        <w:t>风险减轻，主要通过减少风险发生概率的“损失预防手段”和削弱损失后果严重</w:t>
      </w:r>
      <w:r>
        <w:rPr>
          <w:rFonts w:ascii="宋体" w:hAnsi="宋体" w:eastAsia="宋体"/>
          <w:b w:val="0"/>
          <w:i w:val="0"/>
          <w:color w:val="000000"/>
          <w:sz w:val="24"/>
        </w:rPr>
        <w:t>程度的“损失减轻手段”的互相组合，编制出应对性的损失“安全方案”、“灾</w:t>
      </w:r>
      <w:r>
        <w:rPr>
          <w:rFonts w:ascii="宋体" w:hAnsi="宋体" w:eastAsia="宋体"/>
          <w:b w:val="0"/>
          <w:i w:val="0"/>
          <w:color w:val="000000"/>
          <w:sz w:val="24"/>
        </w:rPr>
        <w:t>难方案”和“应急方案”，指导工程现场施工风险管理任务的有序实现。风险自</w:t>
      </w:r>
      <w:r>
        <w:rPr>
          <w:rFonts w:ascii="宋体" w:hAnsi="宋体" w:eastAsia="宋体"/>
          <w:b w:val="0"/>
          <w:i w:val="0"/>
          <w:color w:val="000000"/>
          <w:sz w:val="24"/>
        </w:rPr>
        <w:t>留，即损失由自己承担，又包括未意识到风险因素存在的被动式——非计划性自</w:t>
      </w:r>
      <w:r>
        <w:rPr>
          <w:rFonts w:ascii="宋体" w:hAnsi="宋体" w:eastAsia="宋体"/>
          <w:b w:val="0"/>
          <w:i w:val="0"/>
          <w:color w:val="000000"/>
          <w:sz w:val="24"/>
        </w:rPr>
        <w:t>留和有意识的降低风险因素发生的主动式——计划性自留。风险转移，就是通过</w:t>
      </w:r>
      <w:r>
        <w:rPr>
          <w:rFonts w:ascii="宋体" w:hAnsi="宋体" w:eastAsia="宋体"/>
          <w:b w:val="0"/>
          <w:i w:val="0"/>
          <w:color w:val="000000"/>
          <w:sz w:val="24"/>
        </w:rPr>
        <w:t>工程合同、保险等手段，将风险部分损失合法的转移给其他责任方承担。</w:t>
      </w:r>
    </w:p>
    <w:tbl>
      <w:tblPr>
        <w:tblW w:type="auto" w:w="0"/>
        <w:tblLayout w:type="fixed"/>
        <w:tblLook w:firstColumn="1" w:firstRow="1" w:lastColumn="0" w:lastRow="0" w:noHBand="0" w:noVBand="1" w:val="04A0"/>
        <w:tblInd w:w="2020.0" w:type="dxa"/>
      </w:tblPr>
      <w:tblGrid>
        <w:gridCol w:w="5059"/>
        <w:gridCol w:w="5059"/>
      </w:tblGrid>
      <w:tr>
        <w:trPr>
          <w:trHeight w:hRule="exact" w:val="906"/>
        </w:trPr>
        <w:tc>
          <w:tcPr>
            <w:tcW w:type="dxa" w:w="3840"/>
            <w:tcBorders/>
            <w:tcMar>
              <w:start w:w="0" w:type="dxa"/>
              <w:end w:w="0" w:type="dxa"/>
            </w:tcMar>
          </w:tcPr>
          <w:p>
            <w:pPr>
              <w:autoSpaceDN w:val="0"/>
              <w:autoSpaceDE w:val="0"/>
              <w:widowControl/>
              <w:spacing w:line="294" w:lineRule="exact" w:before="134" w:after="0"/>
              <w:ind w:left="2016" w:right="0" w:firstLine="0"/>
              <w:jc w:val="center"/>
            </w:pPr>
            <w:r>
              <w:rPr>
                <w:w w:val="101.24959150950114"/>
                <w:rFonts w:ascii="宋体" w:hAnsi="宋体" w:eastAsia="宋体"/>
                <w:b w:val="0"/>
                <w:i w:val="0"/>
                <w:color w:val="000000"/>
                <w:sz w:val="24"/>
              </w:rPr>
              <w:t>风险回避</w:t>
            </w:r>
            <w:r>
              <w:br/>
            </w:r>
            <w:r>
              <w:rPr>
                <w:rFonts w:ascii="宋体" w:hAnsi="宋体" w:eastAsia="宋体"/>
                <w:b w:val="0"/>
                <w:i w:val="0"/>
                <w:color w:val="000000"/>
                <w:sz w:val="21"/>
              </w:rPr>
              <w:t>·规避使其不发生</w:t>
            </w:r>
          </w:p>
        </w:tc>
        <w:tc>
          <w:tcPr>
            <w:tcW w:type="dxa" w:w="2920"/>
            <w:tcBorders/>
            <w:tcMar>
              <w:start w:w="0" w:type="dxa"/>
              <w:end w:w="0" w:type="dxa"/>
            </w:tcMar>
          </w:tcPr>
          <w:p>
            <w:pPr>
              <w:autoSpaceDN w:val="0"/>
              <w:autoSpaceDE w:val="0"/>
              <w:widowControl/>
              <w:spacing w:line="272" w:lineRule="exact" w:before="30" w:after="0"/>
              <w:ind w:left="0" w:right="1296" w:firstLine="0"/>
              <w:jc w:val="center"/>
            </w:pPr>
            <w:r>
              <w:rPr>
                <w:w w:val="101.24959150950114"/>
                <w:rFonts w:ascii="宋体" w:hAnsi="宋体" w:eastAsia="宋体"/>
                <w:b w:val="0"/>
                <w:i w:val="0"/>
                <w:color w:val="000000"/>
                <w:sz w:val="24"/>
              </w:rPr>
              <w:t>风险减轻</w:t>
            </w:r>
            <w:r>
              <w:br/>
            </w:r>
            <w:r>
              <w:rPr>
                <w:rFonts w:ascii="宋体" w:hAnsi="宋体" w:eastAsia="宋体"/>
                <w:b w:val="0"/>
                <w:i w:val="0"/>
                <w:color w:val="000000"/>
                <w:sz w:val="21"/>
              </w:rPr>
              <w:t>·损失预防手段</w:t>
            </w:r>
            <w:r>
              <w:br/>
            </w:r>
            <w:r>
              <w:rPr>
                <w:rFonts w:ascii="宋体" w:hAnsi="宋体" w:eastAsia="宋体"/>
                <w:b w:val="0"/>
                <w:i w:val="0"/>
                <w:color w:val="000000"/>
                <w:sz w:val="21"/>
              </w:rPr>
              <w:t>·损失减轻手段</w:t>
            </w:r>
          </w:p>
        </w:tc>
      </w:tr>
    </w:tbl>
    <w:p>
      <w:pPr>
        <w:autoSpaceDN w:val="0"/>
        <w:autoSpaceDE w:val="0"/>
        <w:widowControl/>
        <w:spacing w:line="316" w:lineRule="exact" w:before="198" w:after="0"/>
        <w:ind w:left="5184" w:right="3744" w:firstLine="0"/>
        <w:jc w:val="center"/>
      </w:pPr>
      <w:r>
        <w:rPr>
          <w:w w:val="101.24959150950114"/>
          <w:rFonts w:ascii="宋体" w:hAnsi="宋体" w:eastAsia="宋体"/>
          <w:b w:val="0"/>
          <w:i w:val="0"/>
          <w:color w:val="000000"/>
          <w:sz w:val="24"/>
        </w:rPr>
        <w:t>风险应对</w:t>
      </w:r>
      <w:r>
        <w:br/>
      </w:r>
      <w:r>
        <w:rPr>
          <w:w w:val="101.24959150950114"/>
          <w:rFonts w:ascii="宋体" w:hAnsi="宋体" w:eastAsia="宋体"/>
          <w:b w:val="0"/>
          <w:i w:val="0"/>
          <w:color w:val="000000"/>
          <w:sz w:val="24"/>
        </w:rPr>
        <w:t>措施</w:t>
      </w:r>
    </w:p>
    <w:p>
      <w:pPr>
        <w:autoSpaceDN w:val="0"/>
        <w:tabs>
          <w:tab w:pos="4182" w:val="left"/>
          <w:tab w:pos="4320" w:val="left"/>
          <w:tab w:pos="6282" w:val="left"/>
          <w:tab w:pos="6318" w:val="left"/>
        </w:tabs>
        <w:autoSpaceDE w:val="0"/>
        <w:widowControl/>
        <w:spacing w:line="272" w:lineRule="exact" w:before="312" w:after="0"/>
        <w:ind w:left="4078" w:right="2736" w:firstLine="0"/>
        <w:jc w:val="left"/>
      </w:pPr>
      <w:r>
        <w:tab/>
      </w:r>
      <w:r>
        <w:rPr>
          <w:w w:val="101.24959150950114"/>
          <w:rFonts w:ascii="宋体" w:hAnsi="宋体" w:eastAsia="宋体"/>
          <w:b w:val="0"/>
          <w:i w:val="0"/>
          <w:color w:val="000000"/>
          <w:sz w:val="24"/>
        </w:rPr>
        <w:t>风险自留</w:t>
      </w:r>
      <w:r>
        <w:tab/>
      </w:r>
      <w:r>
        <w:rPr>
          <w:w w:val="101.24959150950114"/>
          <w:rFonts w:ascii="宋体" w:hAnsi="宋体" w:eastAsia="宋体"/>
          <w:b w:val="0"/>
          <w:i w:val="0"/>
          <w:color w:val="000000"/>
          <w:sz w:val="24"/>
        </w:rPr>
        <w:t>风险转移</w:t>
      </w:r>
      <w:r>
        <w:br/>
      </w:r>
      <w:r>
        <w:rPr>
          <w:rFonts w:ascii="宋体" w:hAnsi="宋体" w:eastAsia="宋体"/>
          <w:b w:val="0"/>
          <w:i w:val="0"/>
          <w:color w:val="000000"/>
          <w:sz w:val="21"/>
        </w:rPr>
        <w:t xml:space="preserve"> ·非计划性自留</w:t>
      </w:r>
      <w:r>
        <w:tab/>
      </w:r>
      <w:r>
        <w:rPr>
          <w:rFonts w:ascii="宋体" w:hAnsi="宋体" w:eastAsia="宋体"/>
          <w:b w:val="0"/>
          <w:i w:val="0"/>
          <w:color w:val="000000"/>
          <w:sz w:val="21"/>
        </w:rPr>
        <w:t>·合同转移</w:t>
      </w:r>
      <w:r>
        <w:br/>
      </w:r>
      <w:r>
        <w:rPr>
          <w:rFonts w:ascii="宋体" w:hAnsi="宋体" w:eastAsia="宋体"/>
          <w:b w:val="0"/>
          <w:i w:val="0"/>
          <w:color w:val="000000"/>
          <w:sz w:val="21"/>
        </w:rPr>
        <w:t>·计划性自留</w:t>
      </w:r>
      <w:r>
        <w:tab/>
      </w:r>
      <w:r>
        <w:rPr>
          <w:rFonts w:ascii="宋体" w:hAnsi="宋体" w:eastAsia="宋体"/>
          <w:b w:val="0"/>
          <w:i w:val="0"/>
          <w:color w:val="000000"/>
          <w:sz w:val="21"/>
        </w:rPr>
        <w:t>·保险转移</w:t>
      </w:r>
    </w:p>
    <w:p>
      <w:pPr>
        <w:autoSpaceDN w:val="0"/>
        <w:tabs>
          <w:tab w:pos="4504" w:val="left"/>
        </w:tabs>
        <w:autoSpaceDE w:val="0"/>
        <w:widowControl/>
        <w:spacing w:line="602" w:lineRule="exact" w:before="492" w:after="0"/>
        <w:ind w:left="1566" w:right="2880" w:firstLine="0"/>
        <w:jc w:val="left"/>
      </w:pPr>
      <w:r>
        <w:rPr>
          <w:rFonts w:ascii="楷体" w:hAnsi="楷体" w:eastAsia="楷体"/>
          <w:b w:val="0"/>
          <w:i w:val="0"/>
          <w:color w:val="000000"/>
          <w:sz w:val="21"/>
        </w:rPr>
        <w:t>图</w:t>
      </w:r>
      <w:r>
        <w:rPr>
          <w:rFonts w:ascii="Times New Roman" w:hAnsi="Times New Roman" w:eastAsia="Times New Roman"/>
          <w:b w:val="0"/>
          <w:i w:val="0"/>
          <w:color w:val="000000"/>
          <w:sz w:val="21"/>
        </w:rPr>
        <w:t xml:space="preserve">2.5  </w:t>
      </w:r>
      <w:r>
        <w:rPr>
          <w:rFonts w:ascii="楷体" w:hAnsi="楷体" w:eastAsia="楷体"/>
          <w:b w:val="0"/>
          <w:i w:val="0"/>
          <w:color w:val="000000"/>
          <w:sz w:val="21"/>
        </w:rPr>
        <w:t>常见的风险应对措施</w:t>
      </w:r>
      <w:r>
        <w:rPr>
          <w:rFonts w:ascii="Times New Roman" w:hAnsi="Times New Roman" w:eastAsia="Times New Roman"/>
          <w:b w:val="0"/>
          <w:i w:val="0"/>
          <w:color w:val="000000"/>
          <w:sz w:val="30"/>
        </w:rPr>
        <w:t xml:space="preserve">2.3 </w:t>
      </w:r>
      <w:r>
        <w:rPr>
          <w:rFonts w:ascii="黑体" w:hAnsi="黑体" w:eastAsia="黑体"/>
          <w:b w:val="0"/>
          <w:i w:val="0"/>
          <w:color w:val="000000"/>
          <w:sz w:val="30"/>
        </w:rPr>
        <w:t>地铁盾构法施工概述</w:t>
      </w:r>
    </w:p>
    <w:p>
      <w:pPr>
        <w:autoSpaceDN w:val="0"/>
        <w:tabs>
          <w:tab w:pos="2046" w:val="left"/>
        </w:tabs>
        <w:autoSpaceDE w:val="0"/>
        <w:widowControl/>
        <w:spacing w:line="520" w:lineRule="exact" w:before="246" w:after="0"/>
        <w:ind w:left="1566" w:right="0" w:firstLine="0"/>
        <w:jc w:val="left"/>
      </w:pPr>
      <w:r>
        <w:rPr>
          <w:rFonts w:ascii="Times New Roman" w:hAnsi="Times New Roman" w:eastAsia="Times New Roman"/>
          <w:b w:val="0"/>
          <w:i w:val="0"/>
          <w:color w:val="000000"/>
          <w:sz w:val="28"/>
        </w:rPr>
        <w:t xml:space="preserve">2.3.1 </w:t>
      </w:r>
      <w:r>
        <w:rPr>
          <w:rFonts w:ascii="黑体" w:hAnsi="黑体" w:eastAsia="黑体"/>
          <w:b w:val="0"/>
          <w:i w:val="0"/>
          <w:color w:val="000000"/>
          <w:sz w:val="28"/>
        </w:rPr>
        <w:t>盾构法概述</w:t>
      </w:r>
      <w:r>
        <w:br/>
      </w:r>
      <w:r>
        <w:tab/>
      </w:r>
      <w:r>
        <w:rPr>
          <w:rFonts w:ascii="宋体" w:hAnsi="宋体" w:eastAsia="宋体"/>
          <w:b w:val="0"/>
          <w:i w:val="0"/>
          <w:color w:val="000000"/>
          <w:sz w:val="24"/>
        </w:rPr>
        <w:t>盾构法施工，最早是由法国工程师</w:t>
      </w:r>
      <w:r>
        <w:rPr>
          <w:rFonts w:ascii="Times New Roman" w:hAnsi="Times New Roman" w:eastAsia="Times New Roman"/>
          <w:b w:val="0"/>
          <w:i w:val="0"/>
          <w:color w:val="000000"/>
          <w:sz w:val="24"/>
        </w:rPr>
        <w:t>M.I.Brunel</w:t>
      </w:r>
      <w:r>
        <w:rPr>
          <w:rFonts w:ascii="宋体" w:hAnsi="宋体" w:eastAsia="宋体"/>
          <w:b w:val="0"/>
          <w:i w:val="0"/>
          <w:color w:val="000000"/>
          <w:sz w:val="24"/>
        </w:rPr>
        <w:t xml:space="preserve"> 发明并于</w:t>
      </w:r>
      <w:r>
        <w:rPr>
          <w:rFonts w:ascii="Times New Roman" w:hAnsi="Times New Roman" w:eastAsia="Times New Roman"/>
          <w:b w:val="0"/>
          <w:i w:val="0"/>
          <w:color w:val="000000"/>
          <w:sz w:val="24"/>
        </w:rPr>
        <w:t>1825</w:t>
      </w:r>
      <w:r>
        <w:rPr>
          <w:rFonts w:ascii="宋体" w:hAnsi="宋体" w:eastAsia="宋体"/>
          <w:b w:val="0"/>
          <w:i w:val="0"/>
          <w:color w:val="000000"/>
          <w:sz w:val="24"/>
        </w:rPr>
        <w:t xml:space="preserve"> 年隧道工程中首</w:t>
      </w:r>
    </w:p>
    <w:p>
      <w:pPr>
        <w:autoSpaceDN w:val="0"/>
        <w:autoSpaceDE w:val="0"/>
        <w:widowControl/>
        <w:spacing w:line="282" w:lineRule="exact" w:before="486" w:after="0"/>
        <w:ind w:left="0" w:right="4142" w:firstLine="0"/>
        <w:jc w:val="right"/>
      </w:pPr>
      <w:r>
        <w:rPr>
          <w:rFonts w:ascii="Times New Roman" w:hAnsi="Times New Roman" w:eastAsia="Times New Roman"/>
          <w:b w:val="0"/>
          <w:i w:val="0"/>
          <w:color w:val="000000"/>
          <w:sz w:val="21"/>
        </w:rPr>
        <w:t xml:space="preserve">20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83" name="Picture 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4" name="Picture 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46" w:firstLine="0"/>
        <w:jc w:val="both"/>
      </w:pPr>
      <w:r>
        <w:rPr>
          <w:rFonts w:ascii="宋体" w:hAnsi="宋体" w:eastAsia="宋体"/>
          <w:b w:val="0"/>
          <w:i w:val="0"/>
          <w:color w:val="000000"/>
          <w:sz w:val="24"/>
        </w:rPr>
        <w:t>次尝试成功。随后几十年中，盾构施工工艺陆续的改造升级，出现了气压盾构、</w:t>
      </w:r>
      <w:r>
        <w:rPr>
          <w:rFonts w:ascii="宋体" w:hAnsi="宋体" w:eastAsia="宋体"/>
          <w:b w:val="0"/>
          <w:i w:val="0"/>
          <w:color w:val="000000"/>
          <w:sz w:val="24"/>
        </w:rPr>
        <w:t>泥水式盾构等专利施工技术，极大的推进了盾构法施工的发展。直到</w:t>
      </w:r>
      <w:r>
        <w:rPr>
          <w:rFonts w:ascii="Times New Roman" w:hAnsi="Times New Roman" w:eastAsia="Times New Roman"/>
          <w:b w:val="0"/>
          <w:i w:val="0"/>
          <w:color w:val="000000"/>
          <w:sz w:val="24"/>
        </w:rPr>
        <w:t>1940~1950</w:t>
      </w:r>
      <w:r>
        <w:rPr>
          <w:rFonts w:ascii="宋体" w:hAnsi="宋体" w:eastAsia="宋体"/>
          <w:b w:val="0"/>
          <w:i w:val="0"/>
          <w:color w:val="000000"/>
          <w:sz w:val="24"/>
        </w:rPr>
        <w:t>期间，盾构法暗挖技术已经陆续出现并应用于美国、德国、日本、法国等许多国</w:t>
      </w:r>
      <w:r>
        <w:rPr>
          <w:rFonts w:ascii="宋体" w:hAnsi="宋体" w:eastAsia="宋体"/>
          <w:b w:val="0"/>
          <w:i w:val="0"/>
          <w:color w:val="000000"/>
          <w:sz w:val="24"/>
        </w:rPr>
        <w:t>家的隧道建设施工中，如地铁隧道、市政隧道和公路隧道等，并在过程中不断成</w:t>
      </w:r>
      <w:r>
        <w:rPr>
          <w:rFonts w:ascii="宋体" w:hAnsi="宋体" w:eastAsia="宋体"/>
          <w:b w:val="0"/>
          <w:i w:val="0"/>
          <w:color w:val="000000"/>
          <w:sz w:val="24"/>
        </w:rPr>
        <w:t>功和成熟，显著的成果之一就是盾构直径小到</w:t>
      </w:r>
      <w:r>
        <w:rPr>
          <w:rFonts w:ascii="Times New Roman" w:hAnsi="Times New Roman" w:eastAsia="Times New Roman"/>
          <w:b w:val="0"/>
          <w:i w:val="0"/>
          <w:color w:val="000000"/>
          <w:sz w:val="24"/>
        </w:rPr>
        <w:t>0.2m</w:t>
      </w:r>
      <w:r>
        <w:rPr>
          <w:rFonts w:ascii="宋体" w:hAnsi="宋体" w:eastAsia="宋体"/>
          <w:b w:val="0"/>
          <w:i w:val="0"/>
          <w:color w:val="000000"/>
          <w:sz w:val="24"/>
        </w:rPr>
        <w:t>、大到</w:t>
      </w:r>
      <w:r>
        <w:rPr>
          <w:rFonts w:ascii="Times New Roman" w:hAnsi="Times New Roman" w:eastAsia="Times New Roman"/>
          <w:b w:val="0"/>
          <w:i w:val="0"/>
          <w:color w:val="000000"/>
          <w:sz w:val="24"/>
        </w:rPr>
        <w:t>15m</w:t>
      </w:r>
      <w:r>
        <w:rPr>
          <w:rFonts w:ascii="宋体" w:hAnsi="宋体" w:eastAsia="宋体"/>
          <w:b w:val="0"/>
          <w:i w:val="0"/>
          <w:color w:val="000000"/>
          <w:sz w:val="24"/>
        </w:rPr>
        <w:t xml:space="preserve"> 以上均能实现。我</w:t>
      </w:r>
      <w:r>
        <w:rPr>
          <w:rFonts w:ascii="宋体" w:hAnsi="宋体" w:eastAsia="宋体"/>
          <w:b w:val="0"/>
          <w:i w:val="0"/>
          <w:color w:val="000000"/>
          <w:sz w:val="24"/>
        </w:rPr>
        <w:t>国开始制造和应用盾构机施工始于</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w:t>
      </w:r>
      <w:r>
        <w:rPr>
          <w:rFonts w:ascii="Times New Roman" w:hAnsi="Times New Roman" w:eastAsia="Times New Roman"/>
          <w:b w:val="0"/>
          <w:i w:val="0"/>
          <w:color w:val="000000"/>
          <w:sz w:val="24"/>
        </w:rPr>
        <w:t>50</w:t>
      </w:r>
      <w:r>
        <w:rPr>
          <w:rFonts w:ascii="宋体" w:hAnsi="宋体" w:eastAsia="宋体"/>
          <w:b w:val="0"/>
          <w:i w:val="0"/>
          <w:color w:val="000000"/>
          <w:sz w:val="24"/>
        </w:rPr>
        <w:t xml:space="preserve"> 年代，并以上海一批重点隧道工程</w:t>
      </w:r>
      <w:r>
        <w:rPr>
          <w:rFonts w:ascii="宋体" w:hAnsi="宋体" w:eastAsia="宋体"/>
          <w:b w:val="0"/>
          <w:i w:val="0"/>
          <w:color w:val="000000"/>
          <w:sz w:val="24"/>
        </w:rPr>
        <w:t>的成功掘进拉开了迅速发展和推广的序幕。随后我国陆续研制了许多样式、各种</w:t>
      </w:r>
      <w:r>
        <w:rPr>
          <w:rFonts w:ascii="宋体" w:hAnsi="宋体" w:eastAsia="宋体"/>
          <w:b w:val="0"/>
          <w:i w:val="0"/>
          <w:color w:val="000000"/>
          <w:sz w:val="24"/>
        </w:rPr>
        <w:t>直径的盾构掘进机种类，进一步攻克了现实应用中的众多关键技术难题。如较为</w:t>
      </w:r>
      <w:r>
        <w:rPr>
          <w:rFonts w:ascii="宋体" w:hAnsi="宋体" w:eastAsia="宋体"/>
          <w:b w:val="0"/>
          <w:i w:val="0"/>
          <w:color w:val="000000"/>
          <w:sz w:val="24"/>
        </w:rPr>
        <w:t>知名的是</w:t>
      </w:r>
      <w:r>
        <w:rPr>
          <w:rFonts w:ascii="Times New Roman" w:hAnsi="Times New Roman" w:eastAsia="Times New Roman"/>
          <w:b w:val="0"/>
          <w:i w:val="0"/>
          <w:color w:val="000000"/>
          <w:sz w:val="24"/>
        </w:rPr>
        <w:t>2005</w:t>
      </w:r>
      <w:r>
        <w:rPr>
          <w:rFonts w:ascii="宋体" w:hAnsi="宋体" w:eastAsia="宋体"/>
          <w:b w:val="0"/>
          <w:i w:val="0"/>
          <w:color w:val="000000"/>
          <w:sz w:val="24"/>
        </w:rPr>
        <w:t xml:space="preserve"> 年我国第一台盾构“先行号”，在上海轨道交通施工推进中实现了</w:t>
      </w:r>
      <w:r>
        <w:rPr>
          <w:rFonts w:ascii="宋体" w:hAnsi="宋体" w:eastAsia="宋体"/>
          <w:b w:val="0"/>
          <w:i w:val="0"/>
          <w:color w:val="000000"/>
          <w:sz w:val="24"/>
        </w:rPr>
        <w:t>日工作</w:t>
      </w:r>
      <w:r>
        <w:rPr>
          <w:rFonts w:ascii="Times New Roman" w:hAnsi="Times New Roman" w:eastAsia="Times New Roman"/>
          <w:b w:val="0"/>
          <w:i w:val="0"/>
          <w:color w:val="000000"/>
          <w:sz w:val="24"/>
        </w:rPr>
        <w:t>38.4m</w:t>
      </w:r>
      <w:r>
        <w:rPr>
          <w:rFonts w:ascii="宋体" w:hAnsi="宋体" w:eastAsia="宋体"/>
          <w:b w:val="0"/>
          <w:i w:val="0"/>
          <w:color w:val="000000"/>
          <w:sz w:val="24"/>
        </w:rPr>
        <w:t xml:space="preserve"> 和月工作</w:t>
      </w:r>
      <w:r>
        <w:rPr>
          <w:rFonts w:ascii="Times New Roman" w:hAnsi="Times New Roman" w:eastAsia="Times New Roman"/>
          <w:b w:val="0"/>
          <w:i w:val="0"/>
          <w:color w:val="000000"/>
          <w:sz w:val="24"/>
        </w:rPr>
        <w:t>566.4m</w:t>
      </w:r>
      <w:r>
        <w:rPr>
          <w:rFonts w:ascii="宋体" w:hAnsi="宋体" w:eastAsia="宋体"/>
          <w:b w:val="0"/>
          <w:i w:val="0"/>
          <w:color w:val="000000"/>
          <w:sz w:val="24"/>
        </w:rPr>
        <w:t xml:space="preserve"> 的优异成绩。截止目前，我国盾构施工方面的研究</w:t>
      </w:r>
      <w:r>
        <w:rPr>
          <w:rFonts w:ascii="宋体" w:hAnsi="宋体" w:eastAsia="宋体"/>
          <w:b w:val="0"/>
          <w:i w:val="0"/>
          <w:color w:val="000000"/>
          <w:sz w:val="24"/>
        </w:rPr>
        <w:t>仍处于快速上升时期，盾构机年产量持续增加，不同盾构机的保有量亦逐年上升。</w:t>
      </w:r>
      <w:r>
        <w:rPr>
          <w:rFonts w:ascii="宋体" w:hAnsi="宋体" w:eastAsia="宋体"/>
          <w:b w:val="0"/>
          <w:i w:val="0"/>
          <w:color w:val="000000"/>
          <w:sz w:val="24"/>
        </w:rPr>
        <w:t>同时，中国在盾构技术方面与世界发达国家的差距也越来越小，据相关统计，在</w:t>
      </w:r>
      <w:r>
        <w:rPr>
          <w:rFonts w:ascii="宋体" w:hAnsi="宋体" w:eastAsia="宋体"/>
          <w:b w:val="0"/>
          <w:i w:val="0"/>
          <w:color w:val="000000"/>
          <w:sz w:val="24"/>
        </w:rPr>
        <w:t>高技术水平的全球超大直径隧道掘进机（直径大于</w:t>
      </w:r>
      <w:r>
        <w:rPr>
          <w:rFonts w:ascii="Times New Roman" w:hAnsi="Times New Roman" w:eastAsia="Times New Roman"/>
          <w:b w:val="0"/>
          <w:i w:val="0"/>
          <w:color w:val="000000"/>
          <w:sz w:val="24"/>
        </w:rPr>
        <w:t>14m</w:t>
      </w:r>
      <w:r>
        <w:rPr>
          <w:rFonts w:ascii="宋体" w:hAnsi="宋体" w:eastAsia="宋体"/>
          <w:b w:val="0"/>
          <w:i w:val="0"/>
          <w:color w:val="000000"/>
          <w:sz w:val="24"/>
        </w:rPr>
        <w:t>）方面，截止</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月，</w:t>
      </w:r>
      <w:r>
        <w:rPr>
          <w:rFonts w:ascii="宋体" w:hAnsi="宋体" w:eastAsia="宋体"/>
          <w:b w:val="0"/>
          <w:i w:val="0"/>
          <w:color w:val="000000"/>
          <w:sz w:val="24"/>
        </w:rPr>
        <w:t>所在地为中国的隧道施工应用数量最多，占比</w:t>
      </w:r>
      <w:r>
        <w:rPr>
          <w:rFonts w:ascii="Times New Roman" w:hAnsi="Times New Roman" w:eastAsia="Times New Roman"/>
          <w:b w:val="0"/>
          <w:i w:val="0"/>
          <w:color w:val="000000"/>
          <w:sz w:val="24"/>
        </w:rPr>
        <w:t>69.6%</w:t>
      </w:r>
      <w:r>
        <w:rPr>
          <w:rFonts w:ascii="宋体" w:hAnsi="宋体" w:eastAsia="宋体"/>
          <w:b w:val="0"/>
          <w:i w:val="0"/>
          <w:color w:val="000000"/>
          <w:sz w:val="24"/>
        </w:rPr>
        <w:t>，直径采用</w:t>
      </w:r>
      <w:r>
        <w:rPr>
          <w:rFonts w:ascii="Times New Roman" w:hAnsi="Times New Roman" w:eastAsia="Times New Roman"/>
          <w:b w:val="0"/>
          <w:i w:val="0"/>
          <w:color w:val="000000"/>
          <w:sz w:val="24"/>
        </w:rPr>
        <w:t>16m</w:t>
      </w:r>
      <w:r>
        <w:rPr>
          <w:rFonts w:ascii="宋体" w:hAnsi="宋体" w:eastAsia="宋体"/>
          <w:b w:val="0"/>
          <w:i w:val="0"/>
          <w:color w:val="000000"/>
          <w:sz w:val="24"/>
        </w:rPr>
        <w:t xml:space="preserve"> 以上的仅中</w:t>
      </w:r>
      <w:r>
        <w:rPr>
          <w:rFonts w:ascii="宋体" w:hAnsi="宋体" w:eastAsia="宋体"/>
          <w:b w:val="0"/>
          <w:i w:val="0"/>
          <w:color w:val="000000"/>
          <w:sz w:val="24"/>
        </w:rPr>
        <w:t>国就占据</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席位，并且在香港某隧道施工采用的直径</w:t>
      </w:r>
      <w:r>
        <w:rPr>
          <w:rFonts w:ascii="Times New Roman" w:hAnsi="Times New Roman" w:eastAsia="Times New Roman"/>
          <w:b w:val="0"/>
          <w:i w:val="0"/>
          <w:color w:val="000000"/>
          <w:sz w:val="24"/>
        </w:rPr>
        <w:t>17.63m</w:t>
      </w:r>
      <w:r>
        <w:rPr>
          <w:rFonts w:ascii="宋体" w:hAnsi="宋体" w:eastAsia="宋体"/>
          <w:b w:val="0"/>
          <w:i w:val="0"/>
          <w:color w:val="000000"/>
          <w:sz w:val="24"/>
        </w:rPr>
        <w:t xml:space="preserve"> 掘进机，为目前全</w:t>
      </w:r>
      <w:r>
        <w:rPr>
          <w:rFonts w:ascii="宋体" w:hAnsi="宋体" w:eastAsia="宋体"/>
          <w:b w:val="0"/>
          <w:i w:val="0"/>
          <w:color w:val="000000"/>
          <w:sz w:val="24"/>
        </w:rPr>
        <w:t>球最大直径</w:t>
      </w:r>
      <w:r>
        <w:rPr>
          <w:rFonts w:ascii="Times New Roman" w:hAnsi="Times New Roman" w:eastAsia="Times New Roman"/>
          <w:b w:val="0"/>
          <w:i w:val="0"/>
          <w:color w:val="000000"/>
          <w:sz w:val="16"/>
        </w:rPr>
        <w:t>[69]</w:t>
      </w:r>
      <w:r>
        <w:rPr>
          <w:rFonts w:ascii="宋体" w:hAnsi="宋体" w:eastAsia="宋体"/>
          <w:b w:val="0"/>
          <w:i w:val="0"/>
          <w:color w:val="000000"/>
          <w:sz w:val="24"/>
        </w:rPr>
        <w:t>。</w:t>
      </w:r>
    </w:p>
    <w:p>
      <w:pPr>
        <w:autoSpaceDN w:val="0"/>
        <w:autoSpaceDE w:val="0"/>
        <w:widowControl/>
        <w:spacing w:line="468" w:lineRule="exact" w:before="0" w:after="0"/>
        <w:ind w:left="1566" w:right="48" w:firstLine="480"/>
        <w:jc w:val="both"/>
      </w:pPr>
      <w:r>
        <w:rPr>
          <w:rFonts w:ascii="宋体" w:hAnsi="宋体" w:eastAsia="宋体"/>
          <w:b w:val="0"/>
          <w:i w:val="0"/>
          <w:color w:val="000000"/>
          <w:sz w:val="24"/>
        </w:rPr>
        <w:t>盾构法，简单来说就是以盾构机为核心，进行土体开挖、支护、掘进、出渣、</w:t>
      </w:r>
      <w:r>
        <w:rPr>
          <w:rFonts w:ascii="宋体" w:hAnsi="宋体" w:eastAsia="宋体"/>
          <w:b w:val="0"/>
          <w:i w:val="0"/>
          <w:color w:val="000000"/>
          <w:sz w:val="24"/>
        </w:rPr>
        <w:t>衬砌和注浆等一系列复杂施工过程，最终形成隧道的综合性机械施工技术，属于</w:t>
      </w:r>
      <w:r>
        <w:rPr>
          <w:rFonts w:ascii="宋体" w:hAnsi="宋体" w:eastAsia="宋体"/>
          <w:b w:val="0"/>
          <w:i w:val="0"/>
          <w:color w:val="000000"/>
          <w:sz w:val="24"/>
        </w:rPr>
        <w:t>暗挖施工工艺的一种。盾构机，根据</w:t>
      </w:r>
      <w:r>
        <w:rPr>
          <w:rFonts w:ascii="Times New Roman" w:hAnsi="Times New Roman" w:eastAsia="Times New Roman"/>
          <w:b w:val="0"/>
          <w:i w:val="0"/>
          <w:color w:val="000000"/>
          <w:sz w:val="24"/>
        </w:rPr>
        <w:t>GB/T54650-2017</w:t>
      </w:r>
      <w:r>
        <w:rPr>
          <w:rFonts w:ascii="Times New Roman" w:hAnsi="Times New Roman" w:eastAsia="Times New Roman"/>
          <w:b w:val="0"/>
          <w:i w:val="0"/>
          <w:color w:val="000000"/>
          <w:sz w:val="16"/>
        </w:rPr>
        <w:t>[70]</w:t>
      </w:r>
      <w:r>
        <w:rPr>
          <w:rFonts w:ascii="宋体" w:hAnsi="宋体" w:eastAsia="宋体"/>
          <w:b w:val="0"/>
          <w:i w:val="0"/>
          <w:color w:val="000000"/>
          <w:sz w:val="24"/>
        </w:rPr>
        <w:t>标准的解释，在钢壳保护</w:t>
      </w:r>
      <w:r>
        <w:rPr>
          <w:rFonts w:ascii="宋体" w:hAnsi="宋体" w:eastAsia="宋体"/>
          <w:b w:val="0"/>
          <w:i w:val="0"/>
          <w:color w:val="000000"/>
          <w:sz w:val="24"/>
        </w:rPr>
        <w:t>下完成隧道掘进、出渣、管片拼接等进行推进式前进作业的全断面隧道掘进机。</w:t>
      </w:r>
      <w:r>
        <w:rPr>
          <w:rFonts w:ascii="宋体" w:hAnsi="宋体" w:eastAsia="宋体"/>
          <w:b w:val="0"/>
          <w:i w:val="0"/>
          <w:color w:val="000000"/>
          <w:sz w:val="24"/>
        </w:rPr>
        <w:t>盾构机发展至今，根据不同的参照标准也划分出不同的类型，几种常规的分类如</w:t>
      </w:r>
      <w:r>
        <w:rPr>
          <w:rFonts w:ascii="宋体" w:hAnsi="宋体" w:eastAsia="宋体"/>
          <w:b w:val="0"/>
          <w:i w:val="0"/>
          <w:color w:val="000000"/>
          <w:sz w:val="24"/>
        </w:rPr>
        <w:t>表</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所示。其中，地铁施工中较为常见有土压平衡式盾构机、泥水平衡盾构机以</w:t>
      </w:r>
      <w:r>
        <w:rPr>
          <w:rFonts w:ascii="宋体" w:hAnsi="宋体" w:eastAsia="宋体"/>
          <w:b w:val="0"/>
          <w:i w:val="0"/>
          <w:color w:val="000000"/>
          <w:sz w:val="24"/>
        </w:rPr>
        <w:t>及组合的复合式盾构机等。</w:t>
      </w:r>
    </w:p>
    <w:p>
      <w:pPr>
        <w:autoSpaceDN w:val="0"/>
        <w:autoSpaceDE w:val="0"/>
        <w:widowControl/>
        <w:spacing w:line="282" w:lineRule="exact" w:before="124" w:after="20"/>
        <w:ind w:left="0" w:right="2880"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2.2  </w:t>
      </w:r>
      <w:r>
        <w:rPr>
          <w:rFonts w:ascii="楷体" w:hAnsi="楷体" w:eastAsia="楷体"/>
          <w:b w:val="0"/>
          <w:i w:val="0"/>
          <w:color w:val="000000"/>
          <w:sz w:val="21"/>
        </w:rPr>
        <w:t>几种常规的盾构机分类</w:t>
      </w:r>
    </w:p>
    <w:tbl>
      <w:tblPr>
        <w:tblW w:type="auto" w:w="0"/>
        <w:tblLayout w:type="fixed"/>
        <w:tblLook w:firstColumn="1" w:firstRow="1" w:lastColumn="0" w:lastRow="0" w:noHBand="0" w:noVBand="1" w:val="04A0"/>
        <w:tblInd w:w="1458.0" w:type="dxa"/>
      </w:tblPr>
      <w:tblGrid>
        <w:gridCol w:w="3373"/>
        <w:gridCol w:w="3373"/>
        <w:gridCol w:w="3373"/>
      </w:tblGrid>
      <w:tr>
        <w:trPr>
          <w:trHeight w:hRule="exact" w:val="332"/>
        </w:trPr>
        <w:tc>
          <w:tcPr>
            <w:tcW w:type="dxa" w:w="1980"/>
            <w:tcBorders>
              <w:top w:sz="12.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分类参照标准</w:t>
            </w:r>
          </w:p>
        </w:tc>
        <w:tc>
          <w:tcPr>
            <w:tcW w:type="dxa" w:w="2822"/>
            <w:tcBorders>
              <w:top w:sz="12.0" w:val="single" w:color="#000000"/>
              <w:bottom w:sz="3.199999999999818" w:val="single" w:color="#000000"/>
            </w:tcBorders>
            <w:tcMar>
              <w:start w:w="0" w:type="dxa"/>
              <w:end w:w="0" w:type="dxa"/>
            </w:tcMar>
          </w:tcPr>
          <w:p/>
        </w:tc>
        <w:tc>
          <w:tcPr>
            <w:tcW w:type="dxa" w:w="3722"/>
            <w:tcBorders>
              <w:top w:sz="12.0" w:val="single" w:color="#000000"/>
              <w:bottom w:sz="3.199999999999818" w:val="single" w:color="#000000"/>
            </w:tcBorders>
            <w:tcMar>
              <w:start w:w="0" w:type="dxa"/>
              <w:end w:w="0" w:type="dxa"/>
            </w:tcMar>
          </w:tcPr>
          <w:p>
            <w:pPr>
              <w:autoSpaceDN w:val="0"/>
              <w:autoSpaceDE w:val="0"/>
              <w:widowControl/>
              <w:spacing w:line="212" w:lineRule="exact" w:before="52" w:after="0"/>
              <w:ind w:left="224" w:right="0" w:firstLine="0"/>
              <w:jc w:val="left"/>
            </w:pPr>
            <w:r>
              <w:rPr>
                <w:rFonts w:ascii="宋体" w:hAnsi="宋体" w:eastAsia="宋体"/>
                <w:b w:val="0"/>
                <w:i w:val="0"/>
                <w:color w:val="000000"/>
                <w:sz w:val="21"/>
              </w:rPr>
              <w:t>类型</w:t>
            </w:r>
          </w:p>
        </w:tc>
      </w:tr>
      <w:tr>
        <w:trPr>
          <w:trHeight w:hRule="exact" w:val="318"/>
        </w:trPr>
        <w:tc>
          <w:tcPr>
            <w:tcW w:type="dxa" w:w="1980"/>
            <w:tcBorders>
              <w:top w:sz="3.199999999999818" w:val="single" w:color="#000000"/>
            </w:tcBorders>
            <w:tcMar>
              <w:start w:w="0" w:type="dxa"/>
              <w:end w:w="0" w:type="dxa"/>
            </w:tcMar>
          </w:tcPr>
          <w:p>
            <w:pPr>
              <w:autoSpaceDN w:val="0"/>
              <w:autoSpaceDE w:val="0"/>
              <w:widowControl/>
              <w:spacing w:line="212" w:lineRule="exact" w:before="52" w:after="0"/>
              <w:ind w:left="108" w:right="0" w:firstLine="0"/>
              <w:jc w:val="left"/>
            </w:pPr>
            <w:r>
              <w:rPr>
                <w:rFonts w:ascii="宋体" w:hAnsi="宋体" w:eastAsia="宋体"/>
                <w:b w:val="0"/>
                <w:i w:val="0"/>
                <w:color w:val="000000"/>
                <w:sz w:val="21"/>
              </w:rPr>
              <w:t>按开挖断面大小</w:t>
            </w:r>
          </w:p>
        </w:tc>
        <w:tc>
          <w:tcPr>
            <w:tcW w:type="dxa" w:w="2822"/>
            <w:tcBorders>
              <w:top w:sz="3.199999999999818" w:val="single" w:color="#000000"/>
            </w:tcBorders>
            <w:tcMar>
              <w:start w:w="0" w:type="dxa"/>
              <w:end w:w="0" w:type="dxa"/>
            </w:tcMar>
          </w:tcPr>
          <w:p>
            <w:pPr>
              <w:autoSpaceDN w:val="0"/>
              <w:autoSpaceDE w:val="0"/>
              <w:widowControl/>
              <w:spacing w:line="212" w:lineRule="exact" w:before="52" w:after="0"/>
              <w:ind w:left="80" w:right="0" w:firstLine="0"/>
              <w:jc w:val="left"/>
            </w:pPr>
            <w:r>
              <w:rPr>
                <w:rFonts w:ascii="宋体" w:hAnsi="宋体" w:eastAsia="宋体"/>
                <w:b w:val="0"/>
                <w:i w:val="0"/>
                <w:color w:val="000000"/>
                <w:sz w:val="21"/>
              </w:rPr>
              <w:t>全断面盾构、部分断面盾构</w:t>
            </w:r>
          </w:p>
        </w:tc>
        <w:tc>
          <w:tcPr>
            <w:tcW w:type="dxa" w:w="3722"/>
            <w:vMerge w:val="restart"/>
            <w:tcBorders>
              <w:top w:sz="3.199999999999818"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00"/>
        </w:trPr>
        <w:tc>
          <w:tcPr>
            <w:tcW w:type="dxa" w:w="1980"/>
            <w:tcBorders/>
            <w:tcMar>
              <w:start w:w="0" w:type="dxa"/>
              <w:end w:w="0" w:type="dxa"/>
            </w:tcMar>
          </w:tcPr>
          <w:p>
            <w:pPr>
              <w:autoSpaceDN w:val="0"/>
              <w:autoSpaceDE w:val="0"/>
              <w:widowControl/>
              <w:spacing w:line="212" w:lineRule="exact" w:before="50" w:after="0"/>
              <w:ind w:left="108" w:right="0" w:firstLine="0"/>
              <w:jc w:val="left"/>
            </w:pPr>
            <w:r>
              <w:rPr>
                <w:rFonts w:ascii="宋体" w:hAnsi="宋体" w:eastAsia="宋体"/>
                <w:b w:val="0"/>
                <w:i w:val="0"/>
                <w:color w:val="000000"/>
                <w:sz w:val="21"/>
              </w:rPr>
              <w:t>按断面形状</w:t>
            </w:r>
          </w:p>
        </w:tc>
        <w:tc>
          <w:tcPr>
            <w:tcW w:type="dxa" w:w="2822"/>
            <w:tcBorders/>
            <w:tcMar>
              <w:start w:w="0" w:type="dxa"/>
              <w:end w:w="0" w:type="dxa"/>
            </w:tcMar>
          </w:tcPr>
          <w:p>
            <w:pPr>
              <w:autoSpaceDN w:val="0"/>
              <w:autoSpaceDE w:val="0"/>
              <w:widowControl/>
              <w:spacing w:line="212" w:lineRule="exact" w:before="50" w:after="0"/>
              <w:ind w:left="80" w:right="0" w:firstLine="0"/>
              <w:jc w:val="left"/>
            </w:pPr>
            <w:r>
              <w:rPr>
                <w:rFonts w:ascii="宋体" w:hAnsi="宋体" w:eastAsia="宋体"/>
                <w:b w:val="0"/>
                <w:i w:val="0"/>
                <w:color w:val="000000"/>
                <w:sz w:val="21"/>
              </w:rPr>
              <w:t>单圆、多圆、非圆盾构</w:t>
            </w:r>
          </w:p>
        </w:tc>
        <w:tc>
          <w:tcPr>
            <w:tcW w:type="dxa" w:w="3373"/>
            <w:vMerge/>
            <w:tcBorders>
              <w:top w:sz="3.199999999999818" w:val="single" w:color="#000000"/>
            </w:tcBorders>
          </w:tcPr>
          <w:p/>
        </w:tc>
      </w:tr>
      <w:tr>
        <w:trPr>
          <w:trHeight w:hRule="exact" w:val="320"/>
        </w:trPr>
        <w:tc>
          <w:tcPr>
            <w:tcW w:type="dxa" w:w="1980"/>
            <w:tcBorders/>
            <w:tcMar>
              <w:start w:w="0" w:type="dxa"/>
              <w:end w:w="0" w:type="dxa"/>
            </w:tcMar>
          </w:tcPr>
          <w:p>
            <w:pPr>
              <w:autoSpaceDN w:val="0"/>
              <w:autoSpaceDE w:val="0"/>
              <w:widowControl/>
              <w:spacing w:line="212" w:lineRule="exact" w:before="62" w:after="0"/>
              <w:ind w:left="108" w:right="0" w:firstLine="0"/>
              <w:jc w:val="left"/>
            </w:pPr>
            <w:r>
              <w:rPr>
                <w:rFonts w:ascii="宋体" w:hAnsi="宋体" w:eastAsia="宋体"/>
                <w:b w:val="0"/>
                <w:i w:val="0"/>
                <w:color w:val="000000"/>
                <w:sz w:val="21"/>
              </w:rPr>
              <w:t>按盾构头部形状</w:t>
            </w:r>
          </w:p>
        </w:tc>
        <w:tc>
          <w:tcPr>
            <w:tcW w:type="dxa" w:w="2822"/>
            <w:tcBorders/>
            <w:tcMar>
              <w:start w:w="0" w:type="dxa"/>
              <w:end w:w="0" w:type="dxa"/>
            </w:tcMar>
          </w:tcPr>
          <w:p>
            <w:pPr>
              <w:autoSpaceDN w:val="0"/>
              <w:autoSpaceDE w:val="0"/>
              <w:widowControl/>
              <w:spacing w:line="212" w:lineRule="exact" w:before="62" w:after="0"/>
              <w:ind w:left="80" w:right="0" w:firstLine="0"/>
              <w:jc w:val="left"/>
            </w:pPr>
            <w:r>
              <w:rPr>
                <w:rFonts w:ascii="宋体" w:hAnsi="宋体" w:eastAsia="宋体"/>
                <w:b w:val="0"/>
                <w:i w:val="0"/>
                <w:color w:val="000000"/>
                <w:sz w:val="21"/>
              </w:rPr>
              <w:t>刀盘式盾构、护盾式盾构</w:t>
            </w:r>
          </w:p>
        </w:tc>
        <w:tc>
          <w:tcPr>
            <w:tcW w:type="dxa" w:w="3373"/>
            <w:vMerge/>
            <w:tcBorders>
              <w:top w:sz="3.199999999999818" w:val="single" w:color="#000000"/>
            </w:tcBorders>
          </w:tcPr>
          <w:p/>
        </w:tc>
      </w:tr>
      <w:tr>
        <w:trPr>
          <w:trHeight w:hRule="exact" w:val="246"/>
        </w:trPr>
        <w:tc>
          <w:tcPr>
            <w:tcW w:type="dxa" w:w="1980"/>
            <w:tcBorders/>
            <w:tcMar>
              <w:start w:w="0" w:type="dxa"/>
              <w:end w:w="0" w:type="dxa"/>
            </w:tcMar>
          </w:tcPr>
          <w:p>
            <w:pPr>
              <w:autoSpaceDN w:val="0"/>
              <w:autoSpaceDE w:val="0"/>
              <w:widowControl/>
              <w:spacing w:line="212" w:lineRule="exact" w:before="54" w:after="0"/>
              <w:ind w:left="108" w:right="0" w:firstLine="0"/>
              <w:jc w:val="left"/>
            </w:pPr>
            <w:r>
              <w:rPr>
                <w:rFonts w:ascii="宋体" w:hAnsi="宋体" w:eastAsia="宋体"/>
                <w:b w:val="0"/>
                <w:i w:val="0"/>
                <w:color w:val="000000"/>
                <w:sz w:val="21"/>
              </w:rPr>
              <w:t>按盾壳数量</w:t>
            </w:r>
          </w:p>
        </w:tc>
        <w:tc>
          <w:tcPr>
            <w:tcW w:type="dxa" w:w="2822"/>
            <w:tcBorders/>
            <w:tcMar>
              <w:start w:w="0" w:type="dxa"/>
              <w:end w:w="0" w:type="dxa"/>
            </w:tcMar>
          </w:tcPr>
          <w:p>
            <w:pPr>
              <w:autoSpaceDN w:val="0"/>
              <w:autoSpaceDE w:val="0"/>
              <w:widowControl/>
              <w:spacing w:line="212" w:lineRule="exact" w:before="54" w:after="0"/>
              <w:ind w:left="80" w:right="0" w:firstLine="0"/>
              <w:jc w:val="left"/>
            </w:pPr>
            <w:r>
              <w:rPr>
                <w:rFonts w:ascii="宋体" w:hAnsi="宋体" w:eastAsia="宋体"/>
                <w:b w:val="0"/>
                <w:i w:val="0"/>
                <w:color w:val="000000"/>
                <w:sz w:val="21"/>
              </w:rPr>
              <w:t>单护盾盾构、双护盾盾构</w:t>
            </w:r>
          </w:p>
        </w:tc>
        <w:tc>
          <w:tcPr>
            <w:tcW w:type="dxa" w:w="3373"/>
            <w:vMerge/>
            <w:tcBorders>
              <w:top w:sz="3.199999999999818" w:val="single" w:color="#000000"/>
            </w:tcBorders>
          </w:tcPr>
          <w:p/>
        </w:tc>
      </w:tr>
    </w:tbl>
    <w:p>
      <w:pPr>
        <w:autoSpaceDN w:val="0"/>
        <w:autoSpaceDE w:val="0"/>
        <w:widowControl/>
        <w:spacing w:line="14" w:lineRule="exact" w:before="0" w:after="100"/>
        <w:ind w:left="0" w:right="0"/>
      </w:pPr>
    </w:p>
    <w:p>
      <w:pPr>
        <w:sectPr>
          <w:pgSz w:w="11906" w:h="16838"/>
          <w:pgMar w:top="442" w:right="1368" w:bottom="180" w:left="420" w:header="720" w:footer="720" w:gutter="0"/>
          <w:cols/>
          <w:docGrid w:linePitch="360"/>
        </w:sectPr>
      </w:pPr>
    </w:p>
    <w:p>
      <w:pPr>
        <w:autoSpaceDN w:val="0"/>
        <w:autoSpaceDE w:val="0"/>
        <w:widowControl/>
        <w:spacing w:line="212" w:lineRule="exact" w:before="0" w:after="0"/>
        <w:ind w:left="0" w:right="136" w:firstLine="0"/>
        <w:jc w:val="right"/>
      </w:pPr>
      <w:r>
        <w:rPr>
          <w:rFonts w:ascii="宋体" w:hAnsi="宋体" w:eastAsia="宋体"/>
          <w:b w:val="0"/>
          <w:i w:val="0"/>
          <w:color w:val="000000"/>
          <w:sz w:val="21"/>
        </w:rPr>
        <w:t>按盾构机直径尺寸</w:t>
      </w:r>
    </w:p>
    <w:p>
      <w:pPr>
        <w:sectPr>
          <w:type w:val="continuous"/>
          <w:pgSz w:w="11906" w:h="16838"/>
          <w:pgMar w:top="442" w:right="1368" w:bottom="180" w:left="420" w:header="720" w:footer="720" w:gutter="0"/>
          <w:cols w:num="2" w:equalWidth="0">
            <w:col w:w="3384" w:space="0"/>
            <w:col w:w="6734" w:space="0"/>
          </w:cols>
          <w:docGrid w:linePitch="360"/>
        </w:sectPr>
      </w:pPr>
    </w:p>
    <w:p>
      <w:pPr>
        <w:autoSpaceDN w:val="0"/>
        <w:autoSpaceDE w:val="0"/>
        <w:widowControl/>
        <w:spacing w:line="296" w:lineRule="exact" w:before="0" w:after="72"/>
        <w:ind w:left="134" w:right="0" w:firstLine="0"/>
        <w:jc w:val="left"/>
      </w:pPr>
      <w:r>
        <w:rPr>
          <w:rFonts w:ascii="宋体" w:hAnsi="宋体" w:eastAsia="宋体"/>
          <w:b w:val="0"/>
          <w:i w:val="0"/>
          <w:color w:val="000000"/>
          <w:sz w:val="21"/>
        </w:rPr>
        <w:t>超小型（＜</w:t>
      </w:r>
      <w:r>
        <w:rPr>
          <w:rFonts w:ascii="Times New Roman" w:hAnsi="Times New Roman" w:eastAsia="Times New Roman"/>
          <w:b w:val="0"/>
          <w:i w:val="0"/>
          <w:color w:val="000000"/>
          <w:sz w:val="21"/>
        </w:rPr>
        <w:t>1m</w:t>
      </w:r>
      <w:r>
        <w:rPr>
          <w:rFonts w:ascii="宋体" w:hAnsi="宋体" w:eastAsia="宋体"/>
          <w:b w:val="0"/>
          <w:i w:val="0"/>
          <w:color w:val="000000"/>
          <w:sz w:val="21"/>
        </w:rPr>
        <w:t>）、小型（</w:t>
      </w:r>
      <w:r>
        <w:rPr>
          <w:rFonts w:ascii="Times New Roman" w:hAnsi="Times New Roman" w:eastAsia="Times New Roman"/>
          <w:b w:val="0"/>
          <w:i w:val="0"/>
          <w:color w:val="000000"/>
          <w:sz w:val="21"/>
        </w:rPr>
        <w:t>1~3.5m</w:t>
      </w:r>
      <w:r>
        <w:rPr>
          <w:rFonts w:ascii="宋体" w:hAnsi="宋体" w:eastAsia="宋体"/>
          <w:b w:val="0"/>
          <w:i w:val="0"/>
          <w:color w:val="000000"/>
          <w:sz w:val="21"/>
        </w:rPr>
        <w:t>）、中型（</w:t>
      </w:r>
      <w:r>
        <w:rPr>
          <w:rFonts w:ascii="Times New Roman" w:hAnsi="Times New Roman" w:eastAsia="Times New Roman"/>
          <w:b w:val="0"/>
          <w:i w:val="0"/>
          <w:color w:val="000000"/>
          <w:sz w:val="21"/>
        </w:rPr>
        <w:t>3..5~6m</w:t>
      </w:r>
      <w:r>
        <w:rPr>
          <w:rFonts w:ascii="宋体" w:hAnsi="宋体" w:eastAsia="宋体"/>
          <w:b w:val="0"/>
          <w:i w:val="0"/>
          <w:color w:val="000000"/>
          <w:sz w:val="21"/>
        </w:rPr>
        <w:t>）、大型（</w:t>
      </w:r>
      <w:r>
        <w:rPr>
          <w:rFonts w:ascii="Times New Roman" w:hAnsi="Times New Roman" w:eastAsia="Times New Roman"/>
          <w:b w:val="0"/>
          <w:i w:val="0"/>
          <w:color w:val="000000"/>
          <w:sz w:val="21"/>
        </w:rPr>
        <w:t>6~14m</w:t>
      </w:r>
      <w:r>
        <w:rPr>
          <w:rFonts w:ascii="宋体" w:hAnsi="宋体" w:eastAsia="宋体"/>
          <w:b w:val="0"/>
          <w:i w:val="0"/>
          <w:color w:val="000000"/>
          <w:sz w:val="21"/>
        </w:rPr>
        <w:t>）、</w:t>
      </w:r>
      <w:r>
        <w:rPr>
          <w:rFonts w:ascii="宋体" w:hAnsi="宋体" w:eastAsia="宋体"/>
          <w:b w:val="0"/>
          <w:i w:val="0"/>
          <w:color w:val="000000"/>
          <w:sz w:val="21"/>
        </w:rPr>
        <w:t>特大型（</w:t>
      </w:r>
      <w:r>
        <w:rPr>
          <w:rFonts w:ascii="Times New Roman" w:hAnsi="Times New Roman" w:eastAsia="Times New Roman"/>
          <w:b w:val="0"/>
          <w:i w:val="0"/>
          <w:color w:val="000000"/>
          <w:sz w:val="21"/>
        </w:rPr>
        <w:t>14~17m</w:t>
      </w:r>
      <w:r>
        <w:rPr>
          <w:rFonts w:ascii="宋体" w:hAnsi="宋体" w:eastAsia="宋体"/>
          <w:b w:val="0"/>
          <w:i w:val="0"/>
          <w:color w:val="000000"/>
          <w:sz w:val="21"/>
        </w:rPr>
        <w:t>）、超特大型（大于</w:t>
      </w:r>
      <w:r>
        <w:rPr>
          <w:rFonts w:ascii="Times New Roman" w:hAnsi="Times New Roman" w:eastAsia="Times New Roman"/>
          <w:b w:val="0"/>
          <w:i w:val="0"/>
          <w:color w:val="000000"/>
          <w:sz w:val="21"/>
        </w:rPr>
        <w:t>17m</w:t>
      </w:r>
      <w:r>
        <w:rPr>
          <w:rFonts w:ascii="宋体" w:hAnsi="宋体" w:eastAsia="宋体"/>
          <w:b w:val="0"/>
          <w:i w:val="0"/>
          <w:color w:val="000000"/>
          <w:sz w:val="21"/>
        </w:rPr>
        <w:t>）</w:t>
      </w:r>
    </w:p>
    <w:p>
      <w:pPr>
        <w:sectPr>
          <w:type w:val="nextColumn"/>
          <w:pgSz w:w="11906" w:h="16838"/>
          <w:pgMar w:top="442" w:right="1368" w:bottom="180" w:left="420" w:header="720" w:footer="720" w:gutter="0"/>
          <w:cols w:num="2" w:equalWidth="0">
            <w:col w:w="3384" w:space="0"/>
            <w:col w:w="6734" w:space="0"/>
          </w:cols>
          <w:docGrid w:linePitch="360"/>
        </w:sectPr>
      </w:pPr>
    </w:p>
    <w:p>
      <w:pPr>
        <w:autoSpaceDN w:val="0"/>
        <w:tabs>
          <w:tab w:pos="3518" w:val="left"/>
        </w:tabs>
        <w:autoSpaceDE w:val="0"/>
        <w:widowControl/>
        <w:spacing w:line="212" w:lineRule="exact" w:before="0" w:after="0"/>
        <w:ind w:left="1566" w:right="0" w:firstLine="0"/>
        <w:jc w:val="left"/>
      </w:pPr>
      <w:r>
        <w:rPr>
          <w:rFonts w:ascii="宋体" w:hAnsi="宋体" w:eastAsia="宋体"/>
          <w:b w:val="0"/>
          <w:i w:val="0"/>
          <w:color w:val="000000"/>
          <w:sz w:val="21"/>
        </w:rPr>
        <w:t>按使用土质状况</w:t>
      </w:r>
      <w:r>
        <w:tab/>
      </w:r>
      <w:r>
        <w:rPr>
          <w:rFonts w:ascii="宋体" w:hAnsi="宋体" w:eastAsia="宋体"/>
          <w:b w:val="0"/>
          <w:i w:val="0"/>
          <w:color w:val="000000"/>
          <w:sz w:val="21"/>
        </w:rPr>
        <w:t>软土盾构、硬岩盾构、复合盾构</w:t>
      </w:r>
    </w:p>
    <w:p>
      <w:pPr>
        <w:autoSpaceDN w:val="0"/>
        <w:tabs>
          <w:tab w:pos="3518" w:val="left"/>
        </w:tabs>
        <w:autoSpaceDE w:val="0"/>
        <w:widowControl/>
        <w:spacing w:line="212" w:lineRule="exact" w:before="100" w:after="52"/>
        <w:ind w:left="1566" w:right="0" w:firstLine="0"/>
        <w:jc w:val="left"/>
      </w:pPr>
      <w:r>
        <w:rPr>
          <w:rFonts w:ascii="宋体" w:hAnsi="宋体" w:eastAsia="宋体"/>
          <w:b w:val="0"/>
          <w:i w:val="0"/>
          <w:color w:val="000000"/>
          <w:sz w:val="21"/>
        </w:rPr>
        <w:t>按工作原理</w:t>
      </w:r>
      <w:r>
        <w:tab/>
      </w:r>
      <w:r>
        <w:rPr>
          <w:rFonts w:ascii="宋体" w:hAnsi="宋体" w:eastAsia="宋体"/>
          <w:b w:val="0"/>
          <w:i w:val="0"/>
          <w:color w:val="000000"/>
          <w:sz w:val="21"/>
        </w:rPr>
        <w:t>手掘式、机械式、气压式、泥水式、土压式盾构等</w:t>
      </w:r>
    </w:p>
    <w:p>
      <w:pPr>
        <w:sectPr>
          <w:type w:val="continuous"/>
          <w:pgSz w:w="11906" w:h="16838"/>
          <w:pgMar w:top="442" w:right="1368" w:bottom="180" w:left="420" w:header="720" w:footer="720" w:gutter="0"/>
          <w:cols/>
          <w:docGrid w:linePitch="360"/>
        </w:sectPr>
      </w:pPr>
    </w:p>
    <w:p>
      <w:pPr>
        <w:sectPr>
          <w:type w:val="continuous"/>
          <w:pgSz w:w="11906" w:h="16838"/>
          <w:pgMar w:top="442" w:right="1368" w:bottom="180" w:left="420" w:header="720" w:footer="720" w:gutter="0"/>
          <w:cols w:num="2" w:equalWidth="0">
            <w:col w:w="3416" w:space="0"/>
            <w:col w:w="6701" w:space="0"/>
          </w:cols>
          <w:docGrid w:linePitch="360"/>
        </w:sectPr>
      </w:pPr>
    </w:p>
    <w:p>
      <w:pPr>
        <w:autoSpaceDN w:val="0"/>
        <w:autoSpaceDE w:val="0"/>
        <w:widowControl/>
        <w:spacing w:line="282" w:lineRule="exact" w:before="128" w:after="484"/>
        <w:ind w:left="0" w:right="4142" w:firstLine="0"/>
        <w:jc w:val="right"/>
      </w:pPr>
      <w:r>
        <w:rPr>
          <w:rFonts w:ascii="Times New Roman" w:hAnsi="Times New Roman" w:eastAsia="Times New Roman"/>
          <w:b w:val="0"/>
          <w:i w:val="0"/>
          <w:color w:val="000000"/>
          <w:sz w:val="21"/>
        </w:rPr>
        <w:t xml:space="preserve">21 </w:t>
      </w:r>
    </w:p>
    <w:p>
      <w:pPr>
        <w:sectPr>
          <w:type w:val="nextColumn"/>
          <w:pgSz w:w="11906" w:h="16838"/>
          <w:pgMar w:top="442" w:right="1368" w:bottom="180" w:left="420" w:header="720" w:footer="720" w:gutter="0"/>
          <w:cols w:num="2" w:equalWidth="0">
            <w:col w:w="3416" w:space="0"/>
            <w:col w:w="6701" w:space="0"/>
          </w:cols>
          <w:docGrid w:linePitch="360"/>
        </w:sectPr>
      </w:pPr>
    </w:p>
    <w:p>
      <w:pPr>
        <w:autoSpaceDN w:val="0"/>
        <w:tabs>
          <w:tab w:pos="1300"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39700"/>
            <wp:docPr id="86" name="Picture 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7" name="Picture 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0" w:firstLine="0"/>
        <w:jc w:val="right"/>
      </w:pPr>
      <w:r>
        <w:rPr>
          <w:rFonts w:ascii="幼圆" w:hAnsi="幼圆" w:eastAsia="幼圆"/>
          <w:b w:val="0"/>
          <w:i w:val="0"/>
          <w:color w:val="000000"/>
          <w:sz w:val="18"/>
        </w:rPr>
        <w:t xml:space="preserve">青岛理工大学工程硕士学位论文 </w:t>
      </w:r>
    </w:p>
    <w:p>
      <w:pPr>
        <w:autoSpaceDN w:val="0"/>
        <w:tabs>
          <w:tab w:pos="2046" w:val="left"/>
        </w:tabs>
        <w:autoSpaceDE w:val="0"/>
        <w:widowControl/>
        <w:spacing w:line="472" w:lineRule="exact" w:before="374" w:after="0"/>
        <w:ind w:left="1566" w:right="0" w:firstLine="0"/>
        <w:jc w:val="left"/>
      </w:pPr>
      <w:r>
        <w:rPr>
          <w:rFonts w:ascii="Times New Roman" w:hAnsi="Times New Roman" w:eastAsia="Times New Roman"/>
          <w:b w:val="0"/>
          <w:i w:val="0"/>
          <w:color w:val="000000"/>
          <w:sz w:val="28"/>
        </w:rPr>
        <w:t>2.3.2</w:t>
      </w:r>
      <w:r>
        <w:rPr>
          <w:rFonts w:ascii="黑体" w:hAnsi="黑体" w:eastAsia="黑体"/>
          <w:b w:val="0"/>
          <w:i w:val="0"/>
          <w:color w:val="000000"/>
          <w:sz w:val="28"/>
        </w:rPr>
        <w:t xml:space="preserve"> 地铁盾构施工及其风险的独特性</w:t>
      </w:r>
      <w:r>
        <w:br/>
      </w:r>
      <w:r>
        <w:tab/>
      </w:r>
      <w:r>
        <w:rPr>
          <w:rFonts w:ascii="宋体" w:hAnsi="宋体" w:eastAsia="宋体"/>
          <w:b w:val="0"/>
          <w:i w:val="0"/>
          <w:color w:val="000000"/>
          <w:sz w:val="24"/>
        </w:rPr>
        <w:t>尽管盾构法最初发明的目的是为了便于穿越江河时施工，但是随着应用领域</w:t>
      </w:r>
      <w:r>
        <w:rPr>
          <w:rFonts w:ascii="宋体" w:hAnsi="宋体" w:eastAsia="宋体"/>
          <w:b w:val="0"/>
          <w:i w:val="0"/>
          <w:color w:val="000000"/>
          <w:sz w:val="24"/>
        </w:rPr>
        <w:t>的扩展，尤其是</w:t>
      </w:r>
      <w:r>
        <w:rPr>
          <w:rFonts w:ascii="Times New Roman" w:hAnsi="Times New Roman" w:eastAsia="Times New Roman"/>
          <w:b w:val="0"/>
          <w:i w:val="0"/>
          <w:color w:val="000000"/>
          <w:sz w:val="24"/>
        </w:rPr>
        <w:t>20</w:t>
      </w:r>
      <w:r>
        <w:rPr>
          <w:rFonts w:ascii="宋体" w:hAnsi="宋体" w:eastAsia="宋体"/>
          <w:b w:val="0"/>
          <w:i w:val="0"/>
          <w:color w:val="000000"/>
          <w:sz w:val="24"/>
        </w:rPr>
        <w:t xml:space="preserve"> 世纪</w:t>
      </w:r>
      <w:r>
        <w:rPr>
          <w:rFonts w:ascii="Times New Roman" w:hAnsi="Times New Roman" w:eastAsia="Times New Roman"/>
          <w:b w:val="0"/>
          <w:i w:val="0"/>
          <w:color w:val="000000"/>
          <w:sz w:val="24"/>
        </w:rPr>
        <w:t>80</w:t>
      </w:r>
      <w:r>
        <w:rPr>
          <w:rFonts w:ascii="宋体" w:hAnsi="宋体" w:eastAsia="宋体"/>
          <w:b w:val="0"/>
          <w:i w:val="0"/>
          <w:color w:val="000000"/>
          <w:sz w:val="24"/>
        </w:rPr>
        <w:t xml:space="preserve"> 年代后，为了缓解城市化水平急剧变化所带来的交通</w:t>
      </w:r>
      <w:r>
        <w:rPr>
          <w:rFonts w:ascii="宋体" w:hAnsi="宋体" w:eastAsia="宋体"/>
          <w:b w:val="0"/>
          <w:i w:val="0"/>
          <w:color w:val="000000"/>
          <w:sz w:val="24"/>
        </w:rPr>
        <w:t>压力，提高居民出行的便利程度，城市的地下空间被提出需要优先的开发，有关</w:t>
      </w:r>
      <w:r>
        <w:rPr>
          <w:rFonts w:ascii="宋体" w:hAnsi="宋体" w:eastAsia="宋体"/>
          <w:b w:val="0"/>
          <w:i w:val="0"/>
          <w:color w:val="000000"/>
          <w:sz w:val="24"/>
        </w:rPr>
        <w:t>地铁工程的规划立项越来越多。盾构法施工作为其中一种不可或缺的新技术，经</w:t>
      </w:r>
      <w:r>
        <w:rPr>
          <w:rFonts w:ascii="宋体" w:hAnsi="宋体" w:eastAsia="宋体"/>
          <w:b w:val="0"/>
          <w:i w:val="0"/>
          <w:color w:val="000000"/>
          <w:sz w:val="24"/>
        </w:rPr>
        <w:t>历多年不断的发展和完善，已经满足许多城市特殊地段的施工需要，被广泛应用</w:t>
      </w:r>
      <w:r>
        <w:rPr>
          <w:rFonts w:ascii="宋体" w:hAnsi="宋体" w:eastAsia="宋体"/>
          <w:b w:val="0"/>
          <w:i w:val="0"/>
          <w:color w:val="000000"/>
          <w:sz w:val="24"/>
        </w:rPr>
        <w:t>于全国城市的地铁区间隧道工程建设中，前景十分光明。</w:t>
      </w:r>
    </w:p>
    <w:p>
      <w:pPr>
        <w:autoSpaceDN w:val="0"/>
        <w:autoSpaceDE w:val="0"/>
        <w:widowControl/>
        <w:spacing w:line="468" w:lineRule="exact" w:before="0" w:after="0"/>
        <w:ind w:left="1566" w:right="0" w:firstLine="480"/>
        <w:jc w:val="left"/>
      </w:pPr>
      <w:r>
        <w:rPr>
          <w:rFonts w:ascii="宋体" w:hAnsi="宋体" w:eastAsia="宋体"/>
          <w:b w:val="0"/>
          <w:i w:val="0"/>
          <w:color w:val="000000"/>
          <w:sz w:val="24"/>
        </w:rPr>
        <w:t>作为一项被发明施工技术，地铁盾构法施工相比较传统的明挖法、矿山法、</w:t>
      </w:r>
      <w:r>
        <w:rPr>
          <w:rFonts w:ascii="宋体" w:hAnsi="宋体" w:eastAsia="宋体"/>
          <w:b w:val="0"/>
          <w:i w:val="0"/>
          <w:color w:val="000000"/>
          <w:sz w:val="24"/>
        </w:rPr>
        <w:t>钻爆法等工法，在当前大中型城市的地铁建设中，具有一定的独特的优势。主要</w:t>
      </w:r>
      <w:r>
        <w:rPr>
          <w:rFonts w:ascii="宋体" w:hAnsi="宋体" w:eastAsia="宋体"/>
          <w:b w:val="0"/>
          <w:i w:val="0"/>
          <w:color w:val="000000"/>
          <w:sz w:val="24"/>
        </w:rPr>
        <w:t>包括：①盾构法施工能够很好的适应各种土质状况，如软土、硬岩石，作业深度</w:t>
      </w:r>
      <w:r>
        <w:rPr>
          <w:rFonts w:ascii="宋体" w:hAnsi="宋体" w:eastAsia="宋体"/>
          <w:b w:val="0"/>
          <w:i w:val="0"/>
          <w:color w:val="000000"/>
          <w:sz w:val="24"/>
        </w:rPr>
        <w:t>大，尤其在穿越江河或是保护其他重要建筑物时极具优越性；②盾构法施工基本</w:t>
      </w:r>
      <w:r>
        <w:rPr>
          <w:rFonts w:ascii="宋体" w:hAnsi="宋体" w:eastAsia="宋体"/>
          <w:b w:val="0"/>
          <w:i w:val="0"/>
          <w:color w:val="000000"/>
          <w:sz w:val="24"/>
        </w:rPr>
        <w:t>不受雨雪等常规气候条件的限制，土方量少，施工速度快；③对于城市繁华地段、</w:t>
      </w:r>
      <w:r>
        <w:rPr>
          <w:rFonts w:ascii="宋体" w:hAnsi="宋体" w:eastAsia="宋体"/>
          <w:b w:val="0"/>
          <w:i w:val="0"/>
          <w:color w:val="000000"/>
          <w:sz w:val="24"/>
        </w:rPr>
        <w:t>特殊地段的地铁施工，盾构法在地下隐蔽穿行，能够减少地上结构设施，穿江河</w:t>
      </w:r>
      <w:r>
        <w:rPr>
          <w:rFonts w:ascii="宋体" w:hAnsi="宋体" w:eastAsia="宋体"/>
          <w:b w:val="0"/>
          <w:i w:val="0"/>
          <w:color w:val="000000"/>
          <w:sz w:val="24"/>
        </w:rPr>
        <w:t>也不太影响交通，有利于地上居民日常出行方便；④盾构法施工尽管位于地下，</w:t>
      </w:r>
      <w:r>
        <w:rPr>
          <w:rFonts w:ascii="宋体" w:hAnsi="宋体" w:eastAsia="宋体"/>
          <w:b w:val="0"/>
          <w:i w:val="0"/>
          <w:color w:val="000000"/>
          <w:sz w:val="24"/>
        </w:rPr>
        <w:t>但施工震动、噪音等对周边扰动影响小，同时大深度对于地表沉降、地下管线和</w:t>
      </w:r>
      <w:r>
        <w:rPr>
          <w:rFonts w:ascii="宋体" w:hAnsi="宋体" w:eastAsia="宋体"/>
          <w:b w:val="0"/>
          <w:i w:val="0"/>
          <w:color w:val="000000"/>
          <w:sz w:val="24"/>
        </w:rPr>
        <w:t>结构等影响也小；⑤盾构机是包含多项作业系统的机械化设备，各项施工环节进</w:t>
      </w:r>
      <w:r>
        <w:rPr>
          <w:rFonts w:ascii="宋体" w:hAnsi="宋体" w:eastAsia="宋体"/>
          <w:b w:val="0"/>
          <w:i w:val="0"/>
          <w:color w:val="000000"/>
          <w:sz w:val="24"/>
        </w:rPr>
        <w:t>展有序，效率高，整体一次成洞。当然，盾构法必然也存在一些劣势，主要是受</w:t>
      </w:r>
      <w:r>
        <w:rPr>
          <w:rFonts w:ascii="宋体" w:hAnsi="宋体" w:eastAsia="宋体"/>
          <w:b w:val="0"/>
          <w:i w:val="0"/>
          <w:color w:val="000000"/>
          <w:sz w:val="24"/>
        </w:rPr>
        <w:t>技术本身和环境两方面的部分限制，如盾构机的选型对于每项工程具有强针对性，</w:t>
      </w:r>
      <w:r>
        <w:rPr>
          <w:rFonts w:ascii="宋体" w:hAnsi="宋体" w:eastAsia="宋体"/>
          <w:b w:val="0"/>
          <w:i w:val="0"/>
          <w:color w:val="000000"/>
          <w:sz w:val="24"/>
        </w:rPr>
        <w:t>但高昂的造价致使无法简单的重复使用；对于隧道曲率半径过小、地层空洞、富</w:t>
      </w:r>
      <w:r>
        <w:rPr>
          <w:rFonts w:ascii="宋体" w:hAnsi="宋体" w:eastAsia="宋体"/>
          <w:b w:val="0"/>
          <w:i w:val="0"/>
          <w:color w:val="000000"/>
          <w:sz w:val="24"/>
        </w:rPr>
        <w:t>水土层、覆土太浅等作业需求条件，施工的难度和技术要求也是比其他技术高一</w:t>
      </w:r>
      <w:r>
        <w:rPr>
          <w:rFonts w:ascii="宋体" w:hAnsi="宋体" w:eastAsia="宋体"/>
          <w:b w:val="0"/>
          <w:i w:val="0"/>
          <w:color w:val="000000"/>
          <w:sz w:val="24"/>
        </w:rPr>
        <w:t>些。</w:t>
      </w:r>
    </w:p>
    <w:p>
      <w:pPr>
        <w:autoSpaceDN w:val="0"/>
        <w:tabs>
          <w:tab w:pos="2046" w:val="left"/>
        </w:tabs>
        <w:autoSpaceDE w:val="0"/>
        <w:widowControl/>
        <w:spacing w:line="468" w:lineRule="exact" w:before="0" w:after="0"/>
        <w:ind w:left="1566" w:right="144" w:firstLine="0"/>
        <w:jc w:val="left"/>
      </w:pPr>
      <w:r>
        <w:tab/>
      </w:r>
      <w:r>
        <w:rPr>
          <w:rFonts w:ascii="宋体" w:hAnsi="宋体" w:eastAsia="宋体"/>
          <w:b w:val="0"/>
          <w:i w:val="0"/>
          <w:color w:val="000000"/>
          <w:sz w:val="24"/>
        </w:rPr>
        <w:t>除此以外，对于地铁盾构施工风险方面，由于自身技术要点等多项条件因素</w:t>
      </w:r>
      <w:r>
        <w:rPr>
          <w:rFonts w:ascii="宋体" w:hAnsi="宋体" w:eastAsia="宋体"/>
          <w:b w:val="0"/>
          <w:i w:val="0"/>
          <w:color w:val="000000"/>
          <w:sz w:val="24"/>
        </w:rPr>
        <w:t>的影响，与其他传统技术的一般风险相比，也具有一定的独特性。</w:t>
      </w:r>
    </w:p>
    <w:p>
      <w:pPr>
        <w:autoSpaceDN w:val="0"/>
        <w:tabs>
          <w:tab w:pos="2046" w:val="left"/>
        </w:tabs>
        <w:autoSpaceDE w:val="0"/>
        <w:widowControl/>
        <w:spacing w:line="460" w:lineRule="exact" w:before="42"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）盾构人员素质要求更高</w:t>
      </w:r>
      <w:r>
        <w:br/>
      </w:r>
      <w:r>
        <w:tab/>
      </w:r>
      <w:r>
        <w:rPr>
          <w:rFonts w:ascii="宋体" w:hAnsi="宋体" w:eastAsia="宋体"/>
          <w:b w:val="0"/>
          <w:i w:val="0"/>
          <w:color w:val="000000"/>
          <w:sz w:val="24"/>
        </w:rPr>
        <w:t>伴随城市地铁施工质量、进度、环保等目标要求的提高，盾构机中的刀盘驱</w:t>
      </w:r>
      <w:r>
        <w:rPr>
          <w:rFonts w:ascii="宋体" w:hAnsi="宋体" w:eastAsia="宋体"/>
          <w:b w:val="0"/>
          <w:i w:val="0"/>
          <w:color w:val="000000"/>
          <w:sz w:val="24"/>
        </w:rPr>
        <w:t>动系统、液压系统、推进系统、控制系统以及激光导向系统等多项技术更加的智</w:t>
      </w:r>
      <w:r>
        <w:rPr>
          <w:rFonts w:ascii="宋体" w:hAnsi="宋体" w:eastAsia="宋体"/>
          <w:b w:val="0"/>
          <w:i w:val="0"/>
          <w:color w:val="000000"/>
          <w:sz w:val="24"/>
        </w:rPr>
        <w:t>能化，盾构操作人员需要熟练掌握必要的操作技能，更好的衔接各项工序的技术</w:t>
      </w:r>
      <w:r>
        <w:rPr>
          <w:rFonts w:ascii="宋体" w:hAnsi="宋体" w:eastAsia="宋体"/>
          <w:b w:val="0"/>
          <w:i w:val="0"/>
          <w:color w:val="000000"/>
          <w:sz w:val="24"/>
        </w:rPr>
        <w:t>关系，具备较高的风险意识。因此，人员素质要求更高。</w:t>
      </w:r>
    </w:p>
    <w:p>
      <w:pPr>
        <w:autoSpaceDN w:val="0"/>
        <w:autoSpaceDE w:val="0"/>
        <w:widowControl/>
        <w:spacing w:line="320" w:lineRule="exact" w:before="180"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）风险把控难度和后果损失更大</w:t>
      </w:r>
    </w:p>
    <w:p>
      <w:pPr>
        <w:autoSpaceDN w:val="0"/>
        <w:autoSpaceDE w:val="0"/>
        <w:widowControl/>
        <w:spacing w:line="282" w:lineRule="exact" w:before="408" w:after="0"/>
        <w:ind w:left="0" w:right="4232" w:firstLine="0"/>
        <w:jc w:val="right"/>
      </w:pPr>
      <w:r>
        <w:rPr>
          <w:rFonts w:ascii="Times New Roman" w:hAnsi="Times New Roman" w:eastAsia="Times New Roman"/>
          <w:b w:val="0"/>
          <w:i w:val="0"/>
          <w:color w:val="000000"/>
          <w:sz w:val="21"/>
        </w:rPr>
        <w:t xml:space="preserve">22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88" name="Picture 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9" name="Picture 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4749800</wp:posOffset>
            </wp:positionV>
            <wp:extent cx="3797300" cy="27940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797300" cy="2794000"/>
                    </a:xfrm>
                    <a:prstGeom prst="rect"/>
                  </pic:spPr>
                </pic:pic>
              </a:graphicData>
            </a:graphic>
          </wp:anchor>
        </w:drawing>
      </w:r>
    </w:p>
    <w:p>
      <w:pPr>
        <w:autoSpaceDN w:val="0"/>
        <w:autoSpaceDE w:val="0"/>
        <w:widowControl/>
        <w:spacing w:line="180" w:lineRule="exact" w:before="0" w:after="0"/>
        <w:ind w:left="0" w:right="260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256" w:firstLine="480"/>
        <w:jc w:val="both"/>
      </w:pPr>
      <w:r>
        <w:rPr>
          <w:rFonts w:ascii="宋体" w:hAnsi="宋体" w:eastAsia="宋体"/>
          <w:b w:val="0"/>
          <w:i w:val="0"/>
          <w:color w:val="000000"/>
          <w:sz w:val="24"/>
        </w:rPr>
        <w:t>盾构施工中，由于盾构前期准备、设备吊装和调试等原因造成施工工期更久，</w:t>
      </w:r>
      <w:r>
        <w:rPr>
          <w:rFonts w:ascii="宋体" w:hAnsi="宋体" w:eastAsia="宋体"/>
          <w:b w:val="0"/>
          <w:i w:val="0"/>
          <w:color w:val="000000"/>
          <w:sz w:val="24"/>
        </w:rPr>
        <w:t>盾构机不断掘进也需要时刻关注，不断实时调整，以及地下线路周边土层状况意</w:t>
      </w:r>
      <w:r>
        <w:rPr>
          <w:rFonts w:ascii="宋体" w:hAnsi="宋体" w:eastAsia="宋体"/>
          <w:b w:val="0"/>
          <w:i w:val="0"/>
          <w:color w:val="000000"/>
          <w:sz w:val="24"/>
        </w:rPr>
        <w:t>外性大，如地下水、空洞、有害气体等，种种原因造成把控难度的增加。同时，</w:t>
      </w:r>
      <w:r>
        <w:rPr>
          <w:rFonts w:ascii="宋体" w:hAnsi="宋体" w:eastAsia="宋体"/>
          <w:b w:val="0"/>
          <w:i w:val="0"/>
          <w:color w:val="000000"/>
          <w:sz w:val="24"/>
        </w:rPr>
        <w:t>盾构机造价高昂，少则上千万的财产，万一发生意外设备损害或地形风险事故，</w:t>
      </w:r>
      <w:r>
        <w:rPr>
          <w:rFonts w:ascii="宋体" w:hAnsi="宋体" w:eastAsia="宋体"/>
          <w:b w:val="0"/>
          <w:i w:val="0"/>
          <w:color w:val="000000"/>
          <w:sz w:val="24"/>
        </w:rPr>
        <w:t>造成的一系列的损失也就更大。</w:t>
      </w:r>
    </w:p>
    <w:p>
      <w:pPr>
        <w:autoSpaceDN w:val="0"/>
        <w:tabs>
          <w:tab w:pos="2046" w:val="left"/>
        </w:tabs>
        <w:autoSpaceDE w:val="0"/>
        <w:widowControl/>
        <w:spacing w:line="468" w:lineRule="exact" w:before="34"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）盾构机选型的新风险</w:t>
      </w:r>
      <w:r>
        <w:br/>
      </w:r>
      <w:r>
        <w:tab/>
      </w:r>
      <w:r>
        <w:rPr>
          <w:rFonts w:ascii="宋体" w:hAnsi="宋体" w:eastAsia="宋体"/>
          <w:b w:val="0"/>
          <w:i w:val="0"/>
          <w:color w:val="000000"/>
          <w:sz w:val="24"/>
        </w:rPr>
        <w:t>盾构机作为盾构法施工的核心，其与常规设备不同，需要根据地铁工程的要</w:t>
      </w:r>
      <w:r>
        <w:rPr>
          <w:rFonts w:ascii="宋体" w:hAnsi="宋体" w:eastAsia="宋体"/>
          <w:b w:val="0"/>
          <w:i w:val="0"/>
          <w:color w:val="000000"/>
          <w:sz w:val="24"/>
        </w:rPr>
        <w:t>求来量身定做，因此选型关乎整体工程能否安全和顺利的完成。据统计，世界上</w:t>
      </w:r>
      <w:r>
        <w:rPr>
          <w:rFonts w:ascii="宋体" w:hAnsi="宋体" w:eastAsia="宋体"/>
          <w:b w:val="0"/>
          <w:i w:val="0"/>
          <w:color w:val="000000"/>
          <w:sz w:val="24"/>
        </w:rPr>
        <w:t>盾构施工事故中，有</w:t>
      </w:r>
      <w:r>
        <w:rPr>
          <w:rFonts w:ascii="Times New Roman" w:hAnsi="Times New Roman" w:eastAsia="Times New Roman"/>
          <w:b w:val="0"/>
          <w:i w:val="0"/>
          <w:color w:val="000000"/>
          <w:sz w:val="24"/>
        </w:rPr>
        <w:t>80%</w:t>
      </w:r>
      <w:r>
        <w:rPr>
          <w:rFonts w:ascii="宋体" w:hAnsi="宋体" w:eastAsia="宋体"/>
          <w:b w:val="0"/>
          <w:i w:val="0"/>
          <w:color w:val="000000"/>
          <w:sz w:val="24"/>
        </w:rPr>
        <w:t>以上是因为盾构机选型失误造成的不良后果</w:t>
      </w:r>
      <w:r>
        <w:rPr>
          <w:rFonts w:ascii="Times New Roman" w:hAnsi="Times New Roman" w:eastAsia="Times New Roman"/>
          <w:b w:val="0"/>
          <w:i w:val="0"/>
          <w:color w:val="000000"/>
          <w:sz w:val="16"/>
        </w:rPr>
        <w:t>[71]</w:t>
      </w:r>
      <w:r>
        <w:rPr>
          <w:rFonts w:ascii="宋体" w:hAnsi="宋体" w:eastAsia="宋体"/>
          <w:b w:val="0"/>
          <w:i w:val="0"/>
          <w:color w:val="000000"/>
          <w:sz w:val="24"/>
        </w:rPr>
        <w:t>。</w:t>
      </w:r>
    </w:p>
    <w:p>
      <w:pPr>
        <w:autoSpaceDN w:val="0"/>
        <w:tabs>
          <w:tab w:pos="2046" w:val="left"/>
        </w:tabs>
        <w:autoSpaceDE w:val="0"/>
        <w:widowControl/>
        <w:spacing w:line="494" w:lineRule="exact" w:before="236" w:after="0"/>
        <w:ind w:left="1566" w:right="144" w:firstLine="0"/>
        <w:jc w:val="left"/>
      </w:pPr>
      <w:r>
        <w:rPr>
          <w:rFonts w:ascii="Times New Roman" w:hAnsi="Times New Roman" w:eastAsia="Times New Roman"/>
          <w:b w:val="0"/>
          <w:i w:val="0"/>
          <w:color w:val="000000"/>
          <w:sz w:val="28"/>
        </w:rPr>
        <w:t xml:space="preserve">2.3.3 </w:t>
      </w:r>
      <w:r>
        <w:rPr>
          <w:rFonts w:ascii="黑体" w:hAnsi="黑体" w:eastAsia="黑体"/>
          <w:b w:val="0"/>
          <w:i w:val="0"/>
          <w:color w:val="000000"/>
          <w:sz w:val="28"/>
        </w:rPr>
        <w:t>地铁盾构施工流程</w:t>
      </w:r>
      <w:r>
        <w:br/>
      </w:r>
      <w:r>
        <w:tab/>
      </w:r>
      <w:r>
        <w:rPr>
          <w:rFonts w:ascii="宋体" w:hAnsi="宋体" w:eastAsia="宋体"/>
          <w:b w:val="0"/>
          <w:i w:val="0"/>
          <w:color w:val="000000"/>
          <w:sz w:val="24"/>
        </w:rPr>
        <w:t>地铁盾构，是一个非常复杂和有序的系统工程，可以从施工流程来大致明白</w:t>
      </w:r>
      <w:r>
        <w:rPr>
          <w:rFonts w:ascii="宋体" w:hAnsi="宋体" w:eastAsia="宋体"/>
          <w:b w:val="0"/>
          <w:i w:val="0"/>
          <w:color w:val="000000"/>
          <w:sz w:val="24"/>
        </w:rPr>
        <w:t>其基本工艺原理，如图</w:t>
      </w:r>
      <w:r>
        <w:rPr>
          <w:rFonts w:ascii="Times New Roman" w:hAnsi="Times New Roman" w:eastAsia="Times New Roman"/>
          <w:b w:val="0"/>
          <w:i w:val="0"/>
          <w:color w:val="000000"/>
          <w:sz w:val="24"/>
        </w:rPr>
        <w:t>2.6</w:t>
      </w:r>
      <w:r>
        <w:rPr>
          <w:rFonts w:ascii="宋体" w:hAnsi="宋体" w:eastAsia="宋体"/>
          <w:b w:val="0"/>
          <w:i w:val="0"/>
          <w:color w:val="000000"/>
          <w:sz w:val="24"/>
        </w:rPr>
        <w:t xml:space="preserve"> 所示，主要步骤如下：</w:t>
      </w:r>
    </w:p>
    <w:p>
      <w:pPr>
        <w:autoSpaceDN w:val="0"/>
        <w:autoSpaceDE w:val="0"/>
        <w:widowControl/>
        <w:spacing w:line="240" w:lineRule="exact" w:before="268" w:after="0"/>
        <w:ind w:left="0" w:right="4406" w:firstLine="0"/>
        <w:jc w:val="right"/>
      </w:pPr>
      <w:r>
        <w:rPr>
          <w:rFonts w:ascii="宋体" w:hAnsi="宋体" w:eastAsia="宋体"/>
          <w:b w:val="0"/>
          <w:i w:val="0"/>
          <w:color w:val="000000"/>
          <w:sz w:val="24"/>
        </w:rPr>
        <w:t>施工准备</w:t>
      </w:r>
    </w:p>
    <w:p>
      <w:pPr>
        <w:autoSpaceDN w:val="0"/>
        <w:autoSpaceDE w:val="0"/>
        <w:widowControl/>
        <w:spacing w:line="240" w:lineRule="exact" w:before="326" w:after="0"/>
        <w:ind w:left="0" w:right="4168" w:firstLine="0"/>
        <w:jc w:val="right"/>
      </w:pPr>
      <w:r>
        <w:rPr>
          <w:rFonts w:ascii="宋体" w:hAnsi="宋体" w:eastAsia="宋体"/>
          <w:b w:val="0"/>
          <w:i w:val="0"/>
          <w:color w:val="000000"/>
          <w:sz w:val="24"/>
        </w:rPr>
        <w:t>修建始发竖井</w:t>
      </w:r>
    </w:p>
    <w:p>
      <w:pPr>
        <w:autoSpaceDN w:val="0"/>
        <w:autoSpaceDE w:val="0"/>
        <w:widowControl/>
        <w:spacing w:line="240" w:lineRule="exact" w:before="332" w:after="272"/>
        <w:ind w:left="0" w:right="3926" w:firstLine="0"/>
        <w:jc w:val="right"/>
      </w:pPr>
      <w:r>
        <w:rPr>
          <w:rFonts w:ascii="宋体" w:hAnsi="宋体" w:eastAsia="宋体"/>
          <w:b w:val="0"/>
          <w:i w:val="0"/>
          <w:color w:val="000000"/>
          <w:sz w:val="24"/>
        </w:rPr>
        <w:t>盾构机安装和调试</w:t>
      </w:r>
    </w:p>
    <w:tbl>
      <w:tblPr>
        <w:tblW w:type="auto" w:w="0"/>
        <w:tblLayout w:type="fixed"/>
        <w:tblLook w:firstColumn="1" w:firstRow="1" w:lastColumn="0" w:lastRow="0" w:noHBand="0" w:noVBand="1" w:val="04A0"/>
        <w:tblInd w:w="2480.0" w:type="dxa"/>
      </w:tblPr>
      <w:tblGrid>
        <w:gridCol w:w="3443"/>
        <w:gridCol w:w="3443"/>
        <w:gridCol w:w="3443"/>
      </w:tblGrid>
      <w:tr>
        <w:trPr>
          <w:trHeight w:hRule="exact" w:val="414"/>
        </w:trPr>
        <w:tc>
          <w:tcPr>
            <w:tcW w:type="dxa" w:w="3600"/>
            <w:tcBorders/>
            <w:tcMar>
              <w:start w:w="0" w:type="dxa"/>
              <w:end w:w="0" w:type="dxa"/>
            </w:tcMar>
          </w:tcPr>
          <w:p>
            <w:pPr>
              <w:autoSpaceDN w:val="0"/>
              <w:autoSpaceDE w:val="0"/>
              <w:widowControl/>
              <w:spacing w:line="240" w:lineRule="exact" w:before="60" w:after="0"/>
              <w:ind w:left="0" w:right="158" w:firstLine="0"/>
              <w:jc w:val="right"/>
            </w:pPr>
            <w:r>
              <w:rPr>
                <w:rFonts w:ascii="宋体" w:hAnsi="宋体" w:eastAsia="宋体"/>
                <w:b w:val="0"/>
                <w:i w:val="0"/>
                <w:color w:val="000000"/>
                <w:sz w:val="24"/>
              </w:rPr>
              <w:t>盾构掘进</w:t>
            </w:r>
          </w:p>
        </w:tc>
        <w:tc>
          <w:tcPr>
            <w:tcW w:type="dxa" w:w="1140"/>
            <w:tcBorders/>
            <w:tcMar>
              <w:start w:w="0" w:type="dxa"/>
              <w:end w:w="0" w:type="dxa"/>
            </w:tcMar>
          </w:tcPr>
          <w:p>
            <w:pPr>
              <w:autoSpaceDN w:val="0"/>
              <w:autoSpaceDE w:val="0"/>
              <w:widowControl/>
              <w:spacing w:line="180" w:lineRule="exact" w:before="216" w:after="0"/>
              <w:ind w:left="172" w:right="0" w:firstLine="0"/>
              <w:jc w:val="left"/>
            </w:pPr>
            <w:r>
              <w:rPr>
                <w:rFonts w:ascii="宋体" w:hAnsi="宋体" w:eastAsia="宋体"/>
                <w:b w:val="0"/>
                <w:i w:val="0"/>
                <w:color w:val="000000"/>
                <w:sz w:val="18"/>
              </w:rPr>
              <w:t>调整盾构</w:t>
            </w:r>
          </w:p>
        </w:tc>
        <w:tc>
          <w:tcPr>
            <w:tcW w:type="dxa" w:w="2160"/>
            <w:tcBorders/>
            <w:tcMar>
              <w:start w:w="0" w:type="dxa"/>
              <w:end w:w="0" w:type="dxa"/>
            </w:tcMar>
          </w:tcPr>
          <w:p>
            <w:pPr>
              <w:autoSpaceDN w:val="0"/>
              <w:autoSpaceDE w:val="0"/>
              <w:widowControl/>
              <w:spacing w:line="240" w:lineRule="exact" w:before="60" w:after="0"/>
              <w:ind w:left="278" w:right="0" w:firstLine="0"/>
              <w:jc w:val="left"/>
            </w:pPr>
            <w:r>
              <w:rPr>
                <w:rFonts w:ascii="宋体" w:hAnsi="宋体" w:eastAsia="宋体"/>
                <w:b w:val="0"/>
                <w:i w:val="0"/>
                <w:color w:val="000000"/>
                <w:sz w:val="24"/>
              </w:rPr>
              <w:t>轴线测量</w:t>
            </w:r>
          </w:p>
        </w:tc>
      </w:tr>
    </w:tbl>
    <w:p>
      <w:pPr>
        <w:autoSpaceDN w:val="0"/>
        <w:tabs>
          <w:tab w:pos="4964" w:val="left"/>
          <w:tab w:pos="6432" w:val="left"/>
        </w:tabs>
        <w:autoSpaceDE w:val="0"/>
        <w:widowControl/>
        <w:spacing w:line="252" w:lineRule="exact" w:before="0" w:after="0"/>
        <w:ind w:left="3164" w:right="3456" w:firstLine="0"/>
        <w:jc w:val="left"/>
      </w:pPr>
      <w:r>
        <w:tab/>
      </w:r>
      <w:r>
        <w:tab/>
      </w:r>
      <w:r>
        <w:rPr>
          <w:rFonts w:ascii="宋体" w:hAnsi="宋体" w:eastAsia="宋体"/>
          <w:b w:val="0"/>
          <w:i w:val="0"/>
          <w:color w:val="000000"/>
          <w:sz w:val="18"/>
        </w:rPr>
        <w:t>轴线</w:t>
      </w:r>
      <w:r>
        <w:br/>
      </w:r>
      <w:r>
        <w:rPr>
          <w:rFonts w:ascii="宋体" w:hAnsi="宋体" w:eastAsia="宋体"/>
          <w:b w:val="0"/>
          <w:i w:val="0"/>
          <w:color w:val="000000"/>
          <w:sz w:val="24"/>
        </w:rPr>
        <w:t>渣土运输</w:t>
      </w:r>
      <w:r>
        <w:tab/>
      </w:r>
      <w:r>
        <w:rPr>
          <w:rFonts w:ascii="宋体" w:hAnsi="宋体" w:eastAsia="宋体"/>
          <w:b w:val="0"/>
          <w:i w:val="0"/>
          <w:color w:val="000000"/>
          <w:sz w:val="24"/>
        </w:rPr>
        <w:t>管片拼接</w:t>
      </w:r>
    </w:p>
    <w:p>
      <w:pPr>
        <w:autoSpaceDN w:val="0"/>
        <w:autoSpaceDE w:val="0"/>
        <w:widowControl/>
        <w:spacing w:line="240" w:lineRule="exact" w:before="326" w:after="0"/>
        <w:ind w:left="0" w:right="4646" w:firstLine="0"/>
        <w:jc w:val="right"/>
      </w:pPr>
      <w:r>
        <w:rPr>
          <w:rFonts w:ascii="宋体" w:hAnsi="宋体" w:eastAsia="宋体"/>
          <w:b w:val="0"/>
          <w:i w:val="0"/>
          <w:color w:val="000000"/>
          <w:sz w:val="24"/>
        </w:rPr>
        <w:t>注浆</w:t>
      </w:r>
    </w:p>
    <w:p>
      <w:pPr>
        <w:autoSpaceDN w:val="0"/>
        <w:autoSpaceDE w:val="0"/>
        <w:widowControl/>
        <w:spacing w:line="240" w:lineRule="exact" w:before="348" w:after="0"/>
        <w:ind w:left="0" w:right="4286" w:firstLine="0"/>
        <w:jc w:val="right"/>
      </w:pPr>
      <w:r>
        <w:rPr>
          <w:rFonts w:ascii="宋体" w:hAnsi="宋体" w:eastAsia="宋体"/>
          <w:b w:val="0"/>
          <w:i w:val="0"/>
          <w:color w:val="000000"/>
          <w:sz w:val="24"/>
        </w:rPr>
        <w:t>到达接收站</w:t>
      </w:r>
    </w:p>
    <w:p>
      <w:pPr>
        <w:autoSpaceDN w:val="0"/>
        <w:tabs>
          <w:tab w:pos="4484" w:val="left"/>
          <w:tab w:pos="4608" w:val="left"/>
        </w:tabs>
        <w:autoSpaceDE w:val="0"/>
        <w:widowControl/>
        <w:spacing w:line="464" w:lineRule="exact" w:before="80" w:after="0"/>
        <w:ind w:left="2046" w:right="0" w:firstLine="0"/>
        <w:jc w:val="left"/>
      </w:pPr>
      <w:r>
        <w:rPr>
          <w:rFonts w:ascii="宋体" w:hAnsi="宋体" w:eastAsia="宋体"/>
          <w:b w:val="0"/>
          <w:i w:val="0"/>
          <w:color w:val="000000"/>
          <w:sz w:val="24"/>
        </w:rPr>
        <w:t>盾构机解体、退场</w:t>
      </w:r>
      <w:r>
        <w:br/>
      </w:r>
      <w:r>
        <w:tab/>
      </w: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2.6  </w:t>
      </w:r>
      <w:r>
        <w:rPr>
          <w:rFonts w:ascii="楷体" w:hAnsi="楷体" w:eastAsia="楷体"/>
          <w:b w:val="0"/>
          <w:i w:val="0"/>
          <w:color w:val="000000"/>
          <w:sz w:val="21"/>
        </w:rPr>
        <w:t>地铁盾构施工流程</w:t>
      </w:r>
      <w:r>
        <w:br/>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）在计划进行地铁盾构项目的始发站和接收站各修建可供进入地下的竖井。</w:t>
      </w:r>
    </w:p>
    <w:p>
      <w:pPr>
        <w:autoSpaceDN w:val="0"/>
        <w:autoSpaceDE w:val="0"/>
        <w:widowControl/>
        <w:spacing w:line="452" w:lineRule="exact" w:before="16" w:after="0"/>
        <w:ind w:left="1566" w:right="25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）将盾构主机以及各种相关配套的结构设备，有序分批的从竖井吊入，并</w:t>
      </w:r>
      <w:r>
        <w:rPr>
          <w:rFonts w:ascii="宋体" w:hAnsi="宋体" w:eastAsia="宋体"/>
          <w:b w:val="0"/>
          <w:i w:val="0"/>
          <w:color w:val="000000"/>
          <w:sz w:val="24"/>
        </w:rPr>
        <w:t>在预先设定位好的位置进行拼接和安装，就位后再调试盾构机的性能，符合设计</w:t>
      </w:r>
      <w:r>
        <w:rPr>
          <w:rFonts w:ascii="宋体" w:hAnsi="宋体" w:eastAsia="宋体"/>
          <w:b w:val="0"/>
          <w:i w:val="0"/>
          <w:color w:val="000000"/>
          <w:sz w:val="24"/>
        </w:rPr>
        <w:t>要求。</w:t>
      </w:r>
    </w:p>
    <w:p>
      <w:pPr>
        <w:autoSpaceDN w:val="0"/>
        <w:tabs>
          <w:tab w:pos="2046" w:val="left"/>
        </w:tabs>
        <w:autoSpaceDE w:val="0"/>
        <w:widowControl/>
        <w:spacing w:line="434" w:lineRule="exact" w:before="68"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）将盾构千斤顶伸至规定长度，依靠其推力将盾构机械从设定的预留洞口</w:t>
      </w:r>
      <w:r>
        <w:rPr>
          <w:rFonts w:ascii="宋体" w:hAnsi="宋体" w:eastAsia="宋体"/>
          <w:b w:val="0"/>
          <w:i w:val="0"/>
          <w:color w:val="000000"/>
          <w:sz w:val="24"/>
        </w:rPr>
        <w:t>中推入。</w:t>
      </w:r>
    </w:p>
    <w:p>
      <w:pPr>
        <w:autoSpaceDN w:val="0"/>
        <w:autoSpaceDE w:val="0"/>
        <w:widowControl/>
        <w:spacing w:line="282" w:lineRule="exact" w:before="440" w:after="0"/>
        <w:ind w:left="0" w:right="4352" w:firstLine="0"/>
        <w:jc w:val="right"/>
      </w:pPr>
      <w:r>
        <w:rPr>
          <w:rFonts w:ascii="Times New Roman" w:hAnsi="Times New Roman" w:eastAsia="Times New Roman"/>
          <w:b w:val="0"/>
          <w:i w:val="0"/>
          <w:color w:val="000000"/>
          <w:sz w:val="21"/>
        </w:rPr>
        <w:t xml:space="preserve">23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90" name="Picture 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1" name="Picture 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34" w:lineRule="exact" w:before="306"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）按照设计轴线，盾构机在地下地层中，通过盾壳的支撑和保护，利用刀</w:t>
      </w:r>
      <w:r>
        <w:rPr>
          <w:rFonts w:ascii="宋体" w:hAnsi="宋体" w:eastAsia="宋体"/>
          <w:b w:val="0"/>
          <w:i w:val="0"/>
          <w:color w:val="000000"/>
          <w:sz w:val="24"/>
        </w:rPr>
        <w:t>盘等装置不断掘土前行，并不断测量和调整轴线，期间挖到的土方经由传送带送</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到盾尾处，并运出。</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）拼接和衬砌管片，同时及时、保量的向管片后和隧道间的空隙中注浆回</w:t>
      </w:r>
      <w:r>
        <w:rPr>
          <w:rFonts w:ascii="宋体" w:hAnsi="宋体" w:eastAsia="宋体"/>
          <w:b w:val="0"/>
          <w:i w:val="0"/>
          <w:color w:val="000000"/>
          <w:sz w:val="24"/>
        </w:rPr>
        <w:t>灌，提高结构稳定性和防止地层扰动。</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）不断掘进到达接收站，盾构机出洞，盾构告一段落。若无相邻下一盾构</w:t>
      </w:r>
      <w:r>
        <w:rPr>
          <w:rFonts w:ascii="宋体" w:hAnsi="宋体" w:eastAsia="宋体"/>
          <w:b w:val="0"/>
          <w:i w:val="0"/>
          <w:color w:val="000000"/>
          <w:sz w:val="24"/>
        </w:rPr>
        <w:t>区间，则盾构机解体，再由接收站竖井吊出。</w:t>
      </w:r>
    </w:p>
    <w:p>
      <w:pPr>
        <w:autoSpaceDN w:val="0"/>
        <w:autoSpaceDE w:val="0"/>
        <w:widowControl/>
        <w:spacing w:line="282" w:lineRule="exact" w:before="10894" w:after="0"/>
        <w:ind w:left="0" w:right="4142" w:firstLine="0"/>
        <w:jc w:val="right"/>
      </w:pPr>
      <w:r>
        <w:rPr>
          <w:rFonts w:ascii="Times New Roman" w:hAnsi="Times New Roman" w:eastAsia="Times New Roman"/>
          <w:b w:val="0"/>
          <w:i w:val="0"/>
          <w:color w:val="000000"/>
          <w:sz w:val="21"/>
        </w:rPr>
        <w:t xml:space="preserve">24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93" name="Picture 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4" name="Picture 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80" w:lineRule="exact" w:before="728" w:after="0"/>
        <w:ind w:left="1766" w:right="0" w:firstLine="0"/>
        <w:jc w:val="left"/>
      </w:pPr>
      <w:r>
        <w:rPr>
          <w:rFonts w:ascii="黑体" w:hAnsi="黑体" w:eastAsia="黑体"/>
          <w:b w:val="0"/>
          <w:i w:val="0"/>
          <w:color w:val="000000"/>
          <w:sz w:val="36"/>
        </w:rPr>
        <w:t>第</w:t>
      </w:r>
      <w:r>
        <w:rPr>
          <w:rFonts w:ascii="Times New Roman" w:hAnsi="Times New Roman" w:eastAsia="Times New Roman"/>
          <w:b w:val="0"/>
          <w:i w:val="0"/>
          <w:color w:val="000000"/>
          <w:sz w:val="36"/>
        </w:rPr>
        <w:t>3</w:t>
      </w:r>
      <w:r>
        <w:rPr>
          <w:rFonts w:ascii="黑体" w:hAnsi="黑体" w:eastAsia="黑体"/>
          <w:b w:val="0"/>
          <w:i w:val="0"/>
          <w:color w:val="000000"/>
          <w:sz w:val="36"/>
        </w:rPr>
        <w:t xml:space="preserve"> 章</w:t>
      </w:r>
      <w:r>
        <w:rPr>
          <w:rFonts w:ascii="黑体" w:hAnsi="黑体" w:eastAsia="黑体"/>
          <w:b w:val="0"/>
          <w:i w:val="0"/>
          <w:color w:val="000000"/>
          <w:sz w:val="36"/>
        </w:rPr>
        <w:t>地铁盾构施工风险识别及评价指标体系构建</w:t>
      </w:r>
    </w:p>
    <w:p>
      <w:pPr>
        <w:autoSpaceDN w:val="0"/>
        <w:autoSpaceDE w:val="0"/>
        <w:widowControl/>
        <w:spacing w:line="400" w:lineRule="exact" w:before="494" w:after="0"/>
        <w:ind w:left="1566" w:right="0" w:firstLine="0"/>
        <w:jc w:val="left"/>
      </w:pPr>
      <w:r>
        <w:rPr>
          <w:rFonts w:ascii="Times New Roman" w:hAnsi="Times New Roman" w:eastAsia="Times New Roman"/>
          <w:b w:val="0"/>
          <w:i w:val="0"/>
          <w:color w:val="000000"/>
          <w:sz w:val="30"/>
        </w:rPr>
        <w:t xml:space="preserve">3.1 </w:t>
      </w:r>
      <w:r>
        <w:rPr>
          <w:rFonts w:ascii="黑体" w:hAnsi="黑体" w:eastAsia="黑体"/>
          <w:b w:val="0"/>
          <w:i w:val="0"/>
          <w:color w:val="000000"/>
          <w:sz w:val="30"/>
        </w:rPr>
        <w:t>地铁盾构施工风险识别思路</w:t>
      </w:r>
    </w:p>
    <w:p>
      <w:pPr>
        <w:autoSpaceDN w:val="0"/>
        <w:tabs>
          <w:tab w:pos="2046" w:val="left"/>
        </w:tabs>
        <w:autoSpaceDE w:val="0"/>
        <w:widowControl/>
        <w:spacing w:line="472" w:lineRule="exact" w:before="298" w:after="0"/>
        <w:ind w:left="1566" w:right="144" w:firstLine="0"/>
        <w:jc w:val="left"/>
      </w:pPr>
      <w:r>
        <w:rPr>
          <w:rFonts w:ascii="Times New Roman" w:hAnsi="Times New Roman" w:eastAsia="Times New Roman"/>
          <w:b w:val="0"/>
          <w:i w:val="0"/>
          <w:color w:val="000000"/>
          <w:sz w:val="28"/>
        </w:rPr>
        <w:t xml:space="preserve">3.1.1 </w:t>
      </w:r>
      <w:r>
        <w:rPr>
          <w:rFonts w:ascii="黑体" w:hAnsi="黑体" w:eastAsia="黑体"/>
          <w:b w:val="0"/>
          <w:i w:val="0"/>
          <w:color w:val="000000"/>
          <w:sz w:val="28"/>
        </w:rPr>
        <w:t>风险识别的依据和原则</w:t>
      </w:r>
      <w:r>
        <w:br/>
      </w:r>
      <w:r>
        <w:tab/>
      </w:r>
      <w:r>
        <w:rPr>
          <w:rFonts w:ascii="宋体" w:hAnsi="宋体" w:eastAsia="宋体"/>
          <w:b w:val="0"/>
          <w:i w:val="0"/>
          <w:color w:val="000000"/>
          <w:sz w:val="24"/>
        </w:rPr>
        <w:t>风险识别，作为风险管理后续环节的基础，并不是漫无目的的随意选取风险</w:t>
      </w:r>
      <w:r>
        <w:rPr>
          <w:rFonts w:ascii="宋体" w:hAnsi="宋体" w:eastAsia="宋体"/>
          <w:b w:val="0"/>
          <w:i w:val="0"/>
          <w:color w:val="000000"/>
          <w:sz w:val="24"/>
        </w:rPr>
        <w:t>因素，那样容易遗漏大量重要风险因素。研究者普遍认可的过程是在遵循一定的</w:t>
      </w:r>
      <w:r>
        <w:rPr>
          <w:rFonts w:ascii="宋体" w:hAnsi="宋体" w:eastAsia="宋体"/>
          <w:b w:val="0"/>
          <w:i w:val="0"/>
          <w:color w:val="000000"/>
          <w:sz w:val="24"/>
        </w:rPr>
        <w:t>原则基础上，以一些资料数据作为识别的依据，参与人员运用合适的方法，对具</w:t>
      </w:r>
      <w:r>
        <w:rPr>
          <w:rFonts w:ascii="宋体" w:hAnsi="宋体" w:eastAsia="宋体"/>
          <w:b w:val="0"/>
          <w:i w:val="0"/>
          <w:color w:val="000000"/>
          <w:sz w:val="24"/>
        </w:rPr>
        <w:t>体地铁盾构工程进行风险因素的提取、探讨、分析和归纳整理，最终形成成果文</w:t>
      </w:r>
      <w:r>
        <w:rPr>
          <w:rFonts w:ascii="宋体" w:hAnsi="宋体" w:eastAsia="宋体"/>
          <w:b w:val="0"/>
          <w:i w:val="0"/>
          <w:color w:val="000000"/>
          <w:sz w:val="24"/>
        </w:rPr>
        <w:t>件。</w:t>
      </w:r>
    </w:p>
    <w:p>
      <w:pPr>
        <w:autoSpaceDN w:val="0"/>
        <w:autoSpaceDE w:val="0"/>
        <w:widowControl/>
        <w:spacing w:line="468" w:lineRule="exact" w:before="0" w:after="0"/>
        <w:ind w:left="1566" w:right="0" w:firstLine="480"/>
        <w:jc w:val="left"/>
      </w:pPr>
      <w:r>
        <w:rPr>
          <w:rFonts w:ascii="宋体" w:hAnsi="宋体" w:eastAsia="宋体"/>
          <w:b w:val="0"/>
          <w:i w:val="0"/>
          <w:color w:val="000000"/>
          <w:sz w:val="24"/>
        </w:rPr>
        <w:t>对于地铁风险识别的依据，其来源主要来自四个方面：一是所选地铁工程的</w:t>
      </w:r>
      <w:r>
        <w:rPr>
          <w:rFonts w:ascii="宋体" w:hAnsi="宋体" w:eastAsia="宋体"/>
          <w:b w:val="0"/>
          <w:i w:val="0"/>
          <w:color w:val="000000"/>
          <w:sz w:val="24"/>
        </w:rPr>
        <w:t>具体建设信息，包括工程自身的勘察报告、设计规划、施工方案、机械状况等多</w:t>
      </w:r>
      <w:r>
        <w:rPr>
          <w:rFonts w:ascii="宋体" w:hAnsi="宋体" w:eastAsia="宋体"/>
          <w:b w:val="0"/>
          <w:i w:val="0"/>
          <w:color w:val="000000"/>
          <w:sz w:val="24"/>
        </w:rPr>
        <w:t>方面的数据资料。二是具体地铁工程内特定区域的环境信息，包括地质情况、水</w:t>
      </w:r>
      <w:r>
        <w:rPr>
          <w:rFonts w:ascii="宋体" w:hAnsi="宋体" w:eastAsia="宋体"/>
          <w:b w:val="0"/>
          <w:i w:val="0"/>
          <w:color w:val="000000"/>
          <w:sz w:val="24"/>
        </w:rPr>
        <w:t>文分布、气候特征、邻边建（构）筑物条件、沿线地下管线的埋设分布、交通状</w:t>
      </w:r>
      <w:r>
        <w:rPr>
          <w:rFonts w:ascii="宋体" w:hAnsi="宋体" w:eastAsia="宋体"/>
          <w:b w:val="0"/>
          <w:i w:val="0"/>
          <w:color w:val="000000"/>
          <w:sz w:val="24"/>
        </w:rPr>
        <w:t>况和居民分布等多种环境资料，这些都是很重要的。三是类似地铁工程的相关信</w:t>
      </w:r>
      <w:r>
        <w:rPr>
          <w:rFonts w:ascii="宋体" w:hAnsi="宋体" w:eastAsia="宋体"/>
          <w:b w:val="0"/>
          <w:i w:val="0"/>
          <w:color w:val="000000"/>
          <w:sz w:val="24"/>
        </w:rPr>
        <w:t>息，包括地点类似、自然环境类似、社会环境类似和施工技术类似等多种情况，</w:t>
      </w:r>
      <w:r>
        <w:rPr>
          <w:rFonts w:ascii="宋体" w:hAnsi="宋体" w:eastAsia="宋体"/>
          <w:b w:val="0"/>
          <w:i w:val="0"/>
          <w:color w:val="000000"/>
          <w:sz w:val="24"/>
        </w:rPr>
        <w:t>参考这些数据资料可以初步认识风险因素和总结事故经验。四是外界的风险信息，</w:t>
      </w:r>
      <w:r>
        <w:rPr>
          <w:rFonts w:ascii="宋体" w:hAnsi="宋体" w:eastAsia="宋体"/>
          <w:b w:val="0"/>
          <w:i w:val="0"/>
          <w:color w:val="000000"/>
          <w:sz w:val="24"/>
        </w:rPr>
        <w:t>包括有关部门和第三方发布的一些权威施工要求，有利于防止风险发生，可靠性</w:t>
      </w:r>
      <w:r>
        <w:rPr>
          <w:rFonts w:ascii="宋体" w:hAnsi="宋体" w:eastAsia="宋体"/>
          <w:b w:val="0"/>
          <w:i w:val="0"/>
          <w:color w:val="000000"/>
          <w:sz w:val="24"/>
        </w:rPr>
        <w:t>较高。</w:t>
      </w:r>
    </w:p>
    <w:p>
      <w:pPr>
        <w:autoSpaceDN w:val="0"/>
        <w:tabs>
          <w:tab w:pos="2046" w:val="left"/>
        </w:tabs>
        <w:autoSpaceDE w:val="0"/>
        <w:widowControl/>
        <w:spacing w:line="468" w:lineRule="exact" w:before="0" w:after="0"/>
        <w:ind w:left="1566" w:right="0" w:firstLine="0"/>
        <w:jc w:val="left"/>
      </w:pPr>
      <w:r>
        <w:tab/>
      </w:r>
      <w:r>
        <w:rPr>
          <w:rFonts w:ascii="宋体" w:hAnsi="宋体" w:eastAsia="宋体"/>
          <w:b w:val="0"/>
          <w:i w:val="0"/>
          <w:color w:val="000000"/>
          <w:sz w:val="24"/>
        </w:rPr>
        <w:t>对于风险识别过程所要遵循的原则，通常情况下包括系统性、全面性、经济</w:t>
      </w:r>
      <w:r>
        <w:rPr>
          <w:rFonts w:ascii="宋体" w:hAnsi="宋体" w:eastAsia="宋体"/>
          <w:b w:val="0"/>
          <w:i w:val="0"/>
          <w:color w:val="000000"/>
          <w:sz w:val="24"/>
        </w:rPr>
        <w:t>性、科学性以及动态性原则等。简单的释义如下：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）系统性原则：将地铁盾构施工的整体视为一项复杂的有机系统，以整体</w:t>
      </w:r>
      <w:r>
        <w:rPr>
          <w:rFonts w:ascii="宋体" w:hAnsi="宋体" w:eastAsia="宋体"/>
          <w:b w:val="0"/>
          <w:i w:val="0"/>
          <w:color w:val="000000"/>
          <w:sz w:val="24"/>
        </w:rPr>
        <w:t>的施工风险情况为准绳，考虑条理划分的各个施工环节情况，进一步对各种涉及</w:t>
      </w:r>
      <w:r>
        <w:rPr>
          <w:rFonts w:ascii="宋体" w:hAnsi="宋体" w:eastAsia="宋体"/>
          <w:b w:val="0"/>
          <w:i w:val="0"/>
          <w:color w:val="000000"/>
          <w:sz w:val="24"/>
        </w:rPr>
        <w:t>因素的内在联系进行分析。</w:t>
      </w:r>
    </w:p>
    <w:p>
      <w:pPr>
        <w:autoSpaceDN w:val="0"/>
        <w:autoSpaceDE w:val="0"/>
        <w:widowControl/>
        <w:spacing w:line="452" w:lineRule="exact" w:before="52" w:after="0"/>
        <w:ind w:left="1566"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）全面性原则：地铁盾构风险因素是客观存在的，并且种类复杂多样。在</w:t>
      </w:r>
      <w:r>
        <w:rPr>
          <w:rFonts w:ascii="宋体" w:hAnsi="宋体" w:eastAsia="宋体"/>
          <w:b w:val="0"/>
          <w:i w:val="0"/>
          <w:color w:val="000000"/>
          <w:sz w:val="24"/>
        </w:rPr>
        <w:t>尽可能详细掌握项目各种实际情况以及风险发生来源等条件的基础上，将整个区</w:t>
      </w:r>
      <w:r>
        <w:rPr>
          <w:rFonts w:ascii="宋体" w:hAnsi="宋体" w:eastAsia="宋体"/>
          <w:b w:val="0"/>
          <w:i w:val="0"/>
          <w:color w:val="000000"/>
          <w:sz w:val="24"/>
        </w:rPr>
        <w:t>间盾构施工风险因素尽量多的识别出来，不遗漏重要施工风险源。</w:t>
      </w:r>
    </w:p>
    <w:p>
      <w:pPr>
        <w:autoSpaceDN w:val="0"/>
        <w:autoSpaceDE w:val="0"/>
        <w:widowControl/>
        <w:spacing w:line="434" w:lineRule="exact" w:before="68"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）经济性原则：整个识别的过程必然会付出一定的精力、财力等成本，而</w:t>
      </w:r>
      <w:r>
        <w:rPr>
          <w:rFonts w:ascii="宋体" w:hAnsi="宋体" w:eastAsia="宋体"/>
          <w:b w:val="0"/>
          <w:i w:val="0"/>
          <w:color w:val="000000"/>
          <w:sz w:val="24"/>
        </w:rPr>
        <w:t>且大多数情况下参建单位在这些方面都会有限制。如果逐一将风险因素过于详细</w:t>
      </w:r>
    </w:p>
    <w:p>
      <w:pPr>
        <w:autoSpaceDN w:val="0"/>
        <w:autoSpaceDE w:val="0"/>
        <w:widowControl/>
        <w:spacing w:line="282" w:lineRule="exact" w:before="284" w:after="0"/>
        <w:ind w:left="0" w:right="4232" w:firstLine="0"/>
        <w:jc w:val="right"/>
      </w:pPr>
      <w:r>
        <w:rPr>
          <w:rFonts w:ascii="Times New Roman" w:hAnsi="Times New Roman" w:eastAsia="Times New Roman"/>
          <w:b w:val="0"/>
          <w:i w:val="0"/>
          <w:color w:val="000000"/>
          <w:sz w:val="21"/>
        </w:rPr>
        <w:t xml:space="preserve">25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95" name="Picture 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6" name="Picture 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7708900</wp:posOffset>
            </wp:positionV>
            <wp:extent cx="4102100" cy="12446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02100" cy="12446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的列举，效果最终也可能会不客观，因此要用适度的方法，把握效果和成本的平</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衡。</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）科学性原则：在地铁盾构施工风险识别中要以风险事实为依据，运用有</w:t>
      </w:r>
      <w:r>
        <w:rPr>
          <w:rFonts w:ascii="宋体" w:hAnsi="宋体" w:eastAsia="宋体"/>
          <w:b w:val="0"/>
          <w:i w:val="0"/>
          <w:color w:val="000000"/>
          <w:sz w:val="24"/>
        </w:rPr>
        <w:t>科学指导思想的合适方法，论证充分有据，过程步骤清晰合理等。</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）动态性原则：地铁盾构施工不断进行，风险也在持续产生，需要不断发</w:t>
      </w:r>
      <w:r>
        <w:rPr>
          <w:rFonts w:ascii="宋体" w:hAnsi="宋体" w:eastAsia="宋体"/>
          <w:b w:val="0"/>
          <w:i w:val="0"/>
          <w:color w:val="000000"/>
          <w:sz w:val="24"/>
        </w:rPr>
        <w:t>现、分析和补充风险因素。</w:t>
      </w:r>
    </w:p>
    <w:p>
      <w:pPr>
        <w:autoSpaceDN w:val="0"/>
        <w:tabs>
          <w:tab w:pos="2046" w:val="left"/>
        </w:tabs>
        <w:autoSpaceDE w:val="0"/>
        <w:widowControl/>
        <w:spacing w:line="472" w:lineRule="exact" w:before="290" w:after="0"/>
        <w:ind w:left="1566" w:right="0" w:firstLine="0"/>
        <w:jc w:val="left"/>
      </w:pPr>
      <w:r>
        <w:rPr>
          <w:rFonts w:ascii="Times New Roman" w:hAnsi="Times New Roman" w:eastAsia="Times New Roman"/>
          <w:b w:val="0"/>
          <w:i w:val="0"/>
          <w:color w:val="000000"/>
          <w:sz w:val="28"/>
        </w:rPr>
        <w:t>3.1.2</w:t>
      </w:r>
      <w:r>
        <w:rPr>
          <w:rFonts w:ascii="黑体" w:hAnsi="黑体" w:eastAsia="黑体"/>
          <w:b w:val="0"/>
          <w:i w:val="0"/>
          <w:color w:val="000000"/>
          <w:sz w:val="28"/>
        </w:rPr>
        <w:t xml:space="preserve"> 青岛地铁</w:t>
      </w:r>
      <w:r>
        <w:rPr>
          <w:rFonts w:ascii="Times New Roman" w:hAnsi="Times New Roman" w:eastAsia="Times New Roman"/>
          <w:b w:val="0"/>
          <w:i w:val="0"/>
          <w:color w:val="000000"/>
          <w:sz w:val="28"/>
        </w:rPr>
        <w:t>4</w:t>
      </w:r>
      <w:r>
        <w:rPr>
          <w:rFonts w:ascii="黑体" w:hAnsi="黑体" w:eastAsia="黑体"/>
          <w:b w:val="0"/>
          <w:i w:val="0"/>
          <w:color w:val="000000"/>
          <w:sz w:val="28"/>
        </w:rPr>
        <w:t xml:space="preserve"> 号线盾构施工风险识别的思路简述</w:t>
      </w:r>
      <w:r>
        <w:br/>
      </w:r>
      <w:r>
        <w:tab/>
      </w:r>
      <w:r>
        <w:rPr>
          <w:rFonts w:ascii="宋体" w:hAnsi="宋体" w:eastAsia="宋体"/>
          <w:b w:val="0"/>
          <w:i w:val="0"/>
          <w:color w:val="000000"/>
          <w:sz w:val="24"/>
        </w:rPr>
        <w:t>根据上述风险识别的依据和原则，针对青岛地铁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号线盾构施工风险，本文</w:t>
      </w:r>
      <w:r>
        <w:rPr>
          <w:rFonts w:ascii="宋体" w:hAnsi="宋体" w:eastAsia="宋体"/>
          <w:b w:val="0"/>
          <w:i w:val="0"/>
          <w:color w:val="000000"/>
          <w:sz w:val="24"/>
        </w:rPr>
        <w:t>主要从四个途径去梳理和识别潜在的风险因素，具体如下：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）根据地铁施工风险发生的机理角度，从根本上理解地铁风险是如何产生</w:t>
      </w:r>
      <w:r>
        <w:rPr>
          <w:rFonts w:ascii="宋体" w:hAnsi="宋体" w:eastAsia="宋体"/>
          <w:b w:val="0"/>
          <w:i w:val="0"/>
          <w:color w:val="000000"/>
          <w:sz w:val="24"/>
        </w:rPr>
        <w:t>的，总结出从哪几大主要风险因素开展后续工作。</w:t>
      </w:r>
    </w:p>
    <w:p>
      <w:pPr>
        <w:autoSpaceDN w:val="0"/>
        <w:autoSpaceDE w:val="0"/>
        <w:widowControl/>
        <w:spacing w:line="434" w:lineRule="exact" w:before="68"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）根据发布标准以及前人研究统计的地铁施工事故数据，综合地铁常规施</w:t>
      </w:r>
      <w:r>
        <w:rPr>
          <w:rFonts w:ascii="宋体" w:hAnsi="宋体" w:eastAsia="宋体"/>
          <w:b w:val="0"/>
          <w:i w:val="0"/>
          <w:color w:val="000000"/>
          <w:sz w:val="24"/>
        </w:rPr>
        <w:t>工和盾构施工都关注的最多施工事故类型，运用鱼骨图，从几大主要风险因素进</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行逆向分析，识别可供参考的具体影响指标。</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）为了明确盾构施工风险这一研究对象，从施工流程的角度逐步考虑可能</w:t>
      </w:r>
      <w:r>
        <w:rPr>
          <w:rFonts w:ascii="宋体" w:hAnsi="宋体" w:eastAsia="宋体"/>
          <w:b w:val="0"/>
          <w:i w:val="0"/>
          <w:color w:val="000000"/>
          <w:sz w:val="24"/>
        </w:rPr>
        <w:t>遇到的风险因素。</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）考虑地铁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号线并不是青岛第一条运用盾构法的线路，搜集类似工程的</w:t>
      </w:r>
      <w:r>
        <w:rPr>
          <w:rFonts w:ascii="宋体" w:hAnsi="宋体" w:eastAsia="宋体"/>
          <w:b w:val="0"/>
          <w:i w:val="0"/>
          <w:color w:val="000000"/>
          <w:sz w:val="24"/>
        </w:rPr>
        <w:t>施工风险经验，以供借鉴。</w:t>
      </w:r>
    </w:p>
    <w:p>
      <w:pPr>
        <w:autoSpaceDN w:val="0"/>
        <w:autoSpaceDE w:val="0"/>
        <w:widowControl/>
        <w:spacing w:line="468" w:lineRule="exact" w:before="34" w:after="164"/>
        <w:ind w:left="1566" w:right="46" w:firstLine="480"/>
        <w:jc w:val="both"/>
      </w:pPr>
      <w:r>
        <w:rPr>
          <w:rFonts w:ascii="宋体" w:hAnsi="宋体" w:eastAsia="宋体"/>
          <w:b w:val="0"/>
          <w:i w:val="0"/>
          <w:color w:val="000000"/>
          <w:sz w:val="24"/>
        </w:rPr>
        <w:t>在此基础上，尝试从地铁施工中最活跃的主体“人”的角度出发，引入</w:t>
      </w:r>
      <w:r>
        <w:rPr>
          <w:rFonts w:ascii="Times New Roman" w:hAnsi="Times New Roman" w:eastAsia="Times New Roman"/>
          <w:b w:val="0"/>
          <w:i w:val="0"/>
          <w:color w:val="000000"/>
          <w:sz w:val="24"/>
        </w:rPr>
        <w:t>SHEL</w:t>
      </w:r>
      <w:r>
        <w:rPr>
          <w:rFonts w:ascii="宋体" w:hAnsi="宋体" w:eastAsia="宋体"/>
          <w:b w:val="0"/>
          <w:i w:val="0"/>
          <w:color w:val="000000"/>
          <w:sz w:val="24"/>
        </w:rPr>
        <w:t>模型，再结合青岛地铁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号线特定的具体信息情况，采用德尔菲法与相关专家咨</w:t>
      </w:r>
      <w:r>
        <w:rPr>
          <w:rFonts w:ascii="宋体" w:hAnsi="宋体" w:eastAsia="宋体"/>
          <w:b w:val="0"/>
          <w:i w:val="0"/>
          <w:color w:val="000000"/>
          <w:sz w:val="24"/>
        </w:rPr>
        <w:t>询和沟通，本着指标体系构建原则，整合得到适用于本文区间盾构的风险评价指</w:t>
      </w:r>
      <w:r>
        <w:rPr>
          <w:rFonts w:ascii="宋体" w:hAnsi="宋体" w:eastAsia="宋体"/>
          <w:b w:val="0"/>
          <w:i w:val="0"/>
          <w:color w:val="000000"/>
          <w:sz w:val="24"/>
        </w:rPr>
        <w:t>标体系，思路流程大致见图</w:t>
      </w:r>
      <w:r>
        <w:rPr>
          <w:rFonts w:ascii="Times New Roman" w:hAnsi="Times New Roman" w:eastAsia="Times New Roman"/>
          <w:b w:val="0"/>
          <w:i w:val="0"/>
          <w:color w:val="000000"/>
          <w:sz w:val="24"/>
        </w:rPr>
        <w:t>3.1</w:t>
      </w:r>
      <w:r>
        <w:rPr>
          <w:rFonts w:ascii="宋体" w:hAnsi="宋体" w:eastAsia="宋体"/>
          <w:b w:val="0"/>
          <w:i w:val="0"/>
          <w:color w:val="000000"/>
          <w:sz w:val="24"/>
        </w:rPr>
        <w:t>。</w:t>
      </w:r>
    </w:p>
    <w:tbl>
      <w:tblPr>
        <w:tblW w:type="auto" w:w="0"/>
        <w:tblLayout w:type="fixed"/>
        <w:tblLook w:firstColumn="1" w:firstRow="1" w:lastColumn="0" w:lastRow="0" w:noHBand="0" w:noVBand="1" w:val="04A0"/>
        <w:tblInd w:w="1340.0" w:type="dxa"/>
      </w:tblPr>
      <w:tblGrid>
        <w:gridCol w:w="2529"/>
        <w:gridCol w:w="2529"/>
        <w:gridCol w:w="2529"/>
        <w:gridCol w:w="2529"/>
      </w:tblGrid>
      <w:tr>
        <w:trPr>
          <w:trHeight w:hRule="exact" w:val="228"/>
        </w:trPr>
        <w:tc>
          <w:tcPr>
            <w:tcW w:type="dxa" w:w="2820"/>
            <w:tcBorders/>
            <w:tcMar>
              <w:start w:w="0" w:type="dxa"/>
              <w:end w:w="0" w:type="dxa"/>
            </w:tcMar>
          </w:tcPr>
          <w:p>
            <w:pPr>
              <w:autoSpaceDN w:val="0"/>
              <w:autoSpaceDE w:val="0"/>
              <w:widowControl/>
              <w:spacing w:line="170" w:lineRule="exact" w:before="58" w:after="0"/>
              <w:ind w:left="0" w:right="196" w:firstLine="0"/>
              <w:jc w:val="right"/>
            </w:pPr>
            <w:r>
              <w:rPr>
                <w:w w:val="97.69414265950522"/>
                <w:rFonts w:ascii="宋体" w:hAnsi="宋体" w:eastAsia="宋体"/>
                <w:b w:val="0"/>
                <w:i w:val="0"/>
                <w:color w:val="000000"/>
                <w:sz w:val="18"/>
              </w:rPr>
              <w:t>地铁施工风险发</w:t>
            </w:r>
          </w:p>
        </w:tc>
        <w:tc>
          <w:tcPr>
            <w:tcW w:type="dxa" w:w="1700"/>
            <w:tcBorders/>
            <w:tcMar>
              <w:start w:w="0" w:type="dxa"/>
              <w:end w:w="0" w:type="dxa"/>
            </w:tcMar>
          </w:tcPr>
          <w:p>
            <w:pPr>
              <w:autoSpaceDN w:val="0"/>
              <w:autoSpaceDE w:val="0"/>
              <w:widowControl/>
              <w:spacing w:line="170" w:lineRule="exact" w:before="58" w:after="0"/>
              <w:ind w:left="0" w:right="0" w:firstLine="0"/>
              <w:jc w:val="center"/>
            </w:pPr>
            <w:r>
              <w:rPr>
                <w:w w:val="97.69414265950522"/>
                <w:rFonts w:ascii="宋体" w:hAnsi="宋体" w:eastAsia="宋体"/>
                <w:b w:val="0"/>
                <w:i w:val="0"/>
                <w:color w:val="000000"/>
                <w:sz w:val="18"/>
              </w:rPr>
              <w:t>地铁施工事故统</w:t>
            </w:r>
          </w:p>
        </w:tc>
        <w:tc>
          <w:tcPr>
            <w:tcW w:type="dxa" w:w="1600"/>
            <w:vMerge w:val="restart"/>
            <w:tcBorders/>
            <w:tcMar>
              <w:start w:w="0" w:type="dxa"/>
              <w:end w:w="0" w:type="dxa"/>
            </w:tcMar>
            <w:tcMar>
              <w:start w:w="0" w:type="dxa"/>
              <w:end w:w="0" w:type="dxa"/>
            </w:tcMar>
          </w:tcPr>
          <w:p>
            <w:pPr>
              <w:autoSpaceDN w:val="0"/>
              <w:autoSpaceDE w:val="0"/>
              <w:widowControl/>
              <w:spacing w:line="170" w:lineRule="exact" w:before="162" w:after="0"/>
              <w:ind w:left="0" w:right="0" w:firstLine="0"/>
              <w:jc w:val="center"/>
            </w:pPr>
            <w:r>
              <w:rPr>
                <w:w w:val="97.69414265950522"/>
                <w:rFonts w:ascii="宋体" w:hAnsi="宋体" w:eastAsia="宋体"/>
                <w:b w:val="0"/>
                <w:i w:val="0"/>
                <w:color w:val="000000"/>
                <w:sz w:val="18"/>
              </w:rPr>
              <w:t>盾构施工流程</w:t>
            </w:r>
          </w:p>
        </w:tc>
        <w:tc>
          <w:tcPr>
            <w:tcW w:type="dxa" w:w="2020"/>
            <w:vMerge w:val="restart"/>
            <w:tcBorders/>
            <w:tcMar>
              <w:start w:w="0" w:type="dxa"/>
              <w:end w:w="0" w:type="dxa"/>
            </w:tcMar>
            <w:tcMar>
              <w:start w:w="0" w:type="dxa"/>
              <w:end w:w="0" w:type="dxa"/>
            </w:tcMar>
          </w:tcPr>
          <w:p>
            <w:pPr>
              <w:autoSpaceDN w:val="0"/>
              <w:autoSpaceDE w:val="0"/>
              <w:widowControl/>
              <w:spacing w:line="170" w:lineRule="exact" w:before="162" w:after="0"/>
              <w:ind w:left="296" w:right="0" w:firstLine="0"/>
              <w:jc w:val="left"/>
            </w:pPr>
            <w:r>
              <w:rPr>
                <w:w w:val="97.69414265950522"/>
                <w:rFonts w:ascii="宋体" w:hAnsi="宋体" w:eastAsia="宋体"/>
                <w:b w:val="0"/>
                <w:i w:val="0"/>
                <w:color w:val="000000"/>
                <w:sz w:val="18"/>
              </w:rPr>
              <w:t>类似工程经验</w:t>
            </w:r>
          </w:p>
        </w:tc>
      </w:tr>
      <w:tr>
        <w:trPr>
          <w:trHeight w:hRule="exact" w:val="266"/>
        </w:trPr>
        <w:tc>
          <w:tcPr>
            <w:tcW w:type="dxa" w:w="2820"/>
            <w:tcBorders/>
            <w:tcMar>
              <w:start w:w="0" w:type="dxa"/>
              <w:end w:w="0" w:type="dxa"/>
            </w:tcMar>
          </w:tcPr>
          <w:p>
            <w:pPr>
              <w:autoSpaceDN w:val="0"/>
              <w:autoSpaceDE w:val="0"/>
              <w:widowControl/>
              <w:spacing w:line="170" w:lineRule="exact" w:before="36" w:after="0"/>
              <w:ind w:left="0" w:right="562" w:firstLine="0"/>
              <w:jc w:val="right"/>
            </w:pPr>
            <w:r>
              <w:rPr>
                <w:w w:val="97.69414265950522"/>
                <w:rFonts w:ascii="宋体" w:hAnsi="宋体" w:eastAsia="宋体"/>
                <w:b w:val="0"/>
                <w:i w:val="0"/>
                <w:color w:val="000000"/>
                <w:sz w:val="18"/>
              </w:rPr>
              <w:t>生机理</w:t>
            </w:r>
          </w:p>
        </w:tc>
        <w:tc>
          <w:tcPr>
            <w:tcW w:type="dxa" w:w="1700"/>
            <w:tcBorders/>
            <w:tcMar>
              <w:start w:w="0" w:type="dxa"/>
              <w:end w:w="0" w:type="dxa"/>
            </w:tcMar>
          </w:tcPr>
          <w:p>
            <w:pPr>
              <w:autoSpaceDN w:val="0"/>
              <w:autoSpaceDE w:val="0"/>
              <w:widowControl/>
              <w:spacing w:line="170" w:lineRule="exact" w:before="36" w:after="0"/>
              <w:ind w:left="0" w:right="0" w:firstLine="0"/>
              <w:jc w:val="center"/>
            </w:pPr>
            <w:r>
              <w:rPr>
                <w:w w:val="97.69414265950522"/>
                <w:rFonts w:ascii="宋体" w:hAnsi="宋体" w:eastAsia="宋体"/>
                <w:b w:val="0"/>
                <w:i w:val="0"/>
                <w:color w:val="000000"/>
                <w:sz w:val="18"/>
              </w:rPr>
              <w:t>计</w:t>
            </w:r>
          </w:p>
        </w:tc>
        <w:tc>
          <w:tcPr>
            <w:tcW w:type="dxa" w:w="2529"/>
            <w:vMerge/>
            <w:tcBorders/>
          </w:tcPr>
          <w:p/>
        </w:tc>
        <w:tc>
          <w:tcPr>
            <w:tcW w:type="dxa" w:w="2529"/>
            <w:vMerge/>
            <w:tcBorders/>
          </w:tcPr>
          <w:p/>
        </w:tc>
      </w:tr>
    </w:tbl>
    <w:p>
      <w:pPr>
        <w:autoSpaceDN w:val="0"/>
        <w:autoSpaceDE w:val="0"/>
        <w:widowControl/>
        <w:spacing w:line="170" w:lineRule="exact" w:before="554" w:after="0"/>
        <w:ind w:left="0" w:right="2838" w:firstLine="0"/>
        <w:jc w:val="right"/>
      </w:pPr>
      <w:r>
        <w:rPr>
          <w:w w:val="97.69414265950522"/>
          <w:rFonts w:ascii="宋体" w:hAnsi="宋体" w:eastAsia="宋体"/>
          <w:b w:val="0"/>
          <w:i w:val="0"/>
          <w:color w:val="000000"/>
          <w:sz w:val="18"/>
        </w:rPr>
        <w:t>青岛地铁4号线盾构施工风险识别过程</w:t>
      </w:r>
    </w:p>
    <w:p>
      <w:pPr>
        <w:autoSpaceDN w:val="0"/>
        <w:autoSpaceDE w:val="0"/>
        <w:widowControl/>
        <w:spacing w:line="170" w:lineRule="exact" w:before="472" w:after="0"/>
        <w:ind w:left="0" w:right="2428" w:firstLine="0"/>
        <w:jc w:val="right"/>
      </w:pPr>
      <w:r>
        <w:rPr>
          <w:w w:val="97.69414265950522"/>
          <w:rFonts w:ascii="宋体" w:hAnsi="宋体" w:eastAsia="宋体"/>
          <w:b w:val="0"/>
          <w:i w:val="0"/>
          <w:color w:val="000000"/>
          <w:sz w:val="18"/>
        </w:rPr>
        <w:t>基于SHEL模型的地铁盾构施工评价指标体系构建</w:t>
      </w:r>
    </w:p>
    <w:p>
      <w:pPr>
        <w:autoSpaceDN w:val="0"/>
        <w:autoSpaceDE w:val="0"/>
        <w:widowControl/>
        <w:spacing w:line="282" w:lineRule="exact" w:before="250" w:after="0"/>
        <w:ind w:left="0" w:right="3196" w:firstLine="0"/>
        <w:jc w:val="right"/>
      </w:pPr>
      <w:r>
        <w:rPr>
          <w:rFonts w:ascii="楷体" w:hAnsi="楷体" w:eastAsia="楷体"/>
          <w:b w:val="0"/>
          <w:i w:val="0"/>
          <w:color w:val="000000"/>
          <w:sz w:val="21"/>
        </w:rPr>
        <w:t>图</w:t>
      </w:r>
      <w:r>
        <w:rPr>
          <w:rFonts w:ascii="Times New Roman" w:hAnsi="Times New Roman" w:eastAsia="Times New Roman"/>
          <w:b w:val="0"/>
          <w:i w:val="0"/>
          <w:color w:val="000000"/>
          <w:sz w:val="21"/>
        </w:rPr>
        <w:t xml:space="preserve">3.1  </w:t>
      </w:r>
      <w:r>
        <w:rPr>
          <w:rFonts w:ascii="楷体" w:hAnsi="楷体" w:eastAsia="楷体"/>
          <w:b w:val="0"/>
          <w:i w:val="0"/>
          <w:color w:val="000000"/>
          <w:sz w:val="21"/>
        </w:rPr>
        <w:t>识别过程的思路</w:t>
      </w:r>
    </w:p>
    <w:p>
      <w:pPr>
        <w:autoSpaceDN w:val="0"/>
        <w:autoSpaceDE w:val="0"/>
        <w:widowControl/>
        <w:spacing w:line="282" w:lineRule="exact" w:before="970" w:after="0"/>
        <w:ind w:left="0" w:right="4142" w:firstLine="0"/>
        <w:jc w:val="right"/>
      </w:pPr>
      <w:r>
        <w:rPr>
          <w:rFonts w:ascii="Times New Roman" w:hAnsi="Times New Roman" w:eastAsia="Times New Roman"/>
          <w:b w:val="0"/>
          <w:i w:val="0"/>
          <w:color w:val="000000"/>
          <w:sz w:val="21"/>
        </w:rPr>
        <w:t xml:space="preserve">26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97" name="Picture 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8" name="Picture 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104"/>
        <w:ind w:left="0" w:right="0"/>
      </w:pPr>
    </w:p>
    <w:p>
      <w:pPr>
        <w:autoSpaceDN w:val="0"/>
        <w:tabs>
          <w:tab w:pos="2046" w:val="left"/>
          <w:tab w:pos="3998" w:val="left"/>
        </w:tabs>
        <w:autoSpaceDE w:val="0"/>
        <w:widowControl/>
        <w:spacing w:line="458" w:lineRule="exact" w:before="0" w:after="0"/>
        <w:ind w:left="1566" w:right="0" w:firstLine="0"/>
        <w:jc w:val="left"/>
      </w:pPr>
      <w:r>
        <w:tab/>
      </w:r>
      <w:r>
        <w:tab/>
      </w:r>
      <w:r>
        <w:rPr>
          <w:rFonts w:ascii="幼圆" w:hAnsi="幼圆" w:eastAsia="幼圆"/>
          <w:b w:val="0"/>
          <w:i w:val="0"/>
          <w:color w:val="000000"/>
          <w:sz w:val="18"/>
        </w:rPr>
        <w:t xml:space="preserve">青岛理工大学工程硕士学位论文 </w:t>
      </w:r>
      <w:r>
        <w:br/>
      </w:r>
      <w:r>
        <w:rPr>
          <w:rFonts w:ascii="Times New Roman" w:hAnsi="Times New Roman" w:eastAsia="Times New Roman"/>
          <w:b w:val="0"/>
          <w:i w:val="0"/>
          <w:color w:val="000000"/>
          <w:sz w:val="30"/>
        </w:rPr>
        <w:t xml:space="preserve">3.2 </w:t>
      </w:r>
      <w:r>
        <w:rPr>
          <w:rFonts w:ascii="黑体" w:hAnsi="黑体" w:eastAsia="黑体"/>
          <w:b w:val="0"/>
          <w:i w:val="0"/>
          <w:color w:val="000000"/>
          <w:sz w:val="30"/>
        </w:rPr>
        <w:t>地铁盾构施工风险因素识别过程</w:t>
      </w:r>
      <w:r>
        <w:br/>
      </w:r>
      <w:r>
        <w:rPr>
          <w:rFonts w:ascii="Times New Roman" w:hAnsi="Times New Roman" w:eastAsia="Times New Roman"/>
          <w:b w:val="0"/>
          <w:i w:val="0"/>
          <w:color w:val="000000"/>
          <w:sz w:val="28"/>
        </w:rPr>
        <w:t xml:space="preserve">3.2.1 </w:t>
      </w:r>
      <w:r>
        <w:rPr>
          <w:rFonts w:ascii="黑体" w:hAnsi="黑体" w:eastAsia="黑体"/>
          <w:b w:val="0"/>
          <w:i w:val="0"/>
          <w:color w:val="000000"/>
          <w:sz w:val="28"/>
        </w:rPr>
        <w:t>基于地铁施工风险发生机理的因素识别</w:t>
      </w:r>
      <w:r>
        <w:br/>
      </w:r>
      <w:r>
        <w:tab/>
      </w:r>
      <w:r>
        <w:rPr>
          <w:rFonts w:ascii="宋体" w:hAnsi="宋体" w:eastAsia="宋体"/>
          <w:b w:val="0"/>
          <w:i w:val="0"/>
          <w:color w:val="000000"/>
          <w:sz w:val="24"/>
        </w:rPr>
        <w:t>地铁施工的风险识别工作本就是一项非常复杂的系统过程。为解决此问题，</w:t>
      </w:r>
      <w:r>
        <w:rPr>
          <w:rFonts w:ascii="宋体" w:hAnsi="宋体" w:eastAsia="宋体"/>
          <w:b w:val="0"/>
          <w:i w:val="0"/>
          <w:color w:val="000000"/>
          <w:sz w:val="24"/>
        </w:rPr>
        <w:t>一部分的专家学者从施工风险发生机理的角度去探寻可能的关键危险源，从而在</w:t>
      </w:r>
      <w:r>
        <w:rPr>
          <w:rFonts w:ascii="宋体" w:hAnsi="宋体" w:eastAsia="宋体"/>
          <w:b w:val="0"/>
          <w:i w:val="0"/>
          <w:color w:val="000000"/>
          <w:sz w:val="24"/>
        </w:rPr>
        <w:t>决定影响地铁施工风险大类的基础上，再逐步进行有根据的系统划分。其中，机</w:t>
      </w:r>
      <w:r>
        <w:rPr>
          <w:rFonts w:ascii="宋体" w:hAnsi="宋体" w:eastAsia="宋体"/>
          <w:b w:val="0"/>
          <w:i w:val="0"/>
          <w:color w:val="000000"/>
          <w:sz w:val="24"/>
        </w:rPr>
        <w:t>理参考的较为著名的风险事故致因理论有以下几种：</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）事故因果连锁理论。该成果最早由海因里希正式阐述，代表性提出事故</w:t>
      </w:r>
      <w:r>
        <w:rPr>
          <w:rFonts w:ascii="宋体" w:hAnsi="宋体" w:eastAsia="宋体"/>
          <w:b w:val="0"/>
          <w:i w:val="0"/>
          <w:color w:val="000000"/>
          <w:sz w:val="24"/>
        </w:rPr>
        <w:t>的发生是由一系列的因果诱因产生的连锁反应。并且在该理论中，其作用的过程</w:t>
      </w:r>
      <w:r>
        <w:rPr>
          <w:rFonts w:ascii="宋体" w:hAnsi="宋体" w:eastAsia="宋体"/>
          <w:b w:val="0"/>
          <w:i w:val="0"/>
          <w:color w:val="000000"/>
          <w:sz w:val="24"/>
        </w:rPr>
        <w:t>是</w:t>
      </w:r>
      <w:r>
        <w:rPr>
          <w:rFonts w:ascii="Times New Roman" w:hAnsi="Times New Roman" w:eastAsia="Times New Roman"/>
          <w:b w:val="0"/>
          <w:i w:val="0"/>
          <w:color w:val="000000"/>
          <w:sz w:val="16"/>
        </w:rPr>
        <w:t>[73]</w:t>
      </w:r>
      <w:r>
        <w:rPr>
          <w:rFonts w:ascii="宋体" w:hAnsi="宋体" w:eastAsia="宋体"/>
          <w:b w:val="0"/>
          <w:i w:val="0"/>
          <w:color w:val="000000"/>
          <w:sz w:val="24"/>
        </w:rPr>
        <w:t>：遗传及社会环境→人的缺点→人的不安全行为或物的不安全状态→事故→</w:t>
      </w:r>
      <w:r>
        <w:rPr>
          <w:rFonts w:ascii="宋体" w:hAnsi="宋体" w:eastAsia="宋体"/>
          <w:b w:val="0"/>
          <w:i w:val="0"/>
          <w:color w:val="000000"/>
          <w:sz w:val="24"/>
        </w:rPr>
        <w:t>伤害。通过阻断这过程中任意多米诺骨牌的环节，都能够有效的控制风险的发生。</w:t>
      </w:r>
      <w:r>
        <w:rPr>
          <w:rFonts w:ascii="宋体" w:hAnsi="宋体" w:eastAsia="宋体"/>
          <w:b w:val="0"/>
          <w:i w:val="0"/>
          <w:color w:val="000000"/>
          <w:sz w:val="24"/>
        </w:rPr>
        <w:t>理论中涉及的“人”、“物”和“社会环境”这些影响风险的重要方面，给予后</w:t>
      </w:r>
      <w:r>
        <w:rPr>
          <w:rFonts w:ascii="宋体" w:hAnsi="宋体" w:eastAsia="宋体"/>
          <w:b w:val="0"/>
          <w:i w:val="0"/>
          <w:color w:val="000000"/>
          <w:sz w:val="24"/>
        </w:rPr>
        <w:t>面研究者很大的启示。</w:t>
      </w:r>
    </w:p>
    <w:p>
      <w:pPr>
        <w:autoSpaceDN w:val="0"/>
        <w:autoSpaceDE w:val="0"/>
        <w:widowControl/>
        <w:spacing w:line="462" w:lineRule="exact" w:before="40"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）轨迹交叉理论。理论的提出是在反驳海因里希的部分观点过程中形成的，</w:t>
      </w:r>
      <w:r>
        <w:rPr>
          <w:rFonts w:ascii="宋体" w:hAnsi="宋体" w:eastAsia="宋体"/>
          <w:b w:val="0"/>
          <w:i w:val="0"/>
          <w:color w:val="000000"/>
          <w:sz w:val="24"/>
        </w:rPr>
        <w:t>即观点中认可导致事故的直接原因是“人的不安全行为”和“物的不安全状态”，</w:t>
      </w:r>
      <w:r>
        <w:rPr>
          <w:rFonts w:ascii="宋体" w:hAnsi="宋体" w:eastAsia="宋体"/>
          <w:b w:val="0"/>
          <w:i w:val="0"/>
          <w:color w:val="000000"/>
          <w:sz w:val="24"/>
        </w:rPr>
        <w:t>但否认事故是前面单一原因造成的，反而接受事故的产生是由“人”和“物”的</w:t>
      </w:r>
      <w:r>
        <w:rPr>
          <w:rFonts w:ascii="宋体" w:hAnsi="宋体" w:eastAsia="宋体"/>
          <w:b w:val="0"/>
          <w:i w:val="0"/>
          <w:color w:val="000000"/>
          <w:sz w:val="24"/>
        </w:rPr>
        <w:t>发展轨迹，在某时间、某空间情况下共同交叉下导致的。理论认为“人”和“物”</w:t>
      </w:r>
      <w:r>
        <w:rPr>
          <w:rFonts w:ascii="宋体" w:hAnsi="宋体" w:eastAsia="宋体"/>
          <w:b w:val="0"/>
          <w:i w:val="0"/>
          <w:color w:val="000000"/>
          <w:sz w:val="24"/>
        </w:rPr>
        <w:t>地位同等，控制施工事故发生的途径不仅包括减少单一因素的可能性，还包括阻</w:t>
      </w:r>
      <w:r>
        <w:rPr>
          <w:rFonts w:ascii="宋体" w:hAnsi="宋体" w:eastAsia="宋体"/>
          <w:b w:val="0"/>
          <w:i w:val="0"/>
          <w:color w:val="000000"/>
          <w:sz w:val="24"/>
        </w:rPr>
        <w:t>断二者轨迹交叉的可能。</w:t>
      </w:r>
    </w:p>
    <w:p>
      <w:pPr>
        <w:autoSpaceDN w:val="0"/>
        <w:autoSpaceDE w:val="0"/>
        <w:widowControl/>
        <w:spacing w:line="456" w:lineRule="exact" w:before="46" w:after="0"/>
        <w:ind w:left="1566" w:right="13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）变化—失误模型</w:t>
      </w:r>
      <w:r>
        <w:rPr>
          <w:rFonts w:ascii="Times New Roman" w:hAnsi="Times New Roman" w:eastAsia="Times New Roman"/>
          <w:b w:val="0"/>
          <w:i w:val="0"/>
          <w:color w:val="000000"/>
          <w:sz w:val="16"/>
        </w:rPr>
        <w:t>[75]</w:t>
      </w:r>
      <w:r>
        <w:rPr>
          <w:rFonts w:ascii="宋体" w:hAnsi="宋体" w:eastAsia="宋体"/>
          <w:b w:val="0"/>
          <w:i w:val="0"/>
          <w:color w:val="000000"/>
          <w:sz w:val="24"/>
        </w:rPr>
        <w:t>。由约翰逊率先提出，理论认为事故的发生，是一系</w:t>
      </w:r>
      <w:r>
        <w:rPr>
          <w:rFonts w:ascii="宋体" w:hAnsi="宋体" w:eastAsia="宋体"/>
          <w:b w:val="0"/>
          <w:i w:val="0"/>
          <w:color w:val="000000"/>
          <w:sz w:val="24"/>
        </w:rPr>
        <w:t>列相关人员，如管理者、操作者、监督者等，对施工过程进行有关联的变化—失</w:t>
      </w:r>
      <w:r>
        <w:rPr>
          <w:rFonts w:ascii="宋体" w:hAnsi="宋体" w:eastAsia="宋体"/>
          <w:b w:val="0"/>
          <w:i w:val="0"/>
          <w:color w:val="000000"/>
          <w:sz w:val="24"/>
        </w:rPr>
        <w:t>误链导致。也可以说，事故是相关人员在错误的时候，引起技术、管理等施工风</w:t>
      </w:r>
      <w:r>
        <w:rPr>
          <w:rFonts w:ascii="宋体" w:hAnsi="宋体" w:eastAsia="宋体"/>
          <w:b w:val="0"/>
          <w:i w:val="0"/>
          <w:color w:val="000000"/>
          <w:sz w:val="24"/>
        </w:rPr>
        <w:t>险方面的变化，多个变化—失误链最终导致了不可预量的损伤。</w:t>
      </w:r>
    </w:p>
    <w:p>
      <w:pPr>
        <w:autoSpaceDN w:val="0"/>
        <w:autoSpaceDE w:val="0"/>
        <w:widowControl/>
        <w:spacing w:line="452" w:lineRule="exact" w:before="50" w:after="0"/>
        <w:ind w:left="1566" w:right="13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4M</w:t>
      </w:r>
      <w:r>
        <w:rPr>
          <w:rFonts w:ascii="宋体" w:hAnsi="宋体" w:eastAsia="宋体"/>
          <w:b w:val="0"/>
          <w:i w:val="0"/>
          <w:color w:val="000000"/>
          <w:sz w:val="24"/>
        </w:rPr>
        <w:t xml:space="preserve"> 系统理论</w:t>
      </w:r>
      <w:r>
        <w:rPr>
          <w:rFonts w:ascii="Times New Roman" w:hAnsi="Times New Roman" w:eastAsia="Times New Roman"/>
          <w:b w:val="0"/>
          <w:i w:val="0"/>
          <w:color w:val="000000"/>
          <w:sz w:val="16"/>
        </w:rPr>
        <w:t>[72]</w:t>
      </w:r>
      <w:r>
        <w:rPr>
          <w:rFonts w:ascii="宋体" w:hAnsi="宋体" w:eastAsia="宋体"/>
          <w:b w:val="0"/>
          <w:i w:val="0"/>
          <w:color w:val="000000"/>
          <w:sz w:val="24"/>
        </w:rPr>
        <w:t>。由日本西岛茂提出，又称“人</w:t>
      </w:r>
      <w:r>
        <w:rPr>
          <w:rFonts w:ascii="Times New Roman" w:hAnsi="Times New Roman" w:eastAsia="Times New Roman"/>
          <w:b w:val="0"/>
          <w:i w:val="0"/>
          <w:color w:val="000000"/>
          <w:sz w:val="24"/>
        </w:rPr>
        <w:t>-</w:t>
      </w:r>
      <w:r>
        <w:rPr>
          <w:rFonts w:ascii="宋体" w:hAnsi="宋体" w:eastAsia="宋体"/>
          <w:b w:val="0"/>
          <w:i w:val="0"/>
          <w:color w:val="000000"/>
          <w:sz w:val="24"/>
        </w:rPr>
        <w:t>机</w:t>
      </w:r>
      <w:r>
        <w:rPr>
          <w:rFonts w:ascii="Times New Roman" w:hAnsi="Times New Roman" w:eastAsia="Times New Roman"/>
          <w:b w:val="0"/>
          <w:i w:val="0"/>
          <w:color w:val="000000"/>
          <w:sz w:val="24"/>
        </w:rPr>
        <w:t>-</w:t>
      </w:r>
      <w:r>
        <w:rPr>
          <w:rFonts w:ascii="宋体" w:hAnsi="宋体" w:eastAsia="宋体"/>
          <w:b w:val="0"/>
          <w:i w:val="0"/>
          <w:color w:val="000000"/>
          <w:sz w:val="24"/>
        </w:rPr>
        <w:t>环</w:t>
      </w:r>
      <w:r>
        <w:rPr>
          <w:rFonts w:ascii="Times New Roman" w:hAnsi="Times New Roman" w:eastAsia="Times New Roman"/>
          <w:b w:val="0"/>
          <w:i w:val="0"/>
          <w:color w:val="000000"/>
          <w:sz w:val="24"/>
        </w:rPr>
        <w:t>-</w:t>
      </w:r>
      <w:r>
        <w:rPr>
          <w:rFonts w:ascii="宋体" w:hAnsi="宋体" w:eastAsia="宋体"/>
          <w:b w:val="0"/>
          <w:i w:val="0"/>
          <w:color w:val="000000"/>
          <w:sz w:val="24"/>
        </w:rPr>
        <w:t>管”系统理论。</w:t>
      </w:r>
      <w:r>
        <w:rPr>
          <w:rFonts w:ascii="宋体" w:hAnsi="宋体" w:eastAsia="宋体"/>
          <w:b w:val="0"/>
          <w:i w:val="0"/>
          <w:color w:val="000000"/>
          <w:sz w:val="24"/>
        </w:rPr>
        <w:t>理论中将风险事故的发生的原因，归结为人</w:t>
      </w:r>
      <w:r>
        <w:rPr>
          <w:rFonts w:ascii="Times New Roman" w:hAnsi="Times New Roman" w:eastAsia="Times New Roman"/>
          <w:b w:val="0"/>
          <w:i w:val="0"/>
          <w:color w:val="000000"/>
          <w:sz w:val="24"/>
        </w:rPr>
        <w:t>-</w:t>
      </w:r>
      <w:r>
        <w:rPr>
          <w:rFonts w:ascii="宋体" w:hAnsi="宋体" w:eastAsia="宋体"/>
          <w:b w:val="0"/>
          <w:i w:val="0"/>
          <w:color w:val="000000"/>
          <w:sz w:val="24"/>
        </w:rPr>
        <w:t>机械设备</w:t>
      </w:r>
      <w:r>
        <w:rPr>
          <w:rFonts w:ascii="Times New Roman" w:hAnsi="Times New Roman" w:eastAsia="Times New Roman"/>
          <w:b w:val="0"/>
          <w:i w:val="0"/>
          <w:color w:val="000000"/>
          <w:sz w:val="24"/>
        </w:rPr>
        <w:t>-</w:t>
      </w:r>
      <w:r>
        <w:rPr>
          <w:rFonts w:ascii="宋体" w:hAnsi="宋体" w:eastAsia="宋体"/>
          <w:b w:val="0"/>
          <w:i w:val="0"/>
          <w:color w:val="000000"/>
          <w:sz w:val="24"/>
        </w:rPr>
        <w:t>环境</w:t>
      </w:r>
      <w:r>
        <w:rPr>
          <w:rFonts w:ascii="Times New Roman" w:hAnsi="Times New Roman" w:eastAsia="Times New Roman"/>
          <w:b w:val="0"/>
          <w:i w:val="0"/>
          <w:color w:val="000000"/>
          <w:sz w:val="24"/>
        </w:rPr>
        <w:t>-</w:t>
      </w:r>
      <w:r>
        <w:rPr>
          <w:rFonts w:ascii="宋体" w:hAnsi="宋体" w:eastAsia="宋体"/>
          <w:b w:val="0"/>
          <w:i w:val="0"/>
          <w:color w:val="000000"/>
          <w:sz w:val="24"/>
        </w:rPr>
        <w:t>管理</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方面因素，并</w:t>
      </w:r>
      <w:r>
        <w:rPr>
          <w:rFonts w:ascii="宋体" w:hAnsi="宋体" w:eastAsia="宋体"/>
          <w:b w:val="0"/>
          <w:i w:val="0"/>
          <w:color w:val="000000"/>
          <w:sz w:val="24"/>
        </w:rPr>
        <w:t>认为风险事故的发生是多个因素不良状态共同组合引起的。</w:t>
      </w:r>
    </w:p>
    <w:p>
      <w:pPr>
        <w:autoSpaceDN w:val="0"/>
        <w:autoSpaceDE w:val="0"/>
        <w:widowControl/>
        <w:spacing w:line="474" w:lineRule="exact" w:before="0" w:after="0"/>
        <w:ind w:left="1566" w:right="136" w:firstLine="480"/>
        <w:jc w:val="both"/>
      </w:pPr>
      <w:r>
        <w:rPr>
          <w:rFonts w:ascii="宋体" w:hAnsi="宋体" w:eastAsia="宋体"/>
          <w:b w:val="0"/>
          <w:i w:val="0"/>
          <w:color w:val="000000"/>
          <w:sz w:val="24"/>
        </w:rPr>
        <w:t>在结合上述风险事故致因理论成果的基础上，众多研究者经过深层次分析，</w:t>
      </w:r>
      <w:r>
        <w:rPr>
          <w:rFonts w:ascii="宋体" w:hAnsi="宋体" w:eastAsia="宋体"/>
          <w:b w:val="0"/>
          <w:i w:val="0"/>
          <w:color w:val="000000"/>
          <w:sz w:val="24"/>
        </w:rPr>
        <w:t>普遍对地铁施工风险的发生机理达成共识，如图</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w:t>
      </w:r>
      <w:r>
        <w:rPr>
          <w:rFonts w:ascii="Times New Roman" w:hAnsi="Times New Roman" w:eastAsia="Times New Roman"/>
          <w:b w:val="0"/>
          <w:i w:val="0"/>
          <w:color w:val="000000"/>
          <w:sz w:val="16"/>
        </w:rPr>
        <w:t>[74]</w:t>
      </w:r>
      <w:r>
        <w:rPr>
          <w:rFonts w:ascii="宋体" w:hAnsi="宋体" w:eastAsia="宋体"/>
          <w:b w:val="0"/>
          <w:i w:val="0"/>
          <w:color w:val="000000"/>
          <w:sz w:val="24"/>
        </w:rPr>
        <w:t>。复杂的孕险环境以及</w:t>
      </w:r>
      <w:r>
        <w:rPr>
          <w:rFonts w:ascii="宋体" w:hAnsi="宋体" w:eastAsia="宋体"/>
          <w:b w:val="0"/>
          <w:i w:val="0"/>
          <w:color w:val="000000"/>
          <w:sz w:val="24"/>
        </w:rPr>
        <w:t>多变的致险因子组成了地铁施工风险识别过程中的风险源，大量的研究者借鉴建</w:t>
      </w:r>
      <w:r>
        <w:rPr>
          <w:rFonts w:ascii="宋体" w:hAnsi="宋体" w:eastAsia="宋体"/>
          <w:b w:val="0"/>
          <w:i w:val="0"/>
          <w:color w:val="000000"/>
          <w:sz w:val="24"/>
        </w:rPr>
        <w:t>筑工程中的“</w:t>
      </w:r>
      <w:r>
        <w:rPr>
          <w:rFonts w:ascii="Times New Roman" w:hAnsi="Times New Roman" w:eastAsia="Times New Roman"/>
          <w:b w:val="0"/>
          <w:i w:val="0"/>
          <w:color w:val="000000"/>
          <w:sz w:val="24"/>
        </w:rPr>
        <w:t>4M1E</w:t>
      </w:r>
      <w:r>
        <w:rPr>
          <w:rFonts w:ascii="宋体" w:hAnsi="宋体" w:eastAsia="宋体"/>
          <w:b w:val="0"/>
          <w:i w:val="0"/>
          <w:color w:val="000000"/>
          <w:sz w:val="24"/>
        </w:rPr>
        <w:t>”理论的</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个方面研究地铁工程的施工风险，也有一些研究者</w:t>
      </w:r>
      <w:r>
        <w:rPr>
          <w:rFonts w:ascii="宋体" w:hAnsi="宋体" w:eastAsia="宋体"/>
          <w:b w:val="0"/>
          <w:i w:val="0"/>
          <w:color w:val="000000"/>
          <w:sz w:val="24"/>
        </w:rPr>
        <w:t>基于各自的风险认知，从人员、环境、机械和管理</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个方面划分风险，或是人员、</w:t>
      </w:r>
    </w:p>
    <w:p>
      <w:pPr>
        <w:autoSpaceDN w:val="0"/>
        <w:autoSpaceDE w:val="0"/>
        <w:widowControl/>
        <w:spacing w:line="282" w:lineRule="exact" w:before="408" w:after="0"/>
        <w:ind w:left="0" w:right="4232" w:firstLine="0"/>
        <w:jc w:val="right"/>
      </w:pPr>
      <w:r>
        <w:rPr>
          <w:rFonts w:ascii="Times New Roman" w:hAnsi="Times New Roman" w:eastAsia="Times New Roman"/>
          <w:b w:val="0"/>
          <w:i w:val="0"/>
          <w:color w:val="000000"/>
          <w:sz w:val="21"/>
        </w:rPr>
        <w:t xml:space="preserve">27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00" name="Picture 1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1" name="Picture 1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322" w:right="127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1752600</wp:posOffset>
            </wp:positionV>
            <wp:extent cx="4406900" cy="10160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406900" cy="10160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72" w:after="0"/>
        <w:ind w:left="1566" w:right="0" w:firstLine="0"/>
        <w:jc w:val="left"/>
      </w:pPr>
      <w:r>
        <w:rPr>
          <w:rFonts w:ascii="宋体" w:hAnsi="宋体" w:eastAsia="宋体"/>
          <w:b w:val="0"/>
          <w:i w:val="0"/>
          <w:color w:val="000000"/>
          <w:sz w:val="24"/>
        </w:rPr>
        <w:t>环境、技术、管理</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个方面划分风险，甚至于有的研究者从人员、环境、技术、</w:t>
      </w:r>
      <w:r>
        <w:rPr>
          <w:rFonts w:ascii="宋体" w:hAnsi="宋体" w:eastAsia="宋体"/>
          <w:b w:val="0"/>
          <w:i w:val="0"/>
          <w:color w:val="000000"/>
          <w:sz w:val="24"/>
        </w:rPr>
        <w:t>机械、材料和管理</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个方面划分风险。</w:t>
      </w:r>
    </w:p>
    <w:p>
      <w:pPr>
        <w:autoSpaceDN w:val="0"/>
        <w:autoSpaceDE w:val="0"/>
        <w:widowControl/>
        <w:spacing w:line="200" w:lineRule="exact" w:before="326" w:after="68"/>
        <w:ind w:left="0" w:right="3072" w:firstLine="0"/>
        <w:jc w:val="right"/>
      </w:pPr>
      <w:r>
        <w:rPr>
          <w:rFonts w:ascii="宋体" w:hAnsi="宋体" w:eastAsia="宋体"/>
          <w:b w:val="0"/>
          <w:i w:val="0"/>
          <w:color w:val="000000"/>
          <w:sz w:val="20"/>
        </w:rPr>
        <w:t>（承险体）</w:t>
      </w:r>
    </w:p>
    <w:tbl>
      <w:tblPr>
        <w:tblW w:type="auto" w:w="0"/>
        <w:tblLayout w:type="fixed"/>
        <w:tblLook w:firstColumn="1" w:firstRow="1" w:lastColumn="0" w:lastRow="0" w:noHBand="0" w:noVBand="1" w:val="04A0"/>
        <w:tblInd w:w="880.0" w:type="dxa"/>
      </w:tblPr>
      <w:tblGrid>
        <w:gridCol w:w="1686"/>
        <w:gridCol w:w="1686"/>
        <w:gridCol w:w="1686"/>
        <w:gridCol w:w="1686"/>
        <w:gridCol w:w="1686"/>
        <w:gridCol w:w="1686"/>
      </w:tblGrid>
      <w:tr>
        <w:trPr>
          <w:trHeight w:hRule="exact" w:val="232"/>
        </w:trPr>
        <w:tc>
          <w:tcPr>
            <w:tcW w:type="dxa" w:w="2260"/>
            <w:tcBorders/>
            <w:tcMar>
              <w:start w:w="0" w:type="dxa"/>
              <w:end w:w="0" w:type="dxa"/>
            </w:tcMar>
          </w:tcPr>
          <w:p>
            <w:pPr>
              <w:autoSpaceDN w:val="0"/>
              <w:autoSpaceDE w:val="0"/>
              <w:widowControl/>
              <w:spacing w:line="166" w:lineRule="exact" w:before="60" w:after="0"/>
              <w:ind w:left="0" w:right="172" w:firstLine="0"/>
              <w:jc w:val="right"/>
            </w:pPr>
            <w:r>
              <w:rPr>
                <w:w w:val="98.24316361371208"/>
                <w:rFonts w:ascii="宋体" w:hAnsi="宋体" w:eastAsia="宋体"/>
                <w:b w:val="0"/>
                <w:i w:val="0"/>
                <w:color w:val="000000"/>
                <w:sz w:val="17"/>
              </w:rPr>
              <w:t>·内在环境因素</w:t>
            </w:r>
          </w:p>
        </w:tc>
        <w:tc>
          <w:tcPr>
            <w:tcW w:type="dxa" w:w="1520"/>
            <w:vMerge w:val="restart"/>
            <w:tcBorders/>
            <w:tcMar>
              <w:start w:w="0" w:type="dxa"/>
              <w:end w:w="0" w:type="dxa"/>
            </w:tcMar>
            <w:tcMar>
              <w:start w:w="0" w:type="dxa"/>
              <w:end w:w="0" w:type="dxa"/>
            </w:tcMar>
          </w:tcPr>
          <w:p>
            <w:pPr>
              <w:autoSpaceDN w:val="0"/>
              <w:autoSpaceDE w:val="0"/>
              <w:widowControl/>
              <w:spacing w:line="200" w:lineRule="exact" w:before="128" w:after="0"/>
              <w:ind w:left="192" w:right="0" w:firstLine="0"/>
              <w:jc w:val="left"/>
            </w:pPr>
            <w:r>
              <w:rPr>
                <w:rFonts w:ascii="宋体" w:hAnsi="宋体" w:eastAsia="宋体"/>
                <w:b w:val="0"/>
                <w:i w:val="0"/>
                <w:color w:val="000000"/>
                <w:sz w:val="20"/>
              </w:rPr>
              <w:t>孕险环境</w:t>
            </w:r>
          </w:p>
        </w:tc>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290" w:after="0"/>
              <w:ind w:left="0" w:right="406" w:firstLine="0"/>
              <w:jc w:val="right"/>
            </w:pPr>
            <w:r>
              <w:rPr>
                <w:rFonts w:ascii="宋体" w:hAnsi="宋体" w:eastAsia="宋体"/>
                <w:b w:val="0"/>
                <w:i w:val="0"/>
                <w:color w:val="000000"/>
                <w:sz w:val="20"/>
              </w:rPr>
              <w:t>风</w:t>
            </w:r>
          </w:p>
        </w:tc>
        <w:tc>
          <w:tcPr>
            <w:tcW w:type="dxa" w:w="1600"/>
            <w:vMerge w:val="restart"/>
            <w:tcBorders/>
            <w:tcMar>
              <w:start w:w="0" w:type="dxa"/>
              <w:end w:w="0" w:type="dxa"/>
            </w:tcMar>
            <w:tcMar>
              <w:start w:w="0" w:type="dxa"/>
              <w:end w:w="0" w:type="dxa"/>
            </w:tcMar>
          </w:tcPr>
          <w:p>
            <w:pPr>
              <w:autoSpaceDN w:val="0"/>
              <w:autoSpaceDE w:val="0"/>
              <w:widowControl/>
              <w:spacing w:line="200" w:lineRule="exact" w:before="128" w:after="0"/>
              <w:ind w:left="0" w:right="0" w:firstLine="0"/>
              <w:jc w:val="center"/>
            </w:pPr>
            <w:r>
              <w:rPr>
                <w:rFonts w:ascii="宋体" w:hAnsi="宋体" w:eastAsia="宋体"/>
                <w:b w:val="0"/>
                <w:i w:val="0"/>
                <w:color w:val="000000"/>
                <w:sz w:val="20"/>
              </w:rPr>
              <w:t>承险体1</w:t>
            </w:r>
          </w:p>
        </w:tc>
        <w:tc>
          <w:tcPr>
            <w:tcW w:type="dxa" w:w="1780"/>
            <w:vMerge w:val="restart"/>
            <w:tcBorders/>
            <w:tcMar>
              <w:start w:w="0" w:type="dxa"/>
              <w:end w:w="0" w:type="dxa"/>
            </w:tcMar>
            <w:tcMar>
              <w:start w:w="0" w:type="dxa"/>
              <w:end w:w="0" w:type="dxa"/>
            </w:tcMar>
          </w:tcPr>
          <w:p>
            <w:pPr>
              <w:autoSpaceDN w:val="0"/>
              <w:autoSpaceDE w:val="0"/>
              <w:widowControl/>
              <w:spacing w:line="200" w:lineRule="exact" w:before="152" w:after="0"/>
              <w:ind w:left="0" w:right="0" w:firstLine="0"/>
              <w:jc w:val="center"/>
            </w:pPr>
            <w:r>
              <w:rPr>
                <w:rFonts w:ascii="宋体" w:hAnsi="宋体" w:eastAsia="宋体"/>
                <w:b w:val="0"/>
                <w:i w:val="0"/>
                <w:color w:val="000000"/>
                <w:sz w:val="20"/>
              </w:rPr>
              <w:t>风险损失1</w:t>
            </w:r>
          </w:p>
        </w:tc>
        <w:tc>
          <w:tcPr>
            <w:tcW w:type="dxa" w:w="780"/>
            <w:vMerge w:val="restart"/>
            <w:tcBorders/>
            <w:tcMar>
              <w:start w:w="0" w:type="dxa"/>
              <w:end w:w="0" w:type="dxa"/>
            </w:tcMar>
            <w:tcMar>
              <w:start w:w="0" w:type="dxa"/>
              <w:end w:w="0" w:type="dxa"/>
            </w:tcMar>
          </w:tcPr>
          <w:p>
            <w:pPr>
              <w:autoSpaceDN w:val="0"/>
              <w:autoSpaceDE w:val="0"/>
              <w:widowControl/>
              <w:spacing w:line="200" w:lineRule="exact" w:before="152" w:after="0"/>
              <w:ind w:left="0" w:right="142" w:firstLine="0"/>
              <w:jc w:val="right"/>
            </w:pPr>
            <w:r>
              <w:rPr>
                <w:rFonts w:ascii="宋体" w:hAnsi="宋体" w:eastAsia="宋体"/>
                <w:b w:val="0"/>
                <w:i w:val="0"/>
                <w:color w:val="000000"/>
                <w:sz w:val="20"/>
              </w:rPr>
              <w:t>风</w:t>
            </w:r>
          </w:p>
        </w:tc>
      </w:tr>
      <w:tr>
        <w:trPr>
          <w:trHeight w:hRule="exact" w:val="120"/>
        </w:trPr>
        <w:tc>
          <w:tcPr>
            <w:tcW w:type="dxa" w:w="2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8" w:after="0"/>
              <w:ind w:left="0" w:right="172" w:firstLine="0"/>
              <w:jc w:val="right"/>
            </w:pPr>
            <w:r>
              <w:rPr>
                <w:w w:val="98.24316361371208"/>
                <w:rFonts w:ascii="宋体" w:hAnsi="宋体" w:eastAsia="宋体"/>
                <w:b w:val="0"/>
                <w:i w:val="0"/>
                <w:color w:val="000000"/>
                <w:sz w:val="17"/>
              </w:rPr>
              <w:t>·外在环境因素</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58"/>
        </w:trPr>
        <w:tc>
          <w:tcPr>
            <w:tcW w:type="dxa" w:w="1686"/>
            <w:vMerge/>
            <w:tcBorders/>
          </w:tcP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620" w:after="0"/>
              <w:ind w:left="192" w:right="0" w:firstLine="0"/>
              <w:jc w:val="left"/>
            </w:pPr>
            <w:r>
              <w:rPr>
                <w:rFonts w:ascii="宋体" w:hAnsi="宋体" w:eastAsia="宋体"/>
                <w:b w:val="0"/>
                <w:i w:val="0"/>
                <w:color w:val="000000"/>
                <w:sz w:val="20"/>
              </w:rPr>
              <w:t>致险因子</w:t>
            </w:r>
          </w:p>
        </w:tc>
        <w:tc>
          <w:tcPr>
            <w:tcW w:type="dxa" w:w="1686"/>
            <w:vMerge/>
            <w:tcBorders/>
          </w:tcP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98" w:after="0"/>
              <w:ind w:left="0" w:right="0" w:firstLine="0"/>
              <w:jc w:val="center"/>
            </w:pPr>
            <w:r>
              <w:rPr>
                <w:rFonts w:ascii="宋体" w:hAnsi="宋体" w:eastAsia="宋体"/>
                <w:b w:val="0"/>
                <w:i w:val="0"/>
                <w:color w:val="000000"/>
                <w:sz w:val="20"/>
              </w:rPr>
              <w:t>承险体2</w:t>
            </w:r>
          </w:p>
        </w:tc>
        <w:tc>
          <w:tcPr>
            <w:tcW w:type="dxa" w:w="1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68" w:after="0"/>
              <w:ind w:left="0" w:right="0" w:firstLine="0"/>
              <w:jc w:val="center"/>
            </w:pPr>
            <w:r>
              <w:rPr>
                <w:rFonts w:ascii="宋体" w:hAnsi="宋体" w:eastAsia="宋体"/>
                <w:b w:val="0"/>
                <w:i w:val="0"/>
                <w:color w:val="000000"/>
                <w:sz w:val="20"/>
              </w:rPr>
              <w:t>风险损失2</w:t>
            </w:r>
          </w:p>
        </w:tc>
        <w:tc>
          <w:tcPr>
            <w:tcW w:type="dxa" w:w="780"/>
            <w:vMerge w:val="restart"/>
            <w:tcBorders/>
            <w:tcMar>
              <w:start w:w="0" w:type="dxa"/>
              <w:end w:w="0" w:type="dxa"/>
            </w:tcMar>
            <w:tcMar>
              <w:start w:w="0" w:type="dxa"/>
              <w:end w:w="0" w:type="dxa"/>
            </w:tcMar>
          </w:tcPr>
          <w:p>
            <w:pPr>
              <w:autoSpaceDN w:val="0"/>
              <w:autoSpaceDE w:val="0"/>
              <w:widowControl/>
              <w:spacing w:line="200" w:lineRule="exact" w:before="52" w:after="0"/>
              <w:ind w:left="0" w:right="142" w:firstLine="0"/>
              <w:jc w:val="right"/>
            </w:pPr>
            <w:r>
              <w:rPr>
                <w:rFonts w:ascii="宋体" w:hAnsi="宋体" w:eastAsia="宋体"/>
                <w:b w:val="0"/>
                <w:i w:val="0"/>
                <w:color w:val="000000"/>
                <w:sz w:val="20"/>
              </w:rPr>
              <w:t>险</w:t>
            </w:r>
          </w:p>
        </w:tc>
      </w:tr>
      <w:tr>
        <w:trPr>
          <w:trHeight w:hRule="exact" w:val="114"/>
        </w:trPr>
        <w:tc>
          <w:tcPr>
            <w:tcW w:type="dxa" w:w="1686"/>
            <w:vMerge/>
            <w:tcBorders/>
          </w:tcPr>
          <w:p/>
        </w:tc>
        <w:tc>
          <w:tcPr>
            <w:tcW w:type="dxa" w:w="1686"/>
            <w:vMerge/>
            <w:tcBorders/>
          </w:tcPr>
          <w:p/>
        </w:tc>
        <w:tc>
          <w:tcPr>
            <w:tcW w:type="dxa" w:w="1140"/>
            <w:vMerge w:val="restart"/>
            <w:tcBorders/>
            <w:tcMar>
              <w:start w:w="0" w:type="dxa"/>
              <w:end w:w="0" w:type="dxa"/>
            </w:tcMar>
            <w:tcMar>
              <w:start w:w="0" w:type="dxa"/>
              <w:end w:w="0" w:type="dxa"/>
            </w:tcMar>
          </w:tcPr>
          <w:p>
            <w:pPr>
              <w:autoSpaceDN w:val="0"/>
              <w:autoSpaceDE w:val="0"/>
              <w:widowControl/>
              <w:spacing w:line="200" w:lineRule="exact" w:before="20" w:after="0"/>
              <w:ind w:left="0" w:right="406" w:firstLine="0"/>
              <w:jc w:val="right"/>
            </w:pPr>
            <w:r>
              <w:rPr>
                <w:rFonts w:ascii="宋体" w:hAnsi="宋体" w:eastAsia="宋体"/>
                <w:b w:val="0"/>
                <w:i w:val="0"/>
                <w:color w:val="000000"/>
                <w:sz w:val="20"/>
              </w:rPr>
              <w:t>险</w:t>
            </w:r>
          </w:p>
        </w:tc>
        <w:tc>
          <w:tcPr>
            <w:tcW w:type="dxa" w:w="1686"/>
            <w:vMerge/>
            <w:tcBorders/>
          </w:tcPr>
          <w:p/>
        </w:tc>
        <w:tc>
          <w:tcPr>
            <w:tcW w:type="dxa" w:w="1686"/>
            <w:vMerge/>
            <w:tcBorders/>
          </w:tcPr>
          <w:p/>
        </w:tc>
        <w:tc>
          <w:tcPr>
            <w:tcW w:type="dxa" w:w="1686"/>
            <w:vMerge/>
            <w:tcBorders/>
          </w:tcPr>
          <w:p/>
        </w:tc>
      </w:tr>
      <w:tr>
        <w:trPr>
          <w:trHeight w:hRule="exact" w:val="126"/>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780"/>
            <w:vMerge w:val="restart"/>
            <w:tcBorders/>
            <w:tcMar>
              <w:start w:w="0" w:type="dxa"/>
              <w:end w:w="0" w:type="dxa"/>
            </w:tcMar>
            <w:tcMar>
              <w:start w:w="0" w:type="dxa"/>
              <w:end w:w="0" w:type="dxa"/>
            </w:tcMar>
          </w:tcPr>
          <w:p>
            <w:pPr>
              <w:autoSpaceDN w:val="0"/>
              <w:autoSpaceDE w:val="0"/>
              <w:widowControl/>
              <w:spacing w:line="198" w:lineRule="exact" w:before="20" w:after="0"/>
              <w:ind w:left="0" w:right="142" w:firstLine="0"/>
              <w:jc w:val="right"/>
            </w:pPr>
            <w:r>
              <w:rPr>
                <w:rFonts w:ascii="宋体" w:hAnsi="宋体" w:eastAsia="宋体"/>
                <w:b w:val="0"/>
                <w:i w:val="0"/>
                <w:color w:val="000000"/>
                <w:sz w:val="20"/>
              </w:rPr>
              <w:t>总</w:t>
            </w:r>
          </w:p>
        </w:tc>
      </w:tr>
      <w:tr>
        <w:trPr>
          <w:trHeight w:hRule="exact" w:val="112"/>
        </w:trPr>
        <w:tc>
          <w:tcPr>
            <w:tcW w:type="dxa" w:w="1686"/>
            <w:vMerge/>
            <w:tcBorders/>
          </w:tcPr>
          <w:p/>
        </w:tc>
        <w:tc>
          <w:tcPr>
            <w:tcW w:type="dxa" w:w="1686"/>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98" w:lineRule="exact" w:before="20" w:after="0"/>
              <w:ind w:left="0" w:right="406" w:firstLine="0"/>
              <w:jc w:val="right"/>
            </w:pPr>
            <w:r>
              <w:rPr>
                <w:rFonts w:ascii="宋体" w:hAnsi="宋体" w:eastAsia="宋体"/>
                <w:b w:val="0"/>
                <w:i w:val="0"/>
                <w:color w:val="000000"/>
                <w:sz w:val="20"/>
              </w:rPr>
              <w:t>事</w:t>
            </w:r>
          </w:p>
        </w:tc>
        <w:tc>
          <w:tcPr>
            <w:tcW w:type="dxa" w:w="1686"/>
            <w:vMerge/>
            <w:tcBorders/>
          </w:tcPr>
          <w:p/>
        </w:tc>
        <w:tc>
          <w:tcPr>
            <w:tcW w:type="dxa" w:w="1686"/>
            <w:vMerge/>
            <w:tcBorders/>
          </w:tcPr>
          <w:p/>
        </w:tc>
        <w:tc>
          <w:tcPr>
            <w:tcW w:type="dxa" w:w="1686"/>
            <w:vMerge/>
            <w:tcBorders/>
          </w:tcPr>
          <w:p/>
        </w:tc>
      </w:tr>
      <w:tr>
        <w:trPr>
          <w:trHeight w:hRule="exact" w:val="126"/>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780"/>
            <w:vMerge w:val="restart"/>
            <w:tcBorders/>
            <w:tcMar>
              <w:start w:w="0" w:type="dxa"/>
              <w:end w:w="0" w:type="dxa"/>
            </w:tcMar>
            <w:tcMar>
              <w:start w:w="0" w:type="dxa"/>
              <w:end w:w="0" w:type="dxa"/>
            </w:tcMar>
          </w:tcPr>
          <w:p>
            <w:pPr>
              <w:autoSpaceDN w:val="0"/>
              <w:autoSpaceDE w:val="0"/>
              <w:widowControl/>
              <w:spacing w:line="200" w:lineRule="exact" w:before="20" w:after="0"/>
              <w:ind w:left="0" w:right="142" w:firstLine="0"/>
              <w:jc w:val="right"/>
            </w:pPr>
            <w:r>
              <w:rPr>
                <w:rFonts w:ascii="宋体" w:hAnsi="宋体" w:eastAsia="宋体"/>
                <w:b w:val="0"/>
                <w:i w:val="0"/>
                <w:color w:val="000000"/>
                <w:sz w:val="20"/>
              </w:rPr>
              <w:t>损</w:t>
            </w:r>
          </w:p>
        </w:tc>
      </w:tr>
      <w:tr>
        <w:trPr>
          <w:trHeight w:hRule="exact" w:val="104"/>
        </w:trPr>
        <w:tc>
          <w:tcPr>
            <w:tcW w:type="dxa" w:w="1686"/>
            <w:vMerge/>
            <w:tcBorders/>
          </w:tcPr>
          <w:p/>
        </w:tc>
        <w:tc>
          <w:tcPr>
            <w:tcW w:type="dxa" w:w="1686"/>
            <w:vMerge/>
            <w:tcBorders/>
          </w:tcPr>
          <w:p/>
        </w:tc>
        <w:tc>
          <w:tcPr>
            <w:tcW w:type="dxa" w:w="1140"/>
            <w:vMerge w:val="restart"/>
            <w:tcBorders/>
            <w:tcMar>
              <w:start w:w="0" w:type="dxa"/>
              <w:end w:w="0" w:type="dxa"/>
            </w:tcMar>
            <w:tcMar>
              <w:start w:w="0" w:type="dxa"/>
              <w:end w:w="0" w:type="dxa"/>
            </w:tcMar>
          </w:tcPr>
          <w:p>
            <w:pPr>
              <w:autoSpaceDN w:val="0"/>
              <w:autoSpaceDE w:val="0"/>
              <w:widowControl/>
              <w:spacing w:line="200" w:lineRule="exact" w:before="20" w:after="0"/>
              <w:ind w:left="0" w:right="406" w:firstLine="0"/>
              <w:jc w:val="right"/>
            </w:pPr>
            <w:r>
              <w:rPr>
                <w:rFonts w:ascii="宋体" w:hAnsi="宋体" w:eastAsia="宋体"/>
                <w:b w:val="0"/>
                <w:i w:val="0"/>
                <w:color w:val="000000"/>
                <w:sz w:val="20"/>
              </w:rPr>
              <w:t>件</w:t>
            </w:r>
          </w:p>
        </w:tc>
        <w:tc>
          <w:tcPr>
            <w:tcW w:type="dxa" w:w="1686"/>
            <w:vMerge/>
            <w:tcBorders/>
          </w:tcPr>
          <w:p/>
        </w:tc>
        <w:tc>
          <w:tcPr>
            <w:tcW w:type="dxa" w:w="1686"/>
            <w:vMerge/>
            <w:tcBorders/>
          </w:tcPr>
          <w:p/>
        </w:tc>
        <w:tc>
          <w:tcPr>
            <w:tcW w:type="dxa" w:w="1686"/>
            <w:vMerge/>
            <w:tcBorders/>
          </w:tcPr>
          <w:p/>
        </w:tc>
      </w:tr>
      <w:tr>
        <w:trPr>
          <w:trHeight w:hRule="exact" w:val="374"/>
        </w:trPr>
        <w:tc>
          <w:tcPr>
            <w:tcW w:type="dxa" w:w="1686"/>
            <w:vMerge/>
            <w:tcBorders/>
          </w:tcPr>
          <w:p/>
        </w:tc>
        <w:tc>
          <w:tcPr>
            <w:tcW w:type="dxa" w:w="1686"/>
            <w:vMerge/>
            <w:tcBorders/>
          </w:tcPr>
          <w:p/>
        </w:tc>
        <w:tc>
          <w:tcPr>
            <w:tcW w:type="dxa" w:w="1686"/>
            <w:vMerge/>
            <w:tcBorders/>
          </w:tcPr>
          <w:p/>
        </w:tc>
        <w:tc>
          <w:tcPr>
            <w:tcW w:type="dxa" w:w="1600"/>
            <w:tcBorders/>
            <w:tcMar>
              <w:start w:w="0" w:type="dxa"/>
              <w:end w:w="0" w:type="dxa"/>
            </w:tcMar>
          </w:tcPr>
          <w:p>
            <w:pPr>
              <w:autoSpaceDN w:val="0"/>
              <w:autoSpaceDE w:val="0"/>
              <w:widowControl/>
              <w:spacing w:line="266" w:lineRule="exact" w:before="48" w:after="0"/>
              <w:ind w:left="0" w:right="0" w:firstLine="0"/>
              <w:jc w:val="center"/>
            </w:pPr>
            <w:r>
              <w:rPr>
                <w:rFonts w:ascii="宋体" w:hAnsi="宋体" w:eastAsia="宋体"/>
                <w:b w:val="0"/>
                <w:i w:val="0"/>
                <w:color w:val="000000"/>
                <w:sz w:val="20"/>
              </w:rPr>
              <w:t>承险体</w:t>
            </w:r>
            <w:r>
              <w:rPr>
                <w:rFonts w:ascii="Times New Roman" w:hAnsi="Times New Roman" w:eastAsia="Times New Roman"/>
                <w:b w:val="0"/>
                <w:i w:val="0"/>
                <w:color w:val="000000"/>
                <w:sz w:val="20"/>
              </w:rPr>
              <w:t>n</w:t>
            </w:r>
          </w:p>
        </w:tc>
        <w:tc>
          <w:tcPr>
            <w:tcW w:type="dxa" w:w="1780"/>
            <w:tcBorders/>
            <w:tcMar>
              <w:start w:w="0" w:type="dxa"/>
              <w:end w:w="0" w:type="dxa"/>
            </w:tcMar>
          </w:tcPr>
          <w:p>
            <w:pPr>
              <w:autoSpaceDN w:val="0"/>
              <w:autoSpaceDE w:val="0"/>
              <w:widowControl/>
              <w:spacing w:line="200" w:lineRule="exact" w:before="58" w:after="0"/>
              <w:ind w:left="0" w:right="0" w:firstLine="0"/>
              <w:jc w:val="center"/>
            </w:pPr>
            <w:r>
              <w:rPr>
                <w:rFonts w:ascii="宋体" w:hAnsi="宋体" w:eastAsia="宋体"/>
                <w:b w:val="0"/>
                <w:i w:val="0"/>
                <w:color w:val="000000"/>
                <w:sz w:val="20"/>
              </w:rPr>
              <w:t>风险损失n</w:t>
            </w:r>
          </w:p>
        </w:tc>
        <w:tc>
          <w:tcPr>
            <w:tcW w:type="dxa" w:w="780"/>
            <w:tcBorders/>
            <w:tcMar>
              <w:start w:w="0" w:type="dxa"/>
              <w:end w:w="0" w:type="dxa"/>
            </w:tcMar>
          </w:tcPr>
          <w:p>
            <w:pPr>
              <w:autoSpaceDN w:val="0"/>
              <w:autoSpaceDE w:val="0"/>
              <w:widowControl/>
              <w:spacing w:line="200" w:lineRule="exact" w:before="30" w:after="0"/>
              <w:ind w:left="0" w:right="142" w:firstLine="0"/>
              <w:jc w:val="right"/>
            </w:pPr>
            <w:r>
              <w:rPr>
                <w:rFonts w:ascii="宋体" w:hAnsi="宋体" w:eastAsia="宋体"/>
                <w:b w:val="0"/>
                <w:i w:val="0"/>
                <w:color w:val="000000"/>
                <w:sz w:val="20"/>
              </w:rPr>
              <w:t>失</w:t>
            </w:r>
          </w:p>
        </w:tc>
      </w:tr>
    </w:tbl>
    <w:p>
      <w:pPr>
        <w:autoSpaceDN w:val="0"/>
        <w:tabs>
          <w:tab w:pos="2046" w:val="left"/>
          <w:tab w:pos="4294" w:val="left"/>
        </w:tabs>
        <w:autoSpaceDE w:val="0"/>
        <w:widowControl/>
        <w:spacing w:line="456" w:lineRule="exact" w:before="40" w:after="0"/>
        <w:ind w:left="1566" w:right="0" w:firstLine="0"/>
        <w:jc w:val="left"/>
      </w:pP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3.2  </w:t>
      </w:r>
      <w:r>
        <w:rPr>
          <w:rFonts w:ascii="楷体" w:hAnsi="楷体" w:eastAsia="楷体"/>
          <w:b w:val="0"/>
          <w:i w:val="0"/>
          <w:color w:val="000000"/>
          <w:sz w:val="21"/>
        </w:rPr>
        <w:t>地铁施工风险的发生机理</w:t>
      </w:r>
      <w:r>
        <w:br/>
      </w:r>
      <w:r>
        <w:tab/>
      </w:r>
      <w:r>
        <w:rPr>
          <w:rFonts w:ascii="宋体" w:hAnsi="宋体" w:eastAsia="宋体"/>
          <w:b w:val="0"/>
          <w:i w:val="0"/>
          <w:color w:val="000000"/>
          <w:sz w:val="24"/>
        </w:rPr>
        <w:t>本文主要研究的是地铁区间盾构法施工风险，因此根据风险发生机理，在后</w:t>
      </w:r>
      <w:r>
        <w:rPr>
          <w:rFonts w:ascii="宋体" w:hAnsi="宋体" w:eastAsia="宋体"/>
          <w:b w:val="0"/>
          <w:i w:val="0"/>
          <w:color w:val="000000"/>
          <w:sz w:val="24"/>
        </w:rPr>
        <w:t>续分析中考虑从人员、材料、机械设备、环境和管理这几个风险大类开展工作。</w:t>
      </w:r>
      <w:r>
        <w:rPr>
          <w:rFonts w:ascii="宋体" w:hAnsi="宋体" w:eastAsia="宋体"/>
          <w:b w:val="0"/>
          <w:i w:val="0"/>
          <w:color w:val="000000"/>
          <w:sz w:val="24"/>
        </w:rPr>
        <w:t>人员因素指施工现场有关参与者的身体、心理等危险状态或是不被允许的危险行</w:t>
      </w:r>
      <w:r>
        <w:rPr>
          <w:rFonts w:ascii="宋体" w:hAnsi="宋体" w:eastAsia="宋体"/>
          <w:b w:val="0"/>
          <w:i w:val="0"/>
          <w:color w:val="000000"/>
          <w:sz w:val="24"/>
        </w:rPr>
        <w:t>为等。材料因素指施工过程所用到的材料及其状态，如水泥存放质量、盾构管片</w:t>
      </w:r>
      <w:r>
        <w:rPr>
          <w:rFonts w:ascii="宋体" w:hAnsi="宋体" w:eastAsia="宋体"/>
          <w:b w:val="0"/>
          <w:i w:val="0"/>
          <w:color w:val="000000"/>
          <w:sz w:val="24"/>
        </w:rPr>
        <w:t>规格等。机械设备因素指盾构过程所用的主要设备及其状态，关键分析核心机械</w:t>
      </w:r>
      <w:r>
        <w:rPr>
          <w:rFonts w:ascii="宋体" w:hAnsi="宋体" w:eastAsia="宋体"/>
          <w:b w:val="0"/>
          <w:i w:val="0"/>
          <w:color w:val="000000"/>
          <w:sz w:val="24"/>
        </w:rPr>
        <w:t>——盾构机。环境因素指特定地铁场区及沿线附近的自然条件、社会条件以及地</w:t>
      </w:r>
      <w:r>
        <w:rPr>
          <w:rFonts w:ascii="宋体" w:hAnsi="宋体" w:eastAsia="宋体"/>
          <w:b w:val="0"/>
          <w:i w:val="0"/>
          <w:color w:val="000000"/>
          <w:sz w:val="24"/>
        </w:rPr>
        <w:t>下作业环境等，如当地气候条件、地质地貌、交通状况等。管理因素指与施工生</w:t>
      </w:r>
      <w:r>
        <w:rPr>
          <w:rFonts w:ascii="宋体" w:hAnsi="宋体" w:eastAsia="宋体"/>
          <w:b w:val="0"/>
          <w:i w:val="0"/>
          <w:color w:val="000000"/>
          <w:sz w:val="24"/>
        </w:rPr>
        <w:t>产有关制度等内容的落实，如施工组织计划、安全教育等。</w:t>
      </w:r>
    </w:p>
    <w:p>
      <w:pPr>
        <w:autoSpaceDN w:val="0"/>
        <w:tabs>
          <w:tab w:pos="2046" w:val="left"/>
        </w:tabs>
        <w:autoSpaceDE w:val="0"/>
        <w:widowControl/>
        <w:spacing w:line="470" w:lineRule="exact" w:before="294" w:after="0"/>
        <w:ind w:left="1566" w:right="0" w:firstLine="0"/>
        <w:jc w:val="left"/>
      </w:pPr>
      <w:r>
        <w:rPr>
          <w:rFonts w:ascii="Times New Roman" w:hAnsi="Times New Roman" w:eastAsia="Times New Roman"/>
          <w:b w:val="0"/>
          <w:i w:val="0"/>
          <w:color w:val="000000"/>
          <w:sz w:val="28"/>
        </w:rPr>
        <w:t xml:space="preserve">3.2.2 </w:t>
      </w:r>
      <w:r>
        <w:rPr>
          <w:rFonts w:ascii="黑体" w:hAnsi="黑体" w:eastAsia="黑体"/>
          <w:b w:val="0"/>
          <w:i w:val="0"/>
          <w:color w:val="000000"/>
          <w:sz w:val="28"/>
        </w:rPr>
        <w:t>基于地铁施工事故统计的风险因素识别</w:t>
      </w:r>
      <w:r>
        <w:br/>
      </w:r>
      <w:r>
        <w:tab/>
      </w:r>
      <w:r>
        <w:rPr>
          <w:rFonts w:ascii="宋体" w:hAnsi="宋体" w:eastAsia="宋体"/>
          <w:b w:val="0"/>
          <w:i w:val="0"/>
          <w:color w:val="000000"/>
          <w:sz w:val="24"/>
        </w:rPr>
        <w:t>我国城市的地铁建设正处于黄金发展阶段，相继出台了包括《城市轨道交通</w:t>
      </w:r>
      <w:r>
        <w:rPr>
          <w:rFonts w:ascii="宋体" w:hAnsi="宋体" w:eastAsia="宋体"/>
          <w:b w:val="0"/>
          <w:i w:val="0"/>
          <w:color w:val="000000"/>
          <w:sz w:val="24"/>
        </w:rPr>
        <w:t>地下建设风险管理规范》</w:t>
      </w:r>
      <w:r>
        <w:rPr>
          <w:rFonts w:ascii="Times New Roman" w:hAnsi="Times New Roman" w:eastAsia="Times New Roman"/>
          <w:b w:val="0"/>
          <w:i w:val="0"/>
          <w:color w:val="000000"/>
          <w:sz w:val="24"/>
        </w:rPr>
        <w:t>GB50652-2011</w:t>
      </w:r>
      <w:r>
        <w:rPr>
          <w:rFonts w:ascii="宋体" w:hAnsi="宋体" w:eastAsia="宋体"/>
          <w:b w:val="0"/>
          <w:i w:val="0"/>
          <w:color w:val="000000"/>
          <w:sz w:val="24"/>
        </w:rPr>
        <w:t>、《盾构法隧道施工及验收规范》</w:t>
      </w:r>
      <w:r>
        <w:rPr>
          <w:rFonts w:ascii="Times New Roman" w:hAnsi="Times New Roman" w:eastAsia="Times New Roman"/>
          <w:b w:val="0"/>
          <w:i w:val="0"/>
          <w:color w:val="000000"/>
          <w:sz w:val="24"/>
        </w:rPr>
        <w:t>GB50446-2017</w:t>
      </w:r>
      <w:r>
        <w:rPr>
          <w:rFonts w:ascii="宋体" w:hAnsi="宋体" w:eastAsia="宋体"/>
          <w:b w:val="0"/>
          <w:i w:val="0"/>
          <w:color w:val="000000"/>
          <w:sz w:val="24"/>
        </w:rPr>
        <w:t>、《地铁工程施工安全评价标准》</w:t>
      </w:r>
      <w:r>
        <w:rPr>
          <w:rFonts w:ascii="Times New Roman" w:hAnsi="Times New Roman" w:eastAsia="Times New Roman"/>
          <w:b w:val="0"/>
          <w:i w:val="0"/>
          <w:color w:val="000000"/>
          <w:sz w:val="24"/>
        </w:rPr>
        <w:t>GB50715-2011</w:t>
      </w:r>
      <w:r>
        <w:rPr>
          <w:rFonts w:ascii="宋体" w:hAnsi="宋体" w:eastAsia="宋体"/>
          <w:b w:val="0"/>
          <w:i w:val="0"/>
          <w:color w:val="000000"/>
          <w:sz w:val="24"/>
        </w:rPr>
        <w:t xml:space="preserve"> 以及《全断面隧道</w:t>
      </w:r>
      <w:r>
        <w:rPr>
          <w:rFonts w:ascii="宋体" w:hAnsi="宋体" w:eastAsia="宋体"/>
          <w:b w:val="0"/>
          <w:i w:val="0"/>
          <w:color w:val="000000"/>
          <w:sz w:val="24"/>
        </w:rPr>
        <w:t>掘进机</w:t>
      </w:r>
      <w:r>
        <w:rPr>
          <w:rFonts w:ascii="宋体" w:hAnsi="宋体" w:eastAsia="宋体"/>
          <w:b w:val="0"/>
          <w:i w:val="0"/>
          <w:color w:val="000000"/>
          <w:sz w:val="24"/>
        </w:rPr>
        <w:t>盾构机安全要求》</w:t>
      </w:r>
      <w:r>
        <w:rPr>
          <w:rFonts w:ascii="Times New Roman" w:hAnsi="Times New Roman" w:eastAsia="Times New Roman"/>
          <w:b w:val="0"/>
          <w:i w:val="0"/>
          <w:color w:val="000000"/>
          <w:sz w:val="24"/>
        </w:rPr>
        <w:t>GB/T54650-2017</w:t>
      </w:r>
      <w:r>
        <w:rPr>
          <w:rFonts w:ascii="宋体" w:hAnsi="宋体" w:eastAsia="宋体"/>
          <w:b w:val="0"/>
          <w:i w:val="0"/>
          <w:color w:val="000000"/>
          <w:sz w:val="24"/>
        </w:rPr>
        <w:t xml:space="preserve"> 等众多有关地铁施工的标准和规范，其</w:t>
      </w:r>
      <w:r>
        <w:rPr>
          <w:rFonts w:ascii="宋体" w:hAnsi="宋体" w:eastAsia="宋体"/>
          <w:b w:val="0"/>
          <w:i w:val="0"/>
          <w:color w:val="000000"/>
          <w:sz w:val="24"/>
        </w:rPr>
        <w:t>中对于事故危险源都有必要相关的介绍和说明。由于地铁风险事故的发生是有内</w:t>
      </w:r>
      <w:r>
        <w:rPr>
          <w:rFonts w:ascii="宋体" w:hAnsi="宋体" w:eastAsia="宋体"/>
          <w:b w:val="0"/>
          <w:i w:val="0"/>
          <w:color w:val="000000"/>
          <w:sz w:val="24"/>
        </w:rPr>
        <w:t>在规律可循的，许多研究者特意针对施工阶段的地铁事故，运用统计的手段进行</w:t>
      </w:r>
      <w:r>
        <w:rPr>
          <w:rFonts w:ascii="宋体" w:hAnsi="宋体" w:eastAsia="宋体"/>
          <w:b w:val="0"/>
          <w:i w:val="0"/>
          <w:color w:val="000000"/>
          <w:sz w:val="24"/>
        </w:rPr>
        <w:t>事故规律分析，从而尽可能的指导地铁施工过程，降低事故发生可能性及损失，</w:t>
      </w:r>
      <w:r>
        <w:rPr>
          <w:rFonts w:ascii="宋体" w:hAnsi="宋体" w:eastAsia="宋体"/>
          <w:b w:val="0"/>
          <w:i w:val="0"/>
          <w:color w:val="000000"/>
          <w:sz w:val="24"/>
        </w:rPr>
        <w:t>也可以为有关的施工风险识别工作提供参考依据。</w:t>
      </w:r>
    </w:p>
    <w:p>
      <w:pPr>
        <w:autoSpaceDN w:val="0"/>
        <w:autoSpaceDE w:val="0"/>
        <w:widowControl/>
        <w:spacing w:line="456" w:lineRule="exact" w:before="12" w:after="0"/>
        <w:ind w:left="1440" w:right="46" w:firstLine="0"/>
        <w:jc w:val="right"/>
      </w:pPr>
      <w:r>
        <w:rPr>
          <w:rFonts w:ascii="宋体" w:hAnsi="宋体" w:eastAsia="宋体"/>
          <w:b w:val="0"/>
          <w:i w:val="0"/>
          <w:color w:val="000000"/>
          <w:sz w:val="24"/>
        </w:rPr>
        <w:t>研究者大多根据发布的《企业职工伤亡事故分类》</w:t>
      </w:r>
      <w:r>
        <w:rPr>
          <w:rFonts w:ascii="Times New Roman" w:hAnsi="Times New Roman" w:eastAsia="Times New Roman"/>
          <w:b w:val="0"/>
          <w:i w:val="0"/>
          <w:color w:val="000000"/>
          <w:sz w:val="16"/>
        </w:rPr>
        <w:t>[76]</w:t>
      </w:r>
      <w:r>
        <w:rPr>
          <w:rFonts w:ascii="宋体" w:hAnsi="宋体" w:eastAsia="宋体"/>
          <w:b w:val="0"/>
          <w:i w:val="0"/>
          <w:color w:val="000000"/>
          <w:sz w:val="24"/>
        </w:rPr>
        <w:t>，将地铁施工相关的事</w:t>
      </w:r>
      <w:r>
        <w:rPr>
          <w:rFonts w:ascii="宋体" w:hAnsi="宋体" w:eastAsia="宋体"/>
          <w:b w:val="0"/>
          <w:i w:val="0"/>
          <w:color w:val="000000"/>
          <w:sz w:val="24"/>
        </w:rPr>
        <w:t>故划分为包括坍塌、透水涌砂、机械伤害等在内的</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种主要类型，并对搜集的数</w:t>
      </w:r>
      <w:r>
        <w:rPr>
          <w:rFonts w:ascii="宋体" w:hAnsi="宋体" w:eastAsia="宋体"/>
          <w:b w:val="0"/>
          <w:i w:val="0"/>
          <w:color w:val="000000"/>
          <w:sz w:val="24"/>
        </w:rPr>
        <w:t>据进行归类和统计。由于中国对于地铁事故的统计尚没有专门的数据公布，本文</w:t>
      </w:r>
      <w:r>
        <w:rPr>
          <w:rFonts w:ascii="宋体" w:hAnsi="宋体" w:eastAsia="宋体"/>
          <w:b w:val="0"/>
          <w:i w:val="0"/>
          <w:color w:val="000000"/>
          <w:sz w:val="24"/>
        </w:rPr>
        <w:t>首先通过“知网”网站的文献检索，对前人研究统计的地铁事故时间段、数量、</w:t>
      </w:r>
      <w:r>
        <w:rPr>
          <w:rFonts w:ascii="宋体" w:hAnsi="宋体" w:eastAsia="宋体"/>
          <w:b w:val="0"/>
          <w:i w:val="0"/>
          <w:color w:val="000000"/>
          <w:sz w:val="24"/>
        </w:rPr>
        <w:t>事故类型百分比进行归纳和整理，如表</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所示，从整体上对地铁施工事故统计的</w:t>
      </w:r>
      <w:r>
        <w:rPr>
          <w:rFonts w:ascii="Times New Roman" w:hAnsi="Times New Roman" w:eastAsia="Times New Roman"/>
          <w:b w:val="0"/>
          <w:i w:val="0"/>
          <w:color w:val="000000"/>
          <w:sz w:val="21"/>
        </w:rPr>
        <w:t xml:space="preserve">28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02" name="Picture 1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3" name="Picture 1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7289800</wp:posOffset>
            </wp:positionV>
            <wp:extent cx="4203700" cy="19685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203700" cy="1968500"/>
                    </a:xfrm>
                    <a:prstGeom prst="rect"/>
                  </pic:spPr>
                </pic:pic>
              </a:graphicData>
            </a:graphic>
          </wp:anchor>
        </w:drawing>
      </w:r>
    </w:p>
    <w:p>
      <w:pPr>
        <w:autoSpaceDN w:val="0"/>
        <w:autoSpaceDE w:val="0"/>
        <w:widowControl/>
        <w:spacing w:line="180" w:lineRule="exact" w:before="0" w:after="0"/>
        <w:ind w:left="0" w:right="2418"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主要类型做一个较为全面的理解。表中发现，尽管不同研究者所考虑的时间段和</w:t>
      </w:r>
    </w:p>
    <w:p>
      <w:pPr>
        <w:autoSpaceDN w:val="0"/>
        <w:tabs>
          <w:tab w:pos="3664" w:val="left"/>
        </w:tabs>
        <w:autoSpaceDE w:val="0"/>
        <w:widowControl/>
        <w:spacing w:line="406" w:lineRule="exact" w:before="62" w:after="20"/>
        <w:ind w:left="1566" w:right="1728" w:firstLine="0"/>
        <w:jc w:val="left"/>
      </w:pPr>
      <w:r>
        <w:rPr>
          <w:rFonts w:ascii="宋体" w:hAnsi="宋体" w:eastAsia="宋体"/>
          <w:b w:val="0"/>
          <w:i w:val="0"/>
          <w:color w:val="000000"/>
          <w:sz w:val="24"/>
        </w:rPr>
        <w:t>事故数量不同，但排在事故类型百分比第一位的都是坍塌事故。</w:t>
      </w:r>
      <w:r>
        <w:rPr>
          <w:rFonts w:ascii="楷体" w:hAnsi="楷体" w:eastAsia="楷体"/>
          <w:b w:val="0"/>
          <w:i w:val="0"/>
          <w:color w:val="000000"/>
          <w:sz w:val="21"/>
        </w:rPr>
        <w:t>表</w:t>
      </w:r>
      <w:r>
        <w:rPr>
          <w:rFonts w:ascii="Times New Roman" w:hAnsi="Times New Roman" w:eastAsia="Times New Roman"/>
          <w:b w:val="0"/>
          <w:i w:val="0"/>
          <w:color w:val="000000"/>
          <w:sz w:val="21"/>
        </w:rPr>
        <w:t xml:space="preserve">3.1  </w:t>
      </w:r>
      <w:r>
        <w:rPr>
          <w:rFonts w:ascii="楷体" w:hAnsi="楷体" w:eastAsia="楷体"/>
          <w:b w:val="0"/>
          <w:i w:val="0"/>
          <w:color w:val="000000"/>
          <w:sz w:val="21"/>
        </w:rPr>
        <w:t>基于文献检索的地铁事故类型统计整理</w:t>
      </w:r>
    </w:p>
    <w:tbl>
      <w:tblPr>
        <w:tblW w:type="auto" w:w="0"/>
        <w:tblLayout w:type="fixed"/>
        <w:tblLook w:firstColumn="1" w:firstRow="1" w:lastColumn="0" w:lastRow="0" w:noHBand="0" w:noVBand="1" w:val="04A0"/>
        <w:tblInd w:w="1510.0" w:type="dxa"/>
      </w:tblPr>
      <w:tblGrid>
        <w:gridCol w:w="1127"/>
        <w:gridCol w:w="1127"/>
        <w:gridCol w:w="1127"/>
        <w:gridCol w:w="1127"/>
        <w:gridCol w:w="1127"/>
        <w:gridCol w:w="1127"/>
        <w:gridCol w:w="1127"/>
        <w:gridCol w:w="1127"/>
        <w:gridCol w:w="1127"/>
      </w:tblGrid>
      <w:tr>
        <w:trPr>
          <w:trHeight w:hRule="exact" w:val="278"/>
        </w:trPr>
        <w:tc>
          <w:tcPr>
            <w:tcW w:type="dxa" w:w="1672"/>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00" w:after="0"/>
              <w:ind w:left="0" w:right="0" w:firstLine="0"/>
              <w:jc w:val="center"/>
            </w:pPr>
            <w:r>
              <w:rPr>
                <w:rFonts w:ascii="宋体" w:hAnsi="宋体" w:eastAsia="宋体"/>
                <w:b w:val="0"/>
                <w:i w:val="0"/>
                <w:color w:val="000000"/>
                <w:sz w:val="21"/>
              </w:rPr>
              <w:t>统计时间段</w:t>
            </w:r>
            <w:r>
              <w:rPr>
                <w:rFonts w:ascii="Times New Roman" w:hAnsi="Times New Roman" w:eastAsia="Times New Roman"/>
                <w:b w:val="0"/>
                <w:i w:val="0"/>
                <w:color w:val="000000"/>
                <w:sz w:val="21"/>
              </w:rPr>
              <w:t>/</w:t>
            </w:r>
            <w:r>
              <w:rPr>
                <w:rFonts w:ascii="宋体" w:hAnsi="宋体" w:eastAsia="宋体"/>
                <w:b w:val="0"/>
                <w:i w:val="0"/>
                <w:color w:val="000000"/>
                <w:sz w:val="21"/>
              </w:rPr>
              <w:t>年</w:t>
            </w:r>
          </w:p>
        </w:tc>
        <w:tc>
          <w:tcPr>
            <w:tcW w:type="dxa" w:w="834"/>
            <w:tcBorders>
              <w:top w:sz="12.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陈平</w:t>
            </w:r>
          </w:p>
        </w:tc>
        <w:tc>
          <w:tcPr>
            <w:tcW w:type="dxa" w:w="1116"/>
            <w:tcBorders>
              <w:top w:sz="12.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于海莹</w:t>
            </w:r>
          </w:p>
        </w:tc>
        <w:tc>
          <w:tcPr>
            <w:tcW w:type="dxa" w:w="864"/>
            <w:tcBorders>
              <w:top w:sz="12.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王勇</w:t>
            </w:r>
          </w:p>
        </w:tc>
        <w:tc>
          <w:tcPr>
            <w:tcW w:type="dxa" w:w="1116"/>
            <w:tcBorders>
              <w:top w:sz="12.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李皓燃</w:t>
            </w:r>
          </w:p>
        </w:tc>
        <w:tc>
          <w:tcPr>
            <w:tcW w:type="dxa" w:w="1120"/>
            <w:tcBorders>
              <w:top w:sz="12.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邓小鹏</w:t>
            </w:r>
          </w:p>
        </w:tc>
        <w:tc>
          <w:tcPr>
            <w:tcW w:type="dxa" w:w="864"/>
            <w:tcBorders>
              <w:top w:sz="12.0" w:val="single" w:color="#000000"/>
            </w:tcBorders>
            <w:tcMar>
              <w:start w:w="0" w:type="dxa"/>
              <w:end w:w="0" w:type="dxa"/>
            </w:tcMar>
          </w:tcPr>
          <w:p>
            <w:pPr>
              <w:autoSpaceDN w:val="0"/>
              <w:autoSpaceDE w:val="0"/>
              <w:widowControl/>
              <w:spacing w:line="240" w:lineRule="auto" w:before="50" w:after="0"/>
              <w:ind w:left="0" w:right="14" w:firstLine="0"/>
              <w:jc w:val="right"/>
            </w:pPr>
            <w:r>
              <w:drawing>
                <wp:inline xmlns:a="http://schemas.openxmlformats.org/drawingml/2006/main" xmlns:pic="http://schemas.openxmlformats.org/drawingml/2006/picture">
                  <wp:extent cx="400050" cy="134619"/>
                  <wp:docPr id="105" name="Picture 10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00050" cy="134619"/>
                          </a:xfrm>
                          <a:prstGeom prst="rect"/>
                        </pic:spPr>
                      </pic:pic>
                    </a:graphicData>
                  </a:graphic>
                </wp:inline>
              </w:drawing>
            </w:r>
          </w:p>
        </w:tc>
        <w:tc>
          <w:tcPr>
            <w:tcW w:type="dxa" w:w="1030"/>
            <w:tcBorders>
              <w:top w:sz="12.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钱瑾玉</w:t>
            </w:r>
          </w:p>
        </w:tc>
      </w:tr>
      <w:tr>
        <w:trPr>
          <w:trHeight w:hRule="exact" w:val="364"/>
        </w:trPr>
        <w:tc>
          <w:tcPr>
            <w:tcW w:type="dxa" w:w="2254"/>
            <w:gridSpan w:val="2"/>
            <w:vMerge/>
            <w:tcBorders>
              <w:top w:sz="12.0" w:val="single" w:color="#000000"/>
            </w:tcBorders>
          </w:tcPr>
          <w:p/>
        </w:tc>
        <w:tc>
          <w:tcPr>
            <w:tcW w:type="dxa" w:w="834"/>
            <w:tcBorders>
              <w:bottom w:sz="4.0" w:val="single" w:color="#000000"/>
            </w:tcBorders>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[77]</w:t>
            </w:r>
          </w:p>
        </w:tc>
        <w:tc>
          <w:tcPr>
            <w:tcW w:type="dxa" w:w="1116"/>
            <w:tcBorders>
              <w:bottom w:sz="4.0" w:val="single" w:color="#000000"/>
            </w:tcBorders>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[78]</w:t>
            </w:r>
          </w:p>
        </w:tc>
        <w:tc>
          <w:tcPr>
            <w:tcW w:type="dxa" w:w="864"/>
            <w:tcBorders>
              <w:bottom w:sz="4.0" w:val="single" w:color="#000000"/>
            </w:tcBorders>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[79]</w:t>
            </w:r>
          </w:p>
        </w:tc>
        <w:tc>
          <w:tcPr>
            <w:tcW w:type="dxa" w:w="1116"/>
            <w:tcBorders>
              <w:bottom w:sz="4.0" w:val="single" w:color="#000000"/>
            </w:tcBorders>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[32]</w:t>
            </w:r>
          </w:p>
        </w:tc>
        <w:tc>
          <w:tcPr>
            <w:tcW w:type="dxa" w:w="1120"/>
            <w:tcBorders>
              <w:bottom w:sz="4.0" w:val="single" w:color="#000000"/>
            </w:tcBorders>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[30]</w:t>
            </w:r>
          </w:p>
        </w:tc>
        <w:tc>
          <w:tcPr>
            <w:tcW w:type="dxa" w:w="864"/>
            <w:tcBorders>
              <w:bottom w:sz="4.0" w:val="single" w:color="#000000"/>
            </w:tcBorders>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[80]</w:t>
            </w:r>
          </w:p>
        </w:tc>
        <w:tc>
          <w:tcPr>
            <w:tcW w:type="dxa" w:w="1030"/>
            <w:tcBorders>
              <w:bottom w:sz="4.0" w:val="single" w:color="#000000"/>
            </w:tcBorders>
            <w:tcMar>
              <w:start w:w="0" w:type="dxa"/>
              <w:end w:w="0" w:type="dxa"/>
            </w:tcMar>
          </w:tcPr>
          <w:p>
            <w:pPr>
              <w:autoSpaceDN w:val="0"/>
              <w:autoSpaceDE w:val="0"/>
              <w:widowControl/>
              <w:spacing w:line="186" w:lineRule="exact" w:before="30" w:after="0"/>
              <w:ind w:left="0" w:right="0" w:firstLine="0"/>
              <w:jc w:val="center"/>
            </w:pPr>
            <w:r>
              <w:rPr>
                <w:rFonts w:ascii="Times New Roman" w:hAnsi="Times New Roman" w:eastAsia="Times New Roman"/>
                <w:b w:val="0"/>
                <w:i w:val="0"/>
                <w:color w:val="000000"/>
                <w:sz w:val="14"/>
              </w:rPr>
              <w:t>[73]</w:t>
            </w:r>
          </w:p>
        </w:tc>
      </w:tr>
      <w:tr>
        <w:trPr>
          <w:trHeight w:hRule="exact" w:val="296"/>
        </w:trPr>
        <w:tc>
          <w:tcPr>
            <w:tcW w:type="dxa" w:w="2254"/>
            <w:gridSpan w:val="2"/>
            <w:vMerge/>
            <w:tcBorders>
              <w:top w:sz="12.0" w:val="single" w:color="#000000"/>
            </w:tcBorders>
          </w:tcPr>
          <w:p/>
        </w:tc>
        <w:tc>
          <w:tcPr>
            <w:tcW w:type="dxa" w:w="834"/>
            <w:tcBorders>
              <w:top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2001~ </w:t>
            </w:r>
          </w:p>
        </w:tc>
        <w:tc>
          <w:tcPr>
            <w:tcW w:type="dxa" w:w="1116"/>
            <w:tcBorders>
              <w:top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2002~ </w:t>
            </w:r>
          </w:p>
        </w:tc>
        <w:tc>
          <w:tcPr>
            <w:tcW w:type="dxa" w:w="864"/>
            <w:tcBorders>
              <w:top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2003~ </w:t>
            </w:r>
          </w:p>
        </w:tc>
        <w:tc>
          <w:tcPr>
            <w:tcW w:type="dxa" w:w="1116"/>
            <w:tcBorders>
              <w:top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2002~ </w:t>
            </w:r>
          </w:p>
        </w:tc>
        <w:tc>
          <w:tcPr>
            <w:tcW w:type="dxa" w:w="1120"/>
            <w:tcBorders>
              <w:top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1999~ </w:t>
            </w:r>
          </w:p>
        </w:tc>
        <w:tc>
          <w:tcPr>
            <w:tcW w:type="dxa" w:w="864"/>
            <w:tcBorders>
              <w:top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2003~ </w:t>
            </w:r>
          </w:p>
        </w:tc>
        <w:tc>
          <w:tcPr>
            <w:tcW w:type="dxa" w:w="1030"/>
            <w:tcBorders>
              <w:top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2008~ </w:t>
            </w:r>
          </w:p>
        </w:tc>
      </w:tr>
      <w:tr>
        <w:trPr>
          <w:trHeight w:hRule="exact" w:val="320"/>
        </w:trPr>
        <w:tc>
          <w:tcPr>
            <w:tcW w:type="dxa" w:w="2254"/>
            <w:gridSpan w:val="2"/>
            <w:vMerge/>
            <w:tcBorders>
              <w:top w:sz="12.0" w:val="single" w:color="#000000"/>
            </w:tcBorders>
          </w:tcPr>
          <w:p/>
        </w:tc>
        <w:tc>
          <w:tcPr>
            <w:tcW w:type="dxa" w:w="834"/>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2018 </w:t>
            </w:r>
          </w:p>
        </w:tc>
        <w:tc>
          <w:tcPr>
            <w:tcW w:type="dxa" w:w="1116"/>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2018 </w:t>
            </w:r>
          </w:p>
        </w:tc>
        <w:tc>
          <w:tcPr>
            <w:tcW w:type="dxa" w:w="864"/>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2017 </w:t>
            </w:r>
          </w:p>
        </w:tc>
        <w:tc>
          <w:tcPr>
            <w:tcW w:type="dxa" w:w="1116"/>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2016 </w:t>
            </w:r>
          </w:p>
        </w:tc>
        <w:tc>
          <w:tcPr>
            <w:tcW w:type="dxa" w:w="112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2009 </w:t>
            </w:r>
          </w:p>
        </w:tc>
        <w:tc>
          <w:tcPr>
            <w:tcW w:type="dxa" w:w="864"/>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2016 </w:t>
            </w:r>
          </w:p>
        </w:tc>
        <w:tc>
          <w:tcPr>
            <w:tcW w:type="dxa" w:w="103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2018 </w:t>
            </w:r>
          </w:p>
        </w:tc>
      </w:tr>
      <w:tr>
        <w:trPr>
          <w:trHeight w:hRule="exact" w:val="300"/>
        </w:trPr>
        <w:tc>
          <w:tcPr>
            <w:tcW w:type="dxa" w:w="1672"/>
            <w:gridSpan w:val="2"/>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宋体" w:hAnsi="宋体" w:eastAsia="宋体"/>
                <w:b w:val="0"/>
                <w:i w:val="0"/>
                <w:color w:val="000000"/>
                <w:sz w:val="21"/>
              </w:rPr>
              <w:t>数量</w:t>
            </w:r>
            <w:r>
              <w:rPr>
                <w:rFonts w:ascii="Times New Roman" w:hAnsi="Times New Roman" w:eastAsia="Times New Roman"/>
                <w:b w:val="0"/>
                <w:i w:val="0"/>
                <w:color w:val="000000"/>
                <w:sz w:val="21"/>
              </w:rPr>
              <w:t>/</w:t>
            </w:r>
            <w:r>
              <w:rPr>
                <w:rFonts w:ascii="宋体" w:hAnsi="宋体" w:eastAsia="宋体"/>
                <w:b w:val="0"/>
                <w:i w:val="0"/>
                <w:color w:val="000000"/>
                <w:sz w:val="21"/>
              </w:rPr>
              <w:t>起</w:t>
            </w:r>
          </w:p>
        </w:tc>
        <w:tc>
          <w:tcPr>
            <w:tcW w:type="dxa" w:w="83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93 </w:t>
            </w:r>
          </w:p>
        </w:tc>
        <w:tc>
          <w:tcPr>
            <w:tcW w:type="dxa" w:w="1116"/>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246 </w:t>
            </w:r>
          </w:p>
        </w:tc>
        <w:tc>
          <w:tcPr>
            <w:tcW w:type="dxa" w:w="86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247 </w:t>
            </w:r>
          </w:p>
        </w:tc>
        <w:tc>
          <w:tcPr>
            <w:tcW w:type="dxa" w:w="1116"/>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246 </w:t>
            </w:r>
          </w:p>
        </w:tc>
        <w:tc>
          <w:tcPr>
            <w:tcW w:type="dxa" w:w="112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126 </w:t>
            </w:r>
          </w:p>
        </w:tc>
        <w:tc>
          <w:tcPr>
            <w:tcW w:type="dxa" w:w="86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121 </w:t>
            </w:r>
          </w:p>
        </w:tc>
        <w:tc>
          <w:tcPr>
            <w:tcW w:type="dxa" w:w="103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92 </w:t>
            </w:r>
          </w:p>
        </w:tc>
      </w:tr>
      <w:tr>
        <w:trPr>
          <w:trHeight w:hRule="exact" w:val="300"/>
        </w:trPr>
        <w:tc>
          <w:tcPr>
            <w:tcW w:type="dxa" w:w="1672"/>
            <w:gridSpan w:val="2"/>
            <w:tcBorders/>
            <w:tcMar>
              <w:start w:w="0" w:type="dxa"/>
              <w:end w:w="0" w:type="dxa"/>
            </w:tcMar>
            <w:tcMar>
              <w:start w:w="0" w:type="dxa"/>
              <w:end w:w="0" w:type="dxa"/>
            </w:tcMar>
          </w:tcPr>
          <w:p>
            <w:pPr>
              <w:autoSpaceDN w:val="0"/>
              <w:autoSpaceDE w:val="0"/>
              <w:widowControl/>
              <w:spacing w:line="212" w:lineRule="exact" w:before="76" w:after="0"/>
              <w:ind w:left="0" w:right="426" w:firstLine="0"/>
              <w:jc w:val="right"/>
            </w:pPr>
            <w:r>
              <w:rPr>
                <w:rFonts w:ascii="宋体" w:hAnsi="宋体" w:eastAsia="宋体"/>
                <w:b w:val="0"/>
                <w:i w:val="0"/>
                <w:color w:val="000000"/>
                <w:sz w:val="21"/>
              </w:rPr>
              <w:t>坍塌</w:t>
            </w:r>
          </w:p>
        </w:tc>
        <w:tc>
          <w:tcPr>
            <w:tcW w:type="dxa" w:w="83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53.76% </w:t>
            </w:r>
          </w:p>
        </w:tc>
        <w:tc>
          <w:tcPr>
            <w:tcW w:type="dxa" w:w="1116"/>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43% </w:t>
            </w:r>
          </w:p>
        </w:tc>
        <w:tc>
          <w:tcPr>
            <w:tcW w:type="dxa" w:w="86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38.25% </w:t>
            </w:r>
          </w:p>
        </w:tc>
        <w:tc>
          <w:tcPr>
            <w:tcW w:type="dxa" w:w="1116"/>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45.12% </w:t>
            </w:r>
          </w:p>
        </w:tc>
        <w:tc>
          <w:tcPr>
            <w:tcW w:type="dxa" w:w="112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54.74% </w:t>
            </w:r>
          </w:p>
        </w:tc>
        <w:tc>
          <w:tcPr>
            <w:tcW w:type="dxa" w:w="86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40.50% </w:t>
            </w:r>
          </w:p>
        </w:tc>
        <w:tc>
          <w:tcPr>
            <w:tcW w:type="dxa" w:w="103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43.33% </w:t>
            </w:r>
          </w:p>
        </w:tc>
      </w:tr>
      <w:tr>
        <w:trPr>
          <w:trHeight w:hRule="exact" w:val="300"/>
        </w:trPr>
        <w:tc>
          <w:tcPr>
            <w:tcW w:type="dxa" w:w="1672"/>
            <w:gridSpan w:val="2"/>
            <w:tcBorders/>
            <w:tcMar>
              <w:start w:w="0" w:type="dxa"/>
              <w:end w:w="0" w:type="dxa"/>
            </w:tcMar>
            <w:tcMar>
              <w:start w:w="0" w:type="dxa"/>
              <w:end w:w="0" w:type="dxa"/>
            </w:tcMar>
          </w:tcPr>
          <w:p>
            <w:pPr>
              <w:autoSpaceDN w:val="0"/>
              <w:autoSpaceDE w:val="0"/>
              <w:widowControl/>
              <w:spacing w:line="212" w:lineRule="exact" w:before="88" w:after="0"/>
              <w:ind w:left="0" w:right="426" w:firstLine="0"/>
              <w:jc w:val="right"/>
            </w:pPr>
            <w:r>
              <w:rPr>
                <w:rFonts w:ascii="宋体" w:hAnsi="宋体" w:eastAsia="宋体"/>
                <w:b w:val="0"/>
                <w:i w:val="0"/>
                <w:color w:val="000000"/>
                <w:sz w:val="21"/>
              </w:rPr>
              <w:t>透水</w:t>
            </w:r>
          </w:p>
        </w:tc>
        <w:tc>
          <w:tcPr>
            <w:tcW w:type="dxa" w:w="834"/>
            <w:vMerge w:val="restart"/>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11.83% </w:t>
            </w:r>
          </w:p>
        </w:tc>
        <w:tc>
          <w:tcPr>
            <w:tcW w:type="dxa" w:w="1116"/>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w:t>
            </w:r>
          </w:p>
        </w:tc>
        <w:tc>
          <w:tcPr>
            <w:tcW w:type="dxa" w:w="864"/>
            <w:vMerge w:val="restart"/>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3.98% </w:t>
            </w:r>
          </w:p>
        </w:tc>
        <w:tc>
          <w:tcPr>
            <w:tcW w:type="dxa" w:w="1116"/>
            <w:vMerge w:val="restart"/>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2.44% </w:t>
            </w:r>
          </w:p>
        </w:tc>
        <w:tc>
          <w:tcPr>
            <w:tcW w:type="dxa" w:w="1120"/>
            <w:vMerge w:val="restart"/>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11.58% </w:t>
            </w:r>
          </w:p>
        </w:tc>
        <w:tc>
          <w:tcPr>
            <w:tcW w:type="dxa" w:w="864"/>
            <w:vMerge w:val="restart"/>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Times New Roman" w:hAnsi="Times New Roman" w:eastAsia="Times New Roman"/>
                <w:b w:val="0"/>
                <w:i w:val="0"/>
                <w:color w:val="000000"/>
                <w:sz w:val="21"/>
              </w:rPr>
              <w:t xml:space="preserve">2.48% </w:t>
            </w:r>
          </w:p>
        </w:tc>
        <w:tc>
          <w:tcPr>
            <w:tcW w:type="dxa" w:w="1030"/>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w:t>
            </w:r>
          </w:p>
        </w:tc>
      </w:tr>
      <w:tr>
        <w:trPr>
          <w:trHeight w:hRule="exact" w:val="42"/>
        </w:trPr>
        <w:tc>
          <w:tcPr>
            <w:tcW w:type="dxa" w:w="45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56" w:after="0"/>
              <w:ind w:left="108" w:right="130" w:firstLine="0"/>
              <w:jc w:val="both"/>
            </w:pPr>
            <w:r>
              <w:rPr>
                <w:rFonts w:ascii="宋体" w:hAnsi="宋体" w:eastAsia="宋体"/>
                <w:b w:val="0"/>
                <w:i w:val="0"/>
                <w:color w:val="000000"/>
                <w:sz w:val="21"/>
              </w:rPr>
              <w:t>事</w:t>
            </w:r>
            <w:r>
              <w:br/>
            </w:r>
            <w:r>
              <w:rPr>
                <w:rFonts w:ascii="宋体" w:hAnsi="宋体" w:eastAsia="宋体"/>
                <w:b w:val="0"/>
                <w:i w:val="0"/>
                <w:color w:val="000000"/>
                <w:sz w:val="21"/>
              </w:rPr>
              <w:t>故</w:t>
            </w:r>
            <w:r>
              <w:br/>
            </w:r>
            <w:r>
              <w:rPr>
                <w:rFonts w:ascii="宋体" w:hAnsi="宋体" w:eastAsia="宋体"/>
                <w:b w:val="0"/>
                <w:i w:val="0"/>
                <w:color w:val="000000"/>
                <w:sz w:val="21"/>
              </w:rPr>
              <w:t>类</w:t>
            </w:r>
            <w:r>
              <w:br/>
            </w:r>
            <w:r>
              <w:rPr>
                <w:rFonts w:ascii="宋体" w:hAnsi="宋体" w:eastAsia="宋体"/>
                <w:b w:val="0"/>
                <w:i w:val="0"/>
                <w:color w:val="000000"/>
                <w:sz w:val="21"/>
              </w:rPr>
              <w:t>型</w:t>
            </w:r>
            <w:r>
              <w:br/>
            </w:r>
            <w:r>
              <w:rPr>
                <w:rFonts w:ascii="宋体" w:hAnsi="宋体" w:eastAsia="宋体"/>
                <w:b w:val="0"/>
                <w:i w:val="0"/>
                <w:color w:val="000000"/>
                <w:sz w:val="21"/>
              </w:rPr>
              <w:t>百</w:t>
            </w:r>
            <w:r>
              <w:br/>
            </w:r>
            <w:r>
              <w:rPr>
                <w:rFonts w:ascii="宋体" w:hAnsi="宋体" w:eastAsia="宋体"/>
                <w:b w:val="0"/>
                <w:i w:val="0"/>
                <w:color w:val="000000"/>
                <w:sz w:val="21"/>
              </w:rPr>
              <w:t>分</w:t>
            </w:r>
            <w:r>
              <w:br/>
            </w:r>
            <w:r>
              <w:rPr>
                <w:rFonts w:ascii="宋体" w:hAnsi="宋体" w:eastAsia="宋体"/>
                <w:b w:val="0"/>
                <w:i w:val="0"/>
                <w:color w:val="000000"/>
                <w:sz w:val="21"/>
              </w:rPr>
              <w:t>比</w:t>
            </w:r>
          </w:p>
        </w:tc>
        <w:tc>
          <w:tcPr>
            <w:tcW w:type="dxa" w:w="122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144" w:right="144" w:firstLine="0"/>
              <w:jc w:val="center"/>
            </w:pPr>
            <w:r>
              <w:rPr>
                <w:rFonts w:ascii="宋体" w:hAnsi="宋体" w:eastAsia="宋体"/>
                <w:b w:val="0"/>
                <w:i w:val="0"/>
                <w:color w:val="000000"/>
                <w:sz w:val="21"/>
              </w:rPr>
              <w:t>物体打击</w:t>
            </w:r>
            <w:r>
              <w:rPr>
                <w:rFonts w:ascii="宋体" w:hAnsi="宋体" w:eastAsia="宋体"/>
                <w:b w:val="0"/>
                <w:i w:val="0"/>
                <w:color w:val="000000"/>
                <w:sz w:val="21"/>
              </w:rPr>
              <w:t>高处坠落</w:t>
            </w:r>
            <w:r>
              <w:rPr>
                <w:rFonts w:ascii="宋体" w:hAnsi="宋体" w:eastAsia="宋体"/>
                <w:b w:val="0"/>
                <w:i w:val="0"/>
                <w:color w:val="000000"/>
                <w:sz w:val="21"/>
              </w:rPr>
              <w:t>机械伤害</w:t>
            </w:r>
            <w:r>
              <w:rPr>
                <w:rFonts w:ascii="宋体" w:hAnsi="宋体" w:eastAsia="宋体"/>
                <w:b w:val="0"/>
                <w:i w:val="0"/>
                <w:color w:val="000000"/>
                <w:sz w:val="21"/>
              </w:rPr>
              <w:t>起重伤害</w:t>
            </w:r>
            <w:r>
              <w:rPr>
                <w:rFonts w:ascii="宋体" w:hAnsi="宋体" w:eastAsia="宋体"/>
                <w:b w:val="0"/>
                <w:i w:val="0"/>
                <w:color w:val="000000"/>
                <w:sz w:val="21"/>
              </w:rPr>
              <w:t>车辆伤害</w:t>
            </w:r>
            <w:r>
              <w:rPr>
                <w:rFonts w:ascii="宋体" w:hAnsi="宋体" w:eastAsia="宋体"/>
                <w:b w:val="0"/>
                <w:i w:val="0"/>
                <w:color w:val="000000"/>
                <w:sz w:val="21"/>
              </w:rPr>
              <w:t>火灾</w:t>
            </w:r>
            <w:r>
              <w:br/>
            </w:r>
            <w:r>
              <w:rPr>
                <w:rFonts w:ascii="宋体" w:hAnsi="宋体" w:eastAsia="宋体"/>
                <w:b w:val="0"/>
                <w:i w:val="0"/>
                <w:color w:val="000000"/>
                <w:sz w:val="21"/>
              </w:rPr>
              <w:t>爆炸</w:t>
            </w:r>
            <w:r>
              <w:br/>
            </w:r>
            <w:r>
              <w:rPr>
                <w:rFonts w:ascii="宋体" w:hAnsi="宋体" w:eastAsia="宋体"/>
                <w:b w:val="0"/>
                <w:i w:val="0"/>
                <w:color w:val="000000"/>
                <w:sz w:val="21"/>
              </w:rPr>
              <w:t>中毒</w:t>
            </w:r>
          </w:p>
        </w:tc>
        <w:tc>
          <w:tcPr>
            <w:tcW w:type="dxa" w:w="1127"/>
            <w:vMerge/>
            <w:tcBorders/>
          </w:tcP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13% </w:t>
            </w:r>
          </w:p>
        </w:tc>
        <w:tc>
          <w:tcPr>
            <w:tcW w:type="dxa" w:w="1127"/>
            <w:vMerge/>
            <w:tcBorders/>
          </w:tcPr>
          <w:p/>
        </w:tc>
        <w:tc>
          <w:tcPr>
            <w:tcW w:type="dxa" w:w="1127"/>
            <w:vMerge/>
            <w:tcBorders/>
          </w:tcPr>
          <w:p/>
        </w:tc>
        <w:tc>
          <w:tcPr>
            <w:tcW w:type="dxa" w:w="1127"/>
            <w:vMerge/>
            <w:tcBorders/>
          </w:tcPr>
          <w:p/>
        </w:tc>
        <w:tc>
          <w:tcPr>
            <w:tcW w:type="dxa" w:w="1127"/>
            <w:vMerge/>
            <w:tcBorders/>
          </w:tcPr>
          <w:p/>
        </w:tc>
        <w:tc>
          <w:tcPr>
            <w:tcW w:type="dxa" w:w="1030"/>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15.35% </w:t>
            </w:r>
          </w:p>
        </w:tc>
      </w:tr>
      <w:tr>
        <w:trPr>
          <w:trHeight w:hRule="exact" w:val="298"/>
        </w:trPr>
        <w:tc>
          <w:tcPr>
            <w:tcW w:type="dxa" w:w="1127"/>
            <w:vMerge/>
            <w:tcBorders/>
          </w:tcPr>
          <w:p/>
        </w:tc>
        <w:tc>
          <w:tcPr>
            <w:tcW w:type="dxa" w:w="1127"/>
            <w:vMerge/>
            <w:tcBorders/>
          </w:tcPr>
          <w:p/>
        </w:tc>
        <w:tc>
          <w:tcPr>
            <w:tcW w:type="dxa" w:w="834"/>
            <w:tcBorders/>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10.75% </w:t>
            </w:r>
          </w:p>
        </w:tc>
        <w:tc>
          <w:tcPr>
            <w:tcW w:type="dxa" w:w="1127"/>
            <w:vMerge/>
            <w:tcBorders/>
          </w:tcPr>
          <w:p/>
        </w:tc>
        <w:tc>
          <w:tcPr>
            <w:tcW w:type="dxa" w:w="864"/>
            <w:tcBorders/>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15.14% </w:t>
            </w:r>
          </w:p>
        </w:tc>
        <w:tc>
          <w:tcPr>
            <w:tcW w:type="dxa" w:w="1116"/>
            <w:tcBorders/>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10.98% </w:t>
            </w:r>
          </w:p>
        </w:tc>
        <w:tc>
          <w:tcPr>
            <w:tcW w:type="dxa" w:w="1120"/>
            <w:tcBorders/>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6.32% </w:t>
            </w:r>
          </w:p>
        </w:tc>
        <w:tc>
          <w:tcPr>
            <w:tcW w:type="dxa" w:w="864"/>
            <w:tcBorders/>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11.57% </w:t>
            </w:r>
          </w:p>
        </w:tc>
        <w:tc>
          <w:tcPr>
            <w:tcW w:type="dxa" w:w="1127"/>
            <w:vMerge/>
            <w:tcBorders/>
          </w:tcPr>
          <w:p/>
        </w:tc>
      </w:tr>
      <w:tr>
        <w:trPr>
          <w:trHeight w:hRule="exact" w:val="320"/>
        </w:trPr>
        <w:tc>
          <w:tcPr>
            <w:tcW w:type="dxa" w:w="1127"/>
            <w:vMerge/>
            <w:tcBorders/>
          </w:tcPr>
          <w:p/>
        </w:tc>
        <w:tc>
          <w:tcPr>
            <w:tcW w:type="dxa" w:w="1127"/>
            <w:vMerge/>
            <w:tcBorders/>
          </w:tcPr>
          <w:p/>
        </w:tc>
        <w:tc>
          <w:tcPr>
            <w:tcW w:type="dxa" w:w="834"/>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3.23% </w:t>
            </w:r>
          </w:p>
        </w:tc>
        <w:tc>
          <w:tcPr>
            <w:tcW w:type="dxa" w:w="1116"/>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12% </w:t>
            </w:r>
          </w:p>
        </w:tc>
        <w:tc>
          <w:tcPr>
            <w:tcW w:type="dxa" w:w="864"/>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13.55% </w:t>
            </w:r>
          </w:p>
        </w:tc>
        <w:tc>
          <w:tcPr>
            <w:tcW w:type="dxa" w:w="1116"/>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12.2% </w:t>
            </w:r>
          </w:p>
        </w:tc>
        <w:tc>
          <w:tcPr>
            <w:tcW w:type="dxa" w:w="112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1.05% </w:t>
            </w:r>
          </w:p>
        </w:tc>
        <w:tc>
          <w:tcPr>
            <w:tcW w:type="dxa" w:w="864"/>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15.70% </w:t>
            </w:r>
          </w:p>
        </w:tc>
        <w:tc>
          <w:tcPr>
            <w:tcW w:type="dxa" w:w="103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14.44% </w:t>
            </w:r>
          </w:p>
        </w:tc>
      </w:tr>
      <w:tr>
        <w:trPr>
          <w:trHeight w:hRule="exact" w:val="300"/>
        </w:trPr>
        <w:tc>
          <w:tcPr>
            <w:tcW w:type="dxa" w:w="1127"/>
            <w:vMerge/>
            <w:tcBorders/>
          </w:tcPr>
          <w:p/>
        </w:tc>
        <w:tc>
          <w:tcPr>
            <w:tcW w:type="dxa" w:w="1127"/>
            <w:vMerge/>
            <w:tcBorders/>
          </w:tcPr>
          <w:p/>
        </w:tc>
        <w:tc>
          <w:tcPr>
            <w:tcW w:type="dxa" w:w="83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2.15% </w:t>
            </w:r>
          </w:p>
        </w:tc>
        <w:tc>
          <w:tcPr>
            <w:tcW w:type="dxa" w:w="111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6% </w:t>
            </w:r>
          </w:p>
        </w:tc>
        <w:tc>
          <w:tcPr>
            <w:tcW w:type="dxa" w:w="8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4.78% </w:t>
            </w:r>
          </w:p>
        </w:tc>
        <w:tc>
          <w:tcPr>
            <w:tcW w:type="dxa" w:w="111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5.69% </w:t>
            </w:r>
          </w:p>
        </w:tc>
        <w:tc>
          <w:tcPr>
            <w:tcW w:type="dxa" w:w="112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9.47% </w:t>
            </w:r>
          </w:p>
        </w:tc>
        <w:tc>
          <w:tcPr>
            <w:tcW w:type="dxa" w:w="8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6.61% </w:t>
            </w:r>
          </w:p>
        </w:tc>
        <w:tc>
          <w:tcPr>
            <w:tcW w:type="dxa" w:w="103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5.55% </w:t>
            </w:r>
          </w:p>
        </w:tc>
      </w:tr>
      <w:tr>
        <w:trPr>
          <w:trHeight w:hRule="exact" w:val="300"/>
        </w:trPr>
        <w:tc>
          <w:tcPr>
            <w:tcW w:type="dxa" w:w="1127"/>
            <w:vMerge/>
            <w:tcBorders/>
          </w:tcPr>
          <w:p/>
        </w:tc>
        <w:tc>
          <w:tcPr>
            <w:tcW w:type="dxa" w:w="1127"/>
            <w:vMerge/>
            <w:tcBorders/>
          </w:tcPr>
          <w:p/>
        </w:tc>
        <w:tc>
          <w:tcPr>
            <w:tcW w:type="dxa" w:w="83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3.23% </w:t>
            </w:r>
          </w:p>
        </w:tc>
        <w:tc>
          <w:tcPr>
            <w:tcW w:type="dxa" w:w="111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4% </w:t>
            </w:r>
          </w:p>
        </w:tc>
        <w:tc>
          <w:tcPr>
            <w:tcW w:type="dxa" w:w="8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5.58% </w:t>
            </w:r>
          </w:p>
        </w:tc>
        <w:tc>
          <w:tcPr>
            <w:tcW w:type="dxa" w:w="111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5.28% </w:t>
            </w:r>
          </w:p>
        </w:tc>
        <w:tc>
          <w:tcPr>
            <w:tcW w:type="dxa" w:w="112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w:t>
            </w:r>
          </w:p>
        </w:tc>
        <w:tc>
          <w:tcPr>
            <w:tcW w:type="dxa" w:w="8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4.96% </w:t>
            </w:r>
          </w:p>
        </w:tc>
        <w:tc>
          <w:tcPr>
            <w:tcW w:type="dxa" w:w="103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2.22% </w:t>
            </w:r>
          </w:p>
        </w:tc>
      </w:tr>
      <w:tr>
        <w:trPr>
          <w:trHeight w:hRule="exact" w:val="300"/>
        </w:trPr>
        <w:tc>
          <w:tcPr>
            <w:tcW w:type="dxa" w:w="1127"/>
            <w:vMerge/>
            <w:tcBorders/>
          </w:tcPr>
          <w:p/>
        </w:tc>
        <w:tc>
          <w:tcPr>
            <w:tcW w:type="dxa" w:w="1127"/>
            <w:vMerge/>
            <w:tcBorders/>
          </w:tcPr>
          <w:p/>
        </w:tc>
        <w:tc>
          <w:tcPr>
            <w:tcW w:type="dxa" w:w="834"/>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w:t>
            </w:r>
          </w:p>
        </w:tc>
        <w:tc>
          <w:tcPr>
            <w:tcW w:type="dxa" w:w="111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4% </w:t>
            </w:r>
          </w:p>
        </w:tc>
        <w:tc>
          <w:tcPr>
            <w:tcW w:type="dxa" w:w="864"/>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3.19% </w:t>
            </w:r>
          </w:p>
        </w:tc>
        <w:tc>
          <w:tcPr>
            <w:tcW w:type="dxa" w:w="111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3.25% </w:t>
            </w:r>
          </w:p>
        </w:tc>
        <w:tc>
          <w:tcPr>
            <w:tcW w:type="dxa" w:w="1120"/>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w:t>
            </w:r>
          </w:p>
        </w:tc>
        <w:tc>
          <w:tcPr>
            <w:tcW w:type="dxa" w:w="864"/>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4.96% </w:t>
            </w:r>
          </w:p>
        </w:tc>
        <w:tc>
          <w:tcPr>
            <w:tcW w:type="dxa" w:w="1030"/>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2.22% </w:t>
            </w:r>
          </w:p>
        </w:tc>
      </w:tr>
      <w:tr>
        <w:trPr>
          <w:trHeight w:hRule="exact" w:val="42"/>
        </w:trPr>
        <w:tc>
          <w:tcPr>
            <w:tcW w:type="dxa" w:w="1127"/>
            <w:vMerge/>
            <w:tcBorders/>
          </w:tcPr>
          <w:p/>
        </w:tc>
        <w:tc>
          <w:tcPr>
            <w:tcW w:type="dxa" w:w="1127"/>
            <w:vMerge/>
            <w:tcBorders/>
          </w:tcPr>
          <w:p/>
        </w:tc>
        <w:tc>
          <w:tcPr>
            <w:tcW w:type="dxa" w:w="83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4.30% </w:t>
            </w:r>
          </w:p>
        </w:tc>
        <w:tc>
          <w:tcPr>
            <w:tcW w:type="dxa" w:w="1127"/>
            <w:vMerge/>
            <w:tcBorders/>
          </w:tcPr>
          <w:p/>
        </w:tc>
        <w:tc>
          <w:tcPr>
            <w:tcW w:type="dxa" w:w="1127"/>
            <w:vMerge/>
            <w:tcBorders/>
          </w:tcPr>
          <w:p/>
        </w:tc>
        <w:tc>
          <w:tcPr>
            <w:tcW w:type="dxa" w:w="1127"/>
            <w:vMerge/>
            <w:tcBorders/>
          </w:tcP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 New Roman" w:hAnsi="Times New Roman" w:eastAsia="Times New Roman"/>
                <w:b w:val="0"/>
                <w:i w:val="0"/>
                <w:color w:val="000000"/>
                <w:sz w:val="21"/>
              </w:rPr>
              <w:t xml:space="preserve">3.16% </w:t>
            </w:r>
          </w:p>
        </w:tc>
        <w:tc>
          <w:tcPr>
            <w:tcW w:type="dxa" w:w="1127"/>
            <w:vMerge/>
            <w:tcBorders/>
          </w:tcPr>
          <w:p/>
        </w:tc>
        <w:tc>
          <w:tcPr>
            <w:tcW w:type="dxa" w:w="1127"/>
            <w:vMerge/>
            <w:tcBorders/>
          </w:tcPr>
          <w:p/>
        </w:tc>
      </w:tr>
      <w:tr>
        <w:trPr>
          <w:trHeight w:hRule="exact" w:val="78"/>
        </w:trPr>
        <w:tc>
          <w:tcPr>
            <w:tcW w:type="dxa" w:w="1127"/>
            <w:vMerge/>
            <w:tcBorders/>
          </w:tcPr>
          <w:p/>
        </w:tc>
        <w:tc>
          <w:tcPr>
            <w:tcW w:type="dxa" w:w="1127"/>
            <w:vMerge/>
            <w:tcBorders/>
          </w:tcPr>
          <w:p/>
        </w:tc>
        <w:tc>
          <w:tcPr>
            <w:tcW w:type="dxa" w:w="1127"/>
            <w:vMerge/>
            <w:tcBorders/>
          </w:tcPr>
          <w:p/>
        </w:tc>
        <w:tc>
          <w:tcPr>
            <w:tcW w:type="dxa" w:w="1127"/>
            <w:vMerge/>
            <w:tcBorders/>
          </w:tcPr>
          <w:p/>
        </w:tc>
        <w:tc>
          <w:tcPr>
            <w:tcW w:type="dxa" w:w="864"/>
            <w:vMerge w:val="restart"/>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3.98% </w:t>
            </w:r>
          </w:p>
        </w:tc>
        <w:tc>
          <w:tcPr>
            <w:tcW w:type="dxa" w:w="1127"/>
            <w:vMerge/>
            <w:tcBorders/>
          </w:tcPr>
          <w:p/>
        </w:tc>
        <w:tc>
          <w:tcPr>
            <w:tcW w:type="dxa" w:w="1127"/>
            <w:vMerge/>
            <w:tcBorders/>
          </w:tcPr>
          <w:p/>
        </w:tc>
        <w:tc>
          <w:tcPr>
            <w:tcW w:type="dxa" w:w="864"/>
            <w:vMerge w:val="restart"/>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2.48% </w:t>
            </w:r>
          </w:p>
        </w:tc>
        <w:tc>
          <w:tcPr>
            <w:tcW w:type="dxa" w:w="1030"/>
            <w:vMerge w:val="restart"/>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 New Roman" w:hAnsi="Times New Roman" w:eastAsia="Times New Roman"/>
                <w:b w:val="0"/>
                <w:i w:val="0"/>
                <w:color w:val="000000"/>
                <w:sz w:val="21"/>
              </w:rPr>
              <w:t xml:space="preserve">3.33% </w:t>
            </w:r>
          </w:p>
        </w:tc>
      </w:tr>
      <w:tr>
        <w:trPr>
          <w:trHeight w:hRule="exact" w:val="220"/>
        </w:trPr>
        <w:tc>
          <w:tcPr>
            <w:tcW w:type="dxa" w:w="1127"/>
            <w:vMerge/>
            <w:tcBorders/>
          </w:tcPr>
          <w:p/>
        </w:tc>
        <w:tc>
          <w:tcPr>
            <w:tcW w:type="dxa" w:w="1127"/>
            <w:vMerge/>
            <w:tcBorders/>
          </w:tcPr>
          <w:p/>
        </w:tc>
        <w:tc>
          <w:tcPr>
            <w:tcW w:type="dxa" w:w="1127"/>
            <w:vMerge/>
            <w:tcBorders/>
          </w:tcP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94" w:after="0"/>
              <w:ind w:left="0" w:right="0" w:firstLine="0"/>
              <w:jc w:val="center"/>
            </w:pPr>
            <w:r>
              <w:rPr>
                <w:rFonts w:ascii="Times New Roman" w:hAnsi="Times New Roman" w:eastAsia="Times New Roman"/>
                <w:b w:val="0"/>
                <w:i w:val="0"/>
                <w:color w:val="000000"/>
                <w:sz w:val="21"/>
              </w:rPr>
              <w:t xml:space="preserve">6% </w:t>
            </w:r>
          </w:p>
        </w:tc>
        <w:tc>
          <w:tcPr>
            <w:tcW w:type="dxa" w:w="1127"/>
            <w:vMerge/>
            <w:tcBorders/>
          </w:tcP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94" w:after="0"/>
              <w:ind w:left="0" w:right="0" w:firstLine="0"/>
              <w:jc w:val="center"/>
            </w:pPr>
            <w:r>
              <w:rPr>
                <w:rFonts w:ascii="Times New Roman" w:hAnsi="Times New Roman" w:eastAsia="Times New Roman"/>
                <w:b w:val="0"/>
                <w:i w:val="0"/>
                <w:color w:val="000000"/>
                <w:sz w:val="21"/>
              </w:rPr>
              <w:t xml:space="preserve">6.1% </w:t>
            </w:r>
          </w:p>
        </w:tc>
        <w:tc>
          <w:tcPr>
            <w:tcW w:type="dxa" w:w="1127"/>
            <w:vMerge/>
            <w:tcBorders/>
          </w:tcPr>
          <w:p/>
        </w:tc>
        <w:tc>
          <w:tcPr>
            <w:tcW w:type="dxa" w:w="1127"/>
            <w:vMerge/>
            <w:tcBorders/>
          </w:tcPr>
          <w:p/>
        </w:tc>
        <w:tc>
          <w:tcPr>
            <w:tcW w:type="dxa" w:w="1127"/>
            <w:vMerge/>
            <w:tcBorders/>
          </w:tcPr>
          <w:p/>
        </w:tc>
      </w:tr>
      <w:tr>
        <w:trPr>
          <w:trHeight w:hRule="exact" w:val="320"/>
        </w:trPr>
        <w:tc>
          <w:tcPr>
            <w:tcW w:type="dxa" w:w="1127"/>
            <w:vMerge/>
            <w:tcBorders/>
          </w:tcPr>
          <w:p/>
        </w:tc>
        <w:tc>
          <w:tcPr>
            <w:tcW w:type="dxa" w:w="1127"/>
            <w:vMerge/>
            <w:tcBorders/>
          </w:tcPr>
          <w:p/>
        </w:tc>
        <w:tc>
          <w:tcPr>
            <w:tcW w:type="dxa" w:w="834"/>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3.23% </w:t>
            </w:r>
          </w:p>
        </w:tc>
        <w:tc>
          <w:tcPr>
            <w:tcW w:type="dxa" w:w="1127"/>
            <w:vMerge/>
            <w:tcBorders/>
          </w:tcPr>
          <w:p/>
        </w:tc>
        <w:tc>
          <w:tcPr>
            <w:tcW w:type="dxa" w:w="864"/>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1.99% </w:t>
            </w:r>
          </w:p>
        </w:tc>
        <w:tc>
          <w:tcPr>
            <w:tcW w:type="dxa" w:w="1127"/>
            <w:vMerge/>
            <w:tcBorders/>
          </w:tcPr>
          <w:p/>
        </w:tc>
        <w:tc>
          <w:tcPr>
            <w:tcW w:type="dxa" w:w="112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2.11% </w:t>
            </w:r>
          </w:p>
        </w:tc>
        <w:tc>
          <w:tcPr>
            <w:tcW w:type="dxa" w:w="864"/>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1.65% </w:t>
            </w:r>
          </w:p>
        </w:tc>
        <w:tc>
          <w:tcPr>
            <w:tcW w:type="dxa" w:w="103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1.11% </w:t>
            </w:r>
          </w:p>
        </w:tc>
      </w:tr>
      <w:tr>
        <w:trPr>
          <w:trHeight w:hRule="exact" w:val="317"/>
        </w:trPr>
        <w:tc>
          <w:tcPr>
            <w:tcW w:type="dxa" w:w="1127"/>
            <w:vMerge/>
            <w:tcBorders/>
          </w:tcPr>
          <w:p/>
        </w:tc>
        <w:tc>
          <w:tcPr>
            <w:tcW w:type="dxa" w:w="1127"/>
            <w:vMerge/>
            <w:tcBorders/>
          </w:tcPr>
          <w:p/>
        </w:tc>
        <w:tc>
          <w:tcPr>
            <w:tcW w:type="dxa" w:w="834"/>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4.30% </w:t>
            </w:r>
          </w:p>
        </w:tc>
        <w:tc>
          <w:tcPr>
            <w:tcW w:type="dxa" w:w="1116"/>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2% </w:t>
            </w:r>
          </w:p>
        </w:tc>
        <w:tc>
          <w:tcPr>
            <w:tcW w:type="dxa" w:w="864"/>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4.38% </w:t>
            </w:r>
          </w:p>
        </w:tc>
        <w:tc>
          <w:tcPr>
            <w:tcW w:type="dxa" w:w="1116"/>
            <w:vMerge w:val="restart"/>
            <w:tcBorders/>
            <w:tcMar>
              <w:start w:w="0" w:type="dxa"/>
              <w:end w:w="0" w:type="dxa"/>
            </w:tcMar>
            <w:tcMar>
              <w:start w:w="0" w:type="dxa"/>
              <w:end w:w="0" w:type="dxa"/>
            </w:tcMar>
          </w:tcPr>
          <w:p>
            <w:pPr>
              <w:autoSpaceDN w:val="0"/>
              <w:autoSpaceDE w:val="0"/>
              <w:widowControl/>
              <w:spacing w:line="282" w:lineRule="exact" w:before="178" w:after="0"/>
              <w:ind w:left="0" w:right="0" w:firstLine="0"/>
              <w:jc w:val="center"/>
            </w:pPr>
            <w:r>
              <w:rPr>
                <w:rFonts w:ascii="Times New Roman" w:hAnsi="Times New Roman" w:eastAsia="Times New Roman"/>
                <w:b w:val="0"/>
                <w:i w:val="0"/>
                <w:color w:val="000000"/>
                <w:sz w:val="21"/>
              </w:rPr>
              <w:t xml:space="preserve">4.47% </w:t>
            </w:r>
          </w:p>
        </w:tc>
        <w:tc>
          <w:tcPr>
            <w:tcW w:type="dxa" w:w="112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1.05% </w:t>
            </w:r>
          </w:p>
        </w:tc>
        <w:tc>
          <w:tcPr>
            <w:tcW w:type="dxa" w:w="864"/>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0.83% </w:t>
            </w:r>
          </w:p>
        </w:tc>
        <w:tc>
          <w:tcPr>
            <w:tcW w:type="dxa" w:w="103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3.33% </w:t>
            </w:r>
          </w:p>
        </w:tc>
      </w:tr>
      <w:tr>
        <w:trPr>
          <w:trHeight w:hRule="exact" w:val="283"/>
        </w:trPr>
        <w:tc>
          <w:tcPr>
            <w:tcW w:type="dxa" w:w="1672"/>
            <w:gridSpan w:val="2"/>
            <w:tcBorders/>
            <w:tcMar>
              <w:start w:w="0" w:type="dxa"/>
              <w:end w:w="0" w:type="dxa"/>
            </w:tcMar>
            <w:tcMar>
              <w:start w:w="0" w:type="dxa"/>
              <w:end w:w="0" w:type="dxa"/>
            </w:tcMar>
          </w:tcPr>
          <w:p>
            <w:pPr>
              <w:autoSpaceDN w:val="0"/>
              <w:autoSpaceDE w:val="0"/>
              <w:widowControl/>
              <w:spacing w:line="210" w:lineRule="exact" w:before="60" w:after="0"/>
              <w:ind w:left="0" w:right="426" w:firstLine="0"/>
              <w:jc w:val="right"/>
            </w:pPr>
            <w:r>
              <w:rPr>
                <w:rFonts w:ascii="宋体" w:hAnsi="宋体" w:eastAsia="宋体"/>
                <w:b w:val="0"/>
                <w:i w:val="0"/>
                <w:color w:val="000000"/>
                <w:sz w:val="21"/>
              </w:rPr>
              <w:t>触电</w:t>
            </w:r>
          </w:p>
        </w:tc>
        <w:tc>
          <w:tcPr>
            <w:tcW w:type="dxa" w:w="834"/>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1.08% </w:t>
            </w:r>
          </w:p>
        </w:tc>
        <w:tc>
          <w:tcPr>
            <w:tcW w:type="dxa" w:w="1116"/>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4% </w:t>
            </w:r>
          </w:p>
        </w:tc>
        <w:tc>
          <w:tcPr>
            <w:tcW w:type="dxa" w:w="864"/>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1.59% </w:t>
            </w:r>
          </w:p>
        </w:tc>
        <w:tc>
          <w:tcPr>
            <w:tcW w:type="dxa" w:w="1127"/>
            <w:vMerge/>
            <w:tcBorders/>
          </w:tcPr>
          <w:p/>
        </w:tc>
        <w:tc>
          <w:tcPr>
            <w:tcW w:type="dxa" w:w="112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1.05% </w:t>
            </w:r>
          </w:p>
        </w:tc>
        <w:tc>
          <w:tcPr>
            <w:tcW w:type="dxa" w:w="864"/>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4.13% </w:t>
            </w:r>
          </w:p>
        </w:tc>
        <w:tc>
          <w:tcPr>
            <w:tcW w:type="dxa" w:w="103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1.11% </w:t>
            </w:r>
          </w:p>
        </w:tc>
      </w:tr>
      <w:tr>
        <w:trPr>
          <w:trHeight w:hRule="exact" w:val="368"/>
        </w:trPr>
        <w:tc>
          <w:tcPr>
            <w:tcW w:type="dxa" w:w="1672"/>
            <w:gridSpan w:val="2"/>
            <w:tcBorders>
              <w:bottom w:sz="12.0" w:val="single" w:color="#000000"/>
            </w:tcBorders>
            <w:tcMar>
              <w:start w:w="0" w:type="dxa"/>
              <w:end w:w="0" w:type="dxa"/>
            </w:tcMar>
            <w:tcMar>
              <w:start w:w="0" w:type="dxa"/>
              <w:end w:w="0" w:type="dxa"/>
            </w:tcMar>
          </w:tcPr>
          <w:p>
            <w:pPr>
              <w:autoSpaceDN w:val="0"/>
              <w:autoSpaceDE w:val="0"/>
              <w:widowControl/>
              <w:spacing w:line="210" w:lineRule="exact" w:before="90" w:after="0"/>
              <w:ind w:left="0" w:right="426" w:firstLine="0"/>
              <w:jc w:val="right"/>
            </w:pPr>
            <w:r>
              <w:rPr>
                <w:rFonts w:ascii="宋体" w:hAnsi="宋体" w:eastAsia="宋体"/>
                <w:b w:val="0"/>
                <w:i w:val="0"/>
                <w:color w:val="000000"/>
                <w:sz w:val="21"/>
              </w:rPr>
              <w:t>其他</w:t>
            </w:r>
          </w:p>
        </w:tc>
        <w:tc>
          <w:tcPr>
            <w:tcW w:type="dxa" w:w="834"/>
            <w:tcBorders>
              <w:bottom w:sz="12.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2.15% </w:t>
            </w:r>
          </w:p>
        </w:tc>
        <w:tc>
          <w:tcPr>
            <w:tcW w:type="dxa" w:w="1116"/>
            <w:tcBorders>
              <w:bottom w:sz="12.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6% </w:t>
            </w:r>
          </w:p>
        </w:tc>
        <w:tc>
          <w:tcPr>
            <w:tcW w:type="dxa" w:w="864"/>
            <w:tcBorders>
              <w:bottom w:sz="12.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3.59% </w:t>
            </w:r>
          </w:p>
        </w:tc>
        <w:tc>
          <w:tcPr>
            <w:tcW w:type="dxa" w:w="1116"/>
            <w:tcBorders>
              <w:bottom w:sz="12.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4.47% </w:t>
            </w:r>
          </w:p>
        </w:tc>
        <w:tc>
          <w:tcPr>
            <w:tcW w:type="dxa" w:w="1120"/>
            <w:tcBorders>
              <w:bottom w:sz="12.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9.47% </w:t>
            </w:r>
          </w:p>
        </w:tc>
        <w:tc>
          <w:tcPr>
            <w:tcW w:type="dxa" w:w="864"/>
            <w:tcBorders>
              <w:bottom w:sz="12.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4.13% </w:t>
            </w:r>
          </w:p>
        </w:tc>
        <w:tc>
          <w:tcPr>
            <w:tcW w:type="dxa" w:w="1030"/>
            <w:tcBorders>
              <w:bottom w:sz="12.0"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7.78% </w:t>
            </w:r>
          </w:p>
        </w:tc>
      </w:tr>
    </w:tbl>
    <w:p>
      <w:pPr>
        <w:autoSpaceDN w:val="0"/>
        <w:autoSpaceDE w:val="0"/>
        <w:widowControl/>
        <w:spacing w:line="240" w:lineRule="exact" w:before="112" w:after="0"/>
        <w:ind w:left="2046" w:right="0" w:firstLine="0"/>
        <w:jc w:val="left"/>
      </w:pPr>
      <w:r>
        <w:rPr>
          <w:rFonts w:ascii="宋体" w:hAnsi="宋体" w:eastAsia="宋体"/>
          <w:b w:val="0"/>
          <w:i w:val="0"/>
          <w:color w:val="000000"/>
          <w:sz w:val="24"/>
        </w:rPr>
        <w:t>其次，对于地铁盾构施工事故统计，根据研究者们的事故数据不同，大约占</w:t>
      </w:r>
    </w:p>
    <w:p>
      <w:pPr>
        <w:autoSpaceDN w:val="0"/>
        <w:autoSpaceDE w:val="0"/>
        <w:widowControl/>
        <w:spacing w:line="468" w:lineRule="exact" w:before="34" w:after="0"/>
        <w:ind w:left="1566" w:right="0" w:firstLine="0"/>
        <w:jc w:val="left"/>
      </w:pPr>
      <w:r>
        <w:rPr>
          <w:rFonts w:ascii="宋体" w:hAnsi="宋体" w:eastAsia="宋体"/>
          <w:b w:val="0"/>
          <w:i w:val="0"/>
          <w:color w:val="000000"/>
          <w:sz w:val="24"/>
        </w:rPr>
        <w:t>比在</w:t>
      </w:r>
      <w:r>
        <w:rPr>
          <w:rFonts w:ascii="Times New Roman" w:hAnsi="Times New Roman" w:eastAsia="Times New Roman"/>
          <w:b w:val="0"/>
          <w:i w:val="0"/>
          <w:color w:val="000000"/>
          <w:sz w:val="24"/>
        </w:rPr>
        <w:t>30%</w:t>
      </w:r>
      <w:r>
        <w:rPr>
          <w:rFonts w:ascii="宋体" w:hAnsi="宋体" w:eastAsia="宋体"/>
          <w:b w:val="0"/>
          <w:i w:val="0"/>
          <w:color w:val="000000"/>
          <w:sz w:val="24"/>
        </w:rPr>
        <w:t>左右，并且资料表示近些年应用盾构法施工地铁的工程数量在逐渐增多</w:t>
      </w:r>
      <w:r>
        <w:rPr>
          <w:rFonts w:ascii="宋体" w:hAnsi="宋体" w:eastAsia="宋体"/>
          <w:b w:val="0"/>
          <w:i w:val="0"/>
          <w:color w:val="000000"/>
          <w:sz w:val="24"/>
        </w:rPr>
        <w:t>的</w:t>
      </w:r>
      <w:r>
        <w:rPr>
          <w:rFonts w:ascii="Times New Roman" w:hAnsi="Times New Roman" w:eastAsia="Times New Roman"/>
          <w:b w:val="0"/>
          <w:i w:val="0"/>
          <w:color w:val="000000"/>
          <w:sz w:val="16"/>
        </w:rPr>
        <w:t>[77-79]</w:t>
      </w:r>
      <w:r>
        <w:rPr>
          <w:rFonts w:ascii="宋体" w:hAnsi="宋体" w:eastAsia="宋体"/>
          <w:b w:val="0"/>
          <w:i w:val="0"/>
          <w:color w:val="000000"/>
          <w:sz w:val="24"/>
        </w:rPr>
        <w:t>。同时，本文限于数据原因，仅对前文表</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搜集的</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起近十年典型盾构</w:t>
      </w:r>
    </w:p>
    <w:p>
      <w:pPr>
        <w:autoSpaceDN w:val="0"/>
        <w:autoSpaceDE w:val="0"/>
        <w:widowControl/>
        <w:spacing w:line="320" w:lineRule="exact" w:before="148" w:after="0"/>
        <w:ind w:left="1566" w:right="0" w:firstLine="0"/>
        <w:jc w:val="left"/>
      </w:pPr>
      <w:r>
        <w:rPr>
          <w:rFonts w:ascii="宋体" w:hAnsi="宋体" w:eastAsia="宋体"/>
          <w:b w:val="0"/>
          <w:i w:val="0"/>
          <w:color w:val="000000"/>
          <w:sz w:val="24"/>
        </w:rPr>
        <w:t>事故，根据事故类型划分得到坍塌事故仍处于第一位，发生</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起，占比</w:t>
      </w:r>
      <w:r>
        <w:rPr>
          <w:rFonts w:ascii="Times New Roman" w:hAnsi="Times New Roman" w:eastAsia="Times New Roman"/>
          <w:b w:val="0"/>
          <w:i w:val="0"/>
          <w:color w:val="000000"/>
          <w:sz w:val="24"/>
        </w:rPr>
        <w:t>50%</w:t>
      </w:r>
      <w:r>
        <w:rPr>
          <w:rFonts w:ascii="宋体" w:hAnsi="宋体" w:eastAsia="宋体"/>
          <w:b w:val="0"/>
          <w:i w:val="0"/>
          <w:color w:val="000000"/>
          <w:sz w:val="24"/>
        </w:rPr>
        <w:t>，进</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一步佐证坍塌事故是地铁事故的主要类型。因此，重点以坍塌事故为分析对象，</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利用因果分析图（又称鱼骨图），结合上述人员、材料、机械设备、管理和环境</w:t>
      </w:r>
      <w:r>
        <w:rPr>
          <w:rFonts w:ascii="Times New Roman" w:hAnsi="Times New Roman" w:eastAsia="Times New Roman"/>
          <w:b w:val="0"/>
          <w:i w:val="0"/>
          <w:color w:val="000000"/>
          <w:sz w:val="24"/>
        </w:rPr>
        <w:t>5</w:t>
      </w:r>
    </w:p>
    <w:p>
      <w:pPr>
        <w:autoSpaceDN w:val="0"/>
        <w:autoSpaceDE w:val="0"/>
        <w:widowControl/>
        <w:spacing w:line="320" w:lineRule="exact" w:before="148" w:after="248"/>
        <w:ind w:left="1566" w:right="0" w:firstLine="0"/>
        <w:jc w:val="left"/>
      </w:pPr>
      <w:r>
        <w:rPr>
          <w:rFonts w:ascii="宋体" w:hAnsi="宋体" w:eastAsia="宋体"/>
          <w:b w:val="0"/>
          <w:i w:val="0"/>
          <w:color w:val="000000"/>
          <w:sz w:val="24"/>
        </w:rPr>
        <w:t>个方面，从事故原因角度进行鱼骨拆分，如图</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所示，为风险识别工作提供参考。</w:t>
      </w:r>
    </w:p>
    <w:tbl>
      <w:tblPr>
        <w:tblW w:type="auto" w:w="0"/>
        <w:tblLayout w:type="fixed"/>
        <w:tblLook w:firstColumn="1" w:firstRow="1" w:lastColumn="0" w:lastRow="0" w:noHBand="0" w:noVBand="1" w:val="04A0"/>
        <w:tblInd w:w="1040.0" w:type="dxa"/>
      </w:tblPr>
      <w:tblGrid>
        <w:gridCol w:w="1127"/>
        <w:gridCol w:w="1127"/>
        <w:gridCol w:w="1127"/>
        <w:gridCol w:w="1127"/>
        <w:gridCol w:w="1127"/>
        <w:gridCol w:w="1127"/>
        <w:gridCol w:w="1127"/>
        <w:gridCol w:w="1127"/>
        <w:gridCol w:w="1127"/>
      </w:tblGrid>
      <w:tr>
        <w:trPr>
          <w:trHeight w:hRule="exact" w:val="556"/>
        </w:trPr>
        <w:tc>
          <w:tcPr>
            <w:tcW w:type="dxa" w:w="4800"/>
            <w:gridSpan w:val="3"/>
            <w:tcBorders/>
            <w:tcMar>
              <w:start w:w="0" w:type="dxa"/>
              <w:end w:w="0" w:type="dxa"/>
            </w:tcMar>
            <w:tcMar>
              <w:start w:w="0" w:type="dxa"/>
              <w:end w:w="0" w:type="dxa"/>
            </w:tcMar>
            <w:tcMar>
              <w:start w:w="0" w:type="dxa"/>
              <w:end w:w="0" w:type="dxa"/>
            </w:tcMar>
          </w:tcPr>
          <w:p>
            <w:pPr>
              <w:autoSpaceDN w:val="0"/>
              <w:tabs>
                <w:tab w:pos="3830" w:val="left"/>
              </w:tabs>
              <w:autoSpaceDE w:val="0"/>
              <w:widowControl/>
              <w:spacing w:line="276" w:lineRule="exact" w:before="0" w:after="0"/>
              <w:ind w:left="2890" w:right="0" w:firstLine="0"/>
              <w:jc w:val="left"/>
            </w:pPr>
            <w:r>
              <w:rPr>
                <w:w w:val="101.85458925035265"/>
                <w:rFonts w:ascii="宋体" w:hAnsi="宋体" w:eastAsia="宋体"/>
                <w:b w:val="0"/>
                <w:i w:val="0"/>
                <w:color w:val="000000"/>
                <w:sz w:val="18"/>
              </w:rPr>
              <w:t>人员因素</w:t>
            </w:r>
            <w:r>
              <w:br/>
            </w:r>
            <w:r>
              <w:tab/>
            </w:r>
            <w:r>
              <w:rPr>
                <w:w w:val="101.8533706665039"/>
                <w:rFonts w:ascii="宋体" w:hAnsi="宋体" w:eastAsia="宋体"/>
                <w:b w:val="0"/>
                <w:i w:val="0"/>
                <w:color w:val="000000"/>
                <w:sz w:val="15"/>
              </w:rPr>
              <w:t>勘察设计有误</w:t>
            </w:r>
          </w:p>
        </w:tc>
        <w:tc>
          <w:tcPr>
            <w:tcW w:type="dxa" w:w="39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60" w:after="76"/>
              <w:ind w:left="434" w:right="0" w:firstLine="0"/>
              <w:jc w:val="left"/>
            </w:pPr>
            <w:r>
              <w:rPr>
                <w:w w:val="101.85458925035265"/>
                <w:rFonts w:ascii="宋体" w:hAnsi="宋体" w:eastAsia="宋体"/>
                <w:b w:val="0"/>
                <w:i w:val="0"/>
                <w:color w:val="000000"/>
                <w:sz w:val="18"/>
              </w:rPr>
              <w:t>环境因素</w:t>
            </w:r>
          </w:p>
          <w:tbl>
            <w:tblPr>
              <w:tblW w:type="auto" w:w="0"/>
              <w:tblLayout w:type="fixed"/>
              <w:tblLook w:firstColumn="1" w:firstRow="1" w:lastColumn="0" w:lastRow="0" w:noHBand="0" w:noVBand="1" w:val="04A0"/>
              <w:tblInd w:w="20.0" w:type="dxa"/>
            </w:tblPr>
            <w:tblGrid>
              <w:gridCol w:w="1970"/>
              <w:gridCol w:w="1970"/>
            </w:tblGrid>
            <w:tr>
              <w:trPr>
                <w:trHeight w:hRule="exact" w:val="334"/>
              </w:trPr>
              <w:tc>
                <w:tcPr>
                  <w:tcW w:type="dxa" w:w="1000"/>
                  <w:tcBorders/>
                  <w:tcMar>
                    <w:start w:w="0" w:type="dxa"/>
                    <w:end w:w="0" w:type="dxa"/>
                  </w:tcMar>
                </w:tcPr>
                <w:p>
                  <w:pPr>
                    <w:autoSpaceDN w:val="0"/>
                    <w:autoSpaceDE w:val="0"/>
                    <w:widowControl/>
                    <w:spacing w:line="152" w:lineRule="exact" w:before="202" w:after="0"/>
                    <w:ind w:left="32" w:right="0" w:firstLine="0"/>
                    <w:jc w:val="left"/>
                  </w:pPr>
                  <w:r>
                    <w:rPr>
                      <w:w w:val="101.8533706665039"/>
                      <w:rFonts w:ascii="宋体" w:hAnsi="宋体" w:eastAsia="宋体"/>
                      <w:b w:val="0"/>
                      <w:i w:val="0"/>
                      <w:color w:val="000000"/>
                      <w:sz w:val="15"/>
                    </w:rPr>
                    <w:t>复杂地</w:t>
                  </w:r>
                </w:p>
              </w:tc>
              <w:tc>
                <w:tcPr>
                  <w:tcW w:type="dxa" w:w="2020"/>
                  <w:tcBorders/>
                  <w:tcMar>
                    <w:start w:w="0" w:type="dxa"/>
                    <w:end w:w="0" w:type="dxa"/>
                  </w:tcMar>
                </w:tcPr>
                <w:p>
                  <w:pPr>
                    <w:autoSpaceDN w:val="0"/>
                    <w:autoSpaceDE w:val="0"/>
                    <w:widowControl/>
                    <w:spacing w:line="152" w:lineRule="exact" w:before="60" w:after="0"/>
                    <w:ind w:left="0" w:right="866" w:firstLine="0"/>
                    <w:jc w:val="right"/>
                  </w:pPr>
                  <w:r>
                    <w:rPr>
                      <w:w w:val="101.8533706665039"/>
                      <w:rFonts w:ascii="宋体" w:hAnsi="宋体" w:eastAsia="宋体"/>
                      <w:b w:val="0"/>
                      <w:i w:val="0"/>
                      <w:color w:val="000000"/>
                      <w:sz w:val="15"/>
                    </w:rPr>
                    <w:t>异常荷载</w:t>
                  </w:r>
                </w:p>
              </w:tc>
            </w:tr>
          </w:tbl>
          <w:p>
            <w:pPr>
              <w:autoSpaceDN w:val="0"/>
              <w:autoSpaceDE w:val="0"/>
              <w:widowControl/>
              <w:spacing w:line="14" w:lineRule="exact" w:before="0" w:after="0"/>
              <w:ind w:left="0" w:right="0"/>
            </w:pPr>
          </w:p>
        </w:tc>
      </w:tr>
      <w:tr>
        <w:trPr>
          <w:trHeight w:hRule="exact" w:val="118"/>
        </w:trPr>
        <w:tc>
          <w:tcPr>
            <w:tcW w:type="dxa" w:w="35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104" w:after="0"/>
              <w:ind w:left="0" w:right="764" w:firstLine="0"/>
              <w:jc w:val="right"/>
            </w:pPr>
            <w:r>
              <w:rPr>
                <w:w w:val="101.8533706665039"/>
                <w:rFonts w:ascii="宋体" w:hAnsi="宋体" w:eastAsia="宋体"/>
                <w:b w:val="0"/>
                <w:i w:val="0"/>
                <w:color w:val="000000"/>
                <w:sz w:val="15"/>
              </w:rPr>
              <w:t>操作技能水平低</w:t>
            </w: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88" w:right="144" w:firstLine="0"/>
              <w:jc w:val="center"/>
            </w:pPr>
            <w:r>
              <w:rPr>
                <w:w w:val="101.8533706665039"/>
                <w:rFonts w:ascii="宋体" w:hAnsi="宋体" w:eastAsia="宋体"/>
                <w:b w:val="0"/>
                <w:i w:val="0"/>
                <w:color w:val="000000"/>
                <w:sz w:val="15"/>
              </w:rPr>
              <w:t>专业知识</w:t>
            </w:r>
            <w:r>
              <w:br/>
            </w:r>
            <w:r>
              <w:rPr>
                <w:w w:val="101.8533706665039"/>
                <w:rFonts w:ascii="宋体" w:hAnsi="宋体" w:eastAsia="宋体"/>
                <w:b w:val="0"/>
                <w:i w:val="0"/>
                <w:color w:val="000000"/>
                <w:sz w:val="15"/>
              </w:rPr>
              <w:t>匮乏</w:t>
            </w:r>
          </w:p>
        </w:tc>
        <w:tc>
          <w:tcPr>
            <w:tcW w:type="dxa" w:w="6762"/>
            <w:gridSpan w:val="6"/>
            <w:vMerge/>
            <w:tcBorders/>
          </w:tcPr>
          <w:p/>
        </w:tc>
      </w:tr>
      <w:tr>
        <w:trPr>
          <w:trHeight w:hRule="exact" w:val="184"/>
        </w:trPr>
        <w:tc>
          <w:tcPr>
            <w:tcW w:type="dxa" w:w="2254"/>
            <w:gridSpan w:val="2"/>
            <w:vMerge/>
            <w:tcBorders/>
          </w:tcPr>
          <w:p/>
        </w:tc>
        <w:tc>
          <w:tcPr>
            <w:tcW w:type="dxa" w:w="1127"/>
            <w:vMerge/>
            <w:tcBorders/>
          </w:tcP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152" w:lineRule="exact" w:before="32" w:after="0"/>
              <w:ind w:left="52" w:right="0" w:firstLine="0"/>
              <w:jc w:val="left"/>
            </w:pPr>
            <w:r>
              <w:rPr>
                <w:w w:val="101.8533706665039"/>
                <w:rFonts w:ascii="宋体" w:hAnsi="宋体" w:eastAsia="宋体"/>
                <w:b w:val="0"/>
                <w:i w:val="0"/>
                <w:color w:val="000000"/>
                <w:sz w:val="15"/>
              </w:rPr>
              <w:t>质条件</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154" w:lineRule="exact" w:before="0" w:after="0"/>
              <w:ind w:left="116" w:right="0" w:firstLine="0"/>
              <w:jc w:val="left"/>
            </w:pPr>
            <w:r>
              <w:rPr>
                <w:w w:val="101.8533706665039"/>
                <w:rFonts w:ascii="宋体" w:hAnsi="宋体" w:eastAsia="宋体"/>
                <w:b w:val="0"/>
                <w:i w:val="0"/>
                <w:color w:val="000000"/>
                <w:sz w:val="15"/>
              </w:rPr>
              <w:t>特殊不利气</w:t>
            </w:r>
          </w:p>
        </w:tc>
      </w:tr>
      <w:tr>
        <w:trPr>
          <w:trHeight w:hRule="exact" w:val="58"/>
        </w:trPr>
        <w:tc>
          <w:tcPr>
            <w:tcW w:type="dxa" w:w="2254"/>
            <w:gridSpan w:val="2"/>
            <w:vMerge/>
            <w:tcBorders/>
          </w:tcPr>
          <w:p/>
        </w:tc>
        <w:tc>
          <w:tcPr>
            <w:tcW w:type="dxa" w:w="1127"/>
            <w:vMerge/>
            <w:tcBorders/>
          </w:tcPr>
          <w:p/>
        </w:tc>
        <w:tc>
          <w:tcPr>
            <w:tcW w:type="dxa" w:w="1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46" w:after="0"/>
              <w:ind w:left="194" w:right="0" w:firstLine="0"/>
              <w:jc w:val="left"/>
            </w:pPr>
            <w:r>
              <w:rPr>
                <w:w w:val="101.8533706665039"/>
                <w:rFonts w:ascii="宋体" w:hAnsi="宋体" w:eastAsia="宋体"/>
                <w:b w:val="0"/>
                <w:i w:val="0"/>
                <w:color w:val="000000"/>
                <w:sz w:val="15"/>
              </w:rPr>
              <w:t>地下管线</w:t>
            </w:r>
          </w:p>
        </w:tc>
        <w:tc>
          <w:tcPr>
            <w:tcW w:type="dxa" w:w="2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0" w:after="0"/>
              <w:ind w:left="268" w:right="0" w:firstLine="0"/>
              <w:jc w:val="left"/>
            </w:pPr>
            <w:r>
              <w:rPr>
                <w:w w:val="101.8533706665039"/>
                <w:rFonts w:ascii="宋体" w:hAnsi="宋体" w:eastAsia="宋体"/>
                <w:b w:val="0"/>
                <w:i w:val="0"/>
                <w:color w:val="000000"/>
                <w:sz w:val="15"/>
              </w:rPr>
              <w:t>候条件</w:t>
            </w:r>
          </w:p>
        </w:tc>
      </w:tr>
      <w:tr>
        <w:trPr>
          <w:trHeight w:hRule="exact" w:val="140"/>
        </w:trPr>
        <w:tc>
          <w:tcPr>
            <w:tcW w:type="dxa" w:w="35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4" w:after="0"/>
              <w:ind w:left="0" w:right="570" w:firstLine="0"/>
              <w:jc w:val="right"/>
            </w:pPr>
            <w:r>
              <w:rPr>
                <w:w w:val="101.8533706665039"/>
                <w:rFonts w:ascii="宋体" w:hAnsi="宋体" w:eastAsia="宋体"/>
                <w:b w:val="0"/>
                <w:i w:val="0"/>
                <w:color w:val="000000"/>
                <w:sz w:val="15"/>
              </w:rPr>
              <w:t>安全意识低</w:t>
            </w:r>
          </w:p>
        </w:tc>
        <w:tc>
          <w:tcPr>
            <w:tcW w:type="dxa" w:w="1240"/>
            <w:vMerge w:val="restart"/>
            <w:tcBorders/>
            <w:tcMar>
              <w:start w:w="0" w:type="dxa"/>
              <w:end w:w="0" w:type="dxa"/>
            </w:tcMar>
            <w:tcMar>
              <w:start w:w="0" w:type="dxa"/>
              <w:end w:w="0" w:type="dxa"/>
            </w:tcMar>
          </w:tcPr>
          <w:p>
            <w:pPr>
              <w:autoSpaceDN w:val="0"/>
              <w:autoSpaceDE w:val="0"/>
              <w:widowControl/>
              <w:spacing w:line="152" w:lineRule="exact" w:before="84" w:after="0"/>
              <w:ind w:left="0" w:right="40" w:firstLine="0"/>
              <w:jc w:val="right"/>
            </w:pPr>
            <w:r>
              <w:rPr>
                <w:w w:val="101.8533706665039"/>
                <w:rFonts w:ascii="宋体" w:hAnsi="宋体" w:eastAsia="宋体"/>
                <w:b w:val="0"/>
                <w:i w:val="0"/>
                <w:color w:val="000000"/>
                <w:sz w:val="15"/>
              </w:rPr>
              <w:t>现场操作</w:t>
            </w:r>
          </w:p>
        </w:tc>
        <w:tc>
          <w:tcPr>
            <w:tcW w:type="dxa" w:w="3381"/>
            <w:gridSpan w:val="3"/>
            <w:vMerge/>
            <w:tcBorders/>
          </w:tcPr>
          <w:p/>
        </w:tc>
        <w:tc>
          <w:tcPr>
            <w:tcW w:type="dxa" w:w="3381"/>
            <w:gridSpan w:val="3"/>
            <w:vMerge/>
            <w:tcBorders/>
          </w:tcPr>
          <w:p/>
        </w:tc>
      </w:tr>
      <w:tr>
        <w:trPr>
          <w:trHeight w:hRule="exact" w:val="100"/>
        </w:trPr>
        <w:tc>
          <w:tcPr>
            <w:tcW w:type="dxa" w:w="2254"/>
            <w:gridSpan w:val="2"/>
            <w:vMerge/>
            <w:tcBorders/>
          </w:tcPr>
          <w:p/>
        </w:tc>
        <w:tc>
          <w:tcPr>
            <w:tcW w:type="dxa" w:w="1127"/>
            <w:vMerge/>
            <w:tcBorders/>
          </w:tcPr>
          <w:p/>
        </w:tc>
        <w:tc>
          <w:tcPr>
            <w:tcW w:type="dxa" w:w="1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64" w:after="0"/>
              <w:ind w:left="144" w:right="432" w:firstLine="0"/>
              <w:jc w:val="center"/>
            </w:pPr>
            <w:r>
              <w:rPr>
                <w:w w:val="101.8533706665039"/>
                <w:rFonts w:ascii="宋体" w:hAnsi="宋体" w:eastAsia="宋体"/>
                <w:b w:val="0"/>
                <w:i w:val="0"/>
                <w:color w:val="000000"/>
                <w:sz w:val="15"/>
              </w:rPr>
              <w:t>不可抗力灾</w:t>
            </w:r>
            <w:r>
              <w:rPr>
                <w:w w:val="101.8533706665039"/>
                <w:rFonts w:ascii="宋体" w:hAnsi="宋体" w:eastAsia="宋体"/>
                <w:b w:val="0"/>
                <w:i w:val="0"/>
                <w:color w:val="000000"/>
                <w:sz w:val="15"/>
              </w:rPr>
              <w:t>害</w:t>
            </w:r>
          </w:p>
        </w:tc>
        <w:tc>
          <w:tcPr>
            <w:tcW w:type="dxa" w:w="2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88" w:right="1296" w:firstLine="0"/>
              <w:jc w:val="center"/>
            </w:pPr>
            <w:r>
              <w:rPr>
                <w:w w:val="101.8533706665039"/>
                <w:rFonts w:ascii="宋体" w:hAnsi="宋体" w:eastAsia="宋体"/>
                <w:b w:val="0"/>
                <w:i w:val="0"/>
                <w:color w:val="000000"/>
                <w:sz w:val="15"/>
              </w:rPr>
              <w:t>现场作业条</w:t>
            </w:r>
            <w:r>
              <w:br/>
            </w:r>
            <w:r>
              <w:rPr>
                <w:w w:val="101.8533706665039"/>
                <w:rFonts w:ascii="宋体" w:hAnsi="宋体" w:eastAsia="宋体"/>
                <w:b w:val="0"/>
                <w:i w:val="0"/>
                <w:color w:val="000000"/>
                <w:sz w:val="15"/>
              </w:rPr>
              <w:t>件缺乏</w:t>
            </w:r>
          </w:p>
        </w:tc>
      </w:tr>
      <w:tr>
        <w:trPr>
          <w:trHeight w:hRule="exact" w:val="340"/>
        </w:trPr>
        <w:tc>
          <w:tcPr>
            <w:tcW w:type="dxa" w:w="3560"/>
            <w:gridSpan w:val="2"/>
            <w:tcBorders/>
            <w:tcMar>
              <w:start w:w="0" w:type="dxa"/>
              <w:end w:w="0" w:type="dxa"/>
            </w:tcMar>
            <w:tcMar>
              <w:start w:w="0" w:type="dxa"/>
              <w:end w:w="0" w:type="dxa"/>
            </w:tcMar>
          </w:tcPr>
          <w:p>
            <w:pPr>
              <w:autoSpaceDN w:val="0"/>
              <w:autoSpaceDE w:val="0"/>
              <w:widowControl/>
              <w:spacing w:line="152" w:lineRule="exact" w:before="88" w:after="0"/>
              <w:ind w:left="0" w:right="440" w:firstLine="0"/>
              <w:jc w:val="right"/>
            </w:pPr>
            <w:r>
              <w:rPr>
                <w:w w:val="101.8533706665039"/>
                <w:rFonts w:ascii="宋体" w:hAnsi="宋体" w:eastAsia="宋体"/>
                <w:b w:val="0"/>
                <w:i w:val="0"/>
                <w:color w:val="000000"/>
                <w:sz w:val="15"/>
              </w:rPr>
              <w:t>不服从指挥</w:t>
            </w:r>
          </w:p>
        </w:tc>
        <w:tc>
          <w:tcPr>
            <w:tcW w:type="dxa" w:w="1240"/>
            <w:tcBorders/>
            <w:tcMar>
              <w:start w:w="0" w:type="dxa"/>
              <w:end w:w="0" w:type="dxa"/>
            </w:tcMar>
          </w:tcPr>
          <w:p>
            <w:pPr>
              <w:autoSpaceDN w:val="0"/>
              <w:autoSpaceDE w:val="0"/>
              <w:widowControl/>
              <w:spacing w:line="154" w:lineRule="exact" w:before="26" w:after="0"/>
              <w:ind w:left="0" w:right="194" w:firstLine="0"/>
              <w:jc w:val="right"/>
            </w:pPr>
            <w:r>
              <w:rPr>
                <w:w w:val="101.8533706665039"/>
                <w:rFonts w:ascii="宋体" w:hAnsi="宋体" w:eastAsia="宋体"/>
                <w:b w:val="0"/>
                <w:i w:val="0"/>
                <w:color w:val="000000"/>
                <w:sz w:val="15"/>
              </w:rPr>
              <w:t>失误</w:t>
            </w:r>
          </w:p>
        </w:tc>
        <w:tc>
          <w:tcPr>
            <w:tcW w:type="dxa" w:w="3381"/>
            <w:gridSpan w:val="3"/>
            <w:vMerge/>
            <w:tcBorders/>
          </w:tcPr>
          <w:p/>
        </w:tc>
        <w:tc>
          <w:tcPr>
            <w:tcW w:type="dxa" w:w="3381"/>
            <w:gridSpan w:val="3"/>
            <w:vMerge/>
            <w:tcBorders/>
          </w:tcPr>
          <w:p/>
        </w:tc>
      </w:tr>
      <w:tr>
        <w:trPr>
          <w:trHeight w:hRule="exact" w:val="340"/>
        </w:trPr>
        <w:tc>
          <w:tcPr>
            <w:tcW w:type="dxa" w:w="2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352" w:after="0"/>
              <w:ind w:left="0" w:right="88" w:firstLine="0"/>
              <w:jc w:val="right"/>
            </w:pPr>
            <w:r>
              <w:rPr>
                <w:w w:val="101.8533706665039"/>
                <w:rFonts w:ascii="宋体" w:hAnsi="宋体" w:eastAsia="宋体"/>
                <w:b w:val="0"/>
                <w:i w:val="0"/>
                <w:color w:val="000000"/>
                <w:sz w:val="15"/>
              </w:rPr>
              <w:t>盾构机参数异常</w:t>
            </w:r>
          </w:p>
        </w:tc>
        <w:tc>
          <w:tcPr>
            <w:tcW w:type="dxa" w:w="880"/>
            <w:vMerge w:val="restart"/>
            <w:tcBorders/>
            <w:tcMar>
              <w:start w:w="0" w:type="dxa"/>
              <w:end w:w="0" w:type="dxa"/>
            </w:tcMar>
            <w:tcMar>
              <w:start w:w="0" w:type="dxa"/>
              <w:end w:w="0" w:type="dxa"/>
            </w:tcMar>
            <w:tcMar>
              <w:start w:w="0" w:type="dxa"/>
              <w:end w:w="0" w:type="dxa"/>
            </w:tcMar>
          </w:tcPr>
          <w:p>
            <w:pPr>
              <w:autoSpaceDN w:val="0"/>
              <w:autoSpaceDE w:val="0"/>
              <w:widowControl/>
              <w:spacing w:line="152" w:lineRule="exact" w:before="306" w:after="0"/>
              <w:ind w:left="0" w:right="0" w:firstLine="0"/>
              <w:jc w:val="right"/>
            </w:pPr>
            <w:r>
              <w:rPr>
                <w:w w:val="101.8533706665039"/>
                <w:rFonts w:ascii="宋体" w:hAnsi="宋体" w:eastAsia="宋体"/>
                <w:b w:val="0"/>
                <w:i w:val="0"/>
                <w:color w:val="000000"/>
                <w:sz w:val="15"/>
              </w:rPr>
              <w:t>设备震动</w:t>
            </w:r>
          </w:p>
        </w:tc>
        <w:tc>
          <w:tcPr>
            <w:tcW w:type="dxa" w:w="1240"/>
            <w:vMerge w:val="restart"/>
            <w:tcBorders/>
            <w:tcMar>
              <w:start w:w="0" w:type="dxa"/>
              <w:end w:w="0" w:type="dxa"/>
            </w:tcMar>
            <w:tcMar>
              <w:start w:w="0" w:type="dxa"/>
              <w:end w:w="0" w:type="dxa"/>
            </w:tcMar>
          </w:tcPr>
          <w:p>
            <w:pPr>
              <w:autoSpaceDN w:val="0"/>
              <w:autoSpaceDE w:val="0"/>
              <w:widowControl/>
              <w:spacing w:line="152" w:lineRule="exact" w:before="216" w:after="0"/>
              <w:ind w:left="0" w:right="160" w:firstLine="0"/>
              <w:jc w:val="right"/>
            </w:pPr>
            <w:r>
              <w:rPr>
                <w:w w:val="101.8533706665039"/>
                <w:rFonts w:ascii="宋体" w:hAnsi="宋体" w:eastAsia="宋体"/>
                <w:b w:val="0"/>
                <w:i w:val="0"/>
                <w:color w:val="000000"/>
                <w:sz w:val="15"/>
              </w:rPr>
              <w:t>材料堆放</w:t>
            </w:r>
          </w:p>
        </w:tc>
        <w:tc>
          <w:tcPr>
            <w:tcW w:type="dxa" w:w="9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246" w:after="0"/>
              <w:ind w:left="0" w:right="30" w:firstLine="0"/>
              <w:jc w:val="right"/>
            </w:pPr>
            <w:r>
              <w:rPr>
                <w:w w:val="101.8533706665039"/>
                <w:rFonts w:ascii="宋体" w:hAnsi="宋体" w:eastAsia="宋体"/>
                <w:b w:val="0"/>
                <w:i w:val="0"/>
                <w:color w:val="000000"/>
                <w:sz w:val="15"/>
              </w:rPr>
              <w:t>材料质量</w:t>
            </w:r>
          </w:p>
        </w:tc>
        <w:tc>
          <w:tcPr>
            <w:tcW w:type="dxa" w:w="976"/>
            <w:gridSpan w:val="2"/>
            <w:tcBorders/>
            <w:tcMar>
              <w:start w:w="0" w:type="dxa"/>
              <w:end w:w="0" w:type="dxa"/>
            </w:tcMar>
            <w:tcMar>
              <w:start w:w="0" w:type="dxa"/>
              <w:end w:w="0" w:type="dxa"/>
            </w:tcMar>
          </w:tcPr>
          <w:p>
            <w:pPr>
              <w:autoSpaceDN w:val="0"/>
              <w:autoSpaceDE w:val="0"/>
              <w:widowControl/>
              <w:spacing w:line="152" w:lineRule="exact" w:before="188" w:after="0"/>
              <w:ind w:left="172" w:right="0" w:firstLine="0"/>
              <w:jc w:val="left"/>
            </w:pPr>
            <w:r>
              <w:rPr>
                <w:w w:val="101.8533706665039"/>
                <w:rFonts w:ascii="宋体" w:hAnsi="宋体" w:eastAsia="宋体"/>
                <w:b w:val="0"/>
                <w:i w:val="0"/>
                <w:color w:val="000000"/>
                <w:sz w:val="15"/>
              </w:rPr>
              <w:t>违背施</w:t>
            </w:r>
          </w:p>
        </w:tc>
        <w:tc>
          <w:tcPr>
            <w:tcW w:type="dxa" w:w="962"/>
            <w:tcBorders/>
            <w:tcMar>
              <w:start w:w="0" w:type="dxa"/>
              <w:end w:w="0" w:type="dxa"/>
            </w:tcMar>
          </w:tcPr>
          <w:p>
            <w:pPr>
              <w:autoSpaceDN w:val="0"/>
              <w:autoSpaceDE w:val="0"/>
              <w:widowControl/>
              <w:spacing w:line="152" w:lineRule="exact" w:before="172" w:after="0"/>
              <w:ind w:left="0" w:right="4" w:firstLine="0"/>
              <w:jc w:val="right"/>
            </w:pPr>
            <w:r>
              <w:rPr>
                <w:w w:val="101.8533706665039"/>
                <w:rFonts w:ascii="宋体" w:hAnsi="宋体" w:eastAsia="宋体"/>
                <w:b w:val="0"/>
                <w:i w:val="0"/>
                <w:color w:val="000000"/>
                <w:sz w:val="15"/>
              </w:rPr>
              <w:t>管理制度</w:t>
            </w:r>
          </w:p>
        </w:tc>
        <w:tc>
          <w:tcPr>
            <w:tcW w:type="dxa" w:w="1100"/>
            <w:tcBorders/>
            <w:tcMar>
              <w:start w:w="0" w:type="dxa"/>
              <w:end w:w="0" w:type="dxa"/>
            </w:tcMar>
          </w:tcPr>
          <w:p>
            <w:pPr>
              <w:autoSpaceDN w:val="0"/>
              <w:autoSpaceDE w:val="0"/>
              <w:widowControl/>
              <w:spacing w:line="182" w:lineRule="exact" w:before="10" w:after="0"/>
              <w:ind w:left="28" w:right="0" w:firstLine="0"/>
              <w:jc w:val="left"/>
            </w:pPr>
            <w:r>
              <w:rPr>
                <w:w w:val="101.85458925035265"/>
                <w:rFonts w:ascii="宋体" w:hAnsi="宋体" w:eastAsia="宋体"/>
                <w:b w:val="0"/>
                <w:i w:val="0"/>
                <w:color w:val="000000"/>
                <w:sz w:val="18"/>
              </w:rPr>
              <w:t>坍塌事故</w:t>
            </w:r>
          </w:p>
        </w:tc>
      </w:tr>
      <w:tr>
        <w:trPr>
          <w:trHeight w:hRule="exact" w:val="61"/>
        </w:trPr>
        <w:tc>
          <w:tcPr>
            <w:tcW w:type="dxa" w:w="1127"/>
            <w:vMerge/>
            <w:tcBorders/>
          </w:tcPr>
          <w:p/>
        </w:tc>
        <w:tc>
          <w:tcPr>
            <w:tcW w:type="dxa" w:w="1127"/>
            <w:vMerge/>
            <w:tcBorders/>
          </w:tcPr>
          <w:p/>
        </w:tc>
        <w:tc>
          <w:tcPr>
            <w:tcW w:type="dxa" w:w="1127"/>
            <w:vMerge/>
            <w:tcBorders/>
          </w:tcPr>
          <w:p/>
        </w:tc>
        <w:tc>
          <w:tcPr>
            <w:tcW w:type="dxa" w:w="2254"/>
            <w:gridSpan w:val="2"/>
            <w:vMerge/>
            <w:tcBorders/>
          </w:tcPr>
          <w:p/>
        </w:tc>
        <w:tc>
          <w:tcPr>
            <w:tcW w:type="dxa" w:w="97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38" w:after="0"/>
              <w:ind w:left="172" w:right="0" w:firstLine="0"/>
              <w:jc w:val="left"/>
            </w:pPr>
            <w:r>
              <w:rPr>
                <w:w w:val="101.8533706665039"/>
                <w:rFonts w:ascii="宋体" w:hAnsi="宋体" w:eastAsia="宋体"/>
                <w:b w:val="0"/>
                <w:i w:val="0"/>
                <w:color w:val="000000"/>
                <w:sz w:val="15"/>
              </w:rPr>
              <w:t>工程序</w:t>
            </w:r>
          </w:p>
        </w:tc>
        <w:tc>
          <w:tcPr>
            <w:tcW w:type="dxa" w:w="206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0" w:after="0"/>
              <w:ind w:left="422" w:right="0" w:firstLine="0"/>
              <w:jc w:val="left"/>
            </w:pPr>
            <w:r>
              <w:rPr>
                <w:w w:val="101.8533706665039"/>
                <w:rFonts w:ascii="宋体" w:hAnsi="宋体" w:eastAsia="宋体"/>
                <w:b w:val="0"/>
                <w:i w:val="0"/>
                <w:color w:val="000000"/>
                <w:sz w:val="15"/>
              </w:rPr>
              <w:t>不健全</w:t>
            </w:r>
          </w:p>
        </w:tc>
      </w:tr>
      <w:tr>
        <w:trPr>
          <w:trHeight w:hRule="exact" w:val="90"/>
        </w:trPr>
        <w:tc>
          <w:tcPr>
            <w:tcW w:type="dxa" w:w="1127"/>
            <w:vMerge/>
            <w:tcBorders/>
          </w:tcPr>
          <w:p/>
        </w:tc>
        <w:tc>
          <w:tcPr>
            <w:tcW w:type="dxa" w:w="1127"/>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52" w:lineRule="exact" w:before="0" w:after="0"/>
              <w:ind w:left="0" w:right="236" w:firstLine="0"/>
              <w:jc w:val="right"/>
            </w:pPr>
            <w:r>
              <w:rPr>
                <w:w w:val="101.8533706665039"/>
                <w:rFonts w:ascii="宋体" w:hAnsi="宋体" w:eastAsia="宋体"/>
                <w:b w:val="0"/>
                <w:i w:val="0"/>
                <w:color w:val="000000"/>
                <w:sz w:val="15"/>
              </w:rPr>
              <w:t>不合理</w:t>
            </w:r>
          </w:p>
        </w:tc>
        <w:tc>
          <w:tcPr>
            <w:tcW w:type="dxa" w:w="9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44" w:after="0"/>
              <w:ind w:left="0" w:right="108" w:firstLine="0"/>
              <w:jc w:val="right"/>
            </w:pPr>
            <w:r>
              <w:rPr>
                <w:w w:val="101.8533706665039"/>
                <w:rFonts w:ascii="宋体" w:hAnsi="宋体" w:eastAsia="宋体"/>
                <w:b w:val="0"/>
                <w:i w:val="0"/>
                <w:color w:val="000000"/>
                <w:sz w:val="15"/>
              </w:rPr>
              <w:t>不过关</w:t>
            </w:r>
          </w:p>
        </w:tc>
        <w:tc>
          <w:tcPr>
            <w:tcW w:type="dxa" w:w="2254"/>
            <w:gridSpan w:val="2"/>
            <w:vMerge/>
            <w:tcBorders/>
          </w:tcPr>
          <w:p/>
        </w:tc>
        <w:tc>
          <w:tcPr>
            <w:tcW w:type="dxa" w:w="2254"/>
            <w:gridSpan w:val="2"/>
            <w:vMerge/>
            <w:tcBorders/>
          </w:tcPr>
          <w:p/>
        </w:tc>
      </w:tr>
      <w:tr>
        <w:trPr>
          <w:trHeight w:hRule="exact" w:val="52"/>
        </w:trPr>
        <w:tc>
          <w:tcPr>
            <w:tcW w:type="dxa" w:w="1127"/>
            <w:vMerge/>
            <w:tcBorders/>
          </w:tcPr>
          <w:p/>
        </w:tc>
        <w:tc>
          <w:tcPr>
            <w:tcW w:type="dxa" w:w="880"/>
            <w:vMerge w:val="restart"/>
            <w:tcBorders/>
            <w:tcMar>
              <w:start w:w="0" w:type="dxa"/>
              <w:end w:w="0" w:type="dxa"/>
            </w:tcMar>
            <w:tcMar>
              <w:start w:w="0" w:type="dxa"/>
              <w:end w:w="0" w:type="dxa"/>
            </w:tcMar>
          </w:tcPr>
          <w:p>
            <w:pPr>
              <w:autoSpaceDN w:val="0"/>
              <w:autoSpaceDE w:val="0"/>
              <w:widowControl/>
              <w:spacing w:line="152" w:lineRule="exact" w:before="0" w:after="0"/>
              <w:ind w:left="0" w:right="72" w:firstLine="0"/>
              <w:jc w:val="right"/>
            </w:pPr>
            <w:r>
              <w:rPr>
                <w:w w:val="101.8533706665039"/>
                <w:rFonts w:ascii="宋体" w:hAnsi="宋体" w:eastAsia="宋体"/>
                <w:b w:val="0"/>
                <w:i w:val="0"/>
                <w:color w:val="000000"/>
                <w:sz w:val="15"/>
              </w:rPr>
              <w:t>扰动大</w:t>
            </w:r>
          </w:p>
        </w:tc>
        <w:tc>
          <w:tcPr>
            <w:tcW w:type="dxa" w:w="1127"/>
            <w:vMerge/>
            <w:tcBorders/>
          </w:tcPr>
          <w:p/>
        </w:tc>
        <w:tc>
          <w:tcPr>
            <w:tcW w:type="dxa" w:w="2254"/>
            <w:gridSpan w:val="2"/>
            <w:vMerge/>
            <w:tcBorders/>
          </w:tcPr>
          <w:p/>
        </w:tc>
        <w:tc>
          <w:tcPr>
            <w:tcW w:type="dxa" w:w="2254"/>
            <w:gridSpan w:val="2"/>
            <w:vMerge/>
            <w:tcBorders/>
          </w:tcPr>
          <w:p/>
        </w:tc>
        <w:tc>
          <w:tcPr>
            <w:tcW w:type="dxa" w:w="206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6" w:after="0"/>
              <w:ind w:left="444" w:right="0" w:firstLine="0"/>
              <w:jc w:val="left"/>
            </w:pPr>
            <w:r>
              <w:rPr>
                <w:w w:val="101.8533706665039"/>
                <w:rFonts w:ascii="宋体" w:hAnsi="宋体" w:eastAsia="宋体"/>
                <w:b w:val="0"/>
                <w:i w:val="0"/>
                <w:color w:val="000000"/>
                <w:sz w:val="15"/>
              </w:rPr>
              <w:t>安全教育</w:t>
            </w:r>
          </w:p>
        </w:tc>
      </w:tr>
      <w:tr>
        <w:trPr>
          <w:trHeight w:hRule="exact" w:val="137"/>
        </w:trPr>
        <w:tc>
          <w:tcPr>
            <w:tcW w:type="dxa" w:w="2680"/>
            <w:vMerge w:val="restart"/>
            <w:tcBorders/>
            <w:tcMar>
              <w:start w:w="0" w:type="dxa"/>
              <w:end w:w="0" w:type="dxa"/>
            </w:tcMar>
            <w:tcMar>
              <w:start w:w="0" w:type="dxa"/>
              <w:end w:w="0" w:type="dxa"/>
            </w:tcMar>
          </w:tcPr>
          <w:p>
            <w:pPr>
              <w:autoSpaceDN w:val="0"/>
              <w:autoSpaceDE w:val="0"/>
              <w:widowControl/>
              <w:spacing w:line="152" w:lineRule="exact" w:before="46" w:after="0"/>
              <w:ind w:left="0" w:right="336" w:firstLine="0"/>
              <w:jc w:val="right"/>
            </w:pPr>
            <w:r>
              <w:rPr>
                <w:w w:val="101.8533706665039"/>
                <w:rFonts w:ascii="宋体" w:hAnsi="宋体" w:eastAsia="宋体"/>
                <w:b w:val="0"/>
                <w:i w:val="0"/>
                <w:color w:val="000000"/>
                <w:sz w:val="15"/>
              </w:rPr>
              <w:t>防护装置不足</w:t>
            </w:r>
          </w:p>
        </w:tc>
        <w:tc>
          <w:tcPr>
            <w:tcW w:type="dxa" w:w="1127"/>
            <w:vMerge/>
            <w:tcBorders/>
          </w:tcPr>
          <w:p/>
        </w:tc>
        <w:tc>
          <w:tcPr>
            <w:tcW w:type="dxa" w:w="1240"/>
            <w:tcBorders/>
            <w:tcMar>
              <w:start w:w="0" w:type="dxa"/>
              <w:end w:w="0" w:type="dxa"/>
            </w:tcMar>
          </w:tcPr>
          <w:p>
            <w:pPr>
              <w:autoSpaceDN w:val="0"/>
              <w:autoSpaceDE w:val="0"/>
              <w:widowControl/>
              <w:spacing w:line="152" w:lineRule="exact" w:before="0" w:after="0"/>
              <w:ind w:left="206" w:right="0" w:firstLine="0"/>
              <w:jc w:val="left"/>
            </w:pPr>
            <w:r>
              <w:rPr>
                <w:w w:val="101.8533706665039"/>
                <w:rFonts w:ascii="宋体" w:hAnsi="宋体" w:eastAsia="宋体"/>
                <w:b w:val="0"/>
                <w:i w:val="0"/>
                <w:color w:val="000000"/>
                <w:sz w:val="15"/>
              </w:rPr>
              <w:t>材料设计</w:t>
            </w:r>
          </w:p>
        </w:tc>
        <w:tc>
          <w:tcPr>
            <w:tcW w:type="dxa" w:w="2254"/>
            <w:gridSpan w:val="2"/>
            <w:vMerge/>
            <w:tcBorders/>
          </w:tcPr>
          <w:p/>
        </w:tc>
        <w:tc>
          <w:tcPr>
            <w:tcW w:type="dxa" w:w="976"/>
            <w:gridSpan w:val="2"/>
            <w:tcBorders/>
            <w:tcMar>
              <w:start w:w="0" w:type="dxa"/>
              <w:end w:w="0" w:type="dxa"/>
            </w:tcMar>
            <w:tcMar>
              <w:start w:w="0" w:type="dxa"/>
              <w:end w:w="0" w:type="dxa"/>
            </w:tcMar>
          </w:tcPr>
          <w:p>
            <w:pPr>
              <w:autoSpaceDN w:val="0"/>
              <w:autoSpaceDE w:val="0"/>
              <w:widowControl/>
              <w:spacing w:line="152" w:lineRule="exact" w:before="0" w:after="0"/>
              <w:ind w:left="30" w:right="0" w:firstLine="0"/>
              <w:jc w:val="left"/>
            </w:pPr>
            <w:r>
              <w:rPr>
                <w:w w:val="101.8533706665039"/>
                <w:rFonts w:ascii="宋体" w:hAnsi="宋体" w:eastAsia="宋体"/>
                <w:b w:val="0"/>
                <w:i w:val="0"/>
                <w:color w:val="000000"/>
                <w:sz w:val="15"/>
              </w:rPr>
              <w:t>监管不</w:t>
            </w:r>
          </w:p>
        </w:tc>
        <w:tc>
          <w:tcPr>
            <w:tcW w:type="dxa" w:w="2254"/>
            <w:gridSpan w:val="2"/>
            <w:vMerge/>
            <w:tcBorders/>
          </w:tcPr>
          <w:p/>
        </w:tc>
      </w:tr>
      <w:tr>
        <w:trPr>
          <w:trHeight w:hRule="exact" w:val="80"/>
        </w:trPr>
        <w:tc>
          <w:tcPr>
            <w:tcW w:type="dxa" w:w="1127"/>
            <w:vMerge/>
            <w:tcBorders/>
          </w:tcP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144" w:after="0"/>
              <w:ind w:left="218" w:right="0" w:firstLine="0"/>
              <w:jc w:val="left"/>
            </w:pPr>
            <w:r>
              <w:rPr>
                <w:w w:val="101.8533706665039"/>
                <w:rFonts w:ascii="宋体" w:hAnsi="宋体" w:eastAsia="宋体"/>
                <w:b w:val="0"/>
                <w:i w:val="0"/>
                <w:color w:val="000000"/>
                <w:sz w:val="15"/>
              </w:rPr>
              <w:t>设备使用</w:t>
            </w:r>
          </w:p>
        </w:tc>
        <w:tc>
          <w:tcPr>
            <w:tcW w:type="dxa" w:w="1240"/>
            <w:vMerge w:val="restart"/>
            <w:tcBorders/>
            <w:tcMar>
              <w:start w:w="0" w:type="dxa"/>
              <w:end w:w="0" w:type="dxa"/>
            </w:tcMar>
            <w:tcMar>
              <w:start w:w="0" w:type="dxa"/>
              <w:end w:w="0" w:type="dxa"/>
            </w:tcMar>
          </w:tcPr>
          <w:p>
            <w:pPr>
              <w:autoSpaceDN w:val="0"/>
              <w:autoSpaceDE w:val="0"/>
              <w:widowControl/>
              <w:spacing w:line="152" w:lineRule="exact" w:before="28" w:after="0"/>
              <w:ind w:left="0" w:right="574" w:firstLine="0"/>
              <w:jc w:val="right"/>
            </w:pPr>
            <w:r>
              <w:rPr>
                <w:w w:val="101.8533706665039"/>
                <w:rFonts w:ascii="宋体" w:hAnsi="宋体" w:eastAsia="宋体"/>
                <w:b w:val="0"/>
                <w:i w:val="0"/>
                <w:color w:val="000000"/>
                <w:sz w:val="15"/>
              </w:rPr>
              <w:t>失误</w:t>
            </w:r>
          </w:p>
        </w:tc>
        <w:tc>
          <w:tcPr>
            <w:tcW w:type="dxa" w:w="696"/>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98" w:after="0"/>
              <w:ind w:left="0" w:right="42" w:firstLine="0"/>
              <w:jc w:val="right"/>
            </w:pPr>
            <w:r>
              <w:rPr>
                <w:w w:val="101.8533706665039"/>
                <w:rFonts w:ascii="宋体" w:hAnsi="宋体" w:eastAsia="宋体"/>
                <w:b w:val="0"/>
                <w:i w:val="0"/>
                <w:color w:val="000000"/>
                <w:sz w:val="15"/>
              </w:rPr>
              <w:t>使用不</w:t>
            </w:r>
          </w:p>
        </w:tc>
        <w:tc>
          <w:tcPr>
            <w:tcW w:type="dxa" w:w="8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28" w:after="0"/>
              <w:ind w:left="0" w:right="186" w:firstLine="0"/>
              <w:jc w:val="right"/>
            </w:pPr>
            <w:r>
              <w:rPr>
                <w:w w:val="101.8533706665039"/>
                <w:rFonts w:ascii="宋体" w:hAnsi="宋体" w:eastAsia="宋体"/>
                <w:b w:val="0"/>
                <w:i w:val="0"/>
                <w:color w:val="000000"/>
                <w:sz w:val="15"/>
              </w:rPr>
              <w:t>到位</w:t>
            </w:r>
          </w:p>
        </w:tc>
        <w:tc>
          <w:tcPr>
            <w:tcW w:type="dxa" w:w="2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0" w:after="0"/>
              <w:ind w:left="0" w:right="1082" w:firstLine="0"/>
              <w:jc w:val="right"/>
            </w:pPr>
            <w:r>
              <w:rPr>
                <w:w w:val="101.8533706665039"/>
                <w:rFonts w:ascii="宋体" w:hAnsi="宋体" w:eastAsia="宋体"/>
                <w:b w:val="0"/>
                <w:i w:val="0"/>
                <w:color w:val="000000"/>
                <w:sz w:val="15"/>
              </w:rPr>
              <w:t>不到位</w:t>
            </w:r>
          </w:p>
        </w:tc>
      </w:tr>
      <w:tr>
        <w:trPr>
          <w:trHeight w:hRule="exact" w:val="100"/>
        </w:trPr>
        <w:tc>
          <w:tcPr>
            <w:tcW w:type="dxa" w:w="2680"/>
            <w:vMerge w:val="restart"/>
            <w:tcBorders/>
            <w:tcMar>
              <w:start w:w="0" w:type="dxa"/>
              <w:end w:w="0" w:type="dxa"/>
            </w:tcMar>
            <w:tcMar>
              <w:start w:w="0" w:type="dxa"/>
              <w:end w:w="0" w:type="dxa"/>
            </w:tcMar>
            <w:tcMar>
              <w:start w:w="0" w:type="dxa"/>
              <w:end w:w="0" w:type="dxa"/>
            </w:tcMar>
          </w:tcPr>
          <w:p>
            <w:pPr>
              <w:autoSpaceDN w:val="0"/>
              <w:autoSpaceDE w:val="0"/>
              <w:widowControl/>
              <w:spacing w:line="154" w:lineRule="exact" w:before="22" w:after="0"/>
              <w:ind w:left="0" w:right="550" w:firstLine="0"/>
              <w:jc w:val="right"/>
            </w:pPr>
            <w:r>
              <w:rPr>
                <w:w w:val="101.8533706665039"/>
                <w:rFonts w:ascii="宋体" w:hAnsi="宋体" w:eastAsia="宋体"/>
                <w:b w:val="0"/>
                <w:i w:val="0"/>
                <w:color w:val="000000"/>
                <w:sz w:val="15"/>
              </w:rPr>
              <w:t>设备超负荷</w:t>
            </w:r>
          </w:p>
        </w:tc>
        <w:tc>
          <w:tcPr>
            <w:tcW w:type="dxa" w:w="1127"/>
            <w:vMerge/>
            <w:tcBorders/>
          </w:tcPr>
          <w:p/>
        </w:tc>
        <w:tc>
          <w:tcPr>
            <w:tcW w:type="dxa" w:w="1127"/>
            <w:vMerge/>
            <w:tcBorders/>
          </w:tcPr>
          <w:p/>
        </w:tc>
        <w:tc>
          <w:tcPr>
            <w:tcW w:type="dxa" w:w="1127"/>
            <w:vMerge/>
            <w:tcBorders/>
          </w:tcPr>
          <w:p/>
        </w:tc>
        <w:tc>
          <w:tcPr>
            <w:tcW w:type="dxa" w:w="2254"/>
            <w:gridSpan w:val="2"/>
            <w:vMerge/>
            <w:tcBorders/>
          </w:tcPr>
          <w:p/>
        </w:tc>
        <w:tc>
          <w:tcPr>
            <w:tcW w:type="dxa" w:w="3381"/>
            <w:gridSpan w:val="3"/>
            <w:vMerge/>
            <w:tcBorders/>
          </w:tcPr>
          <w:p/>
        </w:tc>
      </w:tr>
      <w:tr>
        <w:trPr>
          <w:trHeight w:hRule="exact" w:val="88"/>
        </w:trPr>
        <w:tc>
          <w:tcPr>
            <w:tcW w:type="dxa" w:w="1127"/>
            <w:vMerge/>
            <w:tcBorders/>
          </w:tcPr>
          <w:p/>
        </w:tc>
        <w:tc>
          <w:tcPr>
            <w:tcW w:type="dxa" w:w="1127"/>
            <w:vMerge/>
            <w:tcBorders/>
          </w:tcPr>
          <w:p/>
        </w:tc>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152" w:lineRule="exact" w:before="52" w:after="0"/>
              <w:ind w:left="10" w:right="0" w:firstLine="0"/>
              <w:jc w:val="left"/>
            </w:pPr>
            <w:r>
              <w:rPr>
                <w:w w:val="101.8533706665039"/>
                <w:rFonts w:ascii="宋体" w:hAnsi="宋体" w:eastAsia="宋体"/>
                <w:b w:val="0"/>
                <w:i w:val="0"/>
                <w:color w:val="000000"/>
                <w:sz w:val="15"/>
              </w:rPr>
              <w:t>管片不适应</w:t>
            </w:r>
          </w:p>
        </w:tc>
        <w:tc>
          <w:tcPr>
            <w:tcW w:type="dxa" w:w="1127"/>
            <w:vMerge/>
            <w:tcBorders/>
          </w:tcPr>
          <w:p/>
        </w:tc>
        <w:tc>
          <w:tcPr>
            <w:tcW w:type="dxa" w:w="80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0" w:after="0"/>
              <w:ind w:left="0" w:right="0" w:firstLine="0"/>
              <w:jc w:val="center"/>
            </w:pPr>
            <w:r>
              <w:rPr>
                <w:w w:val="101.8533706665039"/>
                <w:rFonts w:ascii="宋体" w:hAnsi="宋体" w:eastAsia="宋体"/>
                <w:b w:val="0"/>
                <w:i w:val="0"/>
                <w:color w:val="000000"/>
                <w:sz w:val="15"/>
              </w:rPr>
              <w:t>盾构选型方</w:t>
            </w:r>
          </w:p>
        </w:tc>
        <w:tc>
          <w:tcPr>
            <w:tcW w:type="dxa" w:w="24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2" w:lineRule="exact" w:before="0" w:after="0"/>
              <w:ind w:left="0" w:right="1146" w:firstLine="0"/>
              <w:jc w:val="right"/>
            </w:pPr>
            <w:r>
              <w:rPr>
                <w:w w:val="101.8533706665039"/>
                <w:rFonts w:ascii="宋体" w:hAnsi="宋体" w:eastAsia="宋体"/>
                <w:b w:val="0"/>
                <w:i w:val="0"/>
                <w:color w:val="000000"/>
                <w:sz w:val="15"/>
              </w:rPr>
              <w:t>施工组织</w:t>
            </w:r>
          </w:p>
        </w:tc>
      </w:tr>
      <w:tr>
        <w:trPr>
          <w:trHeight w:hRule="exact" w:val="52"/>
        </w:trPr>
        <w:tc>
          <w:tcPr>
            <w:tcW w:type="dxa" w:w="1127"/>
            <w:vMerge/>
            <w:tcBorders/>
          </w:tcPr>
          <w:p/>
        </w:tc>
        <w:tc>
          <w:tcPr>
            <w:tcW w:type="dxa" w:w="1127"/>
            <w:vMerge/>
            <w:tcBorders/>
          </w:tcPr>
          <w:p/>
        </w:tc>
        <w:tc>
          <w:tcPr>
            <w:tcW w:type="dxa" w:w="1127"/>
            <w:vMerge/>
            <w:tcBorders/>
          </w:tcPr>
          <w:p/>
        </w:tc>
        <w:tc>
          <w:tcPr>
            <w:tcW w:type="dxa" w:w="696"/>
            <w:vMerge w:val="restart"/>
            <w:tcBorders/>
            <w:tcMar>
              <w:start w:w="0" w:type="dxa"/>
              <w:end w:w="0" w:type="dxa"/>
            </w:tcMar>
            <w:tcMar>
              <w:start w:w="0" w:type="dxa"/>
              <w:end w:w="0" w:type="dxa"/>
            </w:tcMar>
          </w:tcPr>
          <w:p>
            <w:pPr>
              <w:autoSpaceDN w:val="0"/>
              <w:autoSpaceDE w:val="0"/>
              <w:widowControl/>
              <w:spacing w:line="152" w:lineRule="exact" w:before="14" w:after="0"/>
              <w:ind w:left="0" w:right="118" w:firstLine="0"/>
              <w:jc w:val="right"/>
            </w:pPr>
            <w:r>
              <w:rPr>
                <w:w w:val="101.8533706665039"/>
                <w:rFonts w:ascii="宋体" w:hAnsi="宋体" w:eastAsia="宋体"/>
                <w:b w:val="0"/>
                <w:i w:val="0"/>
                <w:color w:val="000000"/>
                <w:sz w:val="15"/>
              </w:rPr>
              <w:t>规范</w:t>
            </w:r>
          </w:p>
        </w:tc>
        <w:tc>
          <w:tcPr>
            <w:tcW w:type="dxa" w:w="2254"/>
            <w:gridSpan w:val="2"/>
            <w:vMerge/>
            <w:tcBorders/>
          </w:tcPr>
          <w:p/>
        </w:tc>
        <w:tc>
          <w:tcPr>
            <w:tcW w:type="dxa" w:w="3381"/>
            <w:gridSpan w:val="3"/>
            <w:vMerge/>
            <w:tcBorders/>
          </w:tcPr>
          <w:p/>
        </w:tc>
      </w:tr>
      <w:tr>
        <w:trPr>
          <w:trHeight w:hRule="exact" w:val="180"/>
        </w:trPr>
        <w:tc>
          <w:tcPr>
            <w:tcW w:type="dxa" w:w="2680"/>
            <w:tcBorders/>
            <w:tcMar>
              <w:start w:w="0" w:type="dxa"/>
              <w:end w:w="0" w:type="dxa"/>
            </w:tcMar>
          </w:tcPr>
          <w:p>
            <w:pPr>
              <w:autoSpaceDN w:val="0"/>
              <w:autoSpaceDE w:val="0"/>
              <w:widowControl/>
              <w:spacing w:line="154" w:lineRule="exact" w:before="0" w:after="0"/>
              <w:ind w:left="0" w:right="530" w:firstLine="0"/>
              <w:jc w:val="right"/>
            </w:pPr>
            <w:r>
              <w:rPr>
                <w:w w:val="101.8533706665039"/>
                <w:rFonts w:ascii="宋体" w:hAnsi="宋体" w:eastAsia="宋体"/>
                <w:b w:val="0"/>
                <w:i w:val="0"/>
                <w:color w:val="000000"/>
                <w:sz w:val="15"/>
              </w:rPr>
              <w:t>机械老化不合格</w:t>
            </w:r>
          </w:p>
        </w:tc>
        <w:tc>
          <w:tcPr>
            <w:tcW w:type="dxa" w:w="880"/>
            <w:tcBorders/>
            <w:tcMar>
              <w:start w:w="0" w:type="dxa"/>
              <w:end w:w="0" w:type="dxa"/>
            </w:tcMar>
          </w:tcPr>
          <w:p>
            <w:pPr>
              <w:autoSpaceDN w:val="0"/>
              <w:autoSpaceDE w:val="0"/>
              <w:widowControl/>
              <w:spacing w:line="152" w:lineRule="exact" w:before="8" w:after="0"/>
              <w:ind w:left="0" w:right="126" w:firstLine="0"/>
              <w:jc w:val="right"/>
            </w:pPr>
            <w:r>
              <w:rPr>
                <w:w w:val="101.8533706665039"/>
                <w:rFonts w:ascii="宋体" w:hAnsi="宋体" w:eastAsia="宋体"/>
                <w:b w:val="0"/>
                <w:i w:val="0"/>
                <w:color w:val="000000"/>
                <w:sz w:val="15"/>
              </w:rPr>
              <w:t>不规范</w:t>
            </w:r>
          </w:p>
        </w:tc>
        <w:tc>
          <w:tcPr>
            <w:tcW w:type="dxa" w:w="1127"/>
            <w:vMerge/>
            <w:tcBorders/>
          </w:tcPr>
          <w:p/>
        </w:tc>
        <w:tc>
          <w:tcPr>
            <w:tcW w:type="dxa" w:w="1127"/>
            <w:vMerge/>
            <w:tcBorders/>
          </w:tcPr>
          <w:p/>
        </w:tc>
        <w:tc>
          <w:tcPr>
            <w:tcW w:type="dxa" w:w="804"/>
            <w:gridSpan w:val="2"/>
            <w:tcBorders/>
            <w:tcMar>
              <w:start w:w="0" w:type="dxa"/>
              <w:end w:w="0" w:type="dxa"/>
            </w:tcMar>
            <w:tcMar>
              <w:start w:w="0" w:type="dxa"/>
              <w:end w:w="0" w:type="dxa"/>
            </w:tcMar>
          </w:tcPr>
          <w:p>
            <w:pPr>
              <w:autoSpaceDN w:val="0"/>
              <w:autoSpaceDE w:val="0"/>
              <w:widowControl/>
              <w:spacing w:line="152" w:lineRule="exact" w:before="28" w:after="0"/>
              <w:ind w:left="0" w:right="0" w:firstLine="0"/>
              <w:jc w:val="center"/>
            </w:pPr>
            <w:r>
              <w:rPr>
                <w:w w:val="101.8533706665039"/>
                <w:rFonts w:ascii="宋体" w:hAnsi="宋体" w:eastAsia="宋体"/>
                <w:b w:val="0"/>
                <w:i w:val="0"/>
                <w:color w:val="000000"/>
                <w:sz w:val="15"/>
              </w:rPr>
              <w:t>案不合理</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152" w:lineRule="exact" w:before="28" w:after="0"/>
              <w:ind w:left="0" w:right="1224" w:firstLine="0"/>
              <w:jc w:val="right"/>
            </w:pPr>
            <w:r>
              <w:rPr>
                <w:w w:val="101.8533706665039"/>
                <w:rFonts w:ascii="宋体" w:hAnsi="宋体" w:eastAsia="宋体"/>
                <w:b w:val="0"/>
                <w:i w:val="0"/>
                <w:color w:val="000000"/>
                <w:sz w:val="15"/>
              </w:rPr>
              <w:t>不合理</w:t>
            </w:r>
          </w:p>
        </w:tc>
      </w:tr>
      <w:tr>
        <w:trPr>
          <w:trHeight w:hRule="exact" w:val="388"/>
        </w:trPr>
        <w:tc>
          <w:tcPr>
            <w:tcW w:type="dxa" w:w="3560"/>
            <w:gridSpan w:val="2"/>
            <w:tcBorders/>
            <w:tcMar>
              <w:start w:w="0" w:type="dxa"/>
              <w:end w:w="0" w:type="dxa"/>
            </w:tcMar>
            <w:tcMar>
              <w:start w:w="0" w:type="dxa"/>
              <w:end w:w="0" w:type="dxa"/>
            </w:tcMar>
          </w:tcPr>
          <w:p>
            <w:pPr>
              <w:autoSpaceDN w:val="0"/>
              <w:autoSpaceDE w:val="0"/>
              <w:widowControl/>
              <w:spacing w:line="184" w:lineRule="exact" w:before="60" w:after="0"/>
              <w:ind w:left="0" w:right="574" w:firstLine="0"/>
              <w:jc w:val="right"/>
            </w:pPr>
            <w:r>
              <w:rPr>
                <w:w w:val="101.85458925035265"/>
                <w:rFonts w:ascii="宋体" w:hAnsi="宋体" w:eastAsia="宋体"/>
                <w:b w:val="0"/>
                <w:i w:val="0"/>
                <w:color w:val="000000"/>
                <w:sz w:val="18"/>
              </w:rPr>
              <w:t>机械设备因素</w:t>
            </w:r>
          </w:p>
        </w:tc>
        <w:tc>
          <w:tcPr>
            <w:tcW w:type="dxa" w:w="1240"/>
            <w:tcBorders/>
            <w:tcMar>
              <w:start w:w="0" w:type="dxa"/>
              <w:end w:w="0" w:type="dxa"/>
            </w:tcMar>
          </w:tcPr>
          <w:p>
            <w:pPr>
              <w:autoSpaceDN w:val="0"/>
              <w:autoSpaceDE w:val="0"/>
              <w:widowControl/>
              <w:spacing w:line="182" w:lineRule="exact" w:before="146" w:after="0"/>
              <w:ind w:left="0" w:right="66" w:firstLine="0"/>
              <w:jc w:val="right"/>
            </w:pPr>
            <w:r>
              <w:rPr>
                <w:w w:val="101.85458925035265"/>
                <w:rFonts w:ascii="宋体" w:hAnsi="宋体" w:eastAsia="宋体"/>
                <w:b w:val="0"/>
                <w:i w:val="0"/>
                <w:color w:val="000000"/>
                <w:sz w:val="18"/>
              </w:rPr>
              <w:t>材料因素</w:t>
            </w:r>
          </w:p>
        </w:tc>
        <w:tc>
          <w:tcPr>
            <w:tcW w:type="dxa" w:w="39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02" w:after="0"/>
              <w:ind w:left="0" w:right="2050" w:firstLine="0"/>
              <w:jc w:val="right"/>
            </w:pPr>
            <w:r>
              <w:rPr>
                <w:w w:val="101.85458925035265"/>
                <w:rFonts w:ascii="宋体" w:hAnsi="宋体" w:eastAsia="宋体"/>
                <w:b w:val="0"/>
                <w:i w:val="0"/>
                <w:color w:val="000000"/>
                <w:sz w:val="18"/>
              </w:rPr>
              <w:t>管理因素</w:t>
            </w:r>
          </w:p>
        </w:tc>
      </w:tr>
    </w:tbl>
    <w:p>
      <w:pPr>
        <w:autoSpaceDN w:val="0"/>
        <w:autoSpaceDE w:val="0"/>
        <w:widowControl/>
        <w:spacing w:line="282" w:lineRule="exact" w:before="212" w:after="0"/>
        <w:ind w:left="0" w:right="2804" w:firstLine="0"/>
        <w:jc w:val="right"/>
      </w:pPr>
      <w:r>
        <w:rPr>
          <w:rFonts w:ascii="楷体" w:hAnsi="楷体" w:eastAsia="楷体"/>
          <w:b w:val="0"/>
          <w:i w:val="0"/>
          <w:color w:val="000000"/>
          <w:sz w:val="21"/>
        </w:rPr>
        <w:t>图</w:t>
      </w:r>
      <w:r>
        <w:rPr>
          <w:rFonts w:ascii="Times New Roman" w:hAnsi="Times New Roman" w:eastAsia="Times New Roman"/>
          <w:b w:val="0"/>
          <w:i w:val="0"/>
          <w:color w:val="000000"/>
          <w:sz w:val="21"/>
        </w:rPr>
        <w:t xml:space="preserve">3.3  </w:t>
      </w:r>
      <w:r>
        <w:rPr>
          <w:rFonts w:ascii="楷体" w:hAnsi="楷体" w:eastAsia="楷体"/>
          <w:b w:val="0"/>
          <w:i w:val="0"/>
          <w:color w:val="000000"/>
          <w:sz w:val="21"/>
        </w:rPr>
        <w:t>地铁坍塌事故的鱼骨分析</w:t>
      </w:r>
    </w:p>
    <w:p>
      <w:pPr>
        <w:autoSpaceDN w:val="0"/>
        <w:autoSpaceDE w:val="0"/>
        <w:widowControl/>
        <w:spacing w:line="282" w:lineRule="exact" w:before="432" w:after="0"/>
        <w:ind w:left="0" w:right="4170" w:firstLine="0"/>
        <w:jc w:val="right"/>
      </w:pPr>
      <w:r>
        <w:rPr>
          <w:rFonts w:ascii="Times New Roman" w:hAnsi="Times New Roman" w:eastAsia="Times New Roman"/>
          <w:b w:val="0"/>
          <w:i w:val="0"/>
          <w:color w:val="000000"/>
          <w:sz w:val="21"/>
        </w:rPr>
        <w:t xml:space="preserve">29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06" name="Picture 1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7" name="Picture 1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40"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48" w:firstLine="480"/>
        <w:jc w:val="both"/>
      </w:pPr>
      <w:r>
        <w:rPr>
          <w:rFonts w:ascii="宋体" w:hAnsi="宋体" w:eastAsia="宋体"/>
          <w:b w:val="0"/>
          <w:i w:val="0"/>
          <w:color w:val="000000"/>
          <w:sz w:val="24"/>
        </w:rPr>
        <w:t>除上述外，借鉴文献</w:t>
      </w:r>
      <w:r>
        <w:rPr>
          <w:rFonts w:ascii="Times New Roman" w:hAnsi="Times New Roman" w:eastAsia="Times New Roman"/>
          <w:b w:val="0"/>
          <w:i w:val="0"/>
          <w:color w:val="000000"/>
          <w:sz w:val="16"/>
        </w:rPr>
        <w:t>[77]</w:t>
      </w:r>
      <w:r>
        <w:rPr>
          <w:rFonts w:ascii="宋体" w:hAnsi="宋体" w:eastAsia="宋体"/>
          <w:b w:val="0"/>
          <w:i w:val="0"/>
          <w:color w:val="000000"/>
          <w:sz w:val="24"/>
        </w:rPr>
        <w:t>的结论，本文还认为青岛市同样处于近海地区，且同</w:t>
      </w:r>
      <w:r>
        <w:rPr>
          <w:rFonts w:ascii="宋体" w:hAnsi="宋体" w:eastAsia="宋体"/>
          <w:b w:val="0"/>
          <w:i w:val="0"/>
          <w:color w:val="000000"/>
          <w:sz w:val="24"/>
        </w:rPr>
        <w:t>样地质处于第四系，地铁盾构施工相应的受地质条件和水的影响大，需要十分注</w:t>
      </w:r>
      <w:r>
        <w:rPr>
          <w:rFonts w:ascii="宋体" w:hAnsi="宋体" w:eastAsia="宋体"/>
          <w:b w:val="0"/>
          <w:i w:val="0"/>
          <w:color w:val="000000"/>
          <w:sz w:val="24"/>
        </w:rPr>
        <w:t>意。施工扰动、地层富水、断层破裂带等原因可能导致围岩失稳，造成地面坍塌、</w:t>
      </w:r>
      <w:r>
        <w:rPr>
          <w:rFonts w:ascii="宋体" w:hAnsi="宋体" w:eastAsia="宋体"/>
          <w:b w:val="0"/>
          <w:i w:val="0"/>
          <w:color w:val="000000"/>
          <w:sz w:val="24"/>
        </w:rPr>
        <w:t>沉降、透水、管涌等风险事故，相应的加固支护风险和超前预备风险等都需要加</w:t>
      </w:r>
      <w:r>
        <w:rPr>
          <w:rFonts w:ascii="宋体" w:hAnsi="宋体" w:eastAsia="宋体"/>
          <w:b w:val="0"/>
          <w:i w:val="0"/>
          <w:color w:val="000000"/>
          <w:sz w:val="24"/>
        </w:rPr>
        <w:t>以考虑。对于物体打击、机械伤害等其他类型地铁施工事故，可以通过考虑人员</w:t>
      </w:r>
      <w:r>
        <w:rPr>
          <w:rFonts w:ascii="宋体" w:hAnsi="宋体" w:eastAsia="宋体"/>
          <w:b w:val="0"/>
          <w:i w:val="0"/>
          <w:color w:val="000000"/>
          <w:sz w:val="24"/>
        </w:rPr>
        <w:t>因素，如人的健康状态、心理状况、操作规范以及安全意识等；还可以考虑物的</w:t>
      </w:r>
      <w:r>
        <w:rPr>
          <w:rFonts w:ascii="宋体" w:hAnsi="宋体" w:eastAsia="宋体"/>
          <w:b w:val="0"/>
          <w:i w:val="0"/>
          <w:color w:val="000000"/>
          <w:sz w:val="24"/>
        </w:rPr>
        <w:t>因素，如机械的匹配、机械的检查风险、材料的质量等；甚至对于管理因素，如</w:t>
      </w:r>
      <w:r>
        <w:rPr>
          <w:rFonts w:ascii="宋体" w:hAnsi="宋体" w:eastAsia="宋体"/>
          <w:b w:val="0"/>
          <w:i w:val="0"/>
          <w:color w:val="000000"/>
          <w:sz w:val="24"/>
        </w:rPr>
        <w:t>安全培训制度、现场管理制度等，对这些风险因素加以控制，都可以有效避免事</w:t>
      </w:r>
      <w:r>
        <w:rPr>
          <w:rFonts w:ascii="宋体" w:hAnsi="宋体" w:eastAsia="宋体"/>
          <w:b w:val="0"/>
          <w:i w:val="0"/>
          <w:color w:val="000000"/>
          <w:sz w:val="24"/>
        </w:rPr>
        <w:t>故发生。</w:t>
      </w:r>
    </w:p>
    <w:p>
      <w:pPr>
        <w:autoSpaceDN w:val="0"/>
        <w:tabs>
          <w:tab w:pos="2046" w:val="left"/>
        </w:tabs>
        <w:autoSpaceDE w:val="0"/>
        <w:widowControl/>
        <w:spacing w:line="470" w:lineRule="exact" w:before="294" w:after="0"/>
        <w:ind w:left="1566" w:right="0" w:firstLine="0"/>
        <w:jc w:val="left"/>
      </w:pPr>
      <w:r>
        <w:rPr>
          <w:rFonts w:ascii="Times New Roman" w:hAnsi="Times New Roman" w:eastAsia="Times New Roman"/>
          <w:b w:val="0"/>
          <w:i w:val="0"/>
          <w:color w:val="000000"/>
          <w:sz w:val="28"/>
        </w:rPr>
        <w:t xml:space="preserve">3.2.3 </w:t>
      </w:r>
      <w:r>
        <w:rPr>
          <w:rFonts w:ascii="黑体" w:hAnsi="黑体" w:eastAsia="黑体"/>
          <w:b w:val="0"/>
          <w:i w:val="0"/>
          <w:color w:val="000000"/>
          <w:sz w:val="28"/>
        </w:rPr>
        <w:t>基于盾构施工流程的风险因素识别</w:t>
      </w:r>
      <w:r>
        <w:br/>
      </w:r>
      <w:r>
        <w:tab/>
      </w:r>
      <w:r>
        <w:rPr>
          <w:rFonts w:ascii="宋体" w:hAnsi="宋体" w:eastAsia="宋体"/>
          <w:b w:val="0"/>
          <w:i w:val="0"/>
          <w:color w:val="000000"/>
          <w:sz w:val="24"/>
        </w:rPr>
        <w:t>地铁盾构施工，项目内容上属于大型复杂的地下工程修建过程，与地上的建</w:t>
      </w:r>
      <w:r>
        <w:rPr>
          <w:rFonts w:ascii="宋体" w:hAnsi="宋体" w:eastAsia="宋体"/>
          <w:b w:val="0"/>
          <w:i w:val="0"/>
          <w:color w:val="000000"/>
          <w:sz w:val="24"/>
        </w:rPr>
        <w:t>（构）筑物等以及地下的管线、地质、水文等环境状况密切相关。同时，施工风</w:t>
      </w:r>
      <w:r>
        <w:rPr>
          <w:rFonts w:ascii="宋体" w:hAnsi="宋体" w:eastAsia="宋体"/>
          <w:b w:val="0"/>
          <w:i w:val="0"/>
          <w:color w:val="000000"/>
          <w:sz w:val="24"/>
        </w:rPr>
        <w:t>险源广泛，不仅涉及盾构机、龙门吊、砂浆制造设备等多种机械化要求高的设备</w:t>
      </w:r>
      <w:r>
        <w:rPr>
          <w:rFonts w:ascii="宋体" w:hAnsi="宋体" w:eastAsia="宋体"/>
          <w:b w:val="0"/>
          <w:i w:val="0"/>
          <w:color w:val="000000"/>
          <w:sz w:val="24"/>
        </w:rPr>
        <w:t>和相关操作人员，而且从盾构法技术层面上来讲也具有特殊性。因此，许多研究</w:t>
      </w:r>
      <w:r>
        <w:rPr>
          <w:rFonts w:ascii="宋体" w:hAnsi="宋体" w:eastAsia="宋体"/>
          <w:b w:val="0"/>
          <w:i w:val="0"/>
          <w:color w:val="000000"/>
          <w:sz w:val="24"/>
        </w:rPr>
        <w:t>者选择以地铁盾构施工流程为出发点，考虑如</w:t>
      </w:r>
      <w:r>
        <w:rPr>
          <w:rFonts w:ascii="Times New Roman" w:hAnsi="Times New Roman" w:eastAsia="Times New Roman"/>
          <w:b w:val="0"/>
          <w:i w:val="0"/>
          <w:color w:val="000000"/>
          <w:sz w:val="24"/>
        </w:rPr>
        <w:t>2.3.3</w:t>
      </w:r>
      <w:r>
        <w:rPr>
          <w:rFonts w:ascii="宋体" w:hAnsi="宋体" w:eastAsia="宋体"/>
          <w:b w:val="0"/>
          <w:i w:val="0"/>
          <w:color w:val="000000"/>
          <w:sz w:val="24"/>
        </w:rPr>
        <w:t xml:space="preserve"> 小节所描述的盾构基本工艺步</w:t>
      </w:r>
      <w:r>
        <w:rPr>
          <w:rFonts w:ascii="宋体" w:hAnsi="宋体" w:eastAsia="宋体"/>
          <w:b w:val="0"/>
          <w:i w:val="0"/>
          <w:color w:val="000000"/>
          <w:sz w:val="24"/>
        </w:rPr>
        <w:t>骤，从而大致划分盾构施工前准备阶段、盾构始发与接收阶段、盾构掘进阶段、</w:t>
      </w:r>
      <w:r>
        <w:rPr>
          <w:rFonts w:ascii="宋体" w:hAnsi="宋体" w:eastAsia="宋体"/>
          <w:b w:val="0"/>
          <w:i w:val="0"/>
          <w:color w:val="000000"/>
          <w:sz w:val="24"/>
        </w:rPr>
        <w:t>管片拼接阶段以及注浆阶段，并利用诸如</w:t>
      </w:r>
      <w:r>
        <w:rPr>
          <w:rFonts w:ascii="Times New Roman" w:hAnsi="Times New Roman" w:eastAsia="Times New Roman"/>
          <w:b w:val="0"/>
          <w:i w:val="0"/>
          <w:color w:val="000000"/>
          <w:sz w:val="24"/>
        </w:rPr>
        <w:t>RBS</w:t>
      </w:r>
      <w:r>
        <w:rPr>
          <w:rFonts w:ascii="宋体" w:hAnsi="宋体" w:eastAsia="宋体"/>
          <w:b w:val="0"/>
          <w:i w:val="0"/>
          <w:color w:val="000000"/>
          <w:sz w:val="24"/>
        </w:rPr>
        <w:t xml:space="preserve"> 等方法针对性的进行各阶段风险因</w:t>
      </w:r>
      <w:r>
        <w:rPr>
          <w:rFonts w:ascii="宋体" w:hAnsi="宋体" w:eastAsia="宋体"/>
          <w:b w:val="0"/>
          <w:i w:val="0"/>
          <w:color w:val="000000"/>
          <w:sz w:val="24"/>
        </w:rPr>
        <w:t>素识别。</w:t>
      </w:r>
    </w:p>
    <w:p>
      <w:pPr>
        <w:autoSpaceDN w:val="0"/>
        <w:tabs>
          <w:tab w:pos="2046" w:val="left"/>
        </w:tabs>
        <w:autoSpaceDE w:val="0"/>
        <w:widowControl/>
        <w:spacing w:line="464" w:lineRule="exact" w:before="3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）盾构施工前准备阶段风险</w:t>
      </w:r>
      <w:r>
        <w:br/>
      </w:r>
      <w:r>
        <w:tab/>
      </w:r>
      <w:r>
        <w:rPr>
          <w:rFonts w:ascii="宋体" w:hAnsi="宋体" w:eastAsia="宋体"/>
          <w:b w:val="0"/>
          <w:i w:val="0"/>
          <w:color w:val="000000"/>
          <w:sz w:val="24"/>
        </w:rPr>
        <w:t>准备阶段的主要目的是确保地铁区间盾构施工任务能够顺利开展。从内容上</w:t>
      </w:r>
      <w:r>
        <w:rPr>
          <w:rFonts w:ascii="宋体" w:hAnsi="宋体" w:eastAsia="宋体"/>
          <w:b w:val="0"/>
          <w:i w:val="0"/>
          <w:color w:val="000000"/>
          <w:sz w:val="24"/>
        </w:rPr>
        <w:t>看，主要包括具体地铁项目的各种方案文件的搜集和制定，如周围建筑物的分布</w:t>
      </w:r>
      <w:r>
        <w:rPr>
          <w:rFonts w:ascii="宋体" w:hAnsi="宋体" w:eastAsia="宋体"/>
          <w:b w:val="0"/>
          <w:i w:val="0"/>
          <w:color w:val="000000"/>
          <w:sz w:val="24"/>
        </w:rPr>
        <w:t>等勘察文件、相关施工组织设计文件以及区间盾构各种专项施工方案等，这些文</w:t>
      </w:r>
      <w:r>
        <w:rPr>
          <w:rFonts w:ascii="宋体" w:hAnsi="宋体" w:eastAsia="宋体"/>
          <w:b w:val="0"/>
          <w:i w:val="0"/>
          <w:color w:val="000000"/>
          <w:sz w:val="24"/>
        </w:rPr>
        <w:t>件的准备不充分，会导致施工过程认识不清，无法有效指导盾构施工，直接增加</w:t>
      </w:r>
      <w:r>
        <w:rPr>
          <w:rFonts w:ascii="宋体" w:hAnsi="宋体" w:eastAsia="宋体"/>
          <w:b w:val="0"/>
          <w:i w:val="0"/>
          <w:color w:val="000000"/>
          <w:sz w:val="24"/>
        </w:rPr>
        <w:t>潜在风险发生的可能性；现场施工水电等基础设施的布置情况，其不合理的布置</w:t>
      </w:r>
      <w:r>
        <w:rPr>
          <w:rFonts w:ascii="宋体" w:hAnsi="宋体" w:eastAsia="宋体"/>
          <w:b w:val="0"/>
          <w:i w:val="0"/>
          <w:color w:val="000000"/>
          <w:sz w:val="24"/>
        </w:rPr>
        <w:t>可能会拖延盾构施工的进度，也可能带来潜在风险链的出现，导致后续盾构机停</w:t>
      </w:r>
      <w:r>
        <w:rPr>
          <w:rFonts w:ascii="宋体" w:hAnsi="宋体" w:eastAsia="宋体"/>
          <w:b w:val="0"/>
          <w:i w:val="0"/>
          <w:color w:val="000000"/>
          <w:sz w:val="24"/>
        </w:rPr>
        <w:t>机过长、人员触电、碰撞伤害等不可预料事件；施工材料和设备的情况，如应急</w:t>
      </w:r>
      <w:r>
        <w:rPr>
          <w:rFonts w:ascii="宋体" w:hAnsi="宋体" w:eastAsia="宋体"/>
          <w:b w:val="0"/>
          <w:i w:val="0"/>
          <w:color w:val="000000"/>
          <w:sz w:val="24"/>
        </w:rPr>
        <w:t>物资的预备情况、材料的堆放位置、运输和吊装设备的安排和维护等，这些都是</w:t>
      </w:r>
      <w:r>
        <w:rPr>
          <w:rFonts w:ascii="宋体" w:hAnsi="宋体" w:eastAsia="宋体"/>
          <w:b w:val="0"/>
          <w:i w:val="0"/>
          <w:color w:val="000000"/>
          <w:sz w:val="24"/>
        </w:rPr>
        <w:t>要提前制定好计划，防止风险事件突然发生，轻则准备不充分而延误进度，重则</w:t>
      </w:r>
      <w:r>
        <w:rPr>
          <w:rFonts w:ascii="宋体" w:hAnsi="宋体" w:eastAsia="宋体"/>
          <w:b w:val="0"/>
          <w:i w:val="0"/>
          <w:color w:val="000000"/>
          <w:sz w:val="24"/>
        </w:rPr>
        <w:t>连锁导致材料损坏、机械设备故障、土体失稳坍塌、现场人员受伤或死亡。</w:t>
      </w:r>
    </w:p>
    <w:p>
      <w:pPr>
        <w:autoSpaceDN w:val="0"/>
        <w:autoSpaceDE w:val="0"/>
        <w:widowControl/>
        <w:spacing w:line="282" w:lineRule="exact" w:before="284" w:after="0"/>
        <w:ind w:left="0" w:right="4142" w:firstLine="0"/>
        <w:jc w:val="right"/>
      </w:pPr>
      <w:r>
        <w:rPr>
          <w:rFonts w:ascii="Times New Roman" w:hAnsi="Times New Roman" w:eastAsia="Times New Roman"/>
          <w:b w:val="0"/>
          <w:i w:val="0"/>
          <w:color w:val="000000"/>
          <w:sz w:val="21"/>
        </w:rPr>
        <w:t xml:space="preserve">30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09" name="Picture 1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0" name="Picture 1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58" w:firstLine="480"/>
        <w:jc w:val="both"/>
      </w:pPr>
      <w:r>
        <w:rPr>
          <w:rFonts w:ascii="宋体" w:hAnsi="宋体" w:eastAsia="宋体"/>
          <w:b w:val="0"/>
          <w:i w:val="0"/>
          <w:color w:val="000000"/>
          <w:sz w:val="24"/>
        </w:rPr>
        <w:t>尤其要特别说明的是前期盾构机的选型问题，这是该阶段的重中之重。盾构</w:t>
      </w:r>
      <w:r>
        <w:rPr>
          <w:rFonts w:ascii="宋体" w:hAnsi="宋体" w:eastAsia="宋体"/>
          <w:b w:val="0"/>
          <w:i w:val="0"/>
          <w:color w:val="000000"/>
          <w:sz w:val="24"/>
        </w:rPr>
        <w:t>机一般是根据具体工程特点“量身定做”，满足施工安全性、经济性和先进性等</w:t>
      </w:r>
      <w:r>
        <w:rPr>
          <w:rFonts w:ascii="宋体" w:hAnsi="宋体" w:eastAsia="宋体"/>
          <w:b w:val="0"/>
          <w:i w:val="0"/>
          <w:color w:val="000000"/>
          <w:sz w:val="24"/>
        </w:rPr>
        <w:t>选型原则，如果选型不当，会造成掘进过程异常，过度磨损刀盘，甚至是无法平</w:t>
      </w:r>
      <w:r>
        <w:rPr>
          <w:rFonts w:ascii="宋体" w:hAnsi="宋体" w:eastAsia="宋体"/>
          <w:b w:val="0"/>
          <w:i w:val="0"/>
          <w:color w:val="000000"/>
          <w:sz w:val="24"/>
        </w:rPr>
        <w:t>衡盾构压力，带来土体扰动过大或无法支撑盾体风险，引起盾构机损坏、洞体坍</w:t>
      </w:r>
      <w:r>
        <w:rPr>
          <w:rFonts w:ascii="宋体" w:hAnsi="宋体" w:eastAsia="宋体"/>
          <w:b w:val="0"/>
          <w:i w:val="0"/>
          <w:color w:val="000000"/>
          <w:sz w:val="24"/>
        </w:rPr>
        <w:t>塌或地面沉降等不良后果。</w:t>
      </w:r>
    </w:p>
    <w:p>
      <w:pPr>
        <w:autoSpaceDN w:val="0"/>
        <w:tabs>
          <w:tab w:pos="2046" w:val="left"/>
        </w:tabs>
        <w:autoSpaceDE w:val="0"/>
        <w:widowControl/>
        <w:spacing w:line="462" w:lineRule="exact" w:before="40"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）盾构始发与接收阶段风险</w:t>
      </w:r>
      <w:r>
        <w:br/>
      </w:r>
      <w:r>
        <w:tab/>
      </w:r>
      <w:r>
        <w:rPr>
          <w:rFonts w:ascii="宋体" w:hAnsi="宋体" w:eastAsia="宋体"/>
          <w:b w:val="0"/>
          <w:i w:val="0"/>
          <w:color w:val="000000"/>
          <w:sz w:val="24"/>
        </w:rPr>
        <w:t>盾构始发，就是将组装和调试好的盾构机安放在预先设定的基座上，然后利</w:t>
      </w:r>
      <w:r>
        <w:rPr>
          <w:rFonts w:ascii="宋体" w:hAnsi="宋体" w:eastAsia="宋体"/>
          <w:b w:val="0"/>
          <w:i w:val="0"/>
          <w:color w:val="000000"/>
          <w:sz w:val="24"/>
        </w:rPr>
        <w:t>用反力架和临时负环管片承受产生的向前推力，沿着破开地层的初始洞口，进行</w:t>
      </w:r>
      <w:r>
        <w:rPr>
          <w:rFonts w:ascii="宋体" w:hAnsi="宋体" w:eastAsia="宋体"/>
          <w:b w:val="0"/>
          <w:i w:val="0"/>
          <w:color w:val="000000"/>
          <w:sz w:val="24"/>
        </w:rPr>
        <w:t>一系列计划掘进工作。盾构接收，顾名思义，就是掘进到达位置后减速，将盾构</w:t>
      </w:r>
      <w:r>
        <w:rPr>
          <w:rFonts w:ascii="宋体" w:hAnsi="宋体" w:eastAsia="宋体"/>
          <w:b w:val="0"/>
          <w:i w:val="0"/>
          <w:color w:val="000000"/>
          <w:sz w:val="24"/>
        </w:rPr>
        <w:t>机从接收井预先设定的洞口贯出，步上基座后拆解回收工作。盾构始发和接收是</w:t>
      </w:r>
      <w:r>
        <w:rPr>
          <w:rFonts w:ascii="宋体" w:hAnsi="宋体" w:eastAsia="宋体"/>
          <w:b w:val="0"/>
          <w:i w:val="0"/>
          <w:color w:val="000000"/>
          <w:sz w:val="24"/>
        </w:rPr>
        <w:t>整个盾构过程中开挖稳定控制最难，并且特别容易因为细节而产生风险的阶段，</w:t>
      </w:r>
      <w:r>
        <w:rPr>
          <w:rFonts w:ascii="宋体" w:hAnsi="宋体" w:eastAsia="宋体"/>
          <w:b w:val="0"/>
          <w:i w:val="0"/>
          <w:color w:val="000000"/>
          <w:sz w:val="24"/>
        </w:rPr>
        <w:t>因此要十分注意风险问题。</w:t>
      </w:r>
    </w:p>
    <w:p>
      <w:pPr>
        <w:autoSpaceDN w:val="0"/>
        <w:autoSpaceDE w:val="0"/>
        <w:widowControl/>
        <w:spacing w:line="468" w:lineRule="exact" w:before="0" w:after="0"/>
        <w:ind w:left="1566" w:right="48" w:firstLine="480"/>
        <w:jc w:val="both"/>
      </w:pPr>
      <w:r>
        <w:rPr>
          <w:rFonts w:ascii="宋体" w:hAnsi="宋体" w:eastAsia="宋体"/>
          <w:b w:val="0"/>
          <w:i w:val="0"/>
          <w:color w:val="000000"/>
          <w:sz w:val="24"/>
        </w:rPr>
        <w:t>从阶段流程上看，盾构始发主要内容为：端头地层加固→盾构基座安装→盾</w:t>
      </w:r>
      <w:r>
        <w:rPr>
          <w:rFonts w:ascii="宋体" w:hAnsi="宋体" w:eastAsia="宋体"/>
          <w:b w:val="0"/>
          <w:i w:val="0"/>
          <w:color w:val="000000"/>
          <w:sz w:val="24"/>
        </w:rPr>
        <w:t>构机组装及调试→反力架安装→洞门凿出及密封→姿态复核→负环管片安装及负</w:t>
      </w:r>
      <w:r>
        <w:rPr>
          <w:rFonts w:ascii="宋体" w:hAnsi="宋体" w:eastAsia="宋体"/>
          <w:b w:val="0"/>
          <w:i w:val="0"/>
          <w:color w:val="000000"/>
          <w:sz w:val="24"/>
        </w:rPr>
        <w:t>载测试→盾构机贯入并试掘进。盾构接收主要内容为：到达端头地层加固→姿态</w:t>
      </w:r>
      <w:r>
        <w:rPr>
          <w:rFonts w:ascii="宋体" w:hAnsi="宋体" w:eastAsia="宋体"/>
          <w:b w:val="0"/>
          <w:i w:val="0"/>
          <w:color w:val="000000"/>
          <w:sz w:val="24"/>
        </w:rPr>
        <w:t>及洞门轮廓复核→洞门凿出、密封及渣土清理→盾构基座安装→盾构机步上基座</w:t>
      </w:r>
      <w:r>
        <w:rPr>
          <w:rFonts w:ascii="宋体" w:hAnsi="宋体" w:eastAsia="宋体"/>
          <w:b w:val="0"/>
          <w:i w:val="0"/>
          <w:color w:val="000000"/>
          <w:sz w:val="24"/>
        </w:rPr>
        <w:t>及推出。该阶段主要考虑的风险因素也就相应的产生，包括反力架位移或变形、</w:t>
      </w:r>
      <w:r>
        <w:rPr>
          <w:rFonts w:ascii="宋体" w:hAnsi="宋体" w:eastAsia="宋体"/>
          <w:b w:val="0"/>
          <w:i w:val="0"/>
          <w:color w:val="000000"/>
          <w:sz w:val="24"/>
        </w:rPr>
        <w:t>后盾系统不稳定、盾构端头加固质量不合格、盾构基座位移或变形、洞门密封止</w:t>
      </w:r>
      <w:r>
        <w:rPr>
          <w:rFonts w:ascii="宋体" w:hAnsi="宋体" w:eastAsia="宋体"/>
          <w:b w:val="0"/>
          <w:i w:val="0"/>
          <w:color w:val="000000"/>
          <w:sz w:val="24"/>
        </w:rPr>
        <w:t>水装置失效、盾构机进出洞姿态问题以及洞口临时挡土墙拆除风险等。这些风险</w:t>
      </w:r>
      <w:r>
        <w:rPr>
          <w:rFonts w:ascii="宋体" w:hAnsi="宋体" w:eastAsia="宋体"/>
          <w:b w:val="0"/>
          <w:i w:val="0"/>
          <w:color w:val="000000"/>
          <w:sz w:val="24"/>
        </w:rPr>
        <w:t>因素的发生，可能不同程度的导致盾构偏离原来设计方向、盾构机损坏或土体失</w:t>
      </w:r>
      <w:r>
        <w:rPr>
          <w:rFonts w:ascii="宋体" w:hAnsi="宋体" w:eastAsia="宋体"/>
          <w:b w:val="0"/>
          <w:i w:val="0"/>
          <w:color w:val="000000"/>
          <w:sz w:val="24"/>
        </w:rPr>
        <w:t>稳流失，甚至是坍塌或地面沉降。</w:t>
      </w:r>
    </w:p>
    <w:p>
      <w:pPr>
        <w:autoSpaceDN w:val="0"/>
        <w:tabs>
          <w:tab w:pos="2046" w:val="left"/>
        </w:tabs>
        <w:autoSpaceDE w:val="0"/>
        <w:widowControl/>
        <w:spacing w:line="462" w:lineRule="exact" w:before="40"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）盾构掘进阶段风险</w:t>
      </w:r>
      <w:r>
        <w:br/>
      </w:r>
      <w:r>
        <w:tab/>
      </w:r>
      <w:r>
        <w:rPr>
          <w:rFonts w:ascii="宋体" w:hAnsi="宋体" w:eastAsia="宋体"/>
          <w:b w:val="0"/>
          <w:i w:val="0"/>
          <w:color w:val="000000"/>
          <w:sz w:val="24"/>
        </w:rPr>
        <w:t>地铁盾构施工掘进一旦开始，通过系统产生的前进推力不断使用刀盘切削土</w:t>
      </w:r>
      <w:r>
        <w:rPr>
          <w:rFonts w:ascii="宋体" w:hAnsi="宋体" w:eastAsia="宋体"/>
          <w:b w:val="0"/>
          <w:i w:val="0"/>
          <w:color w:val="000000"/>
          <w:sz w:val="24"/>
        </w:rPr>
        <w:t>体，就应当减少出现盾构机停滞的次数，防止土体失稳塌陷。盾构掘进阶段的控</w:t>
      </w:r>
      <w:r>
        <w:rPr>
          <w:rFonts w:ascii="宋体" w:hAnsi="宋体" w:eastAsia="宋体"/>
          <w:b w:val="0"/>
          <w:i w:val="0"/>
          <w:color w:val="000000"/>
          <w:sz w:val="24"/>
        </w:rPr>
        <w:t>制，主要包括掘进速度的控制和盾构机掘进姿态的控制</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大方面。大体来讲，盾</w:t>
      </w:r>
      <w:r>
        <w:rPr>
          <w:rFonts w:ascii="宋体" w:hAnsi="宋体" w:eastAsia="宋体"/>
          <w:b w:val="0"/>
          <w:i w:val="0"/>
          <w:color w:val="000000"/>
          <w:sz w:val="24"/>
        </w:rPr>
        <w:t>构机技术员根据当前的地面荷载、沉降监测等数据信息，并结合测量的水平和高</w:t>
      </w:r>
      <w:r>
        <w:rPr>
          <w:rFonts w:ascii="宋体" w:hAnsi="宋体" w:eastAsia="宋体"/>
          <w:b w:val="0"/>
          <w:i w:val="0"/>
          <w:color w:val="000000"/>
          <w:sz w:val="24"/>
        </w:rPr>
        <w:t>程位置，科学设定盾构机每次掘进的施工方向及相关基准参数，做到及时和精准</w:t>
      </w:r>
      <w:r>
        <w:rPr>
          <w:rFonts w:ascii="宋体" w:hAnsi="宋体" w:eastAsia="宋体"/>
          <w:b w:val="0"/>
          <w:i w:val="0"/>
          <w:color w:val="000000"/>
          <w:sz w:val="24"/>
        </w:rPr>
        <w:t>的控制盾构姿态和速度。</w:t>
      </w:r>
    </w:p>
    <w:p>
      <w:pPr>
        <w:autoSpaceDN w:val="0"/>
        <w:autoSpaceDE w:val="0"/>
        <w:widowControl/>
        <w:spacing w:line="438" w:lineRule="exact" w:before="28" w:after="0"/>
        <w:ind w:left="1440" w:right="48" w:firstLine="0"/>
        <w:jc w:val="right"/>
      </w:pPr>
      <w:r>
        <w:rPr>
          <w:rFonts w:ascii="宋体" w:hAnsi="宋体" w:eastAsia="宋体"/>
          <w:b w:val="0"/>
          <w:i w:val="0"/>
          <w:color w:val="000000"/>
          <w:sz w:val="24"/>
        </w:rPr>
        <w:t>该阶段的风险因素，大多与地铁盾构掘进中的地质水文情况、设备系统情况、</w:t>
      </w:r>
      <w:r>
        <w:rPr>
          <w:rFonts w:ascii="宋体" w:hAnsi="宋体" w:eastAsia="宋体"/>
          <w:b w:val="0"/>
          <w:i w:val="0"/>
          <w:color w:val="000000"/>
          <w:sz w:val="24"/>
        </w:rPr>
        <w:t>当期姿态测量等密切相关。如遇到地下障碍物或勘测的不良地质，会加速磨损盾</w:t>
      </w:r>
      <w:r>
        <w:rPr>
          <w:rFonts w:ascii="Times New Roman" w:hAnsi="Times New Roman" w:eastAsia="Times New Roman"/>
          <w:b w:val="0"/>
          <w:i w:val="0"/>
          <w:color w:val="000000"/>
          <w:sz w:val="21"/>
        </w:rPr>
        <w:t xml:space="preserve">31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11" name="Picture 1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2" name="Picture 1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58" w:firstLine="0"/>
        <w:jc w:val="both"/>
      </w:pPr>
      <w:r>
        <w:rPr>
          <w:rFonts w:ascii="宋体" w:hAnsi="宋体" w:eastAsia="宋体"/>
          <w:b w:val="0"/>
          <w:i w:val="0"/>
          <w:color w:val="000000"/>
          <w:sz w:val="24"/>
        </w:rPr>
        <w:t>构机刀盘，甚至如果掘进中出现盾构机系统故障，会停滞不前或倒退。无论哪一</w:t>
      </w:r>
      <w:r>
        <w:rPr>
          <w:rFonts w:ascii="宋体" w:hAnsi="宋体" w:eastAsia="宋体"/>
          <w:b w:val="0"/>
          <w:i w:val="0"/>
          <w:color w:val="000000"/>
          <w:sz w:val="24"/>
        </w:rPr>
        <w:t>种，都可能会影响机械、人员和土体的安全，严重可能直接出现涌水涌砂、掌子</w:t>
      </w:r>
      <w:r>
        <w:rPr>
          <w:rFonts w:ascii="宋体" w:hAnsi="宋体" w:eastAsia="宋体"/>
          <w:b w:val="0"/>
          <w:i w:val="0"/>
          <w:color w:val="000000"/>
          <w:sz w:val="24"/>
        </w:rPr>
        <w:t>面失稳或坍塌。</w:t>
      </w:r>
    </w:p>
    <w:p>
      <w:pPr>
        <w:autoSpaceDN w:val="0"/>
        <w:tabs>
          <w:tab w:pos="2046" w:val="left"/>
        </w:tabs>
        <w:autoSpaceDE w:val="0"/>
        <w:widowControl/>
        <w:spacing w:line="464" w:lineRule="exact" w:before="3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）管片拼接阶段风险</w:t>
      </w:r>
      <w:r>
        <w:br/>
      </w:r>
      <w:r>
        <w:tab/>
      </w:r>
      <w:r>
        <w:rPr>
          <w:rFonts w:ascii="宋体" w:hAnsi="宋体" w:eastAsia="宋体"/>
          <w:b w:val="0"/>
          <w:i w:val="0"/>
          <w:color w:val="000000"/>
          <w:sz w:val="24"/>
        </w:rPr>
        <w:t>盾构推进后，紧跟的就是利用管片拼接，形成地铁隧道的一次衬砌，起到支</w:t>
      </w:r>
      <w:r>
        <w:rPr>
          <w:rFonts w:ascii="宋体" w:hAnsi="宋体" w:eastAsia="宋体"/>
          <w:b w:val="0"/>
          <w:i w:val="0"/>
          <w:color w:val="000000"/>
          <w:sz w:val="24"/>
        </w:rPr>
        <w:t>撑土体和承受其他荷载的作用，是地铁施工中的永久性结构物。通常情况下，管</w:t>
      </w:r>
      <w:r>
        <w:rPr>
          <w:rFonts w:ascii="宋体" w:hAnsi="宋体" w:eastAsia="宋体"/>
          <w:b w:val="0"/>
          <w:i w:val="0"/>
          <w:color w:val="000000"/>
          <w:sz w:val="24"/>
        </w:rPr>
        <w:t>片的拼接是严格根据设计的要求，按照“先下后上、先纵后环、左右交叉、纵向</w:t>
      </w:r>
      <w:r>
        <w:rPr>
          <w:rFonts w:ascii="宋体" w:hAnsi="宋体" w:eastAsia="宋体"/>
          <w:b w:val="0"/>
          <w:i w:val="0"/>
          <w:color w:val="000000"/>
          <w:sz w:val="24"/>
        </w:rPr>
        <w:t>插入、封顶成环”的错缝工艺。同时，国内地铁一次衬砌，根据盾构施工标准一</w:t>
      </w:r>
      <w:r>
        <w:rPr>
          <w:rFonts w:ascii="宋体" w:hAnsi="宋体" w:eastAsia="宋体"/>
          <w:b w:val="0"/>
          <w:i w:val="0"/>
          <w:color w:val="000000"/>
          <w:sz w:val="24"/>
        </w:rPr>
        <w:t>般为</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块预制钢筋混凝土管片，即</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块平面形状为矩形的标准管片、</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块平面形状</w:t>
      </w:r>
      <w:r>
        <w:rPr>
          <w:rFonts w:ascii="宋体" w:hAnsi="宋体" w:eastAsia="宋体"/>
          <w:b w:val="0"/>
          <w:i w:val="0"/>
          <w:color w:val="000000"/>
          <w:sz w:val="24"/>
        </w:rPr>
        <w:t>为半梯形的邻接管片以及</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块平面形状为体型的封顶管片。这一阶段的风险因素，</w:t>
      </w:r>
      <w:r>
        <w:rPr>
          <w:rFonts w:ascii="宋体" w:hAnsi="宋体" w:eastAsia="宋体"/>
          <w:b w:val="0"/>
          <w:i w:val="0"/>
          <w:color w:val="000000"/>
          <w:sz w:val="24"/>
        </w:rPr>
        <w:t>主要包括管片的型号、质量等本身因素，以及管片拼接时的位置、密封、运输等</w:t>
      </w:r>
      <w:r>
        <w:rPr>
          <w:rFonts w:ascii="宋体" w:hAnsi="宋体" w:eastAsia="宋体"/>
          <w:b w:val="0"/>
          <w:i w:val="0"/>
          <w:color w:val="000000"/>
          <w:sz w:val="24"/>
        </w:rPr>
        <w:t>工艺因素。由于不同类型的管片，具备特定的位置和使用条件，贸然拼接不合适，</w:t>
      </w:r>
      <w:r>
        <w:rPr>
          <w:rFonts w:ascii="宋体" w:hAnsi="宋体" w:eastAsia="宋体"/>
          <w:b w:val="0"/>
          <w:i w:val="0"/>
          <w:color w:val="000000"/>
          <w:sz w:val="24"/>
        </w:rPr>
        <w:t>会造成衬砌环平面不平整，出现密封困难或土体渗漏，在严重会挤压破坏管片等，</w:t>
      </w:r>
      <w:r>
        <w:rPr>
          <w:rFonts w:ascii="宋体" w:hAnsi="宋体" w:eastAsia="宋体"/>
          <w:b w:val="0"/>
          <w:i w:val="0"/>
          <w:color w:val="000000"/>
          <w:sz w:val="24"/>
        </w:rPr>
        <w:t>影响地铁盾构隧道的结构质量。</w:t>
      </w:r>
    </w:p>
    <w:p>
      <w:pPr>
        <w:autoSpaceDN w:val="0"/>
        <w:tabs>
          <w:tab w:pos="2046" w:val="left"/>
        </w:tabs>
        <w:autoSpaceDE w:val="0"/>
        <w:widowControl/>
        <w:spacing w:line="464" w:lineRule="exact" w:before="3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）注浆阶段风险</w:t>
      </w:r>
      <w:r>
        <w:br/>
      </w:r>
      <w:r>
        <w:tab/>
      </w:r>
      <w:r>
        <w:rPr>
          <w:rFonts w:ascii="宋体" w:hAnsi="宋体" w:eastAsia="宋体"/>
          <w:b w:val="0"/>
          <w:i w:val="0"/>
          <w:color w:val="000000"/>
          <w:sz w:val="24"/>
        </w:rPr>
        <w:t>注浆作业是盾构法不可缺少的关键阶段，能够填充管片拼装的空隙，起到防</w:t>
      </w:r>
      <w:r>
        <w:rPr>
          <w:rFonts w:ascii="宋体" w:hAnsi="宋体" w:eastAsia="宋体"/>
          <w:b w:val="0"/>
          <w:i w:val="0"/>
          <w:color w:val="000000"/>
          <w:sz w:val="24"/>
        </w:rPr>
        <w:t>止地表沉降变形、管片沉降以及改善防水性能等重要目的。按照注浆时间和目的</w:t>
      </w:r>
      <w:r>
        <w:rPr>
          <w:rFonts w:ascii="宋体" w:hAnsi="宋体" w:eastAsia="宋体"/>
          <w:b w:val="0"/>
          <w:i w:val="0"/>
          <w:color w:val="000000"/>
          <w:sz w:val="24"/>
        </w:rPr>
        <w:t>差异，可分为同步注浆、二次注浆和堵水注浆</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类方式。简要来讲，在地下隧道</w:t>
      </w:r>
      <w:r>
        <w:rPr>
          <w:rFonts w:ascii="宋体" w:hAnsi="宋体" w:eastAsia="宋体"/>
          <w:b w:val="0"/>
          <w:i w:val="0"/>
          <w:color w:val="000000"/>
          <w:sz w:val="24"/>
        </w:rPr>
        <w:t>内，盾构机正常向前掘进作业时，盾尾管片空隙与土体接触前，由注浆管瞬间完</w:t>
      </w:r>
      <w:r>
        <w:rPr>
          <w:rFonts w:ascii="宋体" w:hAnsi="宋体" w:eastAsia="宋体"/>
          <w:b w:val="0"/>
          <w:i w:val="0"/>
          <w:color w:val="000000"/>
          <w:sz w:val="24"/>
        </w:rPr>
        <w:t>成，有效起到支撑土体的作用的是同步注浆。相比较而言，二次注浆从吊装孔进</w:t>
      </w:r>
      <w:r>
        <w:rPr>
          <w:rFonts w:ascii="宋体" w:hAnsi="宋体" w:eastAsia="宋体"/>
          <w:b w:val="0"/>
          <w:i w:val="0"/>
          <w:color w:val="000000"/>
          <w:sz w:val="24"/>
        </w:rPr>
        <w:t>行，主要是起到补强作用，提高同步注浆的支撑效果，进一步处理沉降过大问题，</w:t>
      </w:r>
      <w:r>
        <w:rPr>
          <w:rFonts w:ascii="宋体" w:hAnsi="宋体" w:eastAsia="宋体"/>
          <w:b w:val="0"/>
          <w:i w:val="0"/>
          <w:color w:val="000000"/>
          <w:sz w:val="24"/>
        </w:rPr>
        <w:t>在富水地带也起到防渗水作用。在二次注浆后，必要的时候可进行堵水注浆，防</w:t>
      </w:r>
      <w:r>
        <w:rPr>
          <w:rFonts w:ascii="宋体" w:hAnsi="宋体" w:eastAsia="宋体"/>
          <w:b w:val="0"/>
          <w:i w:val="0"/>
          <w:color w:val="000000"/>
          <w:sz w:val="24"/>
        </w:rPr>
        <w:t>止地下水对盾构施工安全的影响。这一阶段的风险因素，主要包括浆液制备和控</w:t>
      </w:r>
      <w:r>
        <w:rPr>
          <w:rFonts w:ascii="宋体" w:hAnsi="宋体" w:eastAsia="宋体"/>
          <w:b w:val="0"/>
          <w:i w:val="0"/>
          <w:color w:val="000000"/>
          <w:sz w:val="24"/>
        </w:rPr>
        <w:t>制等方面，如浆液性能不良、注浆参数不当、注浆管堵塞等。</w:t>
      </w:r>
    </w:p>
    <w:p>
      <w:pPr>
        <w:autoSpaceDN w:val="0"/>
        <w:tabs>
          <w:tab w:pos="1986" w:val="left"/>
        </w:tabs>
        <w:autoSpaceDE w:val="0"/>
        <w:widowControl/>
        <w:spacing w:line="472" w:lineRule="exact" w:before="290" w:after="0"/>
        <w:ind w:left="1566" w:right="0" w:firstLine="0"/>
        <w:jc w:val="left"/>
      </w:pPr>
      <w:r>
        <w:rPr>
          <w:rFonts w:ascii="Times New Roman" w:hAnsi="Times New Roman" w:eastAsia="Times New Roman"/>
          <w:b w:val="0"/>
          <w:i w:val="0"/>
          <w:color w:val="000000"/>
          <w:sz w:val="28"/>
        </w:rPr>
        <w:t xml:space="preserve">3.2.4 </w:t>
      </w:r>
      <w:r>
        <w:rPr>
          <w:rFonts w:ascii="黑体" w:hAnsi="黑体" w:eastAsia="黑体"/>
          <w:b w:val="0"/>
          <w:i w:val="0"/>
          <w:color w:val="000000"/>
          <w:sz w:val="28"/>
        </w:rPr>
        <w:t>基于类似工程经验的风险因素识别</w:t>
      </w:r>
      <w:r>
        <w:br/>
      </w:r>
      <w:r>
        <w:tab/>
      </w:r>
      <w:r>
        <w:rPr>
          <w:rFonts w:ascii="宋体" w:hAnsi="宋体" w:eastAsia="宋体"/>
          <w:b w:val="0"/>
          <w:i w:val="0"/>
          <w:color w:val="000000"/>
          <w:sz w:val="24"/>
        </w:rPr>
        <w:t>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号线并非青岛第一条地铁，也并非青岛第一条区间隧道应用盾构法</w:t>
      </w:r>
      <w:r>
        <w:rPr>
          <w:rFonts w:ascii="宋体" w:hAnsi="宋体" w:eastAsia="宋体"/>
          <w:b w:val="0"/>
          <w:i w:val="0"/>
          <w:color w:val="000000"/>
          <w:sz w:val="24"/>
        </w:rPr>
        <w:t>的线路。在此之前，青岛已经建成并正式运营了包括</w:t>
      </w:r>
      <w:r>
        <w:rPr>
          <w:rFonts w:ascii="Times New Roman" w:hAnsi="Times New Roman" w:eastAsia="Times New Roman"/>
          <w:b w:val="0"/>
          <w:i w:val="0"/>
          <w:color w:val="000000"/>
          <w:sz w:val="24"/>
        </w:rPr>
        <w:t>M2</w:t>
      </w:r>
      <w:r>
        <w:rPr>
          <w:rFonts w:ascii="宋体" w:hAnsi="宋体" w:eastAsia="宋体"/>
          <w:b w:val="0"/>
          <w:i w:val="0"/>
          <w:color w:val="000000"/>
          <w:sz w:val="24"/>
        </w:rPr>
        <w:t xml:space="preserve"> 号线、</w:t>
      </w:r>
      <w:r>
        <w:rPr>
          <w:rFonts w:ascii="Times New Roman" w:hAnsi="Times New Roman" w:eastAsia="Times New Roman"/>
          <w:b w:val="0"/>
          <w:i w:val="0"/>
          <w:color w:val="000000"/>
          <w:sz w:val="24"/>
        </w:rPr>
        <w:t>M3</w:t>
      </w:r>
      <w:r>
        <w:rPr>
          <w:rFonts w:ascii="宋体" w:hAnsi="宋体" w:eastAsia="宋体"/>
          <w:b w:val="0"/>
          <w:i w:val="0"/>
          <w:color w:val="000000"/>
          <w:sz w:val="24"/>
        </w:rPr>
        <w:t xml:space="preserve"> 号线、</w:t>
      </w:r>
      <w:r>
        <w:rPr>
          <w:rFonts w:ascii="Times New Roman" w:hAnsi="Times New Roman" w:eastAsia="Times New Roman"/>
          <w:b w:val="0"/>
          <w:i w:val="0"/>
          <w:color w:val="000000"/>
          <w:sz w:val="24"/>
        </w:rPr>
        <w:t>M13</w:t>
      </w:r>
      <w:r>
        <w:rPr>
          <w:rFonts w:ascii="宋体" w:hAnsi="宋体" w:eastAsia="宋体"/>
          <w:b w:val="0"/>
          <w:i w:val="0"/>
          <w:color w:val="000000"/>
          <w:sz w:val="24"/>
        </w:rPr>
        <w:t xml:space="preserve"> 号</w:t>
      </w:r>
      <w:r>
        <w:rPr>
          <w:rFonts w:ascii="宋体" w:hAnsi="宋体" w:eastAsia="宋体"/>
          <w:b w:val="0"/>
          <w:i w:val="0"/>
          <w:color w:val="000000"/>
          <w:sz w:val="24"/>
        </w:rPr>
        <w:t>线等，总运营长度达到上百千米，位置上跨越了青岛市南区、市北区、即墨市、</w:t>
      </w:r>
      <w:r>
        <w:rPr>
          <w:rFonts w:ascii="宋体" w:hAnsi="宋体" w:eastAsia="宋体"/>
          <w:b w:val="0"/>
          <w:i w:val="0"/>
          <w:color w:val="000000"/>
          <w:sz w:val="24"/>
        </w:rPr>
        <w:t>崂山区、李沧区和黄岛区，给予青岛市民的交通出行带来了显著可见的便利。</w:t>
      </w:r>
    </w:p>
    <w:p>
      <w:pPr>
        <w:autoSpaceDN w:val="0"/>
        <w:autoSpaceDE w:val="0"/>
        <w:widowControl/>
        <w:spacing w:line="282" w:lineRule="exact" w:before="284" w:after="0"/>
        <w:ind w:left="0" w:right="4142" w:firstLine="0"/>
        <w:jc w:val="right"/>
      </w:pPr>
      <w:r>
        <w:rPr>
          <w:rFonts w:ascii="Times New Roman" w:hAnsi="Times New Roman" w:eastAsia="Times New Roman"/>
          <w:b w:val="0"/>
          <w:i w:val="0"/>
          <w:color w:val="000000"/>
          <w:sz w:val="21"/>
        </w:rPr>
        <w:t xml:space="preserve">32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13" name="Picture 1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2046" w:right="0" w:firstLine="0"/>
        <w:jc w:val="left"/>
      </w:pPr>
      <w:r>
        <w:rPr>
          <w:rFonts w:ascii="宋体" w:hAnsi="宋体" w:eastAsia="宋体"/>
          <w:b w:val="0"/>
          <w:i w:val="0"/>
          <w:color w:val="000000"/>
          <w:sz w:val="24"/>
        </w:rPr>
        <w:t>根据类似工程、总结事故经验是风险识别依据的来源之一，能够参考一些共</w:t>
      </w:r>
    </w:p>
    <w:p>
      <w:pPr>
        <w:autoSpaceDN w:val="0"/>
        <w:autoSpaceDE w:val="0"/>
        <w:widowControl/>
        <w:spacing w:line="468" w:lineRule="exact" w:before="0" w:after="0"/>
        <w:ind w:left="1566" w:right="0" w:firstLine="0"/>
        <w:jc w:val="left"/>
      </w:pPr>
      <w:r>
        <w:rPr>
          <w:rFonts w:ascii="宋体" w:hAnsi="宋体" w:eastAsia="宋体"/>
          <w:b w:val="0"/>
          <w:i w:val="0"/>
          <w:color w:val="000000"/>
          <w:sz w:val="24"/>
        </w:rPr>
        <w:t>性的风险因素。如果研究对象工程与选取的竣工工程的相似程度越高，可供借鉴</w:t>
      </w:r>
      <w:r>
        <w:rPr>
          <w:rFonts w:ascii="宋体" w:hAnsi="宋体" w:eastAsia="宋体"/>
          <w:b w:val="0"/>
          <w:i w:val="0"/>
          <w:color w:val="000000"/>
          <w:sz w:val="24"/>
        </w:rPr>
        <w:t>的经验数据的越有价值性。青岛地铁</w:t>
      </w:r>
      <w:r>
        <w:rPr>
          <w:rFonts w:ascii="Times New Roman" w:hAnsi="Times New Roman" w:eastAsia="Times New Roman"/>
          <w:b w:val="0"/>
          <w:i w:val="0"/>
          <w:color w:val="000000"/>
          <w:sz w:val="24"/>
        </w:rPr>
        <w:t>M2</w:t>
      </w:r>
      <w:r>
        <w:rPr>
          <w:rFonts w:ascii="宋体" w:hAnsi="宋体" w:eastAsia="宋体"/>
          <w:b w:val="0"/>
          <w:i w:val="0"/>
          <w:color w:val="000000"/>
          <w:sz w:val="24"/>
        </w:rPr>
        <w:t xml:space="preserve"> 号线，从位置区域上看，位于青岛市区，</w:t>
      </w:r>
      <w:r>
        <w:rPr>
          <w:rFonts w:ascii="宋体" w:hAnsi="宋体" w:eastAsia="宋体"/>
          <w:b w:val="0"/>
          <w:i w:val="0"/>
          <w:color w:val="000000"/>
          <w:sz w:val="24"/>
        </w:rPr>
        <w:t>途径原青岛</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区中的市南、市北、李沧、崂山，工程区间沿线均属于繁华地带，</w:t>
      </w:r>
      <w:r>
        <w:rPr>
          <w:rFonts w:ascii="宋体" w:hAnsi="宋体" w:eastAsia="宋体"/>
          <w:b w:val="0"/>
          <w:i w:val="0"/>
          <w:color w:val="000000"/>
          <w:sz w:val="24"/>
        </w:rPr>
        <w:t>与本文研究青岛地铁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号线具有换乘车站。从施工技术上看，</w:t>
      </w:r>
      <w:r>
        <w:rPr>
          <w:rFonts w:ascii="Times New Roman" w:hAnsi="Times New Roman" w:eastAsia="Times New Roman"/>
          <w:b w:val="0"/>
          <w:i w:val="0"/>
          <w:color w:val="000000"/>
          <w:sz w:val="24"/>
        </w:rPr>
        <w:t>M2</w:t>
      </w:r>
      <w:r>
        <w:rPr>
          <w:rFonts w:ascii="宋体" w:hAnsi="宋体" w:eastAsia="宋体"/>
          <w:b w:val="0"/>
          <w:i w:val="0"/>
          <w:color w:val="000000"/>
          <w:sz w:val="24"/>
        </w:rPr>
        <w:t xml:space="preserve"> 号线包括南京路</w:t>
      </w:r>
      <w:r>
        <w:rPr>
          <w:rFonts w:ascii="宋体" w:hAnsi="宋体" w:eastAsia="宋体"/>
          <w:b w:val="0"/>
          <w:i w:val="0"/>
          <w:color w:val="000000"/>
          <w:sz w:val="24"/>
        </w:rPr>
        <w:t>站～燕儿岛路站在内的多处区间地铁隧道，均采用盾构法。除此以外，从地质、</w:t>
      </w:r>
      <w:r>
        <w:rPr>
          <w:rFonts w:ascii="宋体" w:hAnsi="宋体" w:eastAsia="宋体"/>
          <w:b w:val="0"/>
          <w:i w:val="0"/>
          <w:color w:val="000000"/>
          <w:sz w:val="24"/>
        </w:rPr>
        <w:t>水文、气候、周边建筑等特征来看，类似点也较多。</w:t>
      </w:r>
      <w:r>
        <w:rPr>
          <w:rFonts w:ascii="Times New Roman" w:hAnsi="Times New Roman" w:eastAsia="Times New Roman"/>
          <w:b w:val="0"/>
          <w:i w:val="0"/>
          <w:color w:val="000000"/>
          <w:sz w:val="24"/>
        </w:rPr>
        <w:t>M2</w:t>
      </w:r>
      <w:r>
        <w:rPr>
          <w:rFonts w:ascii="宋体" w:hAnsi="宋体" w:eastAsia="宋体"/>
          <w:b w:val="0"/>
          <w:i w:val="0"/>
          <w:color w:val="000000"/>
          <w:sz w:val="24"/>
        </w:rPr>
        <w:t xml:space="preserve"> 号线盾构区间沿线，部分</w:t>
      </w:r>
      <w:r>
        <w:rPr>
          <w:rFonts w:ascii="宋体" w:hAnsi="宋体" w:eastAsia="宋体"/>
          <w:b w:val="0"/>
          <w:i w:val="0"/>
          <w:color w:val="000000"/>
          <w:sz w:val="24"/>
        </w:rPr>
        <w:t>范围也属于典型的“上软下硬”地质类型，地势起伏，多位第四系列地层。水文</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方面，地下水丰富，且水位呈季节性明显变化，穿越一定的地下河流或地上湖泊。</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气候方面，同一地区位置接近，地理温度带相同，降水、寒潮等发生情况基本差</w:t>
      </w:r>
    </w:p>
    <w:p>
      <w:pPr>
        <w:autoSpaceDN w:val="0"/>
        <w:autoSpaceDE w:val="0"/>
        <w:widowControl/>
        <w:spacing w:line="468" w:lineRule="exact" w:before="0" w:after="0"/>
        <w:ind w:left="1566" w:right="140" w:firstLine="0"/>
        <w:jc w:val="both"/>
      </w:pPr>
      <w:r>
        <w:rPr>
          <w:rFonts w:ascii="宋体" w:hAnsi="宋体" w:eastAsia="宋体"/>
          <w:b w:val="0"/>
          <w:i w:val="0"/>
          <w:color w:val="000000"/>
          <w:sz w:val="24"/>
        </w:rPr>
        <w:t>不多。地铁工程均处于地下，上方地带附近的商业繁华区较多，周边交通发达，</w:t>
      </w:r>
      <w:r>
        <w:rPr>
          <w:rFonts w:ascii="宋体" w:hAnsi="宋体" w:eastAsia="宋体"/>
          <w:b w:val="0"/>
          <w:i w:val="0"/>
          <w:color w:val="000000"/>
          <w:sz w:val="24"/>
        </w:rPr>
        <w:t>写字楼、住宅等建筑物多且地下管线分布冗杂。因此，本文主要以青岛地铁</w:t>
      </w:r>
      <w:r>
        <w:rPr>
          <w:rFonts w:ascii="Times New Roman" w:hAnsi="Times New Roman" w:eastAsia="Times New Roman"/>
          <w:b w:val="0"/>
          <w:i w:val="0"/>
          <w:color w:val="000000"/>
          <w:sz w:val="24"/>
        </w:rPr>
        <w:t>M2</w:t>
      </w:r>
      <w:r>
        <w:rPr>
          <w:rFonts w:ascii="宋体" w:hAnsi="宋体" w:eastAsia="宋体"/>
          <w:b w:val="0"/>
          <w:i w:val="0"/>
          <w:color w:val="000000"/>
          <w:sz w:val="24"/>
        </w:rPr>
        <w:t>号线的类似盾构区间工程经验为参考，进行本小节的风险因素识别工作。</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在青岛地铁</w:t>
      </w:r>
      <w:r>
        <w:rPr>
          <w:rFonts w:ascii="Times New Roman" w:hAnsi="Times New Roman" w:eastAsia="Times New Roman"/>
          <w:b w:val="0"/>
          <w:i w:val="0"/>
          <w:color w:val="000000"/>
          <w:sz w:val="24"/>
        </w:rPr>
        <w:t>M2</w:t>
      </w:r>
      <w:r>
        <w:rPr>
          <w:rFonts w:ascii="宋体" w:hAnsi="宋体" w:eastAsia="宋体"/>
          <w:b w:val="0"/>
          <w:i w:val="0"/>
          <w:color w:val="000000"/>
          <w:sz w:val="24"/>
        </w:rPr>
        <w:t xml:space="preserve"> 号线施工过程中，基本风险情况稳定，主要可供借鉴的风险因</w:t>
      </w:r>
      <w:r>
        <w:rPr>
          <w:rFonts w:ascii="宋体" w:hAnsi="宋体" w:eastAsia="宋体"/>
          <w:b w:val="0"/>
          <w:i w:val="0"/>
          <w:color w:val="000000"/>
          <w:sz w:val="24"/>
        </w:rPr>
        <w:t>素经验有以下几点。</w:t>
      </w:r>
    </w:p>
    <w:p>
      <w:pPr>
        <w:autoSpaceDN w:val="0"/>
        <w:tabs>
          <w:tab w:pos="2046" w:val="left"/>
        </w:tabs>
        <w:autoSpaceDE w:val="0"/>
        <w:widowControl/>
        <w:spacing w:line="434" w:lineRule="exact" w:before="68"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）盾构施工对周边居民的影响。穿越老城区地下时，建筑物密集，施工产</w:t>
      </w:r>
      <w:r>
        <w:rPr>
          <w:rFonts w:ascii="宋体" w:hAnsi="宋体" w:eastAsia="宋体"/>
          <w:b w:val="0"/>
          <w:i w:val="0"/>
          <w:color w:val="000000"/>
          <w:sz w:val="24"/>
        </w:rPr>
        <w:t>生的噪音和震动等增大了社会风险，投诉隐患较多。</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）掘进时盾尾姿态不稳。影响盾构设备无法正常开展工作，带来管片选型</w:t>
      </w:r>
      <w:r>
        <w:rPr>
          <w:rFonts w:ascii="宋体" w:hAnsi="宋体" w:eastAsia="宋体"/>
          <w:b w:val="0"/>
          <w:i w:val="0"/>
          <w:color w:val="000000"/>
          <w:sz w:val="24"/>
        </w:rPr>
        <w:t>的变化。</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）超前地质预报的风险。盾构施工过程中，由于前期地质勘察的局限性，</w:t>
      </w:r>
      <w:r>
        <w:rPr>
          <w:rFonts w:ascii="宋体" w:hAnsi="宋体" w:eastAsia="宋体"/>
          <w:b w:val="0"/>
          <w:i w:val="0"/>
          <w:color w:val="000000"/>
          <w:sz w:val="24"/>
        </w:rPr>
        <w:t>可能出现与设计不符的地质情况，如果盾构机械具备超前地质预报，则可以有效</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应对。</w:t>
      </w:r>
    </w:p>
    <w:p>
      <w:pPr>
        <w:autoSpaceDN w:val="0"/>
        <w:tabs>
          <w:tab w:pos="2046" w:val="left"/>
        </w:tabs>
        <w:autoSpaceDE w:val="0"/>
        <w:widowControl/>
        <w:spacing w:line="434" w:lineRule="exact" w:before="70"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）交叉施工风险。盾构机械始发或到达时，竖井等作业存在交叉，影响整</w:t>
      </w:r>
      <w:r>
        <w:rPr>
          <w:rFonts w:ascii="宋体" w:hAnsi="宋体" w:eastAsia="宋体"/>
          <w:b w:val="0"/>
          <w:i w:val="0"/>
          <w:color w:val="000000"/>
          <w:sz w:val="24"/>
        </w:rPr>
        <w:t>体工序。</w:t>
      </w:r>
    </w:p>
    <w:p>
      <w:pPr>
        <w:autoSpaceDN w:val="0"/>
        <w:tabs>
          <w:tab w:pos="2046" w:val="left"/>
        </w:tabs>
        <w:autoSpaceDE w:val="0"/>
        <w:widowControl/>
        <w:spacing w:line="434" w:lineRule="exact" w:before="6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）地面沉降监测风险。地铁工程穿越市区，可能存在监测点无法适当布设</w:t>
      </w:r>
      <w:r>
        <w:rPr>
          <w:rFonts w:ascii="宋体" w:hAnsi="宋体" w:eastAsia="宋体"/>
          <w:b w:val="0"/>
          <w:i w:val="0"/>
          <w:color w:val="000000"/>
          <w:sz w:val="24"/>
        </w:rPr>
        <w:t>情况，需要考虑如何保证数据的有效性。</w:t>
      </w:r>
    </w:p>
    <w:p>
      <w:pPr>
        <w:autoSpaceDN w:val="0"/>
        <w:autoSpaceDE w:val="0"/>
        <w:widowControl/>
        <w:spacing w:line="434" w:lineRule="exact" w:before="68"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）穿越建筑物时的结构损伤风险。线路沿线下穿大量建筑物和构筑物，如</w:t>
      </w:r>
      <w:r>
        <w:rPr>
          <w:rFonts w:ascii="宋体" w:hAnsi="宋体" w:eastAsia="宋体"/>
          <w:b w:val="0"/>
          <w:i w:val="0"/>
          <w:color w:val="000000"/>
          <w:sz w:val="24"/>
        </w:rPr>
        <w:t>果不加以应对，造成地下结构或管线破坏，可能引起建筑物变形或坍塌等不良反</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应，需要采取措施，加以处理。</w:t>
      </w:r>
    </w:p>
    <w:p>
      <w:pPr>
        <w:autoSpaceDN w:val="0"/>
        <w:autoSpaceDE w:val="0"/>
        <w:widowControl/>
        <w:spacing w:line="282" w:lineRule="exact" w:before="596" w:after="0"/>
        <w:ind w:left="0" w:right="4234" w:firstLine="0"/>
        <w:jc w:val="right"/>
      </w:pPr>
      <w:r>
        <w:rPr>
          <w:rFonts w:ascii="Times New Roman" w:hAnsi="Times New Roman" w:eastAsia="Times New Roman"/>
          <w:b w:val="0"/>
          <w:i w:val="0"/>
          <w:color w:val="000000"/>
          <w:sz w:val="21"/>
        </w:rPr>
        <w:t xml:space="preserve">33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15" name="Picture 1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6" name="Picture 1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6286500</wp:posOffset>
            </wp:positionV>
            <wp:extent cx="1917700" cy="14986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917700" cy="14986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00" w:lineRule="exact" w:before="454" w:after="0"/>
        <w:ind w:left="1566" w:right="0" w:firstLine="0"/>
        <w:jc w:val="left"/>
      </w:pPr>
      <w:r>
        <w:rPr>
          <w:rFonts w:ascii="Times New Roman" w:hAnsi="Times New Roman" w:eastAsia="Times New Roman"/>
          <w:b w:val="0"/>
          <w:i w:val="0"/>
          <w:color w:val="000000"/>
          <w:sz w:val="30"/>
        </w:rPr>
        <w:t xml:space="preserve">3.3 </w:t>
      </w:r>
      <w:r>
        <w:rPr>
          <w:rFonts w:ascii="黑体" w:hAnsi="黑体" w:eastAsia="黑体"/>
          <w:b w:val="0"/>
          <w:i w:val="0"/>
          <w:color w:val="000000"/>
          <w:sz w:val="30"/>
        </w:rPr>
        <w:t>基于</w:t>
      </w:r>
      <w:r>
        <w:rPr>
          <w:rFonts w:ascii="Times New Roman" w:hAnsi="Times New Roman" w:eastAsia="Times New Roman"/>
          <w:b w:val="0"/>
          <w:i w:val="0"/>
          <w:color w:val="000000"/>
          <w:sz w:val="30"/>
        </w:rPr>
        <w:t>SHEL</w:t>
      </w:r>
      <w:r>
        <w:rPr>
          <w:rFonts w:ascii="黑体" w:hAnsi="黑体" w:eastAsia="黑体"/>
          <w:b w:val="0"/>
          <w:i w:val="0"/>
          <w:color w:val="000000"/>
          <w:sz w:val="30"/>
        </w:rPr>
        <w:t xml:space="preserve"> 的地铁盾构施工风险评价指标体系构建</w:t>
      </w:r>
    </w:p>
    <w:p>
      <w:pPr>
        <w:autoSpaceDN w:val="0"/>
        <w:tabs>
          <w:tab w:pos="2046" w:val="left"/>
        </w:tabs>
        <w:autoSpaceDE w:val="0"/>
        <w:widowControl/>
        <w:spacing w:line="472" w:lineRule="exact" w:before="298" w:after="0"/>
        <w:ind w:left="1566" w:right="0" w:firstLine="0"/>
        <w:jc w:val="left"/>
      </w:pPr>
      <w:r>
        <w:rPr>
          <w:rFonts w:ascii="Times New Roman" w:hAnsi="Times New Roman" w:eastAsia="Times New Roman"/>
          <w:b w:val="0"/>
          <w:i w:val="0"/>
          <w:color w:val="000000"/>
          <w:sz w:val="28"/>
        </w:rPr>
        <w:t>3.3.1 SHEL</w:t>
      </w:r>
      <w:r>
        <w:rPr>
          <w:rFonts w:ascii="黑体" w:hAnsi="黑体" w:eastAsia="黑体"/>
          <w:b w:val="0"/>
          <w:i w:val="0"/>
          <w:color w:val="000000"/>
          <w:sz w:val="28"/>
        </w:rPr>
        <w:t xml:space="preserve"> 模型的概述及适用性</w:t>
      </w:r>
      <w:r>
        <w:br/>
      </w:r>
      <w:r>
        <w:tab/>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模型最早是由外国的</w:t>
      </w:r>
      <w:r>
        <w:rPr>
          <w:rFonts w:ascii="Times New Roman" w:hAnsi="Times New Roman" w:eastAsia="Times New Roman"/>
          <w:b w:val="0"/>
          <w:i w:val="0"/>
          <w:color w:val="000000"/>
          <w:sz w:val="24"/>
        </w:rPr>
        <w:t>Edwards</w:t>
      </w:r>
      <w:r>
        <w:rPr>
          <w:rFonts w:ascii="宋体" w:hAnsi="宋体" w:eastAsia="宋体"/>
          <w:b w:val="0"/>
          <w:i w:val="0"/>
          <w:color w:val="000000"/>
          <w:sz w:val="24"/>
        </w:rPr>
        <w:t xml:space="preserve"> 教授于</w:t>
      </w:r>
      <w:r>
        <w:rPr>
          <w:rFonts w:ascii="Times New Roman" w:hAnsi="Times New Roman" w:eastAsia="Times New Roman"/>
          <w:b w:val="0"/>
          <w:i w:val="0"/>
          <w:color w:val="000000"/>
          <w:sz w:val="24"/>
        </w:rPr>
        <w:t>1972</w:t>
      </w:r>
      <w:r>
        <w:rPr>
          <w:rFonts w:ascii="宋体" w:hAnsi="宋体" w:eastAsia="宋体"/>
          <w:b w:val="0"/>
          <w:i w:val="0"/>
          <w:color w:val="000000"/>
          <w:sz w:val="24"/>
        </w:rPr>
        <w:t xml:space="preserve"> 年提出，后来经过别的研究</w:t>
      </w:r>
      <w:r>
        <w:rPr>
          <w:rFonts w:ascii="宋体" w:hAnsi="宋体" w:eastAsia="宋体"/>
          <w:b w:val="0"/>
          <w:i w:val="0"/>
          <w:color w:val="000000"/>
          <w:sz w:val="24"/>
        </w:rPr>
        <w:t>者逐步图表化描述。模型最初的目的主要是研究“人的因素”在航空领域不良事</w:t>
      </w:r>
      <w:r>
        <w:rPr>
          <w:rFonts w:ascii="宋体" w:hAnsi="宋体" w:eastAsia="宋体"/>
          <w:b w:val="0"/>
          <w:i w:val="0"/>
          <w:color w:val="000000"/>
          <w:sz w:val="24"/>
        </w:rPr>
        <w:t>故中角色扮演情况，后来发展为现在以“人”为核心，用来分析特定系统中人与</w:t>
      </w:r>
      <w:r>
        <w:rPr>
          <w:rFonts w:ascii="宋体" w:hAnsi="宋体" w:eastAsia="宋体"/>
          <w:b w:val="0"/>
          <w:i w:val="0"/>
          <w:color w:val="000000"/>
          <w:sz w:val="24"/>
        </w:rPr>
        <w:t>其他因素互相影响的工具。目前，除了在航空领域应用广泛外，在医学护理、船</w:t>
      </w:r>
      <w:r>
        <w:rPr>
          <w:rFonts w:ascii="宋体" w:hAnsi="宋体" w:eastAsia="宋体"/>
          <w:b w:val="0"/>
          <w:i w:val="0"/>
          <w:color w:val="000000"/>
          <w:sz w:val="24"/>
        </w:rPr>
        <w:t>业制造和工程项目施工</w:t>
      </w:r>
      <w:r>
        <w:rPr>
          <w:rFonts w:ascii="Times New Roman" w:hAnsi="Times New Roman" w:eastAsia="Times New Roman"/>
          <w:b w:val="0"/>
          <w:i w:val="0"/>
          <w:color w:val="000000"/>
          <w:sz w:val="16"/>
        </w:rPr>
        <w:t>[81]</w:t>
      </w:r>
      <w:r>
        <w:rPr>
          <w:rFonts w:ascii="宋体" w:hAnsi="宋体" w:eastAsia="宋体"/>
          <w:b w:val="0"/>
          <w:i w:val="0"/>
          <w:color w:val="000000"/>
          <w:sz w:val="24"/>
        </w:rPr>
        <w:t>等领域也有较好的应用前景。</w:t>
      </w:r>
    </w:p>
    <w:p>
      <w:pPr>
        <w:autoSpaceDN w:val="0"/>
        <w:autoSpaceDE w:val="0"/>
        <w:widowControl/>
        <w:spacing w:line="468" w:lineRule="exact" w:before="34" w:after="0"/>
        <w:ind w:left="1566" w:right="46" w:firstLine="480"/>
        <w:jc w:val="both"/>
      </w:pP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模型名字的由来，还要通过模型</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个构成要素的首字母来分别解释，即</w:t>
      </w:r>
      <w:r>
        <w:rPr>
          <w:rFonts w:ascii="Times New Roman" w:hAnsi="Times New Roman" w:eastAsia="Times New Roman"/>
          <w:b w:val="0"/>
          <w:i w:val="0"/>
          <w:color w:val="000000"/>
          <w:sz w:val="24"/>
        </w:rPr>
        <w:t>S</w:t>
      </w:r>
      <w:r>
        <w:rPr>
          <w:rFonts w:ascii="宋体" w:hAnsi="宋体" w:eastAsia="宋体"/>
          <w:b w:val="0"/>
          <w:i w:val="0"/>
          <w:color w:val="000000"/>
          <w:sz w:val="24"/>
        </w:rPr>
        <w:t>—软件（</w:t>
      </w:r>
      <w:r>
        <w:rPr>
          <w:rFonts w:ascii="Times New Roman" w:hAnsi="Times New Roman" w:eastAsia="Times New Roman"/>
          <w:b w:val="0"/>
          <w:i w:val="0"/>
          <w:color w:val="000000"/>
          <w:sz w:val="24"/>
        </w:rPr>
        <w:t>Software</w:t>
      </w:r>
      <w:r>
        <w:rPr>
          <w:rFonts w:ascii="宋体" w:hAnsi="宋体" w:eastAsia="宋体"/>
          <w:b w:val="0"/>
          <w:i w:val="0"/>
          <w:color w:val="000000"/>
          <w:sz w:val="24"/>
        </w:rPr>
        <w:t>）、</w:t>
      </w:r>
      <w:r>
        <w:rPr>
          <w:rFonts w:ascii="Times New Roman" w:hAnsi="Times New Roman" w:eastAsia="Times New Roman"/>
          <w:b w:val="0"/>
          <w:i w:val="0"/>
          <w:color w:val="000000"/>
          <w:sz w:val="24"/>
        </w:rPr>
        <w:t>H</w:t>
      </w:r>
      <w:r>
        <w:rPr>
          <w:rFonts w:ascii="宋体" w:hAnsi="宋体" w:eastAsia="宋体"/>
          <w:b w:val="0"/>
          <w:i w:val="0"/>
          <w:color w:val="000000"/>
          <w:sz w:val="24"/>
        </w:rPr>
        <w:t>—硬件（</w:t>
      </w:r>
      <w:r>
        <w:rPr>
          <w:rFonts w:ascii="Times New Roman" w:hAnsi="Times New Roman" w:eastAsia="Times New Roman"/>
          <w:b w:val="0"/>
          <w:i w:val="0"/>
          <w:color w:val="000000"/>
          <w:sz w:val="24"/>
        </w:rPr>
        <w:t>Hardware</w:t>
      </w:r>
      <w:r>
        <w:rPr>
          <w:rFonts w:ascii="宋体" w:hAnsi="宋体" w:eastAsia="宋体"/>
          <w:b w:val="0"/>
          <w:i w:val="0"/>
          <w:color w:val="000000"/>
          <w:sz w:val="24"/>
        </w:rPr>
        <w:t>）、</w:t>
      </w:r>
      <w:r>
        <w:rPr>
          <w:rFonts w:ascii="Times New Roman" w:hAnsi="Times New Roman" w:eastAsia="Times New Roman"/>
          <w:b w:val="0"/>
          <w:i w:val="0"/>
          <w:color w:val="000000"/>
          <w:sz w:val="24"/>
        </w:rPr>
        <w:t>E</w:t>
      </w:r>
      <w:r>
        <w:rPr>
          <w:rFonts w:ascii="宋体" w:hAnsi="宋体" w:eastAsia="宋体"/>
          <w:b w:val="0"/>
          <w:i w:val="0"/>
          <w:color w:val="000000"/>
          <w:sz w:val="24"/>
        </w:rPr>
        <w:t>—环境（</w:t>
      </w:r>
      <w:r>
        <w:rPr>
          <w:rFonts w:ascii="Times New Roman" w:hAnsi="Times New Roman" w:eastAsia="Times New Roman"/>
          <w:b w:val="0"/>
          <w:i w:val="0"/>
          <w:color w:val="000000"/>
          <w:sz w:val="24"/>
        </w:rPr>
        <w:t>Environment</w:t>
      </w:r>
      <w:r>
        <w:rPr>
          <w:rFonts w:ascii="宋体" w:hAnsi="宋体" w:eastAsia="宋体"/>
          <w:b w:val="0"/>
          <w:i w:val="0"/>
          <w:color w:val="000000"/>
          <w:sz w:val="24"/>
        </w:rPr>
        <w:t>）、</w:t>
      </w:r>
      <w:r>
        <w:rPr>
          <w:rFonts w:ascii="Times New Roman" w:hAnsi="Times New Roman" w:eastAsia="Times New Roman"/>
          <w:b w:val="0"/>
          <w:i w:val="0"/>
          <w:color w:val="000000"/>
          <w:sz w:val="24"/>
        </w:rPr>
        <w:t>L</w:t>
      </w:r>
      <w:r>
        <w:rPr>
          <w:rFonts w:ascii="宋体" w:hAnsi="宋体" w:eastAsia="宋体"/>
          <w:b w:val="0"/>
          <w:i w:val="0"/>
          <w:color w:val="000000"/>
          <w:sz w:val="24"/>
        </w:rPr>
        <w:t>—人</w:t>
      </w:r>
      <w:r>
        <w:rPr>
          <w:rFonts w:ascii="宋体" w:hAnsi="宋体" w:eastAsia="宋体"/>
          <w:b w:val="0"/>
          <w:i w:val="0"/>
          <w:color w:val="000000"/>
          <w:sz w:val="24"/>
        </w:rPr>
        <w:t>件（</w:t>
      </w:r>
      <w:r>
        <w:rPr>
          <w:rFonts w:ascii="Times New Roman" w:hAnsi="Times New Roman" w:eastAsia="Times New Roman"/>
          <w:b w:val="0"/>
          <w:i w:val="0"/>
          <w:color w:val="000000"/>
          <w:sz w:val="24"/>
        </w:rPr>
        <w:t>Liveware</w:t>
      </w:r>
      <w:r>
        <w:rPr>
          <w:rFonts w:ascii="宋体" w:hAnsi="宋体" w:eastAsia="宋体"/>
          <w:b w:val="0"/>
          <w:i w:val="0"/>
          <w:color w:val="000000"/>
          <w:sz w:val="24"/>
        </w:rPr>
        <w:t>）。模型中，其原理认为被安放在中点位置的是“人件（人的因素）”，</w:t>
      </w:r>
      <w:r>
        <w:rPr>
          <w:rFonts w:ascii="宋体" w:hAnsi="宋体" w:eastAsia="宋体"/>
          <w:b w:val="0"/>
          <w:i w:val="0"/>
          <w:color w:val="000000"/>
          <w:sz w:val="24"/>
        </w:rPr>
        <w:t>是各类场景中导致风险发生的主要原因，并受到系统内其他若干构成要素的影响</w:t>
      </w:r>
      <w:r>
        <w:rPr>
          <w:rFonts w:ascii="Times New Roman" w:hAnsi="Times New Roman" w:eastAsia="Times New Roman"/>
          <w:b w:val="0"/>
          <w:i w:val="0"/>
          <w:color w:val="000000"/>
          <w:sz w:val="16"/>
        </w:rPr>
        <w:t>[82]</w:t>
      </w:r>
      <w:r>
        <w:rPr>
          <w:rFonts w:ascii="宋体" w:hAnsi="宋体" w:eastAsia="宋体"/>
          <w:b w:val="0"/>
          <w:i w:val="0"/>
          <w:color w:val="000000"/>
          <w:sz w:val="24"/>
        </w:rPr>
        <w:t>。因此，模型系统内的安全（风险是否发生），也就很大程度上取决于人件是</w:t>
      </w:r>
      <w:r>
        <w:rPr>
          <w:rFonts w:ascii="宋体" w:hAnsi="宋体" w:eastAsia="宋体"/>
          <w:b w:val="0"/>
          <w:i w:val="0"/>
          <w:color w:val="000000"/>
          <w:sz w:val="24"/>
        </w:rPr>
        <w:t>否保持在最佳存在状态，也关乎人的行为与其他影响要素间的和谐互动关系。鉴</w:t>
      </w:r>
      <w:r>
        <w:rPr>
          <w:rFonts w:ascii="宋体" w:hAnsi="宋体" w:eastAsia="宋体"/>
          <w:b w:val="0"/>
          <w:i w:val="0"/>
          <w:color w:val="000000"/>
          <w:sz w:val="24"/>
        </w:rPr>
        <w:t>于人件自身状况与其他要素之间匹配联系的薄弱程度，便构成了</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模型的</w:t>
      </w:r>
      <w:r>
        <w:rPr>
          <w:rFonts w:ascii="Times New Roman" w:hAnsi="Times New Roman" w:eastAsia="Times New Roman"/>
          <w:b w:val="0"/>
          <w:i w:val="0"/>
          <w:color w:val="000000"/>
          <w:sz w:val="24"/>
        </w:rPr>
        <w:t>4</w:t>
      </w:r>
      <w:r>
        <w:rPr>
          <w:rFonts w:ascii="宋体" w:hAnsi="宋体" w:eastAsia="宋体"/>
          <w:b w:val="0"/>
          <w:i w:val="0"/>
          <w:color w:val="000000"/>
          <w:sz w:val="24"/>
        </w:rPr>
        <w:t>个系统界面，即人和软件（</w:t>
      </w:r>
      <w:r>
        <w:rPr>
          <w:rFonts w:ascii="Times New Roman" w:hAnsi="Times New Roman" w:eastAsia="Times New Roman"/>
          <w:b w:val="0"/>
          <w:i w:val="0"/>
          <w:color w:val="000000"/>
          <w:sz w:val="24"/>
        </w:rPr>
        <w:t>L-S</w:t>
      </w:r>
      <w:r>
        <w:rPr>
          <w:rFonts w:ascii="宋体" w:hAnsi="宋体" w:eastAsia="宋体"/>
          <w:b w:val="0"/>
          <w:i w:val="0"/>
          <w:color w:val="000000"/>
          <w:sz w:val="24"/>
        </w:rPr>
        <w:t>）系统界面环节、人和硬件（</w:t>
      </w:r>
      <w:r>
        <w:rPr>
          <w:rFonts w:ascii="Times New Roman" w:hAnsi="Times New Roman" w:eastAsia="Times New Roman"/>
          <w:b w:val="0"/>
          <w:i w:val="0"/>
          <w:color w:val="000000"/>
          <w:sz w:val="24"/>
        </w:rPr>
        <w:t>L-H</w:t>
      </w:r>
      <w:r>
        <w:rPr>
          <w:rFonts w:ascii="宋体" w:hAnsi="宋体" w:eastAsia="宋体"/>
          <w:b w:val="0"/>
          <w:i w:val="0"/>
          <w:color w:val="000000"/>
          <w:sz w:val="24"/>
        </w:rPr>
        <w:t>）系统界面环节、</w:t>
      </w:r>
      <w:r>
        <w:rPr>
          <w:rFonts w:ascii="宋体" w:hAnsi="宋体" w:eastAsia="宋体"/>
          <w:b w:val="0"/>
          <w:i w:val="0"/>
          <w:color w:val="000000"/>
          <w:sz w:val="24"/>
        </w:rPr>
        <w:t>人和环境（</w:t>
      </w:r>
      <w:r>
        <w:rPr>
          <w:rFonts w:ascii="Times New Roman" w:hAnsi="Times New Roman" w:eastAsia="Times New Roman"/>
          <w:b w:val="0"/>
          <w:i w:val="0"/>
          <w:color w:val="000000"/>
          <w:sz w:val="24"/>
        </w:rPr>
        <w:t>L-E</w:t>
      </w:r>
      <w:r>
        <w:rPr>
          <w:rFonts w:ascii="宋体" w:hAnsi="宋体" w:eastAsia="宋体"/>
          <w:b w:val="0"/>
          <w:i w:val="0"/>
          <w:color w:val="000000"/>
          <w:sz w:val="24"/>
        </w:rPr>
        <w:t>）系统界面环节、人和人（</w:t>
      </w:r>
      <w:r>
        <w:rPr>
          <w:rFonts w:ascii="Times New Roman" w:hAnsi="Times New Roman" w:eastAsia="Times New Roman"/>
          <w:b w:val="0"/>
          <w:i w:val="0"/>
          <w:color w:val="000000"/>
          <w:sz w:val="24"/>
        </w:rPr>
        <w:t>L-L</w:t>
      </w:r>
      <w:r>
        <w:rPr>
          <w:rFonts w:ascii="宋体" w:hAnsi="宋体" w:eastAsia="宋体"/>
          <w:b w:val="0"/>
          <w:i w:val="0"/>
          <w:color w:val="000000"/>
          <w:sz w:val="24"/>
        </w:rPr>
        <w:t>）系统界面环节，其锯齿形的模型</w:t>
      </w:r>
      <w:r>
        <w:rPr>
          <w:rFonts w:ascii="宋体" w:hAnsi="宋体" w:eastAsia="宋体"/>
          <w:b w:val="0"/>
          <w:i w:val="0"/>
          <w:color w:val="000000"/>
          <w:sz w:val="24"/>
        </w:rPr>
        <w:t>见图</w:t>
      </w:r>
      <w:r>
        <w:rPr>
          <w:rFonts w:ascii="Times New Roman" w:hAnsi="Times New Roman" w:eastAsia="Times New Roman"/>
          <w:b w:val="0"/>
          <w:i w:val="0"/>
          <w:color w:val="000000"/>
          <w:sz w:val="24"/>
        </w:rPr>
        <w:t>3.4</w:t>
      </w:r>
      <w:r>
        <w:rPr>
          <w:rFonts w:ascii="宋体" w:hAnsi="宋体" w:eastAsia="宋体"/>
          <w:b w:val="0"/>
          <w:i w:val="0"/>
          <w:color w:val="000000"/>
          <w:sz w:val="24"/>
        </w:rPr>
        <w:t>。</w:t>
      </w:r>
    </w:p>
    <w:p>
      <w:pPr>
        <w:autoSpaceDN w:val="0"/>
        <w:tabs>
          <w:tab w:pos="4706" w:val="left"/>
          <w:tab w:pos="6466" w:val="left"/>
          <w:tab w:pos="6516" w:val="left"/>
        </w:tabs>
        <w:autoSpaceDE w:val="0"/>
        <w:widowControl/>
        <w:spacing w:line="240" w:lineRule="exact" w:before="390" w:after="0"/>
        <w:ind w:left="4656" w:right="3024" w:firstLine="0"/>
        <w:jc w:val="left"/>
      </w:pPr>
      <w:r>
        <w:rPr>
          <w:rFonts w:ascii="宋体" w:hAnsi="宋体" w:eastAsia="宋体"/>
          <w:b w:val="0"/>
          <w:i w:val="0"/>
          <w:color w:val="000000"/>
          <w:sz w:val="20"/>
        </w:rPr>
        <w:t>软件</w:t>
      </w:r>
      <w:r>
        <w:tab/>
      </w:r>
      <w:r>
        <w:tab/>
      </w:r>
      <w:r>
        <w:rPr>
          <w:rFonts w:ascii="宋体" w:hAnsi="宋体" w:eastAsia="宋体"/>
          <w:b w:val="0"/>
          <w:i w:val="0"/>
          <w:color w:val="000000"/>
          <w:sz w:val="20"/>
        </w:rPr>
        <w:t>硬件</w:t>
      </w:r>
      <w:r>
        <w:br/>
      </w:r>
      <w:r>
        <w:rPr>
          <w:rFonts w:ascii="宋体" w:hAnsi="宋体" w:eastAsia="宋体"/>
          <w:b w:val="0"/>
          <w:i w:val="0"/>
          <w:color w:val="000000"/>
          <w:sz w:val="20"/>
        </w:rPr>
        <w:t>（S）</w:t>
      </w:r>
      <w:r>
        <w:tab/>
      </w:r>
      <w:r>
        <w:rPr>
          <w:rFonts w:ascii="宋体" w:hAnsi="宋体" w:eastAsia="宋体"/>
          <w:b w:val="0"/>
          <w:i w:val="0"/>
          <w:color w:val="000000"/>
          <w:sz w:val="20"/>
        </w:rPr>
        <w:t>（H）</w:t>
      </w:r>
    </w:p>
    <w:p>
      <w:pPr>
        <w:autoSpaceDN w:val="0"/>
        <w:autoSpaceDE w:val="0"/>
        <w:widowControl/>
        <w:spacing w:line="238" w:lineRule="exact" w:before="272" w:after="42"/>
        <w:ind w:left="5472" w:right="4032" w:firstLine="0"/>
        <w:jc w:val="center"/>
      </w:pPr>
      <w:r>
        <w:rPr>
          <w:rFonts w:ascii="宋体" w:hAnsi="宋体" w:eastAsia="宋体"/>
          <w:b w:val="0"/>
          <w:i w:val="0"/>
          <w:color w:val="000000"/>
          <w:sz w:val="20"/>
        </w:rPr>
        <w:t>人件</w:t>
      </w:r>
      <w:r>
        <w:br/>
      </w:r>
      <w:r>
        <w:rPr>
          <w:rFonts w:ascii="宋体" w:hAnsi="宋体" w:eastAsia="宋体"/>
          <w:b w:val="0"/>
          <w:i w:val="0"/>
          <w:color w:val="000000"/>
          <w:sz w:val="20"/>
        </w:rPr>
        <w:t>（L）</w:t>
      </w:r>
    </w:p>
    <w:tbl>
      <w:tblPr>
        <w:tblW w:type="auto" w:w="0"/>
        <w:tblLayout w:type="fixed"/>
        <w:tblLook w:firstColumn="1" w:firstRow="1" w:lastColumn="0" w:lastRow="0" w:noHBand="0" w:noVBand="1" w:val="04A0"/>
        <w:tblInd w:w="2260.0" w:type="dxa"/>
      </w:tblPr>
      <w:tblGrid>
        <w:gridCol w:w="5059"/>
        <w:gridCol w:w="5059"/>
      </w:tblGrid>
      <w:tr>
        <w:trPr>
          <w:trHeight w:hRule="exact" w:val="636"/>
        </w:trPr>
        <w:tc>
          <w:tcPr>
            <w:tcW w:type="dxa" w:w="3540"/>
            <w:tcBorders/>
            <w:tcMar>
              <w:start w:w="0" w:type="dxa"/>
              <w:end w:w="0" w:type="dxa"/>
            </w:tcMar>
          </w:tcPr>
          <w:p>
            <w:pPr>
              <w:autoSpaceDN w:val="0"/>
              <w:autoSpaceDE w:val="0"/>
              <w:widowControl/>
              <w:spacing w:line="238" w:lineRule="exact" w:before="4" w:after="0"/>
              <w:ind w:left="2160" w:right="720" w:firstLine="0"/>
              <w:jc w:val="center"/>
            </w:pPr>
            <w:r>
              <w:rPr>
                <w:rFonts w:ascii="宋体" w:hAnsi="宋体" w:eastAsia="宋体"/>
                <w:b w:val="0"/>
                <w:i w:val="0"/>
                <w:color w:val="000000"/>
                <w:sz w:val="20"/>
              </w:rPr>
              <w:t>环境</w:t>
            </w:r>
            <w:r>
              <w:br/>
            </w:r>
            <w:r>
              <w:rPr>
                <w:rFonts w:ascii="宋体" w:hAnsi="宋体" w:eastAsia="宋体"/>
                <w:b w:val="0"/>
                <w:i w:val="0"/>
                <w:color w:val="000000"/>
                <w:sz w:val="20"/>
              </w:rPr>
              <w:t>（E）</w:t>
            </w:r>
          </w:p>
        </w:tc>
        <w:tc>
          <w:tcPr>
            <w:tcW w:type="dxa" w:w="2780"/>
            <w:tcBorders/>
            <w:tcMar>
              <w:start w:w="0" w:type="dxa"/>
              <w:end w:w="0" w:type="dxa"/>
            </w:tcMar>
          </w:tcPr>
          <w:p>
            <w:pPr>
              <w:autoSpaceDN w:val="0"/>
              <w:autoSpaceDE w:val="0"/>
              <w:widowControl/>
              <w:spacing w:line="238" w:lineRule="exact" w:before="100" w:after="0"/>
              <w:ind w:left="720" w:right="1440" w:firstLine="0"/>
              <w:jc w:val="center"/>
            </w:pPr>
            <w:r>
              <w:rPr>
                <w:rFonts w:ascii="宋体" w:hAnsi="宋体" w:eastAsia="宋体"/>
                <w:b w:val="0"/>
                <w:i w:val="0"/>
                <w:color w:val="000000"/>
                <w:sz w:val="20"/>
              </w:rPr>
              <w:t>人件</w:t>
            </w:r>
            <w:r>
              <w:br/>
            </w:r>
            <w:r>
              <w:rPr>
                <w:rFonts w:ascii="宋体" w:hAnsi="宋体" w:eastAsia="宋体"/>
                <w:b w:val="0"/>
                <w:i w:val="0"/>
                <w:color w:val="000000"/>
                <w:sz w:val="20"/>
              </w:rPr>
              <w:t>（L）</w:t>
            </w:r>
          </w:p>
        </w:tc>
      </w:tr>
    </w:tbl>
    <w:p>
      <w:pPr>
        <w:autoSpaceDN w:val="0"/>
        <w:tabs>
          <w:tab w:pos="2046" w:val="left"/>
          <w:tab w:pos="4950" w:val="left"/>
          <w:tab w:pos="5710" w:val="left"/>
        </w:tabs>
        <w:autoSpaceDE w:val="0"/>
        <w:widowControl/>
        <w:spacing w:line="446" w:lineRule="exact" w:before="128" w:after="0"/>
        <w:ind w:left="1566" w:right="0" w:firstLine="0"/>
        <w:jc w:val="left"/>
      </w:pPr>
      <w:r>
        <w:tab/>
      </w:r>
      <w:r>
        <w:tab/>
      </w:r>
      <w:r>
        <w:rPr>
          <w:rFonts w:ascii="楷体" w:hAnsi="楷体" w:eastAsia="楷体"/>
          <w:b w:val="0"/>
          <w:i w:val="0"/>
          <w:color w:val="000000"/>
          <w:sz w:val="21"/>
        </w:rPr>
        <w:t>图</w:t>
      </w:r>
      <w:r>
        <w:rPr>
          <w:rFonts w:ascii="Times New Roman" w:hAnsi="Times New Roman" w:eastAsia="Times New Roman"/>
          <w:b w:val="0"/>
          <w:i w:val="0"/>
          <w:color w:val="000000"/>
          <w:sz w:val="21"/>
        </w:rPr>
        <w:t>3.4  SHEL</w:t>
      </w:r>
      <w:r>
        <w:rPr>
          <w:rFonts w:ascii="楷体" w:hAnsi="楷体" w:eastAsia="楷体"/>
          <w:b w:val="0"/>
          <w:i w:val="0"/>
          <w:color w:val="000000"/>
          <w:sz w:val="21"/>
        </w:rPr>
        <w:t xml:space="preserve"> 模型</w:t>
      </w:r>
      <w:r>
        <w:br/>
      </w:r>
      <w:r>
        <w:tab/>
      </w:r>
      <w:r>
        <w:rPr>
          <w:rFonts w:ascii="宋体" w:hAnsi="宋体" w:eastAsia="宋体"/>
          <w:b w:val="0"/>
          <w:i w:val="0"/>
          <w:color w:val="000000"/>
          <w:sz w:val="24"/>
        </w:rPr>
        <w:t>地铁区间采用盾构法施工，本身就可认定为一个庞杂、高风险的系统工程，</w:t>
      </w:r>
      <w:r>
        <w:rPr>
          <w:rFonts w:ascii="宋体" w:hAnsi="宋体" w:eastAsia="宋体"/>
          <w:b w:val="0"/>
          <w:i w:val="0"/>
          <w:color w:val="000000"/>
          <w:sz w:val="24"/>
        </w:rPr>
        <w:t>当中的各维度风险源之间也并非单一独立呈现的，是有一定联系和内在影响作用</w:t>
      </w:r>
      <w:r>
        <w:rPr>
          <w:rFonts w:ascii="宋体" w:hAnsi="宋体" w:eastAsia="宋体"/>
          <w:b w:val="0"/>
          <w:i w:val="0"/>
          <w:color w:val="000000"/>
          <w:sz w:val="24"/>
        </w:rPr>
        <w:t>的，如单一的某风险行为发生，并不会直接导致事故。同时，“人”作为地铁盾</w:t>
      </w:r>
      <w:r>
        <w:rPr>
          <w:rFonts w:ascii="宋体" w:hAnsi="宋体" w:eastAsia="宋体"/>
          <w:b w:val="0"/>
          <w:i w:val="0"/>
          <w:color w:val="000000"/>
          <w:sz w:val="24"/>
        </w:rPr>
        <w:t>构施工现场最活跃的主体，是最充满不确定性的因素，也是最难控制的因素。大</w:t>
      </w:r>
      <w:r>
        <w:rPr>
          <w:rFonts w:ascii="宋体" w:hAnsi="宋体" w:eastAsia="宋体"/>
          <w:b w:val="0"/>
          <w:i w:val="0"/>
          <w:color w:val="000000"/>
          <w:sz w:val="24"/>
        </w:rPr>
        <w:t>量的研究也证明了风险事故的发生很大程度上都是与人的原因有关，如海因里希</w:t>
      </w:r>
      <w:r>
        <w:rPr>
          <w:rFonts w:ascii="宋体" w:hAnsi="宋体" w:eastAsia="宋体"/>
          <w:b w:val="0"/>
          <w:i w:val="0"/>
          <w:color w:val="000000"/>
          <w:sz w:val="24"/>
        </w:rPr>
        <w:t>法则中的“</w:t>
      </w:r>
      <w:r>
        <w:rPr>
          <w:rFonts w:ascii="Times New Roman" w:hAnsi="Times New Roman" w:eastAsia="Times New Roman"/>
          <w:b w:val="0"/>
          <w:i w:val="0"/>
          <w:color w:val="000000"/>
          <w:sz w:val="24"/>
        </w:rPr>
        <w:t>88</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”规律，是基于</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万次大样本事故资料分解得出的，认为</w:t>
      </w:r>
      <w:r>
        <w:tab/>
      </w:r>
      <w:r>
        <w:tab/>
      </w:r>
      <w:r>
        <w:tab/>
      </w:r>
      <w:r>
        <w:rPr>
          <w:rFonts w:ascii="Times New Roman" w:hAnsi="Times New Roman" w:eastAsia="Times New Roman"/>
          <w:b w:val="0"/>
          <w:i w:val="0"/>
          <w:color w:val="000000"/>
          <w:sz w:val="21"/>
        </w:rPr>
        <w:t xml:space="preserve">34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17" name="Picture 1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8" name="Picture 1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2" w:lineRule="exact" w:before="278" w:after="0"/>
        <w:ind w:left="1566" w:right="48" w:firstLine="0"/>
        <w:jc w:val="both"/>
      </w:pPr>
      <w:r>
        <w:rPr>
          <w:rFonts w:ascii="Times New Roman" w:hAnsi="Times New Roman" w:eastAsia="Times New Roman"/>
          <w:b w:val="0"/>
          <w:i w:val="0"/>
          <w:color w:val="000000"/>
          <w:sz w:val="24"/>
        </w:rPr>
        <w:t>88%</w:t>
      </w:r>
      <w:r>
        <w:rPr>
          <w:rFonts w:ascii="宋体" w:hAnsi="宋体" w:eastAsia="宋体"/>
          <w:b w:val="0"/>
          <w:i w:val="0"/>
          <w:color w:val="000000"/>
          <w:sz w:val="24"/>
        </w:rPr>
        <w:t>的事故是人的失误造成的。还有著名地下工程的研究者解东升学者也提出，</w:t>
      </w:r>
      <w:r>
        <w:rPr>
          <w:rFonts w:ascii="Times New Roman" w:hAnsi="Times New Roman" w:eastAsia="Times New Roman"/>
          <w:b w:val="0"/>
          <w:i w:val="0"/>
          <w:color w:val="000000"/>
          <w:sz w:val="24"/>
        </w:rPr>
        <w:t>70%~80%</w:t>
      </w:r>
      <w:r>
        <w:rPr>
          <w:rFonts w:ascii="宋体" w:hAnsi="宋体" w:eastAsia="宋体"/>
          <w:b w:val="0"/>
          <w:i w:val="0"/>
          <w:color w:val="000000"/>
          <w:sz w:val="24"/>
        </w:rPr>
        <w:t>的事故发生与人的不安全行为相关，总结出“控制人的不安全行为是控</w:t>
      </w:r>
      <w:r>
        <w:rPr>
          <w:rFonts w:ascii="宋体" w:hAnsi="宋体" w:eastAsia="宋体"/>
          <w:b w:val="0"/>
          <w:i w:val="0"/>
          <w:color w:val="000000"/>
          <w:sz w:val="24"/>
        </w:rPr>
        <w:t>制事故发生的关键”</w:t>
      </w:r>
      <w:r>
        <w:rPr>
          <w:rFonts w:ascii="Times New Roman" w:hAnsi="Times New Roman" w:eastAsia="Times New Roman"/>
          <w:b w:val="0"/>
          <w:i w:val="0"/>
          <w:color w:val="000000"/>
          <w:sz w:val="16"/>
        </w:rPr>
        <w:t>[26]</w:t>
      </w:r>
      <w:r>
        <w:rPr>
          <w:rFonts w:ascii="宋体" w:hAnsi="宋体" w:eastAsia="宋体"/>
          <w:b w:val="0"/>
          <w:i w:val="0"/>
          <w:color w:val="000000"/>
          <w:sz w:val="24"/>
        </w:rPr>
        <w:t>。</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模型本身对于诸如地铁施工这类的生产作业系统尤</w:t>
      </w:r>
      <w:r>
        <w:rPr>
          <w:rFonts w:ascii="宋体" w:hAnsi="宋体" w:eastAsia="宋体"/>
          <w:b w:val="0"/>
          <w:i w:val="0"/>
          <w:color w:val="000000"/>
          <w:sz w:val="24"/>
        </w:rPr>
        <w:t>为适合，具有普遍意义。而且，模型还是从“人”的角度去联系施工中的机械设</w:t>
      </w:r>
      <w:r>
        <w:rPr>
          <w:rFonts w:ascii="宋体" w:hAnsi="宋体" w:eastAsia="宋体"/>
          <w:b w:val="0"/>
          <w:i w:val="0"/>
          <w:color w:val="000000"/>
          <w:sz w:val="24"/>
        </w:rPr>
        <w:t>备、材料、相关人员和环境等关键风险维度，能够对</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小节识别的风险因素进行</w:t>
      </w:r>
      <w:r>
        <w:rPr>
          <w:rFonts w:ascii="宋体" w:hAnsi="宋体" w:eastAsia="宋体"/>
          <w:b w:val="0"/>
          <w:i w:val="0"/>
          <w:color w:val="000000"/>
          <w:sz w:val="24"/>
        </w:rPr>
        <w:t>分类整合，从而形象的描述出各维度界面间的匹配情况，这些都体现引入</w:t>
      </w:r>
      <w:r>
        <w:rPr>
          <w:rFonts w:ascii="Times New Roman" w:hAnsi="Times New Roman" w:eastAsia="Times New Roman"/>
          <w:b w:val="0"/>
          <w:i w:val="0"/>
          <w:color w:val="000000"/>
          <w:sz w:val="24"/>
        </w:rPr>
        <w:t>SHEL</w:t>
      </w:r>
      <w:r>
        <w:rPr>
          <w:rFonts w:ascii="宋体" w:hAnsi="宋体" w:eastAsia="宋体"/>
          <w:b w:val="0"/>
          <w:i w:val="0"/>
          <w:color w:val="000000"/>
          <w:sz w:val="24"/>
        </w:rPr>
        <w:t>模型构建地铁区间盾构施工风险评价指标体系是相当适用的。</w:t>
      </w:r>
    </w:p>
    <w:p>
      <w:pPr>
        <w:autoSpaceDN w:val="0"/>
        <w:tabs>
          <w:tab w:pos="2046" w:val="left"/>
        </w:tabs>
        <w:autoSpaceDE w:val="0"/>
        <w:widowControl/>
        <w:spacing w:line="470" w:lineRule="exact" w:before="294" w:after="0"/>
        <w:ind w:left="1566" w:right="0" w:firstLine="0"/>
        <w:jc w:val="left"/>
      </w:pPr>
      <w:r>
        <w:rPr>
          <w:rFonts w:ascii="Times New Roman" w:hAnsi="Times New Roman" w:eastAsia="Times New Roman"/>
          <w:b w:val="0"/>
          <w:i w:val="0"/>
          <w:color w:val="000000"/>
          <w:sz w:val="28"/>
        </w:rPr>
        <w:t xml:space="preserve">3.3.2 </w:t>
      </w:r>
      <w:r>
        <w:rPr>
          <w:rFonts w:ascii="黑体" w:hAnsi="黑体" w:eastAsia="黑体"/>
          <w:b w:val="0"/>
          <w:i w:val="0"/>
          <w:color w:val="000000"/>
          <w:sz w:val="28"/>
        </w:rPr>
        <w:t>指标体系构建的原则</w:t>
      </w:r>
      <w:r>
        <w:br/>
      </w:r>
      <w:r>
        <w:tab/>
      </w:r>
      <w:r>
        <w:rPr>
          <w:rFonts w:ascii="宋体" w:hAnsi="宋体" w:eastAsia="宋体"/>
          <w:b w:val="0"/>
          <w:i w:val="0"/>
          <w:color w:val="000000"/>
          <w:sz w:val="24"/>
        </w:rPr>
        <w:t>有关地铁区间盾构施工风险指标体系，虽然不同的研究者运用不同角度或方</w:t>
      </w:r>
      <w:r>
        <w:rPr>
          <w:rFonts w:ascii="宋体" w:hAnsi="宋体" w:eastAsia="宋体"/>
          <w:b w:val="0"/>
          <w:i w:val="0"/>
          <w:color w:val="000000"/>
          <w:sz w:val="24"/>
        </w:rPr>
        <w:t>法论，选取的指标的数量、内容也有所不同，但基本都是有理有据的，都遵循一</w:t>
      </w:r>
      <w:r>
        <w:rPr>
          <w:rFonts w:ascii="宋体" w:hAnsi="宋体" w:eastAsia="宋体"/>
          <w:b w:val="0"/>
          <w:i w:val="0"/>
          <w:color w:val="000000"/>
          <w:sz w:val="24"/>
        </w:rPr>
        <w:t>套风险指标选取的原则，来保证最终体系构建的科学、准确和合理。毕竟风险指</w:t>
      </w:r>
      <w:r>
        <w:rPr>
          <w:rFonts w:ascii="宋体" w:hAnsi="宋体" w:eastAsia="宋体"/>
          <w:b w:val="0"/>
          <w:i w:val="0"/>
          <w:color w:val="000000"/>
          <w:sz w:val="24"/>
        </w:rPr>
        <w:t>标体系构建的好坏，是直接影响后期风险评价环节的结果，对整个地铁盾构施工</w:t>
      </w:r>
      <w:r>
        <w:rPr>
          <w:rFonts w:ascii="宋体" w:hAnsi="宋体" w:eastAsia="宋体"/>
          <w:b w:val="0"/>
          <w:i w:val="0"/>
          <w:color w:val="000000"/>
          <w:sz w:val="24"/>
        </w:rPr>
        <w:t>风险管理的重要性就更是显而易见的。通常而言，指标体系构建所要坚持的原则</w:t>
      </w:r>
      <w:r>
        <w:rPr>
          <w:rFonts w:ascii="宋体" w:hAnsi="宋体" w:eastAsia="宋体"/>
          <w:b w:val="0"/>
          <w:i w:val="0"/>
          <w:color w:val="000000"/>
          <w:sz w:val="24"/>
        </w:rPr>
        <w:t>有以下几点：</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）整体性原则</w:t>
      </w:r>
      <w:r>
        <w:br/>
      </w:r>
      <w:r>
        <w:tab/>
      </w:r>
      <w:r>
        <w:rPr>
          <w:rFonts w:ascii="宋体" w:hAnsi="宋体" w:eastAsia="宋体"/>
          <w:b w:val="0"/>
          <w:i w:val="0"/>
          <w:color w:val="000000"/>
          <w:sz w:val="24"/>
        </w:rPr>
        <w:t>地铁盾构施工涉及环境、机械设备、人员等多个方面的风险不确定性，也涉</w:t>
      </w:r>
      <w:r>
        <w:rPr>
          <w:rFonts w:ascii="宋体" w:hAnsi="宋体" w:eastAsia="宋体"/>
          <w:b w:val="0"/>
          <w:i w:val="0"/>
          <w:color w:val="000000"/>
          <w:sz w:val="24"/>
        </w:rPr>
        <w:t>及不同施工阶段的风险不确定性，要求指标选取时不能仅从单个阶段或单个方面</w:t>
      </w:r>
      <w:r>
        <w:rPr>
          <w:rFonts w:ascii="宋体" w:hAnsi="宋体" w:eastAsia="宋体"/>
          <w:b w:val="0"/>
          <w:i w:val="0"/>
          <w:color w:val="000000"/>
          <w:sz w:val="24"/>
        </w:rPr>
        <w:t>考虑，要系统的自上而下，确保全局整体的科学分析，如实提炼并反映所需的指</w:t>
      </w:r>
    </w:p>
    <w:p>
      <w:pPr>
        <w:autoSpaceDN w:val="0"/>
        <w:autoSpaceDE w:val="0"/>
        <w:widowControl/>
        <w:spacing w:line="240" w:lineRule="auto" w:before="228" w:after="0"/>
        <w:ind w:left="1566" w:right="0" w:firstLine="0"/>
        <w:jc w:val="left"/>
      </w:pPr>
      <w:r>
        <w:drawing>
          <wp:inline xmlns:a="http://schemas.openxmlformats.org/drawingml/2006/main" xmlns:pic="http://schemas.openxmlformats.org/drawingml/2006/picture">
            <wp:extent cx="914400" cy="152400"/>
            <wp:docPr id="120" name="Picture 12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914400" cy="152400"/>
                    </a:xfrm>
                    <a:prstGeom prst="rect"/>
                  </pic:spPr>
                </pic:pic>
              </a:graphicData>
            </a:graphic>
          </wp:inline>
        </w:drawing>
      </w:r>
    </w:p>
    <w:p>
      <w:pPr>
        <w:autoSpaceDN w:val="0"/>
        <w:tabs>
          <w:tab w:pos="2046" w:val="left"/>
        </w:tabs>
        <w:autoSpaceDE w:val="0"/>
        <w:widowControl/>
        <w:spacing w:line="460" w:lineRule="exact" w:before="42"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）代表性原则</w:t>
      </w:r>
      <w:r>
        <w:br/>
      </w:r>
      <w:r>
        <w:tab/>
      </w:r>
      <w:r>
        <w:rPr>
          <w:rFonts w:ascii="宋体" w:hAnsi="宋体" w:eastAsia="宋体"/>
          <w:b w:val="0"/>
          <w:i w:val="0"/>
          <w:color w:val="000000"/>
          <w:sz w:val="24"/>
        </w:rPr>
        <w:t>依靠各种风险识别的原则、依据和方法，较为全面的获得众多地铁盾构施工</w:t>
      </w:r>
      <w:r>
        <w:rPr>
          <w:rFonts w:ascii="宋体" w:hAnsi="宋体" w:eastAsia="宋体"/>
          <w:b w:val="0"/>
          <w:i w:val="0"/>
          <w:color w:val="000000"/>
          <w:sz w:val="24"/>
        </w:rPr>
        <w:t>风险因素。但是，并不是风险指标越多就意味着越好，过多影响后面权重、评价</w:t>
      </w:r>
      <w:r>
        <w:rPr>
          <w:rFonts w:ascii="宋体" w:hAnsi="宋体" w:eastAsia="宋体"/>
          <w:b w:val="0"/>
          <w:i w:val="0"/>
          <w:color w:val="000000"/>
          <w:sz w:val="24"/>
        </w:rPr>
        <w:t>计算过程的效果。因此，代表性原则就是要求根据实际地铁工程的情况，如水文、</w:t>
      </w:r>
      <w:r>
        <w:rPr>
          <w:rFonts w:ascii="宋体" w:hAnsi="宋体" w:eastAsia="宋体"/>
          <w:b w:val="0"/>
          <w:i w:val="0"/>
          <w:color w:val="000000"/>
          <w:sz w:val="24"/>
        </w:rPr>
        <w:t>地质等特征，综合考虑各个风险指标的影响，挑选出达到目的的关键指标即可。</w:t>
      </w:r>
    </w:p>
    <w:p>
      <w:pPr>
        <w:autoSpaceDN w:val="0"/>
        <w:tabs>
          <w:tab w:pos="2046" w:val="left"/>
        </w:tabs>
        <w:autoSpaceDE w:val="0"/>
        <w:widowControl/>
        <w:spacing w:line="456" w:lineRule="exact" w:before="46"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）独立性原则</w:t>
      </w:r>
      <w:r>
        <w:br/>
      </w:r>
      <w:r>
        <w:tab/>
      </w:r>
      <w:r>
        <w:rPr>
          <w:rFonts w:ascii="宋体" w:hAnsi="宋体" w:eastAsia="宋体"/>
          <w:b w:val="0"/>
          <w:i w:val="0"/>
          <w:color w:val="000000"/>
          <w:sz w:val="24"/>
        </w:rPr>
        <w:t>识别的风险因素众多，一定程度上存在着重复、交叉和包含等具有联系的因</w:t>
      </w:r>
      <w:r>
        <w:rPr>
          <w:rFonts w:ascii="宋体" w:hAnsi="宋体" w:eastAsia="宋体"/>
          <w:b w:val="0"/>
          <w:i w:val="0"/>
          <w:color w:val="000000"/>
          <w:sz w:val="24"/>
        </w:rPr>
        <w:t>素。但是独立性原则要求选取指标时，不应该存在上述联系，保持盾构施工风险</w:t>
      </w:r>
      <w:r>
        <w:rPr>
          <w:rFonts w:ascii="宋体" w:hAnsi="宋体" w:eastAsia="宋体"/>
          <w:b w:val="0"/>
          <w:i w:val="0"/>
          <w:color w:val="000000"/>
          <w:sz w:val="24"/>
        </w:rPr>
        <w:t>各自的独立性，这样也有助于风险控制的指向性和有效性。</w:t>
      </w:r>
    </w:p>
    <w:p>
      <w:pPr>
        <w:autoSpaceDN w:val="0"/>
        <w:autoSpaceDE w:val="0"/>
        <w:widowControl/>
        <w:spacing w:line="320" w:lineRule="exact" w:before="182"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）可行性原则</w:t>
      </w:r>
    </w:p>
    <w:p>
      <w:pPr>
        <w:autoSpaceDN w:val="0"/>
        <w:autoSpaceDE w:val="0"/>
        <w:widowControl/>
        <w:spacing w:line="282" w:lineRule="exact" w:before="250" w:after="0"/>
        <w:ind w:left="0" w:right="4142" w:firstLine="0"/>
        <w:jc w:val="right"/>
      </w:pPr>
      <w:r>
        <w:rPr>
          <w:rFonts w:ascii="Times New Roman" w:hAnsi="Times New Roman" w:eastAsia="Times New Roman"/>
          <w:b w:val="0"/>
          <w:i w:val="0"/>
          <w:color w:val="000000"/>
          <w:sz w:val="21"/>
        </w:rPr>
        <w:t xml:space="preserve">35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21" name="Picture 1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2" name="Picture 1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5029200</wp:posOffset>
            </wp:positionV>
            <wp:extent cx="2654300" cy="30226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54300" cy="30226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58" w:firstLine="480"/>
        <w:jc w:val="both"/>
      </w:pPr>
      <w:r>
        <w:rPr>
          <w:rFonts w:ascii="宋体" w:hAnsi="宋体" w:eastAsia="宋体"/>
          <w:b w:val="0"/>
          <w:i w:val="0"/>
          <w:color w:val="000000"/>
          <w:sz w:val="24"/>
        </w:rPr>
        <w:t>过于复杂指标体系，无形中增加了指标数据信息获取的难度，也增加了评价</w:t>
      </w:r>
      <w:r>
        <w:rPr>
          <w:rFonts w:ascii="宋体" w:hAnsi="宋体" w:eastAsia="宋体"/>
          <w:b w:val="0"/>
          <w:i w:val="0"/>
          <w:color w:val="000000"/>
          <w:sz w:val="24"/>
        </w:rPr>
        <w:t>计算的难度，实用性方面大打折扣。可行性原则要求指标的选取是易于搜集和统</w:t>
      </w:r>
      <w:r>
        <w:rPr>
          <w:rFonts w:ascii="宋体" w:hAnsi="宋体" w:eastAsia="宋体"/>
          <w:b w:val="0"/>
          <w:i w:val="0"/>
          <w:color w:val="000000"/>
          <w:sz w:val="24"/>
        </w:rPr>
        <w:t>计，可操作性强，能够切实可行的开展评估工作。</w:t>
      </w:r>
    </w:p>
    <w:p>
      <w:pPr>
        <w:autoSpaceDN w:val="0"/>
        <w:tabs>
          <w:tab w:pos="2046" w:val="left"/>
        </w:tabs>
        <w:autoSpaceDE w:val="0"/>
        <w:widowControl/>
        <w:spacing w:line="456" w:lineRule="exact" w:before="46"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）层次性原则</w:t>
      </w:r>
      <w:r>
        <w:br/>
      </w:r>
      <w:r>
        <w:tab/>
      </w:r>
      <w:r>
        <w:rPr>
          <w:rFonts w:ascii="宋体" w:hAnsi="宋体" w:eastAsia="宋体"/>
          <w:b w:val="0"/>
          <w:i w:val="0"/>
          <w:color w:val="000000"/>
          <w:sz w:val="24"/>
        </w:rPr>
        <w:t>指标体系的层次性原则，要求风险指标之间有主次，是逐层划分构建的，如</w:t>
      </w:r>
      <w:r>
        <w:rPr>
          <w:rFonts w:ascii="宋体" w:hAnsi="宋体" w:eastAsia="宋体"/>
          <w:b w:val="0"/>
          <w:i w:val="0"/>
          <w:color w:val="000000"/>
          <w:sz w:val="24"/>
        </w:rPr>
        <w:t>一级、二级等，并不是毫无逻辑的罗列在一起。这样有利于明晰地铁盾构风险指</w:t>
      </w:r>
      <w:r>
        <w:rPr>
          <w:rFonts w:ascii="宋体" w:hAnsi="宋体" w:eastAsia="宋体"/>
          <w:b w:val="0"/>
          <w:i w:val="0"/>
          <w:color w:val="000000"/>
          <w:sz w:val="24"/>
        </w:rPr>
        <w:t>标之间的关系，对后期风险控制也具有指导意义。</w:t>
      </w:r>
    </w:p>
    <w:p>
      <w:pPr>
        <w:autoSpaceDN w:val="0"/>
        <w:tabs>
          <w:tab w:pos="2046" w:val="left"/>
        </w:tabs>
        <w:autoSpaceDE w:val="0"/>
        <w:widowControl/>
        <w:spacing w:line="478" w:lineRule="exact" w:before="286" w:after="0"/>
        <w:ind w:left="1566" w:right="0" w:firstLine="0"/>
        <w:jc w:val="left"/>
      </w:pPr>
      <w:r>
        <w:rPr>
          <w:rFonts w:ascii="Times New Roman" w:hAnsi="Times New Roman" w:eastAsia="Times New Roman"/>
          <w:b w:val="0"/>
          <w:i w:val="0"/>
          <w:color w:val="000000"/>
          <w:sz w:val="28"/>
        </w:rPr>
        <w:t xml:space="preserve">3.3.3 </w:t>
      </w:r>
      <w:r>
        <w:rPr>
          <w:rFonts w:ascii="黑体" w:hAnsi="黑体" w:eastAsia="黑体"/>
          <w:b w:val="0"/>
          <w:i w:val="0"/>
          <w:color w:val="000000"/>
          <w:sz w:val="28"/>
        </w:rPr>
        <w:t>地铁盾构施工风险评价指标体系的构建</w:t>
      </w:r>
      <w:r>
        <w:br/>
      </w:r>
      <w:r>
        <w:tab/>
      </w:r>
      <w:r>
        <w:rPr>
          <w:rFonts w:ascii="宋体" w:hAnsi="宋体" w:eastAsia="宋体"/>
          <w:b w:val="0"/>
          <w:i w:val="0"/>
          <w:color w:val="000000"/>
          <w:sz w:val="24"/>
        </w:rPr>
        <w:t>通过上述</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小节风险因素的识别过程，依据指标体系构建的原则和引入的</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模型内容，从</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模型的</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个系统界面出发，采用德尔菲法将众多风险因</w:t>
      </w:r>
      <w:r>
        <w:rPr>
          <w:rFonts w:ascii="宋体" w:hAnsi="宋体" w:eastAsia="宋体"/>
          <w:b w:val="0"/>
          <w:i w:val="0"/>
          <w:color w:val="000000"/>
          <w:sz w:val="24"/>
        </w:rPr>
        <w:t>素进行归纳，构建了包含</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环节风险评价指标体系</w:t>
      </w:r>
      <w:r>
        <w:rPr>
          <w:rFonts w:ascii="Times New Roman,Italic" w:hAnsi="Times New Roman,Italic" w:eastAsia="Times New Roman,Italic"/>
          <w:b w:val="0"/>
          <w:i/>
          <w:color w:val="000000"/>
          <w:sz w:val="24"/>
        </w:rPr>
        <w:t>A</w:t>
      </w:r>
      <w:r>
        <w:rPr>
          <w:rFonts w:ascii="宋体" w:hAnsi="宋体" w:eastAsia="宋体"/>
          <w:b w:val="0"/>
          <w:i w:val="0"/>
          <w:color w:val="000000"/>
          <w:sz w:val="24"/>
        </w:rPr>
        <w:t>、</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环节风险评价指标体</w:t>
      </w:r>
      <w:r>
        <w:rPr>
          <w:rFonts w:ascii="宋体" w:hAnsi="宋体" w:eastAsia="宋体"/>
          <w:b w:val="0"/>
          <w:i w:val="0"/>
          <w:color w:val="000000"/>
          <w:sz w:val="24"/>
        </w:rPr>
        <w:t>系</w:t>
      </w:r>
      <w:r>
        <w:rPr>
          <w:rFonts w:ascii="Times New Roman,Italic" w:hAnsi="Times New Roman,Italic" w:eastAsia="Times New Roman,Italic"/>
          <w:b w:val="0"/>
          <w:i/>
          <w:color w:val="000000"/>
          <w:sz w:val="24"/>
        </w:rPr>
        <w:t>B</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环节风险评价指标体系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以及</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环节风险评价指标体系</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四部分，</w:t>
      </w:r>
      <w:r>
        <w:rPr>
          <w:rFonts w:ascii="宋体" w:hAnsi="宋体" w:eastAsia="宋体"/>
          <w:b w:val="0"/>
          <w:i w:val="0"/>
          <w:color w:val="000000"/>
          <w:sz w:val="24"/>
        </w:rPr>
        <w:t>适用于青岛地铁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号线的地铁区间盾构施工风险评价指标体系，见图</w:t>
      </w:r>
      <w:r>
        <w:rPr>
          <w:rFonts w:ascii="Times New Roman" w:hAnsi="Times New Roman" w:eastAsia="Times New Roman"/>
          <w:b w:val="0"/>
          <w:i w:val="0"/>
          <w:color w:val="000000"/>
          <w:sz w:val="24"/>
        </w:rPr>
        <w:t>3.5</w:t>
      </w:r>
      <w:r>
        <w:rPr>
          <w:rFonts w:ascii="宋体" w:hAnsi="宋体" w:eastAsia="宋体"/>
          <w:b w:val="0"/>
          <w:i w:val="0"/>
          <w:color w:val="000000"/>
          <w:sz w:val="24"/>
        </w:rPr>
        <w:t>。</w:t>
      </w:r>
    </w:p>
    <w:p>
      <w:pPr>
        <w:autoSpaceDN w:val="0"/>
        <w:autoSpaceDE w:val="0"/>
        <w:widowControl/>
        <w:spacing w:line="240" w:lineRule="exact" w:before="362" w:after="646"/>
        <w:ind w:left="0" w:right="2390" w:firstLine="0"/>
        <w:jc w:val="right"/>
      </w:pPr>
      <w:r>
        <w:rPr>
          <w:rFonts w:ascii="宋体" w:hAnsi="宋体" w:eastAsia="宋体"/>
          <w:b w:val="0"/>
          <w:i w:val="0"/>
          <w:color w:val="000000"/>
          <w:sz w:val="24"/>
        </w:rPr>
        <w:t>地铁区间盾构施工风险评价指标体系</w:t>
      </w:r>
    </w:p>
    <w:tbl>
      <w:tblPr>
        <w:tblW w:type="auto" w:w="0"/>
        <w:tblLayout w:type="fixed"/>
        <w:tblLook w:firstColumn="1" w:firstRow="1" w:lastColumn="0" w:lastRow="0" w:noHBand="0" w:noVBand="1" w:val="04A0"/>
        <w:tblInd w:w="2040.0" w:type="dxa"/>
      </w:tblPr>
      <w:tblGrid>
        <w:gridCol w:w="2529"/>
        <w:gridCol w:w="2529"/>
        <w:gridCol w:w="2529"/>
        <w:gridCol w:w="2529"/>
      </w:tblGrid>
      <w:tr>
        <w:trPr>
          <w:trHeight w:hRule="exact" w:val="378"/>
        </w:trPr>
        <w:tc>
          <w:tcPr>
            <w:tcW w:type="dxa" w:w="2720"/>
            <w:tcBorders/>
            <w:tcMar>
              <w:start w:w="0" w:type="dxa"/>
              <w:end w:w="0" w:type="dxa"/>
            </w:tcMar>
          </w:tcPr>
          <w:p>
            <w:pPr>
              <w:autoSpaceDN w:val="0"/>
              <w:autoSpaceDE w:val="0"/>
              <w:widowControl/>
              <w:spacing w:line="320" w:lineRule="exact" w:before="58" w:after="0"/>
              <w:ind w:left="0" w:right="296" w:firstLine="0"/>
              <w:jc w:val="right"/>
            </w:pPr>
            <w:r>
              <w:rPr>
                <w:rFonts w:ascii="Times New Roman" w:hAnsi="Times New Roman" w:eastAsia="Times New Roman"/>
                <w:b w:val="0"/>
                <w:i w:val="0"/>
                <w:color w:val="000000"/>
                <w:sz w:val="24"/>
              </w:rPr>
              <w:t>L-S</w:t>
            </w:r>
          </w:p>
        </w:tc>
        <w:tc>
          <w:tcPr>
            <w:tcW w:type="dxa" w:w="1040"/>
            <w:tcBorders/>
            <w:tcMar>
              <w:start w:w="0" w:type="dxa"/>
              <w:end w:w="0" w:type="dxa"/>
            </w:tcMar>
          </w:tcPr>
          <w:p>
            <w:pPr>
              <w:autoSpaceDN w:val="0"/>
              <w:autoSpaceDE w:val="0"/>
              <w:widowControl/>
              <w:spacing w:line="320" w:lineRule="exact" w:before="58" w:after="0"/>
              <w:ind w:left="0" w:right="0" w:firstLine="0"/>
              <w:jc w:val="center"/>
            </w:pPr>
            <w:r>
              <w:rPr>
                <w:rFonts w:ascii="Times New Roman" w:hAnsi="Times New Roman" w:eastAsia="Times New Roman"/>
                <w:b w:val="0"/>
                <w:i w:val="0"/>
                <w:color w:val="000000"/>
                <w:sz w:val="24"/>
              </w:rPr>
              <w:t>L-H</w:t>
            </w:r>
          </w:p>
        </w:tc>
        <w:tc>
          <w:tcPr>
            <w:tcW w:type="dxa" w:w="1020"/>
            <w:tcBorders/>
            <w:tcMar>
              <w:start w:w="0" w:type="dxa"/>
              <w:end w:w="0" w:type="dxa"/>
            </w:tcMar>
          </w:tcPr>
          <w:p>
            <w:pPr>
              <w:autoSpaceDN w:val="0"/>
              <w:autoSpaceDE w:val="0"/>
              <w:widowControl/>
              <w:spacing w:line="318" w:lineRule="exact" w:before="60" w:after="0"/>
              <w:ind w:left="0" w:right="0" w:firstLine="0"/>
              <w:jc w:val="center"/>
            </w:pPr>
            <w:r>
              <w:rPr>
                <w:rFonts w:ascii="Times New Roman" w:hAnsi="Times New Roman" w:eastAsia="Times New Roman"/>
                <w:b w:val="0"/>
                <w:i w:val="0"/>
                <w:color w:val="000000"/>
                <w:sz w:val="24"/>
              </w:rPr>
              <w:t>L-E</w:t>
            </w:r>
          </w:p>
        </w:tc>
        <w:tc>
          <w:tcPr>
            <w:tcW w:type="dxa" w:w="2000"/>
            <w:tcBorders/>
            <w:tcMar>
              <w:start w:w="0" w:type="dxa"/>
              <w:end w:w="0" w:type="dxa"/>
            </w:tcMar>
          </w:tcPr>
          <w:p>
            <w:pPr>
              <w:autoSpaceDN w:val="0"/>
              <w:autoSpaceDE w:val="0"/>
              <w:widowControl/>
              <w:spacing w:line="320" w:lineRule="exact" w:before="58" w:after="0"/>
              <w:ind w:left="348" w:right="0" w:firstLine="0"/>
              <w:jc w:val="left"/>
            </w:pPr>
            <w:r>
              <w:rPr>
                <w:rFonts w:ascii="Times New Roman" w:hAnsi="Times New Roman" w:eastAsia="Times New Roman"/>
                <w:b w:val="0"/>
                <w:i w:val="0"/>
                <w:color w:val="000000"/>
                <w:sz w:val="24"/>
              </w:rPr>
              <w:t>L-L</w:t>
            </w:r>
          </w:p>
        </w:tc>
      </w:tr>
      <w:tr>
        <w:trPr>
          <w:trHeight w:hRule="exact" w:val="240"/>
        </w:trPr>
        <w:tc>
          <w:tcPr>
            <w:tcW w:type="dxa" w:w="2720"/>
            <w:tcBorders/>
            <w:tcMar>
              <w:start w:w="0" w:type="dxa"/>
              <w:end w:w="0" w:type="dxa"/>
            </w:tcMar>
          </w:tcPr>
          <w:p>
            <w:pPr>
              <w:autoSpaceDN w:val="0"/>
              <w:autoSpaceDE w:val="0"/>
              <w:widowControl/>
              <w:spacing w:line="240" w:lineRule="exact" w:before="0" w:after="0"/>
              <w:ind w:left="0" w:right="356" w:firstLine="0"/>
              <w:jc w:val="right"/>
            </w:pPr>
            <w:r>
              <w:rPr>
                <w:rFonts w:ascii="宋体" w:hAnsi="宋体" w:eastAsia="宋体"/>
                <w:b w:val="0"/>
                <w:i w:val="0"/>
                <w:color w:val="000000"/>
                <w:sz w:val="24"/>
              </w:rPr>
              <w:t>环</w:t>
            </w:r>
          </w:p>
        </w:tc>
        <w:tc>
          <w:tcPr>
            <w:tcW w:type="dxa" w:w="1040"/>
            <w:tcBorders/>
            <w:tcMar>
              <w:start w:w="0" w:type="dxa"/>
              <w:end w:w="0" w:type="dxa"/>
            </w:tcMar>
          </w:tcPr>
          <w:p>
            <w:pPr>
              <w:autoSpaceDN w:val="0"/>
              <w:autoSpaceDE w:val="0"/>
              <w:widowControl/>
              <w:spacing w:line="240" w:lineRule="exact" w:before="0" w:after="0"/>
              <w:ind w:left="0" w:right="0" w:firstLine="0"/>
              <w:jc w:val="center"/>
            </w:pPr>
            <w:r>
              <w:rPr>
                <w:rFonts w:ascii="宋体" w:hAnsi="宋体" w:eastAsia="宋体"/>
                <w:b w:val="0"/>
                <w:i w:val="0"/>
                <w:color w:val="000000"/>
                <w:sz w:val="24"/>
              </w:rPr>
              <w:t>环</w:t>
            </w:r>
          </w:p>
        </w:tc>
        <w:tc>
          <w:tcPr>
            <w:tcW w:type="dxa" w:w="1020"/>
            <w:tcBorders/>
            <w:tcMar>
              <w:start w:w="0" w:type="dxa"/>
              <w:end w:w="0" w:type="dxa"/>
            </w:tcMar>
          </w:tcPr>
          <w:p>
            <w:pPr>
              <w:autoSpaceDN w:val="0"/>
              <w:autoSpaceDE w:val="0"/>
              <w:widowControl/>
              <w:spacing w:line="238" w:lineRule="exact" w:before="2" w:after="0"/>
              <w:ind w:left="0" w:right="0" w:firstLine="0"/>
              <w:jc w:val="center"/>
            </w:pPr>
            <w:r>
              <w:rPr>
                <w:rFonts w:ascii="宋体" w:hAnsi="宋体" w:eastAsia="宋体"/>
                <w:b w:val="0"/>
                <w:i w:val="0"/>
                <w:color w:val="000000"/>
                <w:sz w:val="24"/>
              </w:rPr>
              <w:t>环</w:t>
            </w:r>
          </w:p>
        </w:tc>
        <w:tc>
          <w:tcPr>
            <w:tcW w:type="dxa" w:w="2000"/>
            <w:vMerge w:val="restart"/>
            <w:tcBorders/>
            <w:tcMar>
              <w:start w:w="0" w:type="dxa"/>
              <w:end w:w="0" w:type="dxa"/>
            </w:tcMar>
            <w:tcMar>
              <w:start w:w="0" w:type="dxa"/>
              <w:end w:w="0" w:type="dxa"/>
            </w:tcMar>
          </w:tcPr>
          <w:p>
            <w:pPr>
              <w:autoSpaceDN w:val="0"/>
              <w:autoSpaceDE w:val="0"/>
              <w:widowControl/>
              <w:spacing w:line="240" w:lineRule="exact" w:before="32" w:after="0"/>
              <w:ind w:left="414" w:right="0" w:firstLine="0"/>
              <w:jc w:val="left"/>
            </w:pPr>
            <w:r>
              <w:rPr>
                <w:rFonts w:ascii="宋体" w:hAnsi="宋体" w:eastAsia="宋体"/>
                <w:b w:val="0"/>
                <w:i w:val="0"/>
                <w:color w:val="000000"/>
                <w:sz w:val="24"/>
              </w:rPr>
              <w:t>环</w:t>
            </w:r>
          </w:p>
        </w:tc>
      </w:tr>
      <w:tr>
        <w:trPr>
          <w:trHeight w:hRule="exact" w:val="56"/>
        </w:trPr>
        <w:tc>
          <w:tcPr>
            <w:tcW w:type="dxa" w:w="2720"/>
            <w:vMerge w:val="restart"/>
            <w:tcBorders/>
            <w:tcMar>
              <w:start w:w="0" w:type="dxa"/>
              <w:end w:w="0" w:type="dxa"/>
            </w:tcMar>
            <w:tcMar>
              <w:start w:w="0" w:type="dxa"/>
              <w:end w:w="0" w:type="dxa"/>
            </w:tcMar>
          </w:tcPr>
          <w:p>
            <w:pPr>
              <w:autoSpaceDN w:val="0"/>
              <w:autoSpaceDE w:val="0"/>
              <w:widowControl/>
              <w:spacing w:line="240" w:lineRule="exact" w:before="60" w:after="0"/>
              <w:ind w:left="0" w:right="356" w:firstLine="0"/>
              <w:jc w:val="right"/>
            </w:pPr>
            <w:r>
              <w:rPr>
                <w:rFonts w:ascii="宋体" w:hAnsi="宋体" w:eastAsia="宋体"/>
                <w:b w:val="0"/>
                <w:i w:val="0"/>
                <w:color w:val="000000"/>
                <w:sz w:val="24"/>
              </w:rPr>
              <w:t>节</w:t>
            </w:r>
          </w:p>
        </w:tc>
        <w:tc>
          <w:tcPr>
            <w:tcW w:type="dxa" w:w="104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宋体" w:hAnsi="宋体" w:eastAsia="宋体"/>
                <w:b w:val="0"/>
                <w:i w:val="0"/>
                <w:color w:val="000000"/>
                <w:sz w:val="24"/>
              </w:rPr>
              <w:t>节</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宋体" w:hAnsi="宋体" w:eastAsia="宋体"/>
                <w:b w:val="0"/>
                <w:i w:val="0"/>
                <w:color w:val="000000"/>
                <w:sz w:val="24"/>
              </w:rPr>
              <w:t>节</w:t>
            </w:r>
          </w:p>
        </w:tc>
        <w:tc>
          <w:tcPr>
            <w:tcW w:type="dxa" w:w="2529"/>
            <w:vMerge/>
            <w:tcBorders/>
          </w:tcPr>
          <w:p/>
        </w:tc>
      </w:tr>
      <w:tr>
        <w:trPr>
          <w:trHeight w:hRule="exact" w:val="244"/>
        </w:trPr>
        <w:tc>
          <w:tcPr>
            <w:tcW w:type="dxa" w:w="2529"/>
            <w:vMerge/>
            <w:tcBorders/>
          </w:tcPr>
          <w:p/>
        </w:tc>
        <w:tc>
          <w:tcPr>
            <w:tcW w:type="dxa" w:w="2529"/>
            <w:vMerge/>
            <w:tcBorders/>
          </w:tcPr>
          <w:p/>
        </w:tc>
        <w:tc>
          <w:tcPr>
            <w:tcW w:type="dxa" w:w="2529"/>
            <w:vMerge/>
            <w:tcBorders/>
          </w:tcPr>
          <w:p/>
        </w:tc>
        <w:tc>
          <w:tcPr>
            <w:tcW w:type="dxa" w:w="2000"/>
            <w:tcBorders/>
            <w:tcMar>
              <w:start w:w="0" w:type="dxa"/>
              <w:end w:w="0" w:type="dxa"/>
            </w:tcMar>
          </w:tcPr>
          <w:p>
            <w:pPr>
              <w:autoSpaceDN w:val="0"/>
              <w:autoSpaceDE w:val="0"/>
              <w:widowControl/>
              <w:spacing w:line="240" w:lineRule="exact" w:before="4" w:after="0"/>
              <w:ind w:left="414" w:right="0" w:firstLine="0"/>
              <w:jc w:val="left"/>
            </w:pPr>
            <w:r>
              <w:rPr>
                <w:rFonts w:ascii="宋体" w:hAnsi="宋体" w:eastAsia="宋体"/>
                <w:b w:val="0"/>
                <w:i w:val="0"/>
                <w:color w:val="000000"/>
                <w:sz w:val="24"/>
              </w:rPr>
              <w:t>节</w:t>
            </w:r>
          </w:p>
        </w:tc>
      </w:tr>
      <w:tr>
        <w:trPr>
          <w:trHeight w:hRule="exact" w:val="280"/>
        </w:trPr>
        <w:tc>
          <w:tcPr>
            <w:tcW w:type="dxa" w:w="2720"/>
            <w:tcBorders/>
            <w:tcMar>
              <w:start w:w="0" w:type="dxa"/>
              <w:end w:w="0" w:type="dxa"/>
            </w:tcMar>
          </w:tcPr>
          <w:p>
            <w:pPr>
              <w:autoSpaceDN w:val="0"/>
              <w:autoSpaceDE w:val="0"/>
              <w:widowControl/>
              <w:spacing w:line="240" w:lineRule="exact" w:before="40" w:after="0"/>
              <w:ind w:left="0" w:right="356" w:firstLine="0"/>
              <w:jc w:val="right"/>
            </w:pPr>
            <w:r>
              <w:rPr>
                <w:rFonts w:ascii="宋体" w:hAnsi="宋体" w:eastAsia="宋体"/>
                <w:b w:val="0"/>
                <w:i w:val="0"/>
                <w:color w:val="000000"/>
                <w:sz w:val="24"/>
              </w:rPr>
              <w:t>风</w:t>
            </w:r>
          </w:p>
        </w:tc>
        <w:tc>
          <w:tcPr>
            <w:tcW w:type="dxa" w:w="1040"/>
            <w:tcBorders/>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风</w:t>
            </w:r>
          </w:p>
        </w:tc>
        <w:tc>
          <w:tcPr>
            <w:tcW w:type="dxa" w:w="1020"/>
            <w:tcBorders/>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风</w:t>
            </w:r>
          </w:p>
        </w:tc>
        <w:tc>
          <w:tcPr>
            <w:tcW w:type="dxa" w:w="2000"/>
            <w:vMerge w:val="restart"/>
            <w:tcBorders/>
            <w:tcMar>
              <w:start w:w="0" w:type="dxa"/>
              <w:end w:w="0" w:type="dxa"/>
            </w:tcMar>
            <w:tcMar>
              <w:start w:w="0" w:type="dxa"/>
              <w:end w:w="0" w:type="dxa"/>
            </w:tcMar>
          </w:tcPr>
          <w:p>
            <w:pPr>
              <w:autoSpaceDN w:val="0"/>
              <w:autoSpaceDE w:val="0"/>
              <w:widowControl/>
              <w:spacing w:line="240" w:lineRule="exact" w:before="68" w:after="0"/>
              <w:ind w:left="414" w:right="0" w:firstLine="0"/>
              <w:jc w:val="left"/>
            </w:pPr>
            <w:r>
              <w:rPr>
                <w:rFonts w:ascii="宋体" w:hAnsi="宋体" w:eastAsia="宋体"/>
                <w:b w:val="0"/>
                <w:i w:val="0"/>
                <w:color w:val="000000"/>
                <w:sz w:val="24"/>
              </w:rPr>
              <w:t>风</w:t>
            </w:r>
          </w:p>
        </w:tc>
      </w:tr>
      <w:tr>
        <w:trPr>
          <w:trHeight w:hRule="exact" w:val="52"/>
        </w:trPr>
        <w:tc>
          <w:tcPr>
            <w:tcW w:type="dxa" w:w="2720"/>
            <w:vMerge w:val="restart"/>
            <w:tcBorders/>
            <w:tcMar>
              <w:start w:w="0" w:type="dxa"/>
              <w:end w:w="0" w:type="dxa"/>
            </w:tcMar>
            <w:tcMar>
              <w:start w:w="0" w:type="dxa"/>
              <w:end w:w="0" w:type="dxa"/>
            </w:tcMar>
          </w:tcPr>
          <w:p>
            <w:pPr>
              <w:autoSpaceDN w:val="0"/>
              <w:autoSpaceDE w:val="0"/>
              <w:widowControl/>
              <w:spacing w:line="240" w:lineRule="exact" w:before="60" w:after="0"/>
              <w:ind w:left="0" w:right="356" w:firstLine="0"/>
              <w:jc w:val="right"/>
            </w:pPr>
            <w:r>
              <w:rPr>
                <w:rFonts w:ascii="宋体" w:hAnsi="宋体" w:eastAsia="宋体"/>
                <w:b w:val="0"/>
                <w:i w:val="0"/>
                <w:color w:val="000000"/>
                <w:sz w:val="24"/>
              </w:rPr>
              <w:t>险</w:t>
            </w:r>
          </w:p>
        </w:tc>
        <w:tc>
          <w:tcPr>
            <w:tcW w:type="dxa" w:w="104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宋体" w:hAnsi="宋体" w:eastAsia="宋体"/>
                <w:b w:val="0"/>
                <w:i w:val="0"/>
                <w:color w:val="000000"/>
                <w:sz w:val="24"/>
              </w:rPr>
              <w:t>险</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宋体" w:hAnsi="宋体" w:eastAsia="宋体"/>
                <w:b w:val="0"/>
                <w:i w:val="0"/>
                <w:color w:val="000000"/>
                <w:sz w:val="24"/>
              </w:rPr>
              <w:t>险</w:t>
            </w:r>
          </w:p>
        </w:tc>
        <w:tc>
          <w:tcPr>
            <w:tcW w:type="dxa" w:w="2529"/>
            <w:vMerge/>
            <w:tcBorders/>
          </w:tcPr>
          <w:p/>
        </w:tc>
      </w:tr>
      <w:tr>
        <w:trPr>
          <w:trHeight w:hRule="exact" w:val="248"/>
        </w:trPr>
        <w:tc>
          <w:tcPr>
            <w:tcW w:type="dxa" w:w="2529"/>
            <w:vMerge/>
            <w:tcBorders/>
          </w:tcPr>
          <w:p/>
        </w:tc>
        <w:tc>
          <w:tcPr>
            <w:tcW w:type="dxa" w:w="2529"/>
            <w:vMerge/>
            <w:tcBorders/>
          </w:tcPr>
          <w:p/>
        </w:tc>
        <w:tc>
          <w:tcPr>
            <w:tcW w:type="dxa" w:w="2529"/>
            <w:vMerge/>
            <w:tcBorders/>
          </w:tcPr>
          <w:p/>
        </w:tc>
        <w:tc>
          <w:tcPr>
            <w:tcW w:type="dxa" w:w="2000"/>
            <w:tcBorders/>
            <w:tcMar>
              <w:start w:w="0" w:type="dxa"/>
              <w:end w:w="0" w:type="dxa"/>
            </w:tcMar>
          </w:tcPr>
          <w:p>
            <w:pPr>
              <w:autoSpaceDN w:val="0"/>
              <w:autoSpaceDE w:val="0"/>
              <w:widowControl/>
              <w:spacing w:line="240" w:lineRule="exact" w:before="8" w:after="0"/>
              <w:ind w:left="414" w:right="0" w:firstLine="0"/>
              <w:jc w:val="left"/>
            </w:pPr>
            <w:r>
              <w:rPr>
                <w:rFonts w:ascii="宋体" w:hAnsi="宋体" w:eastAsia="宋体"/>
                <w:b w:val="0"/>
                <w:i w:val="0"/>
                <w:color w:val="000000"/>
                <w:sz w:val="24"/>
              </w:rPr>
              <w:t>险</w:t>
            </w:r>
          </w:p>
        </w:tc>
      </w:tr>
      <w:tr>
        <w:trPr>
          <w:trHeight w:hRule="exact" w:val="280"/>
        </w:trPr>
        <w:tc>
          <w:tcPr>
            <w:tcW w:type="dxa" w:w="2720"/>
            <w:tcBorders/>
            <w:tcMar>
              <w:start w:w="0" w:type="dxa"/>
              <w:end w:w="0" w:type="dxa"/>
            </w:tcMar>
          </w:tcPr>
          <w:p>
            <w:pPr>
              <w:autoSpaceDN w:val="0"/>
              <w:autoSpaceDE w:val="0"/>
              <w:widowControl/>
              <w:spacing w:line="238" w:lineRule="exact" w:before="42" w:after="0"/>
              <w:ind w:left="0" w:right="356" w:firstLine="0"/>
              <w:jc w:val="right"/>
            </w:pPr>
            <w:r>
              <w:rPr>
                <w:rFonts w:ascii="宋体" w:hAnsi="宋体" w:eastAsia="宋体"/>
                <w:b w:val="0"/>
                <w:i w:val="0"/>
                <w:color w:val="000000"/>
                <w:sz w:val="24"/>
              </w:rPr>
              <w:t>评</w:t>
            </w:r>
          </w:p>
        </w:tc>
        <w:tc>
          <w:tcPr>
            <w:tcW w:type="dxa" w:w="1040"/>
            <w:tcBorders/>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评</w:t>
            </w:r>
          </w:p>
        </w:tc>
        <w:tc>
          <w:tcPr>
            <w:tcW w:type="dxa" w:w="1020"/>
            <w:tcBorders/>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评</w:t>
            </w:r>
          </w:p>
        </w:tc>
        <w:tc>
          <w:tcPr>
            <w:tcW w:type="dxa" w:w="2000"/>
            <w:vMerge w:val="restart"/>
            <w:tcBorders/>
            <w:tcMar>
              <w:start w:w="0" w:type="dxa"/>
              <w:end w:w="0" w:type="dxa"/>
            </w:tcMar>
            <w:tcMar>
              <w:start w:w="0" w:type="dxa"/>
              <w:end w:w="0" w:type="dxa"/>
            </w:tcMar>
          </w:tcPr>
          <w:p>
            <w:pPr>
              <w:autoSpaceDN w:val="0"/>
              <w:autoSpaceDE w:val="0"/>
              <w:widowControl/>
              <w:spacing w:line="240" w:lineRule="exact" w:before="62" w:after="0"/>
              <w:ind w:left="414" w:right="0" w:firstLine="0"/>
              <w:jc w:val="left"/>
            </w:pPr>
            <w:r>
              <w:rPr>
                <w:rFonts w:ascii="宋体" w:hAnsi="宋体" w:eastAsia="宋体"/>
                <w:b w:val="0"/>
                <w:i w:val="0"/>
                <w:color w:val="000000"/>
                <w:sz w:val="24"/>
              </w:rPr>
              <w:t>评</w:t>
            </w:r>
          </w:p>
        </w:tc>
      </w:tr>
      <w:tr>
        <w:trPr>
          <w:trHeight w:hRule="exact" w:val="46"/>
        </w:trPr>
        <w:tc>
          <w:tcPr>
            <w:tcW w:type="dxa" w:w="2720"/>
            <w:vMerge w:val="restart"/>
            <w:tcBorders/>
            <w:tcMar>
              <w:start w:w="0" w:type="dxa"/>
              <w:end w:w="0" w:type="dxa"/>
            </w:tcMar>
            <w:tcMar>
              <w:start w:w="0" w:type="dxa"/>
              <w:end w:w="0" w:type="dxa"/>
            </w:tcMar>
          </w:tcPr>
          <w:p>
            <w:pPr>
              <w:autoSpaceDN w:val="0"/>
              <w:autoSpaceDE w:val="0"/>
              <w:widowControl/>
              <w:spacing w:line="240" w:lineRule="exact" w:before="40" w:after="0"/>
              <w:ind w:left="0" w:right="356" w:firstLine="0"/>
              <w:jc w:val="right"/>
            </w:pPr>
            <w:r>
              <w:rPr>
                <w:rFonts w:ascii="宋体" w:hAnsi="宋体" w:eastAsia="宋体"/>
                <w:b w:val="0"/>
                <w:i w:val="0"/>
                <w:color w:val="000000"/>
                <w:sz w:val="24"/>
              </w:rPr>
              <w:t>价</w:t>
            </w:r>
          </w:p>
        </w:tc>
        <w:tc>
          <w:tcPr>
            <w:tcW w:type="dxa" w:w="1040"/>
            <w:vMerge w:val="restart"/>
            <w:tcBorders/>
            <w:tcMar>
              <w:start w:w="0" w:type="dxa"/>
              <w:end w:w="0" w:type="dxa"/>
            </w:tcMar>
            <w:tcMar>
              <w:start w:w="0" w:type="dxa"/>
              <w:end w:w="0" w:type="dxa"/>
            </w:tcMar>
          </w:tcPr>
          <w:p>
            <w:pPr>
              <w:autoSpaceDN w:val="0"/>
              <w:autoSpaceDE w:val="0"/>
              <w:widowControl/>
              <w:spacing w:line="238" w:lineRule="exact" w:before="42" w:after="0"/>
              <w:ind w:left="0" w:right="0" w:firstLine="0"/>
              <w:jc w:val="center"/>
            </w:pPr>
            <w:r>
              <w:rPr>
                <w:rFonts w:ascii="宋体" w:hAnsi="宋体" w:eastAsia="宋体"/>
                <w:b w:val="0"/>
                <w:i w:val="0"/>
                <w:color w:val="000000"/>
                <w:sz w:val="24"/>
              </w:rPr>
              <w:t>价</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价</w:t>
            </w:r>
          </w:p>
        </w:tc>
        <w:tc>
          <w:tcPr>
            <w:tcW w:type="dxa" w:w="2529"/>
            <w:vMerge/>
            <w:tcBorders/>
          </w:tcPr>
          <w:p/>
        </w:tc>
      </w:tr>
      <w:tr>
        <w:trPr>
          <w:trHeight w:hRule="exact" w:val="234"/>
        </w:trPr>
        <w:tc>
          <w:tcPr>
            <w:tcW w:type="dxa" w:w="2529"/>
            <w:vMerge/>
            <w:tcBorders/>
          </w:tcPr>
          <w:p/>
        </w:tc>
        <w:tc>
          <w:tcPr>
            <w:tcW w:type="dxa" w:w="2529"/>
            <w:vMerge/>
            <w:tcBorders/>
          </w:tcPr>
          <w:p/>
        </w:tc>
        <w:tc>
          <w:tcPr>
            <w:tcW w:type="dxa" w:w="2529"/>
            <w:vMerge/>
            <w:tcBorders/>
          </w:tcPr>
          <w:p/>
        </w:tc>
        <w:tc>
          <w:tcPr>
            <w:tcW w:type="dxa" w:w="2000"/>
            <w:vMerge w:val="restart"/>
            <w:tcBorders/>
            <w:tcMar>
              <w:start w:w="0" w:type="dxa"/>
              <w:end w:w="0" w:type="dxa"/>
            </w:tcMar>
            <w:tcMar>
              <w:start w:w="0" w:type="dxa"/>
              <w:end w:w="0" w:type="dxa"/>
            </w:tcMar>
          </w:tcPr>
          <w:p>
            <w:pPr>
              <w:autoSpaceDN w:val="0"/>
              <w:autoSpaceDE w:val="0"/>
              <w:widowControl/>
              <w:spacing w:line="240" w:lineRule="exact" w:before="24" w:after="0"/>
              <w:ind w:left="414" w:right="0" w:firstLine="0"/>
              <w:jc w:val="left"/>
            </w:pPr>
            <w:r>
              <w:rPr>
                <w:rFonts w:ascii="宋体" w:hAnsi="宋体" w:eastAsia="宋体"/>
                <w:b w:val="0"/>
                <w:i w:val="0"/>
                <w:color w:val="000000"/>
                <w:sz w:val="24"/>
              </w:rPr>
              <w:t>价</w:t>
            </w:r>
          </w:p>
        </w:tc>
      </w:tr>
      <w:tr>
        <w:trPr>
          <w:trHeight w:hRule="exact" w:val="54"/>
        </w:trPr>
        <w:tc>
          <w:tcPr>
            <w:tcW w:type="dxa" w:w="2720"/>
            <w:vMerge w:val="restart"/>
            <w:tcBorders/>
            <w:tcMar>
              <w:start w:w="0" w:type="dxa"/>
              <w:end w:w="0" w:type="dxa"/>
            </w:tcMar>
            <w:tcMar>
              <w:start w:w="0" w:type="dxa"/>
              <w:end w:w="0" w:type="dxa"/>
            </w:tcMar>
          </w:tcPr>
          <w:p>
            <w:pPr>
              <w:autoSpaceDN w:val="0"/>
              <w:autoSpaceDE w:val="0"/>
              <w:widowControl/>
              <w:spacing w:line="240" w:lineRule="exact" w:before="60" w:after="0"/>
              <w:ind w:left="0" w:right="356" w:firstLine="0"/>
              <w:jc w:val="right"/>
            </w:pPr>
            <w:r>
              <w:rPr>
                <w:rFonts w:ascii="宋体" w:hAnsi="宋体" w:eastAsia="宋体"/>
                <w:b w:val="0"/>
                <w:i w:val="0"/>
                <w:color w:val="000000"/>
                <w:sz w:val="24"/>
              </w:rPr>
              <w:t>指</w:t>
            </w:r>
          </w:p>
        </w:tc>
        <w:tc>
          <w:tcPr>
            <w:tcW w:type="dxa" w:w="104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宋体" w:hAnsi="宋体" w:eastAsia="宋体"/>
                <w:b w:val="0"/>
                <w:i w:val="0"/>
                <w:color w:val="000000"/>
                <w:sz w:val="24"/>
              </w:rPr>
              <w:t>指</w:t>
            </w:r>
          </w:p>
        </w:tc>
        <w:tc>
          <w:tcPr>
            <w:tcW w:type="dxa" w:w="1020"/>
            <w:vMerge w:val="restart"/>
            <w:tcBorders/>
            <w:tcMar>
              <w:start w:w="0" w:type="dxa"/>
              <w:end w:w="0" w:type="dxa"/>
            </w:tcMar>
            <w:tcMar>
              <w:start w:w="0" w:type="dxa"/>
              <w:end w:w="0" w:type="dxa"/>
            </w:tcMar>
          </w:tcPr>
          <w:p>
            <w:pPr>
              <w:autoSpaceDN w:val="0"/>
              <w:autoSpaceDE w:val="0"/>
              <w:widowControl/>
              <w:spacing w:line="238" w:lineRule="exact" w:before="62" w:after="0"/>
              <w:ind w:left="0" w:right="0" w:firstLine="0"/>
              <w:jc w:val="center"/>
            </w:pPr>
            <w:r>
              <w:rPr>
                <w:rFonts w:ascii="宋体" w:hAnsi="宋体" w:eastAsia="宋体"/>
                <w:b w:val="0"/>
                <w:i w:val="0"/>
                <w:color w:val="000000"/>
                <w:sz w:val="24"/>
              </w:rPr>
              <w:t>指</w:t>
            </w:r>
          </w:p>
        </w:tc>
        <w:tc>
          <w:tcPr>
            <w:tcW w:type="dxa" w:w="2529"/>
            <w:vMerge/>
            <w:tcBorders/>
          </w:tcPr>
          <w:p/>
        </w:tc>
      </w:tr>
      <w:tr>
        <w:trPr>
          <w:trHeight w:hRule="exact" w:val="246"/>
        </w:trPr>
        <w:tc>
          <w:tcPr>
            <w:tcW w:type="dxa" w:w="2529"/>
            <w:vMerge/>
            <w:tcBorders/>
          </w:tcPr>
          <w:p/>
        </w:tc>
        <w:tc>
          <w:tcPr>
            <w:tcW w:type="dxa" w:w="2529"/>
            <w:vMerge/>
            <w:tcBorders/>
          </w:tcPr>
          <w:p/>
        </w:tc>
        <w:tc>
          <w:tcPr>
            <w:tcW w:type="dxa" w:w="2529"/>
            <w:vMerge/>
            <w:tcBorders/>
          </w:tcPr>
          <w:p/>
        </w:tc>
        <w:tc>
          <w:tcPr>
            <w:tcW w:type="dxa" w:w="2000"/>
            <w:tcBorders/>
            <w:tcMar>
              <w:start w:w="0" w:type="dxa"/>
              <w:end w:w="0" w:type="dxa"/>
            </w:tcMar>
          </w:tcPr>
          <w:p>
            <w:pPr>
              <w:autoSpaceDN w:val="0"/>
              <w:autoSpaceDE w:val="0"/>
              <w:widowControl/>
              <w:spacing w:line="240" w:lineRule="exact" w:before="6" w:after="0"/>
              <w:ind w:left="414" w:right="0" w:firstLine="0"/>
              <w:jc w:val="left"/>
            </w:pPr>
            <w:r>
              <w:rPr>
                <w:rFonts w:ascii="宋体" w:hAnsi="宋体" w:eastAsia="宋体"/>
                <w:b w:val="0"/>
                <w:i w:val="0"/>
                <w:color w:val="000000"/>
                <w:sz w:val="24"/>
              </w:rPr>
              <w:t>指</w:t>
            </w:r>
          </w:p>
        </w:tc>
      </w:tr>
      <w:tr>
        <w:trPr>
          <w:trHeight w:hRule="exact" w:val="280"/>
        </w:trPr>
        <w:tc>
          <w:tcPr>
            <w:tcW w:type="dxa" w:w="2720"/>
            <w:tcBorders/>
            <w:tcMar>
              <w:start w:w="0" w:type="dxa"/>
              <w:end w:w="0" w:type="dxa"/>
            </w:tcMar>
          </w:tcPr>
          <w:p>
            <w:pPr>
              <w:autoSpaceDN w:val="0"/>
              <w:autoSpaceDE w:val="0"/>
              <w:widowControl/>
              <w:spacing w:line="240" w:lineRule="exact" w:before="40" w:after="0"/>
              <w:ind w:left="0" w:right="356" w:firstLine="0"/>
              <w:jc w:val="right"/>
            </w:pPr>
            <w:r>
              <w:rPr>
                <w:rFonts w:ascii="宋体" w:hAnsi="宋体" w:eastAsia="宋体"/>
                <w:b w:val="0"/>
                <w:i w:val="0"/>
                <w:color w:val="000000"/>
                <w:sz w:val="24"/>
              </w:rPr>
              <w:t>标</w:t>
            </w:r>
          </w:p>
        </w:tc>
        <w:tc>
          <w:tcPr>
            <w:tcW w:type="dxa" w:w="1040"/>
            <w:tcBorders/>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标</w:t>
            </w:r>
          </w:p>
        </w:tc>
        <w:tc>
          <w:tcPr>
            <w:tcW w:type="dxa" w:w="1020"/>
            <w:tcBorders/>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标</w:t>
            </w:r>
          </w:p>
        </w:tc>
        <w:tc>
          <w:tcPr>
            <w:tcW w:type="dxa" w:w="2000"/>
            <w:vMerge w:val="restart"/>
            <w:tcBorders/>
            <w:tcMar>
              <w:start w:w="0" w:type="dxa"/>
              <w:end w:w="0" w:type="dxa"/>
            </w:tcMar>
            <w:tcMar>
              <w:start w:w="0" w:type="dxa"/>
              <w:end w:w="0" w:type="dxa"/>
            </w:tcMar>
          </w:tcPr>
          <w:p>
            <w:pPr>
              <w:autoSpaceDN w:val="0"/>
              <w:autoSpaceDE w:val="0"/>
              <w:widowControl/>
              <w:spacing w:line="240" w:lineRule="exact" w:before="66" w:after="0"/>
              <w:ind w:left="414" w:right="0" w:firstLine="0"/>
              <w:jc w:val="left"/>
            </w:pPr>
            <w:r>
              <w:rPr>
                <w:rFonts w:ascii="宋体" w:hAnsi="宋体" w:eastAsia="宋体"/>
                <w:b w:val="0"/>
                <w:i w:val="0"/>
                <w:color w:val="000000"/>
                <w:sz w:val="24"/>
              </w:rPr>
              <w:t>标</w:t>
            </w:r>
          </w:p>
        </w:tc>
      </w:tr>
      <w:tr>
        <w:trPr>
          <w:trHeight w:hRule="exact" w:val="50"/>
        </w:trPr>
        <w:tc>
          <w:tcPr>
            <w:tcW w:type="dxa" w:w="2720"/>
            <w:vMerge w:val="restart"/>
            <w:tcBorders/>
            <w:tcMar>
              <w:start w:w="0" w:type="dxa"/>
              <w:end w:w="0" w:type="dxa"/>
            </w:tcMar>
            <w:tcMar>
              <w:start w:w="0" w:type="dxa"/>
              <w:end w:w="0" w:type="dxa"/>
            </w:tcMar>
          </w:tcPr>
          <w:p>
            <w:pPr>
              <w:autoSpaceDN w:val="0"/>
              <w:autoSpaceDE w:val="0"/>
              <w:widowControl/>
              <w:spacing w:line="240" w:lineRule="exact" w:before="40" w:after="0"/>
              <w:ind w:left="0" w:right="356" w:firstLine="0"/>
              <w:jc w:val="right"/>
            </w:pPr>
            <w:r>
              <w:rPr>
                <w:rFonts w:ascii="宋体" w:hAnsi="宋体" w:eastAsia="宋体"/>
                <w:b w:val="0"/>
                <w:i w:val="0"/>
                <w:color w:val="000000"/>
                <w:sz w:val="24"/>
              </w:rPr>
              <w:t>体</w:t>
            </w:r>
          </w:p>
        </w:tc>
        <w:tc>
          <w:tcPr>
            <w:tcW w:type="dxa" w:w="1040"/>
            <w:vMerge w:val="restart"/>
            <w:tcBorders/>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体</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40" w:after="0"/>
              <w:ind w:left="0" w:right="0" w:firstLine="0"/>
              <w:jc w:val="center"/>
            </w:pPr>
            <w:r>
              <w:rPr>
                <w:rFonts w:ascii="宋体" w:hAnsi="宋体" w:eastAsia="宋体"/>
                <w:b w:val="0"/>
                <w:i w:val="0"/>
                <w:color w:val="000000"/>
                <w:sz w:val="24"/>
              </w:rPr>
              <w:t>体</w:t>
            </w:r>
          </w:p>
        </w:tc>
        <w:tc>
          <w:tcPr>
            <w:tcW w:type="dxa" w:w="2529"/>
            <w:vMerge/>
            <w:tcBorders/>
          </w:tcPr>
          <w:p/>
        </w:tc>
      </w:tr>
      <w:tr>
        <w:trPr>
          <w:trHeight w:hRule="exact" w:val="230"/>
        </w:trPr>
        <w:tc>
          <w:tcPr>
            <w:tcW w:type="dxa" w:w="2529"/>
            <w:vMerge/>
            <w:tcBorders/>
          </w:tcPr>
          <w:p/>
        </w:tc>
        <w:tc>
          <w:tcPr>
            <w:tcW w:type="dxa" w:w="2529"/>
            <w:vMerge/>
            <w:tcBorders/>
          </w:tcPr>
          <w:p/>
        </w:tc>
        <w:tc>
          <w:tcPr>
            <w:tcW w:type="dxa" w:w="2529"/>
            <w:vMerge/>
            <w:tcBorders/>
          </w:tcPr>
          <w:p/>
        </w:tc>
        <w:tc>
          <w:tcPr>
            <w:tcW w:type="dxa" w:w="2000"/>
            <w:vMerge w:val="restart"/>
            <w:tcBorders/>
            <w:tcMar>
              <w:start w:w="0" w:type="dxa"/>
              <w:end w:w="0" w:type="dxa"/>
            </w:tcMar>
            <w:tcMar>
              <w:start w:w="0" w:type="dxa"/>
              <w:end w:w="0" w:type="dxa"/>
            </w:tcMar>
          </w:tcPr>
          <w:p>
            <w:pPr>
              <w:autoSpaceDN w:val="0"/>
              <w:autoSpaceDE w:val="0"/>
              <w:widowControl/>
              <w:spacing w:line="238" w:lineRule="exact" w:before="24" w:after="0"/>
              <w:ind w:left="414" w:right="0" w:firstLine="0"/>
              <w:jc w:val="left"/>
            </w:pPr>
            <w:r>
              <w:rPr>
                <w:rFonts w:ascii="宋体" w:hAnsi="宋体" w:eastAsia="宋体"/>
                <w:b w:val="0"/>
                <w:i w:val="0"/>
                <w:color w:val="000000"/>
                <w:sz w:val="24"/>
              </w:rPr>
              <w:t>体</w:t>
            </w:r>
          </w:p>
        </w:tc>
      </w:tr>
      <w:tr>
        <w:trPr>
          <w:trHeight w:hRule="exact" w:val="56"/>
        </w:trPr>
        <w:tc>
          <w:tcPr>
            <w:tcW w:type="dxa" w:w="2720"/>
            <w:vMerge w:val="restart"/>
            <w:tcBorders/>
            <w:tcMar>
              <w:start w:w="0" w:type="dxa"/>
              <w:end w:w="0" w:type="dxa"/>
            </w:tcMar>
            <w:tcMar>
              <w:start w:w="0" w:type="dxa"/>
              <w:end w:w="0" w:type="dxa"/>
            </w:tcMar>
          </w:tcPr>
          <w:p>
            <w:pPr>
              <w:autoSpaceDN w:val="0"/>
              <w:autoSpaceDE w:val="0"/>
              <w:widowControl/>
              <w:spacing w:line="240" w:lineRule="exact" w:before="60" w:after="0"/>
              <w:ind w:left="0" w:right="356" w:firstLine="0"/>
              <w:jc w:val="right"/>
            </w:pPr>
            <w:r>
              <w:rPr>
                <w:rFonts w:ascii="宋体" w:hAnsi="宋体" w:eastAsia="宋体"/>
                <w:b w:val="0"/>
                <w:i w:val="0"/>
                <w:color w:val="000000"/>
                <w:sz w:val="24"/>
              </w:rPr>
              <w:t>系</w:t>
            </w:r>
          </w:p>
        </w:tc>
        <w:tc>
          <w:tcPr>
            <w:tcW w:type="dxa" w:w="104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宋体" w:hAnsi="宋体" w:eastAsia="宋体"/>
                <w:b w:val="0"/>
                <w:i w:val="0"/>
                <w:color w:val="000000"/>
                <w:sz w:val="24"/>
              </w:rPr>
              <w:t>系</w:t>
            </w:r>
          </w:p>
        </w:tc>
        <w:tc>
          <w:tcPr>
            <w:tcW w:type="dxa" w:w="102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宋体" w:hAnsi="宋体" w:eastAsia="宋体"/>
                <w:b w:val="0"/>
                <w:i w:val="0"/>
                <w:color w:val="000000"/>
                <w:sz w:val="24"/>
              </w:rPr>
              <w:t>系</w:t>
            </w:r>
          </w:p>
        </w:tc>
        <w:tc>
          <w:tcPr>
            <w:tcW w:type="dxa" w:w="2529"/>
            <w:vMerge/>
            <w:tcBorders/>
          </w:tcPr>
          <w:p/>
        </w:tc>
      </w:tr>
      <w:tr>
        <w:trPr>
          <w:trHeight w:hRule="exact" w:val="244"/>
        </w:trPr>
        <w:tc>
          <w:tcPr>
            <w:tcW w:type="dxa" w:w="2529"/>
            <w:vMerge/>
            <w:tcBorders/>
          </w:tcPr>
          <w:p/>
        </w:tc>
        <w:tc>
          <w:tcPr>
            <w:tcW w:type="dxa" w:w="2529"/>
            <w:vMerge/>
            <w:tcBorders/>
          </w:tcPr>
          <w:p/>
        </w:tc>
        <w:tc>
          <w:tcPr>
            <w:tcW w:type="dxa" w:w="2529"/>
            <w:vMerge/>
            <w:tcBorders/>
          </w:tcPr>
          <w:p/>
        </w:tc>
        <w:tc>
          <w:tcPr>
            <w:tcW w:type="dxa" w:w="2000"/>
            <w:tcBorders/>
            <w:tcMar>
              <w:start w:w="0" w:type="dxa"/>
              <w:end w:w="0" w:type="dxa"/>
            </w:tcMar>
          </w:tcPr>
          <w:p>
            <w:pPr>
              <w:autoSpaceDN w:val="0"/>
              <w:autoSpaceDE w:val="0"/>
              <w:widowControl/>
              <w:spacing w:line="240" w:lineRule="exact" w:before="4" w:after="0"/>
              <w:ind w:left="414" w:right="0" w:firstLine="0"/>
              <w:jc w:val="left"/>
            </w:pPr>
            <w:r>
              <w:rPr>
                <w:rFonts w:ascii="宋体" w:hAnsi="宋体" w:eastAsia="宋体"/>
                <w:b w:val="0"/>
                <w:i w:val="0"/>
                <w:color w:val="000000"/>
                <w:sz w:val="24"/>
              </w:rPr>
              <w:t>系</w:t>
            </w:r>
          </w:p>
        </w:tc>
      </w:tr>
      <w:tr>
        <w:trPr>
          <w:trHeight w:hRule="exact" w:val="420"/>
        </w:trPr>
        <w:tc>
          <w:tcPr>
            <w:tcW w:type="dxa" w:w="2720"/>
            <w:tcBorders/>
            <w:tcMar>
              <w:start w:w="0" w:type="dxa"/>
              <w:end w:w="0" w:type="dxa"/>
            </w:tcMar>
          </w:tcPr>
          <w:p>
            <w:pPr>
              <w:autoSpaceDN w:val="0"/>
              <w:autoSpaceDE w:val="0"/>
              <w:widowControl/>
              <w:spacing w:line="292" w:lineRule="exact" w:before="52" w:after="0"/>
              <w:ind w:left="0" w:right="402" w:firstLine="0"/>
              <w:jc w:val="right"/>
            </w:pPr>
            <w:r>
              <w:rPr>
                <w:rFonts w:ascii="Times New Roman,Italic" w:hAnsi="Times New Roman,Italic" w:eastAsia="Times New Roman,Italic"/>
                <w:b w:val="0"/>
                <w:i/>
                <w:color w:val="000000"/>
                <w:sz w:val="24"/>
              </w:rPr>
              <w:t>A</w:t>
            </w:r>
          </w:p>
        </w:tc>
        <w:tc>
          <w:tcPr>
            <w:tcW w:type="dxa" w:w="1040"/>
            <w:tcBorders/>
            <w:tcMar>
              <w:start w:w="0" w:type="dxa"/>
              <w:end w:w="0" w:type="dxa"/>
            </w:tcMar>
          </w:tcPr>
          <w:p>
            <w:pPr>
              <w:autoSpaceDN w:val="0"/>
              <w:autoSpaceDE w:val="0"/>
              <w:widowControl/>
              <w:spacing w:line="292" w:lineRule="exact" w:before="54" w:after="0"/>
              <w:ind w:left="0" w:right="0" w:firstLine="0"/>
              <w:jc w:val="center"/>
            </w:pPr>
            <w:r>
              <w:rPr>
                <w:rFonts w:ascii="Times New Roman,Italic" w:hAnsi="Times New Roman,Italic" w:eastAsia="Times New Roman,Italic"/>
                <w:b w:val="0"/>
                <w:i/>
                <w:color w:val="000000"/>
                <w:sz w:val="24"/>
              </w:rPr>
              <w:t>B</w:t>
            </w:r>
          </w:p>
        </w:tc>
        <w:tc>
          <w:tcPr>
            <w:tcW w:type="dxa" w:w="1020"/>
            <w:tcBorders/>
            <w:tcMar>
              <w:start w:w="0" w:type="dxa"/>
              <w:end w:w="0" w:type="dxa"/>
            </w:tcMar>
          </w:tcPr>
          <w:p>
            <w:pPr>
              <w:autoSpaceDN w:val="0"/>
              <w:autoSpaceDE w:val="0"/>
              <w:widowControl/>
              <w:spacing w:line="294" w:lineRule="exact" w:before="54" w:after="0"/>
              <w:ind w:left="0" w:right="0" w:firstLine="0"/>
              <w:jc w:val="center"/>
            </w:pPr>
            <w:r>
              <w:rPr>
                <w:rFonts w:ascii="Times New Roman,Italic" w:hAnsi="Times New Roman,Italic" w:eastAsia="Times New Roman,Italic"/>
                <w:b w:val="0"/>
                <w:i/>
                <w:color w:val="000000"/>
                <w:sz w:val="24"/>
              </w:rPr>
              <w:t>C</w:t>
            </w:r>
          </w:p>
        </w:tc>
        <w:tc>
          <w:tcPr>
            <w:tcW w:type="dxa" w:w="2000"/>
            <w:tcBorders/>
            <w:tcMar>
              <w:start w:w="0" w:type="dxa"/>
              <w:end w:w="0" w:type="dxa"/>
            </w:tcMar>
          </w:tcPr>
          <w:p>
            <w:pPr>
              <w:autoSpaceDN w:val="0"/>
              <w:autoSpaceDE w:val="0"/>
              <w:widowControl/>
              <w:spacing w:line="292" w:lineRule="exact" w:before="68" w:after="0"/>
              <w:ind w:left="448" w:right="0" w:firstLine="0"/>
              <w:jc w:val="left"/>
            </w:pPr>
            <w:r>
              <w:rPr>
                <w:rFonts w:ascii="Times New Roman,Italic" w:hAnsi="Times New Roman,Italic" w:eastAsia="Times New Roman,Italic"/>
                <w:b w:val="0"/>
                <w:i/>
                <w:color w:val="000000"/>
                <w:sz w:val="24"/>
              </w:rPr>
              <w:t>D</w:t>
            </w:r>
          </w:p>
        </w:tc>
      </w:tr>
    </w:tbl>
    <w:p>
      <w:pPr>
        <w:autoSpaceDN w:val="0"/>
        <w:tabs>
          <w:tab w:pos="2046" w:val="left"/>
          <w:tab w:pos="3768" w:val="left"/>
        </w:tabs>
        <w:autoSpaceDE w:val="0"/>
        <w:widowControl/>
        <w:spacing w:line="452" w:lineRule="exact" w:before="28" w:after="0"/>
        <w:ind w:left="1566" w:right="0" w:firstLine="0"/>
        <w:jc w:val="left"/>
      </w:pPr>
      <w:r>
        <w:tab/>
      </w: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3.5  </w:t>
      </w:r>
      <w:r>
        <w:rPr>
          <w:rFonts w:ascii="楷体" w:hAnsi="楷体" w:eastAsia="楷体"/>
          <w:b w:val="0"/>
          <w:i w:val="0"/>
          <w:color w:val="000000"/>
          <w:sz w:val="21"/>
        </w:rPr>
        <w:t>地铁区间盾构施工风险评价指标体系</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环节风险评价指标体系</w:t>
      </w:r>
      <w:r>
        <w:br/>
      </w:r>
      <w:r>
        <w:tab/>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环节中，主要是指人件与风险系统内的非物理成分（如程序、制度、体系、</w:t>
      </w:r>
      <w:r>
        <w:rPr>
          <w:rFonts w:ascii="宋体" w:hAnsi="宋体" w:eastAsia="宋体"/>
          <w:b w:val="0"/>
          <w:i w:val="0"/>
          <w:color w:val="000000"/>
          <w:sz w:val="24"/>
        </w:rPr>
        <w:t>方案和手册等）之间的匹配关系。本文划分为施工制度因素和施工组织因素</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方</w:t>
      </w:r>
      <w:r>
        <w:rPr>
          <w:rFonts w:ascii="宋体" w:hAnsi="宋体" w:eastAsia="宋体"/>
          <w:b w:val="0"/>
          <w:i w:val="0"/>
          <w:color w:val="000000"/>
          <w:sz w:val="24"/>
        </w:rPr>
        <w:t>面，共包含</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项风险指标，如图</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所示。</w:t>
      </w:r>
    </w:p>
    <w:p>
      <w:pPr>
        <w:autoSpaceDN w:val="0"/>
        <w:autoSpaceDE w:val="0"/>
        <w:widowControl/>
        <w:spacing w:line="282" w:lineRule="exact" w:before="564" w:after="0"/>
        <w:ind w:left="0" w:right="4142" w:firstLine="0"/>
        <w:jc w:val="right"/>
      </w:pPr>
      <w:r>
        <w:rPr>
          <w:rFonts w:ascii="Times New Roman" w:hAnsi="Times New Roman" w:eastAsia="Times New Roman"/>
          <w:b w:val="0"/>
          <w:i w:val="0"/>
          <w:color w:val="000000"/>
          <w:sz w:val="21"/>
        </w:rPr>
        <w:t xml:space="preserve">36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23" name="Picture 1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4" name="Picture 1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965200</wp:posOffset>
            </wp:positionV>
            <wp:extent cx="4216400" cy="28448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216400" cy="2844800"/>
                    </a:xfrm>
                    <a:prstGeom prst="rect"/>
                  </pic:spPr>
                </pic:pic>
              </a:graphicData>
            </a:graphic>
          </wp:anchor>
        </w:drawing>
      </w: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0" w:lineRule="exact" w:before="534" w:after="116"/>
        <w:ind w:left="0" w:right="1024" w:firstLine="0"/>
        <w:jc w:val="right"/>
      </w:pPr>
      <w:r>
        <w:rPr>
          <w:rFonts w:ascii="宋体" w:hAnsi="宋体" w:eastAsia="宋体"/>
          <w:b w:val="0"/>
          <w:i w:val="0"/>
          <w:color w:val="000000"/>
          <w:sz w:val="22"/>
        </w:rPr>
        <w:t>安全管理规章制度情况</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11</w:t>
      </w:r>
    </w:p>
    <w:tbl>
      <w:tblPr>
        <w:tblW w:type="auto" w:w="0"/>
        <w:tblLayout w:type="fixed"/>
        <w:tblLook w:firstColumn="1" w:firstRow="1" w:lastColumn="0" w:lastRow="0" w:noHBand="0" w:noVBand="1" w:val="04A0"/>
        <w:tblInd w:w="1400.0" w:type="dxa"/>
      </w:tblPr>
      <w:tblGrid>
        <w:gridCol w:w="3403"/>
        <w:gridCol w:w="3403"/>
        <w:gridCol w:w="3403"/>
      </w:tblGrid>
      <w:tr>
        <w:trPr>
          <w:trHeight w:hRule="exact" w:val="424"/>
        </w:trPr>
        <w:tc>
          <w:tcPr>
            <w:tcW w:type="dxa" w:w="2280"/>
            <w:tcBorders/>
            <w:tcMar>
              <w:start w:w="0" w:type="dxa"/>
              <w:end w:w="0" w:type="dxa"/>
            </w:tcMar>
          </w:tcPr>
          <w:p>
            <w:pPr>
              <w:autoSpaceDN w:val="0"/>
              <w:autoSpaceDE w:val="0"/>
              <w:widowControl/>
              <w:spacing w:line="292" w:lineRule="exact" w:before="130" w:after="0"/>
              <w:ind w:left="0" w:right="538" w:firstLine="0"/>
              <w:jc w:val="right"/>
            </w:pPr>
            <w:r>
              <w:rPr>
                <w:rFonts w:ascii="Times New Roman" w:hAnsi="Times New Roman" w:eastAsia="Times New Roman"/>
                <w:b w:val="0"/>
                <w:i w:val="0"/>
                <w:color w:val="000000"/>
                <w:sz w:val="22"/>
              </w:rPr>
              <w:t>L-S</w:t>
            </w:r>
          </w:p>
        </w:tc>
        <w:tc>
          <w:tcPr>
            <w:tcW w:type="dxa" w:w="2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96" w:after="0"/>
              <w:ind w:left="556" w:right="0" w:firstLine="0"/>
              <w:jc w:val="left"/>
            </w:pPr>
            <w:r>
              <w:rPr>
                <w:rFonts w:ascii="宋体" w:hAnsi="宋体" w:eastAsia="宋体"/>
                <w:b w:val="0"/>
                <w:i w:val="0"/>
                <w:color w:val="000000"/>
                <w:sz w:val="22"/>
              </w:rPr>
              <w:t>施工制度因素</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1</w:t>
            </w:r>
          </w:p>
        </w:tc>
        <w:tc>
          <w:tcPr>
            <w:tcW w:type="dxa" w:w="3240"/>
            <w:tcBorders/>
            <w:tcMar>
              <w:start w:w="0" w:type="dxa"/>
              <w:end w:w="0" w:type="dxa"/>
            </w:tcMar>
          </w:tcPr>
          <w:p>
            <w:pPr>
              <w:autoSpaceDN w:val="0"/>
              <w:autoSpaceDE w:val="0"/>
              <w:widowControl/>
              <w:spacing w:line="280" w:lineRule="exact" w:before="60" w:after="0"/>
              <w:ind w:left="498" w:right="0" w:firstLine="0"/>
              <w:jc w:val="left"/>
            </w:pPr>
            <w:r>
              <w:rPr>
                <w:rFonts w:ascii="宋体" w:hAnsi="宋体" w:eastAsia="宋体"/>
                <w:b w:val="0"/>
                <w:i w:val="0"/>
                <w:color w:val="000000"/>
                <w:sz w:val="22"/>
              </w:rPr>
              <w:t>安全教育与培训</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12</w:t>
            </w:r>
          </w:p>
        </w:tc>
      </w:tr>
      <w:tr>
        <w:trPr>
          <w:trHeight w:hRule="exact" w:val="240"/>
        </w:trPr>
        <w:tc>
          <w:tcPr>
            <w:tcW w:type="dxa" w:w="2280"/>
            <w:tcBorders/>
            <w:tcMar>
              <w:start w:w="0" w:type="dxa"/>
              <w:end w:w="0" w:type="dxa"/>
            </w:tcMar>
          </w:tcPr>
          <w:p>
            <w:pPr>
              <w:autoSpaceDN w:val="0"/>
              <w:autoSpaceDE w:val="0"/>
              <w:widowControl/>
              <w:spacing w:line="220" w:lineRule="exact" w:before="12" w:after="0"/>
              <w:ind w:left="0" w:right="594" w:firstLine="0"/>
              <w:jc w:val="right"/>
            </w:pPr>
            <w:r>
              <w:rPr>
                <w:rFonts w:ascii="宋体" w:hAnsi="宋体" w:eastAsia="宋体"/>
                <w:b w:val="0"/>
                <w:i w:val="0"/>
                <w:color w:val="000000"/>
                <w:sz w:val="22"/>
              </w:rPr>
              <w:t>环</w:t>
            </w:r>
          </w:p>
        </w:tc>
        <w:tc>
          <w:tcPr>
            <w:tcW w:type="dxa" w:w="3403"/>
            <w:vMerge/>
            <w:tcBorders/>
          </w:tcPr>
          <w:p/>
        </w:tc>
        <w:tc>
          <w:tcPr>
            <w:tcW w:type="dxa" w:w="3240"/>
            <w:vMerge w:val="restart"/>
            <w:tcBorders/>
            <w:tcMar>
              <w:start w:w="0" w:type="dxa"/>
              <w:end w:w="0" w:type="dxa"/>
            </w:tcMar>
            <w:tcMar>
              <w:start w:w="0" w:type="dxa"/>
              <w:end w:w="0" w:type="dxa"/>
            </w:tcMar>
          </w:tcPr>
          <w:p>
            <w:pPr>
              <w:autoSpaceDN w:val="0"/>
              <w:autoSpaceDE w:val="0"/>
              <w:widowControl/>
              <w:spacing w:line="280" w:lineRule="exact" w:before="102" w:after="0"/>
              <w:ind w:left="498" w:right="0" w:firstLine="0"/>
              <w:jc w:val="left"/>
            </w:pPr>
            <w:r>
              <w:rPr>
                <w:rFonts w:ascii="宋体" w:hAnsi="宋体" w:eastAsia="宋体"/>
                <w:b w:val="0"/>
                <w:i w:val="0"/>
                <w:color w:val="000000"/>
                <w:sz w:val="22"/>
              </w:rPr>
              <w:t>应急管理体系情况</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13</w:t>
            </w:r>
          </w:p>
        </w:tc>
      </w:tr>
      <w:tr>
        <w:trPr>
          <w:trHeight w:hRule="exact" w:val="260"/>
        </w:trPr>
        <w:tc>
          <w:tcPr>
            <w:tcW w:type="dxa" w:w="2280"/>
            <w:tcBorders/>
            <w:tcMar>
              <w:start w:w="0" w:type="dxa"/>
              <w:end w:w="0" w:type="dxa"/>
            </w:tcMar>
          </w:tcPr>
          <w:p>
            <w:pPr>
              <w:autoSpaceDN w:val="0"/>
              <w:autoSpaceDE w:val="0"/>
              <w:widowControl/>
              <w:spacing w:line="220" w:lineRule="exact" w:before="34" w:after="0"/>
              <w:ind w:left="0" w:right="594" w:firstLine="0"/>
              <w:jc w:val="right"/>
            </w:pPr>
            <w:r>
              <w:rPr>
                <w:rFonts w:ascii="宋体" w:hAnsi="宋体" w:eastAsia="宋体"/>
                <w:b w:val="0"/>
                <w:i w:val="0"/>
                <w:color w:val="000000"/>
                <w:sz w:val="22"/>
              </w:rPr>
              <w:t>节</w:t>
            </w:r>
          </w:p>
        </w:tc>
        <w:tc>
          <w:tcPr>
            <w:tcW w:type="dxa" w:w="3403"/>
            <w:vMerge/>
            <w:tcBorders/>
          </w:tcPr>
          <w:p/>
        </w:tc>
        <w:tc>
          <w:tcPr>
            <w:tcW w:type="dxa" w:w="3403"/>
            <w:vMerge/>
            <w:tcBorders/>
          </w:tcPr>
          <w:p/>
        </w:tc>
      </w:tr>
      <w:tr>
        <w:trPr>
          <w:trHeight w:hRule="exact" w:val="260"/>
        </w:trPr>
        <w:tc>
          <w:tcPr>
            <w:tcW w:type="dxa" w:w="2280"/>
            <w:tcBorders/>
            <w:tcMar>
              <w:start w:w="0" w:type="dxa"/>
              <w:end w:w="0" w:type="dxa"/>
            </w:tcMar>
          </w:tcPr>
          <w:p>
            <w:pPr>
              <w:autoSpaceDN w:val="0"/>
              <w:autoSpaceDE w:val="0"/>
              <w:widowControl/>
              <w:spacing w:line="218" w:lineRule="exact" w:before="38" w:after="0"/>
              <w:ind w:left="0" w:right="594" w:firstLine="0"/>
              <w:jc w:val="right"/>
            </w:pPr>
            <w:r>
              <w:rPr>
                <w:rFonts w:ascii="宋体" w:hAnsi="宋体" w:eastAsia="宋体"/>
                <w:b w:val="0"/>
                <w:i w:val="0"/>
                <w:color w:val="000000"/>
                <w:sz w:val="22"/>
              </w:rPr>
              <w:t>风</w:t>
            </w:r>
          </w:p>
        </w:tc>
        <w:tc>
          <w:tcPr>
            <w:tcW w:type="dxa" w:w="3403"/>
            <w:vMerge/>
            <w:tcBorders/>
          </w:tcPr>
          <w:p/>
        </w:tc>
        <w:tc>
          <w:tcPr>
            <w:tcW w:type="dxa" w:w="3240"/>
            <w:vMerge w:val="restart"/>
            <w:tcBorders/>
            <w:tcMar>
              <w:start w:w="0" w:type="dxa"/>
              <w:end w:w="0" w:type="dxa"/>
            </w:tcMar>
            <w:tcMar>
              <w:start w:w="0" w:type="dxa"/>
              <w:end w:w="0" w:type="dxa"/>
            </w:tcMar>
          </w:tcPr>
          <w:p>
            <w:pPr>
              <w:autoSpaceDN w:val="0"/>
              <w:autoSpaceDE w:val="0"/>
              <w:widowControl/>
              <w:spacing w:line="280" w:lineRule="exact" w:before="78" w:after="0"/>
              <w:ind w:left="498" w:right="0" w:firstLine="0"/>
              <w:jc w:val="left"/>
            </w:pPr>
            <w:r>
              <w:rPr>
                <w:rFonts w:ascii="宋体" w:hAnsi="宋体" w:eastAsia="宋体"/>
                <w:b w:val="0"/>
                <w:i w:val="0"/>
                <w:color w:val="000000"/>
                <w:sz w:val="22"/>
              </w:rPr>
              <w:t>现场监管落实情况</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14</w:t>
            </w:r>
          </w:p>
        </w:tc>
      </w:tr>
      <w:tr>
        <w:trPr>
          <w:trHeight w:hRule="exact" w:val="282"/>
        </w:trPr>
        <w:tc>
          <w:tcPr>
            <w:tcW w:type="dxa" w:w="2280"/>
            <w:tcBorders/>
            <w:tcMar>
              <w:start w:w="0" w:type="dxa"/>
              <w:end w:w="0" w:type="dxa"/>
            </w:tcMar>
          </w:tcPr>
          <w:p>
            <w:pPr>
              <w:autoSpaceDN w:val="0"/>
              <w:autoSpaceDE w:val="0"/>
              <w:widowControl/>
              <w:spacing w:line="220" w:lineRule="exact" w:before="40" w:after="0"/>
              <w:ind w:left="0" w:right="594" w:firstLine="0"/>
              <w:jc w:val="right"/>
            </w:pPr>
            <w:r>
              <w:rPr>
                <w:rFonts w:ascii="宋体" w:hAnsi="宋体" w:eastAsia="宋体"/>
                <w:b w:val="0"/>
                <w:i w:val="0"/>
                <w:color w:val="000000"/>
                <w:sz w:val="22"/>
              </w:rPr>
              <w:t>险</w:t>
            </w:r>
          </w:p>
        </w:tc>
        <w:tc>
          <w:tcPr>
            <w:tcW w:type="dxa" w:w="3403"/>
            <w:vMerge/>
            <w:tcBorders/>
          </w:tcPr>
          <w:p/>
        </w:tc>
        <w:tc>
          <w:tcPr>
            <w:tcW w:type="dxa" w:w="3403"/>
            <w:vMerge/>
            <w:tcBorders/>
          </w:tcPr>
          <w:p/>
        </w:tc>
      </w:tr>
    </w:tbl>
    <w:p>
      <w:pPr>
        <w:autoSpaceDN w:val="0"/>
        <w:autoSpaceDE w:val="0"/>
        <w:widowControl/>
        <w:spacing w:line="218" w:lineRule="exact" w:before="22" w:after="22"/>
        <w:ind w:left="0" w:right="7124" w:firstLine="0"/>
        <w:jc w:val="right"/>
      </w:pPr>
      <w:r>
        <w:rPr>
          <w:rFonts w:ascii="宋体" w:hAnsi="宋体" w:eastAsia="宋体"/>
          <w:b w:val="0"/>
          <w:i w:val="0"/>
          <w:color w:val="000000"/>
          <w:sz w:val="22"/>
        </w:rPr>
        <w:t>评</w:t>
      </w:r>
    </w:p>
    <w:tbl>
      <w:tblPr>
        <w:tblW w:type="auto" w:w="0"/>
        <w:tblLayout w:type="fixed"/>
        <w:tblLook w:firstColumn="1" w:firstRow="1" w:lastColumn="0" w:lastRow="0" w:noHBand="0" w:noVBand="1" w:val="04A0"/>
        <w:tblInd w:w="1420.0" w:type="dxa"/>
      </w:tblPr>
      <w:tblGrid>
        <w:gridCol w:w="3403"/>
        <w:gridCol w:w="3403"/>
        <w:gridCol w:w="3403"/>
      </w:tblGrid>
      <w:tr>
        <w:trPr>
          <w:trHeight w:hRule="exact" w:val="256"/>
        </w:trPr>
        <w:tc>
          <w:tcPr>
            <w:tcW w:type="dxa" w:w="2240"/>
            <w:tcBorders/>
            <w:tcMar>
              <w:start w:w="0" w:type="dxa"/>
              <w:end w:w="0" w:type="dxa"/>
            </w:tcMar>
          </w:tcPr>
          <w:p>
            <w:pPr>
              <w:autoSpaceDN w:val="0"/>
              <w:autoSpaceDE w:val="0"/>
              <w:widowControl/>
              <w:spacing w:line="220" w:lineRule="exact" w:before="22" w:after="0"/>
              <w:ind w:left="0" w:right="574" w:firstLine="0"/>
              <w:jc w:val="right"/>
            </w:pPr>
            <w:r>
              <w:rPr>
                <w:rFonts w:ascii="宋体" w:hAnsi="宋体" w:eastAsia="宋体"/>
                <w:b w:val="0"/>
                <w:i w:val="0"/>
                <w:color w:val="000000"/>
                <w:sz w:val="22"/>
              </w:rPr>
              <w:t>价</w:t>
            </w:r>
          </w:p>
        </w:tc>
        <w:tc>
          <w:tcPr>
            <w:tcW w:type="dxa" w:w="2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88" w:after="0"/>
              <w:ind w:left="576" w:right="0" w:firstLine="0"/>
              <w:jc w:val="left"/>
            </w:pPr>
            <w:r>
              <w:rPr>
                <w:rFonts w:ascii="宋体" w:hAnsi="宋体" w:eastAsia="宋体"/>
                <w:b w:val="0"/>
                <w:i w:val="0"/>
                <w:color w:val="000000"/>
                <w:sz w:val="22"/>
              </w:rPr>
              <w:t>施工组织因素</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2</w:t>
            </w:r>
          </w:p>
        </w:tc>
        <w:tc>
          <w:tcPr>
            <w:tcW w:type="dxa" w:w="3360"/>
            <w:vMerge w:val="restart"/>
            <w:tcBorders/>
            <w:tcMar>
              <w:start w:w="0" w:type="dxa"/>
              <w:end w:w="0" w:type="dxa"/>
            </w:tcMar>
            <w:tcMar>
              <w:start w:w="0" w:type="dxa"/>
              <w:end w:w="0" w:type="dxa"/>
            </w:tcMar>
          </w:tcPr>
          <w:p>
            <w:pPr>
              <w:autoSpaceDN w:val="0"/>
              <w:autoSpaceDE w:val="0"/>
              <w:widowControl/>
              <w:spacing w:line="280" w:lineRule="exact" w:before="56" w:after="0"/>
              <w:ind w:left="498" w:right="0" w:firstLine="0"/>
              <w:jc w:val="left"/>
            </w:pPr>
            <w:r>
              <w:rPr>
                <w:rFonts w:ascii="宋体" w:hAnsi="宋体" w:eastAsia="宋体"/>
                <w:b w:val="0"/>
                <w:i w:val="0"/>
                <w:color w:val="000000"/>
                <w:sz w:val="22"/>
              </w:rPr>
              <w:t>施工组织方案的制定</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21</w:t>
            </w:r>
          </w:p>
        </w:tc>
      </w:tr>
      <w:tr>
        <w:trPr>
          <w:trHeight w:hRule="exact" w:val="240"/>
        </w:trPr>
        <w:tc>
          <w:tcPr>
            <w:tcW w:type="dxa" w:w="2240"/>
            <w:tcBorders/>
            <w:tcMar>
              <w:start w:w="0" w:type="dxa"/>
              <w:end w:w="0" w:type="dxa"/>
            </w:tcMar>
          </w:tcPr>
          <w:p>
            <w:pPr>
              <w:autoSpaceDN w:val="0"/>
              <w:autoSpaceDE w:val="0"/>
              <w:widowControl/>
              <w:spacing w:line="218" w:lineRule="exact" w:before="22" w:after="0"/>
              <w:ind w:left="0" w:right="574" w:firstLine="0"/>
              <w:jc w:val="right"/>
            </w:pPr>
            <w:r>
              <w:rPr>
                <w:rFonts w:ascii="宋体" w:hAnsi="宋体" w:eastAsia="宋体"/>
                <w:b w:val="0"/>
                <w:i w:val="0"/>
                <w:color w:val="000000"/>
                <w:sz w:val="22"/>
              </w:rPr>
              <w:t>指</w:t>
            </w:r>
          </w:p>
        </w:tc>
        <w:tc>
          <w:tcPr>
            <w:tcW w:type="dxa" w:w="3403"/>
            <w:vMerge/>
            <w:tcBorders/>
          </w:tcPr>
          <w:p/>
        </w:tc>
        <w:tc>
          <w:tcPr>
            <w:tcW w:type="dxa" w:w="3403"/>
            <w:vMerge/>
            <w:tcBorders/>
          </w:tcPr>
          <w:p/>
        </w:tc>
      </w:tr>
      <w:tr>
        <w:trPr>
          <w:trHeight w:hRule="exact" w:val="280"/>
        </w:trPr>
        <w:tc>
          <w:tcPr>
            <w:tcW w:type="dxa" w:w="2240"/>
            <w:tcBorders/>
            <w:tcMar>
              <w:start w:w="0" w:type="dxa"/>
              <w:end w:w="0" w:type="dxa"/>
            </w:tcMar>
          </w:tcPr>
          <w:p>
            <w:pPr>
              <w:autoSpaceDN w:val="0"/>
              <w:autoSpaceDE w:val="0"/>
              <w:widowControl/>
              <w:spacing w:line="220" w:lineRule="exact" w:before="52" w:after="0"/>
              <w:ind w:left="0" w:right="574" w:firstLine="0"/>
              <w:jc w:val="right"/>
            </w:pPr>
            <w:r>
              <w:rPr>
                <w:rFonts w:ascii="宋体" w:hAnsi="宋体" w:eastAsia="宋体"/>
                <w:b w:val="0"/>
                <w:i w:val="0"/>
                <w:color w:val="000000"/>
                <w:sz w:val="22"/>
              </w:rPr>
              <w:t>标</w:t>
            </w:r>
          </w:p>
        </w:tc>
        <w:tc>
          <w:tcPr>
            <w:tcW w:type="dxa" w:w="3403"/>
            <w:vMerge/>
            <w:tcBorders/>
          </w:tcPr>
          <w:p/>
        </w:tc>
        <w:tc>
          <w:tcPr>
            <w:tcW w:type="dxa" w:w="3360"/>
            <w:vMerge w:val="restart"/>
            <w:tcBorders/>
            <w:tcMar>
              <w:start w:w="0" w:type="dxa"/>
              <w:end w:w="0" w:type="dxa"/>
            </w:tcMar>
            <w:tcMar>
              <w:start w:w="0" w:type="dxa"/>
              <w:end w:w="0" w:type="dxa"/>
            </w:tcMar>
          </w:tcPr>
          <w:p>
            <w:pPr>
              <w:autoSpaceDN w:val="0"/>
              <w:autoSpaceDE w:val="0"/>
              <w:widowControl/>
              <w:spacing w:line="280" w:lineRule="exact" w:before="26" w:after="0"/>
              <w:ind w:left="498" w:right="0" w:firstLine="0"/>
              <w:jc w:val="left"/>
            </w:pPr>
            <w:r>
              <w:rPr>
                <w:rFonts w:ascii="宋体" w:hAnsi="宋体" w:eastAsia="宋体"/>
                <w:b w:val="0"/>
                <w:i w:val="0"/>
                <w:color w:val="000000"/>
                <w:sz w:val="22"/>
              </w:rPr>
              <w:t>施工防护措施安排</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22</w:t>
            </w:r>
          </w:p>
        </w:tc>
      </w:tr>
      <w:tr>
        <w:trPr>
          <w:trHeight w:hRule="exact" w:val="118"/>
        </w:trPr>
        <w:tc>
          <w:tcPr>
            <w:tcW w:type="dxa" w:w="2240"/>
            <w:vMerge w:val="restart"/>
            <w:tcBorders/>
            <w:tcMar>
              <w:start w:w="0" w:type="dxa"/>
              <w:end w:w="0" w:type="dxa"/>
            </w:tcMar>
            <w:tcMar>
              <w:start w:w="0" w:type="dxa"/>
              <w:end w:w="0" w:type="dxa"/>
            </w:tcMar>
          </w:tcPr>
          <w:p>
            <w:pPr>
              <w:autoSpaceDN w:val="0"/>
              <w:autoSpaceDE w:val="0"/>
              <w:widowControl/>
              <w:spacing w:line="220" w:lineRule="exact" w:before="34" w:after="0"/>
              <w:ind w:left="0" w:right="574" w:firstLine="0"/>
              <w:jc w:val="right"/>
            </w:pPr>
            <w:r>
              <w:rPr>
                <w:rFonts w:ascii="宋体" w:hAnsi="宋体" w:eastAsia="宋体"/>
                <w:b w:val="0"/>
                <w:i w:val="0"/>
                <w:color w:val="000000"/>
                <w:sz w:val="22"/>
              </w:rPr>
              <w:t>体</w:t>
            </w:r>
          </w:p>
        </w:tc>
        <w:tc>
          <w:tcPr>
            <w:tcW w:type="dxa" w:w="3403"/>
            <w:vMerge/>
            <w:tcBorders/>
          </w:tcPr>
          <w:p/>
        </w:tc>
        <w:tc>
          <w:tcPr>
            <w:tcW w:type="dxa" w:w="3403"/>
            <w:vMerge/>
            <w:tcBorders/>
          </w:tcPr>
          <w:p/>
        </w:tc>
      </w:tr>
      <w:tr>
        <w:trPr>
          <w:trHeight w:hRule="exact" w:val="142"/>
        </w:trPr>
        <w:tc>
          <w:tcPr>
            <w:tcW w:type="dxa" w:w="3403"/>
            <w:vMerge/>
            <w:tcBorders/>
          </w:tcPr>
          <w:p/>
        </w:tc>
        <w:tc>
          <w:tcPr>
            <w:tcW w:type="dxa" w:w="3403"/>
            <w:vMerge/>
            <w:tcBorders/>
          </w:tcPr>
          <w:p/>
        </w:tc>
        <w:tc>
          <w:tcPr>
            <w:tcW w:type="dxa" w:w="3360"/>
            <w:vMerge w:val="restart"/>
            <w:tcBorders/>
            <w:tcMar>
              <w:start w:w="0" w:type="dxa"/>
              <w:end w:w="0" w:type="dxa"/>
            </w:tcMar>
            <w:tcMar>
              <w:start w:w="0" w:type="dxa"/>
              <w:end w:w="0" w:type="dxa"/>
            </w:tcMar>
          </w:tcPr>
          <w:p>
            <w:pPr>
              <w:autoSpaceDN w:val="0"/>
              <w:autoSpaceDE w:val="0"/>
              <w:widowControl/>
              <w:spacing w:line="280" w:lineRule="exact" w:before="94" w:after="0"/>
              <w:ind w:left="498" w:right="0" w:firstLine="0"/>
              <w:jc w:val="left"/>
            </w:pPr>
            <w:r>
              <w:rPr>
                <w:rFonts w:ascii="宋体" w:hAnsi="宋体" w:eastAsia="宋体"/>
                <w:b w:val="0"/>
                <w:i w:val="0"/>
                <w:color w:val="000000"/>
                <w:sz w:val="22"/>
              </w:rPr>
              <w:t>专项施工方案编制</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23</w:t>
            </w:r>
          </w:p>
        </w:tc>
      </w:tr>
      <w:tr>
        <w:trPr>
          <w:trHeight w:hRule="exact" w:val="240"/>
        </w:trPr>
        <w:tc>
          <w:tcPr>
            <w:tcW w:type="dxa" w:w="2240"/>
            <w:tcBorders/>
            <w:tcMar>
              <w:start w:w="0" w:type="dxa"/>
              <w:end w:w="0" w:type="dxa"/>
            </w:tcMar>
          </w:tcPr>
          <w:p>
            <w:pPr>
              <w:autoSpaceDN w:val="0"/>
              <w:autoSpaceDE w:val="0"/>
              <w:widowControl/>
              <w:spacing w:line="218" w:lineRule="exact" w:before="22" w:after="0"/>
              <w:ind w:left="0" w:right="574" w:firstLine="0"/>
              <w:jc w:val="right"/>
            </w:pPr>
            <w:r>
              <w:rPr>
                <w:rFonts w:ascii="宋体" w:hAnsi="宋体" w:eastAsia="宋体"/>
                <w:b w:val="0"/>
                <w:i w:val="0"/>
                <w:color w:val="000000"/>
                <w:sz w:val="22"/>
              </w:rPr>
              <w:t>系</w:t>
            </w:r>
          </w:p>
        </w:tc>
        <w:tc>
          <w:tcPr>
            <w:tcW w:type="dxa" w:w="3403"/>
            <w:vMerge/>
            <w:tcBorders/>
          </w:tcPr>
          <w:p/>
        </w:tc>
        <w:tc>
          <w:tcPr>
            <w:tcW w:type="dxa" w:w="3403"/>
            <w:vMerge/>
            <w:tcBorders/>
          </w:tcPr>
          <w:p/>
        </w:tc>
      </w:tr>
      <w:tr>
        <w:trPr>
          <w:trHeight w:hRule="exact" w:val="516"/>
        </w:trPr>
        <w:tc>
          <w:tcPr>
            <w:tcW w:type="dxa" w:w="2240"/>
            <w:tcBorders/>
            <w:tcMar>
              <w:start w:w="0" w:type="dxa"/>
              <w:end w:w="0" w:type="dxa"/>
            </w:tcMar>
          </w:tcPr>
          <w:p>
            <w:pPr>
              <w:autoSpaceDN w:val="0"/>
              <w:autoSpaceDE w:val="0"/>
              <w:widowControl/>
              <w:spacing w:line="268" w:lineRule="exact" w:before="60" w:after="0"/>
              <w:ind w:left="0" w:right="616" w:firstLine="0"/>
              <w:jc w:val="right"/>
            </w:pPr>
            <w:r>
              <w:rPr>
                <w:rFonts w:ascii="Times New Roman,Italic" w:hAnsi="Times New Roman,Italic" w:eastAsia="Times New Roman,Italic"/>
                <w:b w:val="0"/>
                <w:i/>
                <w:color w:val="000000"/>
                <w:sz w:val="22"/>
              </w:rPr>
              <w:t>A</w:t>
            </w:r>
          </w:p>
        </w:tc>
        <w:tc>
          <w:tcPr>
            <w:tcW w:type="dxa" w:w="3403"/>
            <w:vMerge/>
            <w:tcBorders/>
          </w:tcPr>
          <w:p/>
        </w:tc>
        <w:tc>
          <w:tcPr>
            <w:tcW w:type="dxa" w:w="3360"/>
            <w:tcBorders/>
            <w:tcMar>
              <w:start w:w="0" w:type="dxa"/>
              <w:end w:w="0" w:type="dxa"/>
            </w:tcMar>
          </w:tcPr>
          <w:p>
            <w:pPr>
              <w:autoSpaceDN w:val="0"/>
              <w:autoSpaceDE w:val="0"/>
              <w:widowControl/>
              <w:spacing w:line="278" w:lineRule="exact" w:before="178" w:after="0"/>
              <w:ind w:left="498" w:right="0" w:firstLine="0"/>
              <w:jc w:val="left"/>
            </w:pPr>
            <w:r>
              <w:rPr>
                <w:rFonts w:ascii="宋体" w:hAnsi="宋体" w:eastAsia="宋体"/>
                <w:b w:val="0"/>
                <w:i w:val="0"/>
                <w:color w:val="000000"/>
                <w:sz w:val="22"/>
              </w:rPr>
              <w:t>超前监测和预报安排</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24</w:t>
            </w:r>
          </w:p>
        </w:tc>
      </w:tr>
    </w:tbl>
    <w:p>
      <w:pPr>
        <w:autoSpaceDN w:val="0"/>
        <w:autoSpaceDE w:val="0"/>
        <w:widowControl/>
        <w:spacing w:line="280" w:lineRule="exact" w:before="126" w:after="0"/>
        <w:ind w:left="0" w:right="1462" w:firstLine="0"/>
        <w:jc w:val="right"/>
      </w:pPr>
      <w:r>
        <w:rPr>
          <w:rFonts w:ascii="宋体" w:hAnsi="宋体" w:eastAsia="宋体"/>
          <w:b w:val="0"/>
          <w:i w:val="0"/>
          <w:color w:val="000000"/>
          <w:sz w:val="22"/>
        </w:rPr>
        <w:t>专项安全隐患检查</w:t>
      </w:r>
      <w:r>
        <w:rPr>
          <w:rFonts w:ascii="Times New Roman,Italic" w:hAnsi="Times New Roman,Italic" w:eastAsia="Times New Roman,Italic"/>
          <w:b w:val="0"/>
          <w:i/>
          <w:color w:val="000000"/>
          <w:sz w:val="22"/>
        </w:rPr>
        <w:t>A</w:t>
      </w:r>
      <w:r>
        <w:rPr>
          <w:w w:val="101.69414111546106"/>
          <w:rFonts w:ascii="Times New Roman" w:hAnsi="Times New Roman" w:eastAsia="Times New Roman"/>
          <w:b w:val="0"/>
          <w:i w:val="0"/>
          <w:color w:val="000000"/>
          <w:sz w:val="14"/>
        </w:rPr>
        <w:t>25</w:t>
      </w:r>
    </w:p>
    <w:p>
      <w:pPr>
        <w:autoSpaceDN w:val="0"/>
        <w:autoSpaceDE w:val="0"/>
        <w:widowControl/>
        <w:spacing w:line="436" w:lineRule="exact" w:before="34" w:after="0"/>
        <w:ind w:left="2046" w:right="0" w:firstLine="2380"/>
        <w:jc w:val="left"/>
      </w:pPr>
      <w:r>
        <w:rPr>
          <w:rFonts w:ascii="楷体" w:hAnsi="楷体" w:eastAsia="楷体"/>
          <w:b w:val="0"/>
          <w:i w:val="0"/>
          <w:color w:val="000000"/>
          <w:sz w:val="21"/>
        </w:rPr>
        <w:t>图</w:t>
      </w:r>
      <w:r>
        <w:rPr>
          <w:rFonts w:ascii="Times New Roman" w:hAnsi="Times New Roman" w:eastAsia="Times New Roman"/>
          <w:b w:val="0"/>
          <w:i w:val="0"/>
          <w:color w:val="000000"/>
          <w:sz w:val="21"/>
        </w:rPr>
        <w:t>3.6  L-S</w:t>
      </w:r>
      <w:r>
        <w:rPr>
          <w:rFonts w:ascii="楷体" w:hAnsi="楷体" w:eastAsia="楷体"/>
          <w:b w:val="0"/>
          <w:i w:val="0"/>
          <w:color w:val="000000"/>
          <w:sz w:val="21"/>
        </w:rPr>
        <w:t xml:space="preserve"> 环节风险评价指标体系</w:t>
      </w:r>
      <w:r>
        <w:br/>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环节风险评价指标体系</w:t>
      </w:r>
      <w:r>
        <w:br/>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环节中，主要指人件与风险系统的具象实体（如施工机械、相关设备、材</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料和存放场所等）及其操作间互相匹配的关系。本文主要研究地铁盾构法施工，</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涉及核心机械盾构机以及管片、砂浆等多种施工实物，所以以盾构施工的流程划</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分该环节的风险指标最为妥当，如图</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所示。</w:t>
      </w:r>
    </w:p>
    <w:p>
      <w:pPr>
        <w:autoSpaceDN w:val="0"/>
        <w:autoSpaceDE w:val="0"/>
        <w:widowControl/>
        <w:spacing w:line="468" w:lineRule="exact" w:before="0"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环节风险评价指标体系</w:t>
      </w:r>
      <w:r>
        <w:br/>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环节中，主要指人件与风险系统的施工内外部环境（如自然环境、现场作</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业、周边状况等）之间的匹配关系。本文划分为自然环境风险、地质与地下水风</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险、周边环境风险以及社会环境风险</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个方面，如图</w:t>
      </w:r>
      <w:r>
        <w:rPr>
          <w:rFonts w:ascii="Times New Roman" w:hAnsi="Times New Roman" w:eastAsia="Times New Roman"/>
          <w:b w:val="0"/>
          <w:i w:val="0"/>
          <w:color w:val="000000"/>
          <w:sz w:val="24"/>
        </w:rPr>
        <w:t>3.8</w:t>
      </w:r>
      <w:r>
        <w:rPr>
          <w:rFonts w:ascii="宋体" w:hAnsi="宋体" w:eastAsia="宋体"/>
          <w:b w:val="0"/>
          <w:i w:val="0"/>
          <w:color w:val="000000"/>
          <w:sz w:val="24"/>
        </w:rPr>
        <w:t xml:space="preserve"> 所示。</w:t>
      </w:r>
    </w:p>
    <w:p>
      <w:pPr>
        <w:autoSpaceDN w:val="0"/>
        <w:tabs>
          <w:tab w:pos="2046" w:val="left"/>
        </w:tabs>
        <w:autoSpaceDE w:val="0"/>
        <w:widowControl/>
        <w:spacing w:line="468" w:lineRule="exact" w:before="0"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环节风险评价指标体系</w:t>
      </w:r>
      <w:r>
        <w:br/>
      </w:r>
      <w:r>
        <w:tab/>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环节中，主要指人件与风险系统的相关人件（如个人自身、作业班组等）</w:t>
      </w:r>
      <w:r>
        <w:rPr>
          <w:rFonts w:ascii="宋体" w:hAnsi="宋体" w:eastAsia="宋体"/>
          <w:b w:val="0"/>
          <w:i w:val="0"/>
          <w:color w:val="000000"/>
          <w:sz w:val="24"/>
        </w:rPr>
        <w:t>之间的匹配关系。本文划分为人的行为风险和人的状态风险</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方面，如图</w:t>
      </w:r>
      <w:r>
        <w:rPr>
          <w:rFonts w:ascii="Times New Roman" w:hAnsi="Times New Roman" w:eastAsia="Times New Roman"/>
          <w:b w:val="0"/>
          <w:i w:val="0"/>
          <w:color w:val="000000"/>
          <w:sz w:val="24"/>
        </w:rPr>
        <w:t>3.9</w:t>
      </w:r>
      <w:r>
        <w:rPr>
          <w:rFonts w:ascii="宋体" w:hAnsi="宋体" w:eastAsia="宋体"/>
          <w:b w:val="0"/>
          <w:i w:val="0"/>
          <w:color w:val="000000"/>
          <w:sz w:val="24"/>
        </w:rPr>
        <w:t xml:space="preserve"> 所示。</w:t>
      </w:r>
    </w:p>
    <w:p>
      <w:pPr>
        <w:autoSpaceDN w:val="0"/>
        <w:autoSpaceDE w:val="0"/>
        <w:widowControl/>
        <w:spacing w:line="282" w:lineRule="exact" w:before="3526" w:after="0"/>
        <w:ind w:left="0" w:right="4234" w:firstLine="0"/>
        <w:jc w:val="right"/>
      </w:pPr>
      <w:r>
        <w:rPr>
          <w:rFonts w:ascii="Times New Roman" w:hAnsi="Times New Roman" w:eastAsia="Times New Roman"/>
          <w:b w:val="0"/>
          <w:i w:val="0"/>
          <w:color w:val="000000"/>
          <w:sz w:val="21"/>
        </w:rPr>
        <w:t xml:space="preserve">37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26" name="Picture 1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7" name="Picture 1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965200</wp:posOffset>
            </wp:positionV>
            <wp:extent cx="4889500" cy="83820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889500" cy="83820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38" w:lineRule="exact" w:before="350" w:after="46"/>
        <w:ind w:left="5690" w:right="2304" w:firstLine="0"/>
        <w:jc w:val="left"/>
      </w:pPr>
      <w:r>
        <w:rPr>
          <w:w w:val="101.06379508972168"/>
          <w:rFonts w:ascii="宋体" w:hAnsi="宋体" w:eastAsia="宋体"/>
          <w:b w:val="0"/>
          <w:i w:val="0"/>
          <w:color w:val="000000"/>
          <w:sz w:val="20"/>
        </w:rPr>
        <w:t>盾构机选型不当</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11</w:t>
      </w:r>
      <w:r>
        <w:br/>
      </w:r>
      <w:r>
        <w:rPr>
          <w:w w:val="101.06379508972168"/>
          <w:rFonts w:ascii="宋体" w:hAnsi="宋体" w:eastAsia="宋体"/>
          <w:b w:val="0"/>
          <w:i w:val="0"/>
          <w:color w:val="000000"/>
          <w:sz w:val="20"/>
        </w:rPr>
        <w:t>施工材料堆放不合理</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12</w:t>
      </w:r>
    </w:p>
    <w:tbl>
      <w:tblPr>
        <w:tblW w:type="auto" w:w="0"/>
        <w:tblLayout w:type="fixed"/>
        <w:tblLook w:firstColumn="1" w:firstRow="1" w:lastColumn="0" w:lastRow="0" w:noHBand="0" w:noVBand="1" w:val="04A0"/>
        <w:tblInd w:w="1680.0" w:type="dxa"/>
      </w:tblPr>
      <w:tblGrid>
        <w:gridCol w:w="5059"/>
        <w:gridCol w:w="5059"/>
      </w:tblGrid>
      <w:tr>
        <w:trPr>
          <w:trHeight w:hRule="exact" w:val="554"/>
        </w:trPr>
        <w:tc>
          <w:tcPr>
            <w:tcW w:type="dxa" w:w="3540"/>
            <w:tcBorders/>
            <w:tcMar>
              <w:start w:w="0" w:type="dxa"/>
              <w:end w:w="0" w:type="dxa"/>
            </w:tcMar>
          </w:tcPr>
          <w:p>
            <w:pPr>
              <w:autoSpaceDN w:val="0"/>
              <w:autoSpaceDE w:val="0"/>
              <w:widowControl/>
              <w:spacing w:line="274" w:lineRule="exact" w:before="0" w:after="0"/>
              <w:ind w:left="1584" w:right="432" w:firstLine="0"/>
              <w:jc w:val="center"/>
            </w:pPr>
            <w:r>
              <w:rPr>
                <w:w w:val="101.06379508972168"/>
                <w:rFonts w:ascii="宋体" w:hAnsi="宋体" w:eastAsia="宋体"/>
                <w:b w:val="0"/>
                <w:i w:val="0"/>
                <w:color w:val="000000"/>
                <w:sz w:val="20"/>
              </w:rPr>
              <w:t>盾构施工前准备</w:t>
            </w:r>
            <w:r>
              <w:br/>
            </w:r>
            <w:r>
              <w:rPr>
                <w:w w:val="101.06379508972168"/>
                <w:rFonts w:ascii="宋体" w:hAnsi="宋体" w:eastAsia="宋体"/>
                <w:b w:val="0"/>
                <w:i w:val="0"/>
                <w:color w:val="000000"/>
                <w:sz w:val="20"/>
              </w:rPr>
              <w:t>阶段</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w:t>
            </w:r>
          </w:p>
        </w:tc>
        <w:tc>
          <w:tcPr>
            <w:tcW w:type="dxa" w:w="4120"/>
            <w:tcBorders/>
            <w:tcMar>
              <w:start w:w="0" w:type="dxa"/>
              <w:end w:w="0" w:type="dxa"/>
            </w:tcMar>
          </w:tcPr>
          <w:p>
            <w:pPr>
              <w:autoSpaceDN w:val="0"/>
              <w:autoSpaceDE w:val="0"/>
              <w:widowControl/>
              <w:spacing w:line="258" w:lineRule="exact" w:before="118" w:after="0"/>
              <w:ind w:left="470" w:right="0" w:firstLine="0"/>
              <w:jc w:val="left"/>
            </w:pPr>
            <w:r>
              <w:rPr>
                <w:w w:val="101.06379508972168"/>
                <w:rFonts w:ascii="宋体" w:hAnsi="宋体" w:eastAsia="宋体"/>
                <w:b w:val="0"/>
                <w:i w:val="0"/>
                <w:color w:val="000000"/>
                <w:sz w:val="20"/>
              </w:rPr>
              <w:t>盾构运输和吊装设备安排不当</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13</w:t>
            </w:r>
          </w:p>
        </w:tc>
      </w:tr>
    </w:tbl>
    <w:p>
      <w:pPr>
        <w:autoSpaceDN w:val="0"/>
        <w:autoSpaceDE w:val="0"/>
        <w:widowControl/>
        <w:spacing w:line="344" w:lineRule="exact" w:before="0" w:after="0"/>
        <w:ind w:left="5686" w:right="1440" w:firstLine="0"/>
        <w:jc w:val="left"/>
      </w:pPr>
      <w:r>
        <w:rPr>
          <w:w w:val="101.06379508972168"/>
          <w:rFonts w:ascii="宋体" w:hAnsi="宋体" w:eastAsia="宋体"/>
          <w:b w:val="0"/>
          <w:i w:val="0"/>
          <w:color w:val="000000"/>
          <w:sz w:val="20"/>
        </w:rPr>
        <w:t>应急设备和物资准备不充分</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14</w:t>
      </w:r>
      <w:r>
        <w:br/>
      </w:r>
      <w:r>
        <w:rPr>
          <w:w w:val="101.06379508972168"/>
          <w:rFonts w:ascii="宋体" w:hAnsi="宋体" w:eastAsia="宋体"/>
          <w:b w:val="0"/>
          <w:i w:val="0"/>
          <w:color w:val="000000"/>
          <w:sz w:val="20"/>
        </w:rPr>
        <w:t>施工水电等基础设施布置不当</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15</w:t>
      </w:r>
    </w:p>
    <w:p>
      <w:pPr>
        <w:autoSpaceDN w:val="0"/>
        <w:autoSpaceDE w:val="0"/>
        <w:widowControl/>
        <w:spacing w:line="430" w:lineRule="exact" w:before="42" w:after="110"/>
        <w:ind w:left="5686" w:right="1872" w:firstLine="0"/>
        <w:jc w:val="left"/>
      </w:pPr>
      <w:r>
        <w:rPr>
          <w:w w:val="101.06379508972168"/>
          <w:rFonts w:ascii="宋体" w:hAnsi="宋体" w:eastAsia="宋体"/>
          <w:b w:val="0"/>
          <w:i w:val="0"/>
          <w:color w:val="000000"/>
          <w:sz w:val="20"/>
        </w:rPr>
        <w:t>反力架位移或变形</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21</w:t>
      </w:r>
      <w:r>
        <w:br/>
      </w:r>
      <w:r>
        <w:rPr>
          <w:w w:val="101.06379508972168"/>
          <w:rFonts w:ascii="宋体" w:hAnsi="宋体" w:eastAsia="宋体"/>
          <w:b w:val="0"/>
          <w:i w:val="0"/>
          <w:color w:val="000000"/>
          <w:sz w:val="20"/>
        </w:rPr>
        <w:t>后盾系统不稳固</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22</w:t>
      </w:r>
      <w:r>
        <w:br/>
      </w:r>
      <w:r>
        <w:rPr>
          <w:w w:val="101.06379508972168"/>
          <w:rFonts w:ascii="宋体" w:hAnsi="宋体" w:eastAsia="宋体"/>
          <w:b w:val="0"/>
          <w:i w:val="0"/>
          <w:color w:val="000000"/>
          <w:sz w:val="20"/>
        </w:rPr>
        <w:t>盾构端头加固质量不合格</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23</w:t>
      </w:r>
    </w:p>
    <w:tbl>
      <w:tblPr>
        <w:tblW w:type="auto" w:w="0"/>
        <w:tblLayout w:type="fixed"/>
        <w:tblLook w:firstColumn="1" w:firstRow="1" w:lastColumn="0" w:lastRow="0" w:noHBand="0" w:noVBand="1" w:val="04A0"/>
        <w:tblInd w:w="1680.0" w:type="dxa"/>
      </w:tblPr>
      <w:tblGrid>
        <w:gridCol w:w="5059"/>
        <w:gridCol w:w="5059"/>
      </w:tblGrid>
      <w:tr>
        <w:trPr>
          <w:trHeight w:hRule="exact" w:val="810"/>
        </w:trPr>
        <w:tc>
          <w:tcPr>
            <w:tcW w:type="dxa" w:w="3540"/>
            <w:tcBorders/>
            <w:tcMar>
              <w:start w:w="0" w:type="dxa"/>
              <w:end w:w="0" w:type="dxa"/>
            </w:tcMar>
          </w:tcPr>
          <w:p>
            <w:pPr>
              <w:autoSpaceDN w:val="0"/>
              <w:autoSpaceDE w:val="0"/>
              <w:widowControl/>
              <w:spacing w:line="280" w:lineRule="exact" w:before="0" w:after="0"/>
              <w:ind w:left="1584" w:right="432" w:firstLine="0"/>
              <w:jc w:val="center"/>
            </w:pPr>
            <w:r>
              <w:rPr>
                <w:w w:val="101.06379508972168"/>
                <w:rFonts w:ascii="宋体" w:hAnsi="宋体" w:eastAsia="宋体"/>
                <w:b w:val="0"/>
                <w:i w:val="0"/>
                <w:color w:val="000000"/>
                <w:sz w:val="20"/>
              </w:rPr>
              <w:t>盾构始发与接收</w:t>
            </w:r>
            <w:r>
              <w:br/>
            </w:r>
            <w:r>
              <w:rPr>
                <w:w w:val="101.06379508972168"/>
                <w:rFonts w:ascii="宋体" w:hAnsi="宋体" w:eastAsia="宋体"/>
                <w:b w:val="0"/>
                <w:i w:val="0"/>
                <w:color w:val="000000"/>
                <w:sz w:val="20"/>
              </w:rPr>
              <w:t>阶段</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w:t>
            </w:r>
          </w:p>
        </w:tc>
        <w:tc>
          <w:tcPr>
            <w:tcW w:type="dxa" w:w="3800"/>
            <w:tcBorders/>
            <w:tcMar>
              <w:start w:w="0" w:type="dxa"/>
              <w:end w:w="0" w:type="dxa"/>
            </w:tcMar>
          </w:tcPr>
          <w:p>
            <w:pPr>
              <w:autoSpaceDN w:val="0"/>
              <w:autoSpaceDE w:val="0"/>
              <w:widowControl/>
              <w:spacing w:line="376" w:lineRule="exact" w:before="0" w:after="0"/>
              <w:ind w:left="466" w:right="1008" w:firstLine="0"/>
              <w:jc w:val="left"/>
            </w:pPr>
            <w:r>
              <w:rPr>
                <w:w w:val="101.06379508972168"/>
                <w:rFonts w:ascii="宋体" w:hAnsi="宋体" w:eastAsia="宋体"/>
                <w:b w:val="0"/>
                <w:i w:val="0"/>
                <w:color w:val="000000"/>
                <w:sz w:val="20"/>
              </w:rPr>
              <w:t>盾构基座位移或变形</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24</w:t>
            </w:r>
            <w:r>
              <w:rPr>
                <w:w w:val="101.06379508972168"/>
                <w:rFonts w:ascii="宋体" w:hAnsi="宋体" w:eastAsia="宋体"/>
                <w:b w:val="0"/>
                <w:i w:val="0"/>
                <w:color w:val="000000"/>
                <w:sz w:val="20"/>
              </w:rPr>
              <w:t>洞门密封止水装置失效</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25</w:t>
            </w:r>
          </w:p>
        </w:tc>
      </w:tr>
    </w:tbl>
    <w:p>
      <w:pPr>
        <w:autoSpaceDN w:val="0"/>
        <w:autoSpaceDE w:val="0"/>
        <w:widowControl/>
        <w:spacing w:line="260" w:lineRule="exact" w:before="110" w:after="110"/>
        <w:ind w:left="0" w:right="1130" w:firstLine="0"/>
        <w:jc w:val="right"/>
      </w:pPr>
      <w:r>
        <w:rPr>
          <w:w w:val="101.06379508972168"/>
          <w:rFonts w:ascii="宋体" w:hAnsi="宋体" w:eastAsia="宋体"/>
          <w:b w:val="0"/>
          <w:i w:val="0"/>
          <w:color w:val="000000"/>
          <w:sz w:val="20"/>
        </w:rPr>
        <w:t>盾构机进出洞姿态突变或偏度过大</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26</w:t>
      </w:r>
    </w:p>
    <w:tbl>
      <w:tblPr>
        <w:tblW w:type="auto" w:w="0"/>
        <w:tblLayout w:type="fixed"/>
        <w:tblLook w:firstColumn="1" w:firstRow="1" w:lastColumn="0" w:lastRow="0" w:noHBand="0" w:noVBand="1" w:val="04A0"/>
        <w:tblInd w:w="1020.0" w:type="dxa"/>
      </w:tblPr>
      <w:tblGrid>
        <w:gridCol w:w="3373"/>
        <w:gridCol w:w="3373"/>
        <w:gridCol w:w="3373"/>
      </w:tblGrid>
      <w:tr>
        <w:trPr>
          <w:trHeight w:hRule="exact" w:val="326"/>
        </w:trPr>
        <w:tc>
          <w:tcPr>
            <w:tcW w:type="dxa" w:w="1860"/>
            <w:tcBorders/>
            <w:tcMar>
              <w:start w:w="0" w:type="dxa"/>
              <w:end w:w="0" w:type="dxa"/>
            </w:tcMar>
          </w:tcPr>
          <w:p>
            <w:pPr>
              <w:autoSpaceDN w:val="0"/>
              <w:autoSpaceDE w:val="0"/>
              <w:widowControl/>
              <w:spacing w:line="270" w:lineRule="exact" w:before="56" w:after="0"/>
              <w:ind w:left="0" w:right="502" w:firstLine="0"/>
              <w:jc w:val="right"/>
            </w:pPr>
            <w:r>
              <w:rPr>
                <w:w w:val="101.06379508972168"/>
                <w:rFonts w:ascii="Times New Roman" w:hAnsi="Times New Roman" w:eastAsia="Times New Roman"/>
                <w:b w:val="0"/>
                <w:i w:val="0"/>
                <w:color w:val="000000"/>
                <w:sz w:val="20"/>
              </w:rPr>
              <w:t>L-H</w:t>
            </w:r>
          </w:p>
        </w:tc>
        <w:tc>
          <w:tcPr>
            <w:tcW w:type="dxa" w:w="2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2388" w:after="0"/>
              <w:ind w:left="0" w:right="0" w:firstLine="0"/>
              <w:jc w:val="center"/>
            </w:pPr>
            <w:r>
              <w:rPr>
                <w:w w:val="101.06379508972168"/>
                <w:rFonts w:ascii="宋体" w:hAnsi="宋体" w:eastAsia="宋体"/>
                <w:b w:val="0"/>
                <w:i w:val="0"/>
                <w:color w:val="000000"/>
                <w:sz w:val="20"/>
              </w:rPr>
              <w:t>盾构掘进阶段</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w:t>
            </w:r>
          </w:p>
        </w:tc>
        <w:tc>
          <w:tcPr>
            <w:tcW w:type="dxa" w:w="4000"/>
            <w:tcBorders/>
            <w:tcMar>
              <w:start w:w="0" w:type="dxa"/>
              <w:end w:w="0" w:type="dxa"/>
            </w:tcMar>
          </w:tcPr>
          <w:p>
            <w:pPr>
              <w:autoSpaceDN w:val="0"/>
              <w:autoSpaceDE w:val="0"/>
              <w:widowControl/>
              <w:spacing w:line="260" w:lineRule="exact" w:before="60" w:after="0"/>
              <w:ind w:left="464" w:right="0" w:firstLine="0"/>
              <w:jc w:val="left"/>
            </w:pPr>
            <w:r>
              <w:rPr>
                <w:w w:val="101.06379508972168"/>
                <w:rFonts w:ascii="宋体" w:hAnsi="宋体" w:eastAsia="宋体"/>
                <w:b w:val="0"/>
                <w:i w:val="0"/>
                <w:color w:val="000000"/>
                <w:sz w:val="20"/>
              </w:rPr>
              <w:t>洞口临时挡土墙拆除风险</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27</w:t>
            </w:r>
          </w:p>
        </w:tc>
      </w:tr>
      <w:tr>
        <w:trPr>
          <w:trHeight w:hRule="exact" w:val="240"/>
        </w:trPr>
        <w:tc>
          <w:tcPr>
            <w:tcW w:type="dxa" w:w="1860"/>
            <w:tcBorders/>
            <w:tcMar>
              <w:start w:w="0" w:type="dxa"/>
              <w:end w:w="0" w:type="dxa"/>
            </w:tcMar>
          </w:tcPr>
          <w:p>
            <w:pPr>
              <w:autoSpaceDN w:val="0"/>
              <w:autoSpaceDE w:val="0"/>
              <w:widowControl/>
              <w:spacing w:line="202" w:lineRule="exact" w:before="30" w:after="0"/>
              <w:ind w:left="0" w:right="568" w:firstLine="0"/>
              <w:jc w:val="right"/>
            </w:pPr>
            <w:r>
              <w:rPr>
                <w:w w:val="101.06379508972168"/>
                <w:rFonts w:ascii="宋体" w:hAnsi="宋体" w:eastAsia="宋体"/>
                <w:b w:val="0"/>
                <w:i w:val="0"/>
                <w:color w:val="000000"/>
                <w:sz w:val="20"/>
              </w:rPr>
              <w:t>环</w:t>
            </w:r>
          </w:p>
        </w:tc>
        <w:tc>
          <w:tcPr>
            <w:tcW w:type="dxa" w:w="3373"/>
            <w:vMerge/>
            <w:tcBorders/>
          </w:tcPr>
          <w:p/>
        </w:tc>
        <w:tc>
          <w:tcPr>
            <w:tcW w:type="dxa" w:w="4000"/>
            <w:vMerge w:val="restart"/>
            <w:tcBorders/>
            <w:tcMar>
              <w:start w:w="0" w:type="dxa"/>
              <w:end w:w="0" w:type="dxa"/>
            </w:tcMar>
            <w:tcMar>
              <w:start w:w="0" w:type="dxa"/>
              <w:end w:w="0" w:type="dxa"/>
            </w:tcMar>
          </w:tcPr>
          <w:p>
            <w:pPr>
              <w:autoSpaceDN w:val="0"/>
              <w:autoSpaceDE w:val="0"/>
              <w:widowControl/>
              <w:spacing w:line="260" w:lineRule="exact" w:before="164" w:after="0"/>
              <w:ind w:left="464" w:right="0" w:firstLine="0"/>
              <w:jc w:val="left"/>
            </w:pPr>
            <w:r>
              <w:rPr>
                <w:w w:val="101.06379508972168"/>
                <w:rFonts w:ascii="宋体" w:hAnsi="宋体" w:eastAsia="宋体"/>
                <w:b w:val="0"/>
                <w:i w:val="0"/>
                <w:color w:val="000000"/>
                <w:sz w:val="20"/>
              </w:rPr>
              <w:t>盾构机进出洞偏离轴线</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28</w:t>
            </w:r>
          </w:p>
        </w:tc>
      </w:tr>
      <w:tr>
        <w:trPr>
          <w:trHeight w:hRule="exact" w:val="240"/>
        </w:trPr>
        <w:tc>
          <w:tcPr>
            <w:tcW w:type="dxa" w:w="1860"/>
            <w:tcBorders/>
            <w:tcMar>
              <w:start w:w="0" w:type="dxa"/>
              <w:end w:w="0" w:type="dxa"/>
            </w:tcMar>
          </w:tcPr>
          <w:p>
            <w:pPr>
              <w:autoSpaceDN w:val="0"/>
              <w:autoSpaceDE w:val="0"/>
              <w:widowControl/>
              <w:spacing w:line="202" w:lineRule="exact" w:before="32" w:after="0"/>
              <w:ind w:left="0" w:right="568" w:firstLine="0"/>
              <w:jc w:val="right"/>
            </w:pPr>
            <w:r>
              <w:rPr>
                <w:w w:val="101.06379508972168"/>
                <w:rFonts w:ascii="宋体" w:hAnsi="宋体" w:eastAsia="宋体"/>
                <w:b w:val="0"/>
                <w:i w:val="0"/>
                <w:color w:val="000000"/>
                <w:sz w:val="20"/>
              </w:rPr>
              <w:t>节</w:t>
            </w:r>
          </w:p>
        </w:tc>
        <w:tc>
          <w:tcPr>
            <w:tcW w:type="dxa" w:w="3373"/>
            <w:vMerge/>
            <w:tcBorders/>
          </w:tcPr>
          <w:p/>
        </w:tc>
        <w:tc>
          <w:tcPr>
            <w:tcW w:type="dxa" w:w="3373"/>
            <w:vMerge/>
            <w:tcBorders/>
          </w:tcPr>
          <w:p/>
        </w:tc>
      </w:tr>
      <w:tr>
        <w:trPr>
          <w:trHeight w:hRule="exact" w:val="240"/>
        </w:trPr>
        <w:tc>
          <w:tcPr>
            <w:tcW w:type="dxa" w:w="1860"/>
            <w:tcBorders/>
            <w:tcMar>
              <w:start w:w="0" w:type="dxa"/>
              <w:end w:w="0" w:type="dxa"/>
            </w:tcMar>
          </w:tcPr>
          <w:p>
            <w:pPr>
              <w:autoSpaceDN w:val="0"/>
              <w:autoSpaceDE w:val="0"/>
              <w:widowControl/>
              <w:spacing w:line="202" w:lineRule="exact" w:before="34" w:after="0"/>
              <w:ind w:left="0" w:right="568" w:firstLine="0"/>
              <w:jc w:val="right"/>
            </w:pPr>
            <w:r>
              <w:rPr>
                <w:w w:val="101.06379508972168"/>
                <w:rFonts w:ascii="宋体" w:hAnsi="宋体" w:eastAsia="宋体"/>
                <w:b w:val="0"/>
                <w:i w:val="0"/>
                <w:color w:val="000000"/>
                <w:sz w:val="20"/>
              </w:rPr>
              <w:t>风</w:t>
            </w:r>
          </w:p>
        </w:tc>
        <w:tc>
          <w:tcPr>
            <w:tcW w:type="dxa" w:w="3373"/>
            <w:vMerge/>
            <w:tcBorders/>
          </w:tcPr>
          <w:p/>
        </w:tc>
        <w:tc>
          <w:tcPr>
            <w:tcW w:type="dxa" w:w="4000"/>
            <w:vMerge w:val="restart"/>
            <w:tcBorders/>
            <w:tcMar>
              <w:start w:w="0" w:type="dxa"/>
              <w:end w:w="0" w:type="dxa"/>
            </w:tcMar>
            <w:tcMar>
              <w:start w:w="0" w:type="dxa"/>
              <w:end w:w="0" w:type="dxa"/>
            </w:tcMar>
          </w:tcPr>
          <w:p>
            <w:pPr>
              <w:autoSpaceDN w:val="0"/>
              <w:autoSpaceDE w:val="0"/>
              <w:widowControl/>
              <w:spacing w:line="260" w:lineRule="exact" w:before="172" w:after="0"/>
              <w:ind w:left="468" w:right="0" w:firstLine="0"/>
              <w:jc w:val="left"/>
            </w:pPr>
            <w:r>
              <w:rPr>
                <w:w w:val="101.06379508972168"/>
                <w:rFonts w:ascii="宋体" w:hAnsi="宋体" w:eastAsia="宋体"/>
                <w:b w:val="0"/>
                <w:i w:val="0"/>
                <w:color w:val="000000"/>
                <w:sz w:val="20"/>
              </w:rPr>
              <w:t>盾构机施工参数设置不合理</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31</w:t>
            </w:r>
          </w:p>
        </w:tc>
      </w:tr>
      <w:tr>
        <w:trPr>
          <w:trHeight w:hRule="exact" w:val="260"/>
        </w:trPr>
        <w:tc>
          <w:tcPr>
            <w:tcW w:type="dxa" w:w="1860"/>
            <w:tcBorders/>
            <w:tcMar>
              <w:start w:w="0" w:type="dxa"/>
              <w:end w:w="0" w:type="dxa"/>
            </w:tcMar>
          </w:tcPr>
          <w:p>
            <w:pPr>
              <w:autoSpaceDN w:val="0"/>
              <w:autoSpaceDE w:val="0"/>
              <w:widowControl/>
              <w:spacing w:line="202" w:lineRule="exact" w:before="38" w:after="0"/>
              <w:ind w:left="0" w:right="568" w:firstLine="0"/>
              <w:jc w:val="right"/>
            </w:pPr>
            <w:r>
              <w:rPr>
                <w:w w:val="101.06379508972168"/>
                <w:rFonts w:ascii="宋体" w:hAnsi="宋体" w:eastAsia="宋体"/>
                <w:b w:val="0"/>
                <w:i w:val="0"/>
                <w:color w:val="000000"/>
                <w:sz w:val="20"/>
              </w:rPr>
              <w:t>险</w:t>
            </w:r>
          </w:p>
        </w:tc>
        <w:tc>
          <w:tcPr>
            <w:tcW w:type="dxa" w:w="3373"/>
            <w:vMerge/>
            <w:tcBorders/>
          </w:tcPr>
          <w:p/>
        </w:tc>
        <w:tc>
          <w:tcPr>
            <w:tcW w:type="dxa" w:w="3373"/>
            <w:vMerge/>
            <w:tcBorders/>
          </w:tcPr>
          <w:p/>
        </w:tc>
      </w:tr>
      <w:tr>
        <w:trPr>
          <w:trHeight w:hRule="exact" w:val="240"/>
        </w:trPr>
        <w:tc>
          <w:tcPr>
            <w:tcW w:type="dxa" w:w="1860"/>
            <w:tcBorders/>
            <w:tcMar>
              <w:start w:w="0" w:type="dxa"/>
              <w:end w:w="0" w:type="dxa"/>
            </w:tcMar>
          </w:tcPr>
          <w:p>
            <w:pPr>
              <w:autoSpaceDN w:val="0"/>
              <w:autoSpaceDE w:val="0"/>
              <w:widowControl/>
              <w:spacing w:line="202" w:lineRule="exact" w:before="20" w:after="0"/>
              <w:ind w:left="0" w:right="568" w:firstLine="0"/>
              <w:jc w:val="right"/>
            </w:pPr>
            <w:r>
              <w:rPr>
                <w:w w:val="101.06379508972168"/>
                <w:rFonts w:ascii="宋体" w:hAnsi="宋体" w:eastAsia="宋体"/>
                <w:b w:val="0"/>
                <w:i w:val="0"/>
                <w:color w:val="000000"/>
                <w:sz w:val="20"/>
              </w:rPr>
              <w:t>评</w:t>
            </w:r>
          </w:p>
        </w:tc>
        <w:tc>
          <w:tcPr>
            <w:tcW w:type="dxa" w:w="3373"/>
            <w:vMerge/>
            <w:tcBorders/>
          </w:tcPr>
          <w:p/>
        </w:tc>
        <w:tc>
          <w:tcPr>
            <w:tcW w:type="dxa" w:w="4000"/>
            <w:vMerge w:val="restart"/>
            <w:tcBorders/>
            <w:tcMar>
              <w:start w:w="0" w:type="dxa"/>
              <w:end w:w="0" w:type="dxa"/>
            </w:tcMar>
            <w:tcMar>
              <w:start w:w="0" w:type="dxa"/>
              <w:end w:w="0" w:type="dxa"/>
            </w:tcMar>
          </w:tcPr>
          <w:p>
            <w:pPr>
              <w:autoSpaceDN w:val="0"/>
              <w:autoSpaceDE w:val="0"/>
              <w:widowControl/>
              <w:spacing w:line="260" w:lineRule="exact" w:before="102" w:after="0"/>
              <w:ind w:left="468" w:right="0" w:firstLine="0"/>
              <w:jc w:val="left"/>
            </w:pPr>
            <w:r>
              <w:rPr>
                <w:w w:val="101.06379508972168"/>
                <w:rFonts w:ascii="宋体" w:hAnsi="宋体" w:eastAsia="宋体"/>
                <w:b w:val="0"/>
                <w:i w:val="0"/>
                <w:color w:val="000000"/>
                <w:sz w:val="20"/>
              </w:rPr>
              <w:t>盾构前端遇障碍物</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32</w:t>
            </w:r>
          </w:p>
        </w:tc>
      </w:tr>
      <w:tr>
        <w:trPr>
          <w:trHeight w:hRule="exact" w:val="240"/>
        </w:trPr>
        <w:tc>
          <w:tcPr>
            <w:tcW w:type="dxa" w:w="1860"/>
            <w:tcBorders/>
            <w:tcMar>
              <w:start w:w="0" w:type="dxa"/>
              <w:end w:w="0" w:type="dxa"/>
            </w:tcMar>
          </w:tcPr>
          <w:p>
            <w:pPr>
              <w:autoSpaceDN w:val="0"/>
              <w:autoSpaceDE w:val="0"/>
              <w:widowControl/>
              <w:spacing w:line="204" w:lineRule="exact" w:before="22" w:after="0"/>
              <w:ind w:left="0" w:right="568" w:firstLine="0"/>
              <w:jc w:val="right"/>
            </w:pPr>
            <w:r>
              <w:rPr>
                <w:w w:val="101.06379508972168"/>
                <w:rFonts w:ascii="宋体" w:hAnsi="宋体" w:eastAsia="宋体"/>
                <w:b w:val="0"/>
                <w:i w:val="0"/>
                <w:color w:val="000000"/>
                <w:sz w:val="20"/>
              </w:rPr>
              <w:t>价</w:t>
            </w:r>
          </w:p>
        </w:tc>
        <w:tc>
          <w:tcPr>
            <w:tcW w:type="dxa" w:w="3373"/>
            <w:vMerge/>
            <w:tcBorders/>
          </w:tcPr>
          <w:p/>
        </w:tc>
        <w:tc>
          <w:tcPr>
            <w:tcW w:type="dxa" w:w="3373"/>
            <w:vMerge/>
            <w:tcBorders/>
          </w:tcPr>
          <w:p/>
        </w:tc>
      </w:tr>
      <w:tr>
        <w:trPr>
          <w:trHeight w:hRule="exact" w:val="240"/>
        </w:trPr>
        <w:tc>
          <w:tcPr>
            <w:tcW w:type="dxa" w:w="1860"/>
            <w:tcBorders/>
            <w:tcMar>
              <w:start w:w="0" w:type="dxa"/>
              <w:end w:w="0" w:type="dxa"/>
            </w:tcMar>
          </w:tcPr>
          <w:p>
            <w:pPr>
              <w:autoSpaceDN w:val="0"/>
              <w:autoSpaceDE w:val="0"/>
              <w:widowControl/>
              <w:spacing w:line="202" w:lineRule="exact" w:before="26" w:after="0"/>
              <w:ind w:left="0" w:right="568" w:firstLine="0"/>
              <w:jc w:val="right"/>
            </w:pPr>
            <w:r>
              <w:rPr>
                <w:w w:val="101.06379508972168"/>
                <w:rFonts w:ascii="宋体" w:hAnsi="宋体" w:eastAsia="宋体"/>
                <w:b w:val="0"/>
                <w:i w:val="0"/>
                <w:color w:val="000000"/>
                <w:sz w:val="20"/>
              </w:rPr>
              <w:t>指</w:t>
            </w:r>
          </w:p>
        </w:tc>
        <w:tc>
          <w:tcPr>
            <w:tcW w:type="dxa" w:w="3373"/>
            <w:vMerge/>
            <w:tcBorders/>
          </w:tcPr>
          <w:p/>
        </w:tc>
        <w:tc>
          <w:tcPr>
            <w:tcW w:type="dxa" w:w="4000"/>
            <w:vMerge w:val="restart"/>
            <w:tcBorders/>
            <w:tcMar>
              <w:start w:w="0" w:type="dxa"/>
              <w:end w:w="0" w:type="dxa"/>
            </w:tcMar>
            <w:tcMar>
              <w:start w:w="0" w:type="dxa"/>
              <w:end w:w="0" w:type="dxa"/>
            </w:tcMar>
          </w:tcPr>
          <w:p>
            <w:pPr>
              <w:autoSpaceDN w:val="0"/>
              <w:autoSpaceDE w:val="0"/>
              <w:widowControl/>
              <w:spacing w:line="260" w:lineRule="exact" w:before="52" w:after="0"/>
              <w:ind w:left="468" w:right="0" w:firstLine="0"/>
              <w:jc w:val="left"/>
            </w:pPr>
            <w:r>
              <w:rPr>
                <w:w w:val="101.06379508972168"/>
                <w:rFonts w:ascii="宋体" w:hAnsi="宋体" w:eastAsia="宋体"/>
                <w:b w:val="0"/>
                <w:i w:val="0"/>
                <w:color w:val="000000"/>
                <w:sz w:val="20"/>
              </w:rPr>
              <w:t>盾构刀盘严重磨损</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33</w:t>
            </w:r>
          </w:p>
        </w:tc>
      </w:tr>
      <w:tr>
        <w:trPr>
          <w:trHeight w:hRule="exact" w:val="220"/>
        </w:trPr>
        <w:tc>
          <w:tcPr>
            <w:tcW w:type="dxa" w:w="1860"/>
            <w:tcBorders/>
            <w:tcMar>
              <w:start w:w="0" w:type="dxa"/>
              <w:end w:w="0" w:type="dxa"/>
            </w:tcMar>
          </w:tcPr>
          <w:p>
            <w:pPr>
              <w:autoSpaceDN w:val="0"/>
              <w:autoSpaceDE w:val="0"/>
              <w:widowControl/>
              <w:spacing w:line="202" w:lineRule="exact" w:before="18" w:after="0"/>
              <w:ind w:left="0" w:right="568" w:firstLine="0"/>
              <w:jc w:val="right"/>
            </w:pPr>
            <w:r>
              <w:rPr>
                <w:w w:val="101.06379508972168"/>
                <w:rFonts w:ascii="宋体" w:hAnsi="宋体" w:eastAsia="宋体"/>
                <w:b w:val="0"/>
                <w:i w:val="0"/>
                <w:color w:val="000000"/>
                <w:sz w:val="20"/>
              </w:rPr>
              <w:t>标</w:t>
            </w:r>
          </w:p>
        </w:tc>
        <w:tc>
          <w:tcPr>
            <w:tcW w:type="dxa" w:w="3373"/>
            <w:vMerge/>
            <w:tcBorders/>
          </w:tcPr>
          <w:p/>
        </w:tc>
        <w:tc>
          <w:tcPr>
            <w:tcW w:type="dxa" w:w="3373"/>
            <w:vMerge/>
            <w:tcBorders/>
          </w:tcPr>
          <w:p/>
        </w:tc>
      </w:tr>
      <w:tr>
        <w:trPr>
          <w:trHeight w:hRule="exact" w:val="260"/>
        </w:trPr>
        <w:tc>
          <w:tcPr>
            <w:tcW w:type="dxa" w:w="1860"/>
            <w:tcBorders/>
            <w:tcMar>
              <w:start w:w="0" w:type="dxa"/>
              <w:end w:w="0" w:type="dxa"/>
            </w:tcMar>
          </w:tcPr>
          <w:p>
            <w:pPr>
              <w:autoSpaceDN w:val="0"/>
              <w:autoSpaceDE w:val="0"/>
              <w:widowControl/>
              <w:spacing w:line="202" w:lineRule="exact" w:before="52" w:after="0"/>
              <w:ind w:left="0" w:right="568" w:firstLine="0"/>
              <w:jc w:val="right"/>
            </w:pPr>
            <w:r>
              <w:rPr>
                <w:w w:val="101.06379508972168"/>
                <w:rFonts w:ascii="宋体" w:hAnsi="宋体" w:eastAsia="宋体"/>
                <w:b w:val="0"/>
                <w:i w:val="0"/>
                <w:color w:val="000000"/>
                <w:sz w:val="20"/>
              </w:rPr>
              <w:t>体</w:t>
            </w:r>
          </w:p>
        </w:tc>
        <w:tc>
          <w:tcPr>
            <w:tcW w:type="dxa" w:w="3373"/>
            <w:vMerge/>
            <w:tcBorders/>
          </w:tcPr>
          <w:p/>
        </w:tc>
        <w:tc>
          <w:tcPr>
            <w:tcW w:type="dxa" w:w="4000"/>
            <w:vMerge w:val="restart"/>
            <w:tcBorders/>
            <w:tcMar>
              <w:start w:w="0" w:type="dxa"/>
              <w:end w:w="0" w:type="dxa"/>
            </w:tcMar>
            <w:tcMar>
              <w:start w:w="0" w:type="dxa"/>
              <w:end w:w="0" w:type="dxa"/>
            </w:tcMar>
          </w:tcPr>
          <w:p>
            <w:pPr>
              <w:autoSpaceDN w:val="0"/>
              <w:autoSpaceDE w:val="0"/>
              <w:widowControl/>
              <w:spacing w:line="260" w:lineRule="exact" w:before="22" w:after="0"/>
              <w:ind w:left="468" w:right="0" w:firstLine="0"/>
              <w:jc w:val="left"/>
            </w:pPr>
            <w:r>
              <w:rPr>
                <w:w w:val="101.06379508972168"/>
                <w:rFonts w:ascii="宋体" w:hAnsi="宋体" w:eastAsia="宋体"/>
                <w:b w:val="0"/>
                <w:i w:val="0"/>
                <w:color w:val="000000"/>
                <w:sz w:val="20"/>
              </w:rPr>
              <w:t>盾构主轴承断裂</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34</w:t>
            </w:r>
          </w:p>
        </w:tc>
      </w:tr>
      <w:tr>
        <w:trPr>
          <w:trHeight w:hRule="exact" w:val="108"/>
        </w:trPr>
        <w:tc>
          <w:tcPr>
            <w:tcW w:type="dxa" w:w="1860"/>
            <w:vMerge w:val="restart"/>
            <w:tcBorders/>
            <w:tcMar>
              <w:start w:w="0" w:type="dxa"/>
              <w:end w:w="0" w:type="dxa"/>
            </w:tcMar>
            <w:tcMar>
              <w:start w:w="0" w:type="dxa"/>
              <w:end w:w="0" w:type="dxa"/>
            </w:tcMar>
          </w:tcPr>
          <w:p>
            <w:pPr>
              <w:autoSpaceDN w:val="0"/>
              <w:autoSpaceDE w:val="0"/>
              <w:widowControl/>
              <w:spacing w:line="202" w:lineRule="exact" w:before="34" w:after="0"/>
              <w:ind w:left="0" w:right="568" w:firstLine="0"/>
              <w:jc w:val="right"/>
            </w:pPr>
            <w:r>
              <w:rPr>
                <w:w w:val="101.06379508972168"/>
                <w:rFonts w:ascii="宋体" w:hAnsi="宋体" w:eastAsia="宋体"/>
                <w:b w:val="0"/>
                <w:i w:val="0"/>
                <w:color w:val="000000"/>
                <w:sz w:val="20"/>
              </w:rPr>
              <w:t>系</w:t>
            </w:r>
          </w:p>
        </w:tc>
        <w:tc>
          <w:tcPr>
            <w:tcW w:type="dxa" w:w="3373"/>
            <w:vMerge/>
            <w:tcBorders/>
          </w:tcPr>
          <w:p/>
        </w:tc>
        <w:tc>
          <w:tcPr>
            <w:tcW w:type="dxa" w:w="3373"/>
            <w:vMerge/>
            <w:tcBorders/>
          </w:tcPr>
          <w:p/>
        </w:tc>
      </w:tr>
      <w:tr>
        <w:trPr>
          <w:trHeight w:hRule="exact" w:val="132"/>
        </w:trPr>
        <w:tc>
          <w:tcPr>
            <w:tcW w:type="dxa" w:w="3373"/>
            <w:vMerge/>
            <w:tcBorders/>
          </w:tcPr>
          <w:p/>
        </w:tc>
        <w:tc>
          <w:tcPr>
            <w:tcW w:type="dxa" w:w="3373"/>
            <w:vMerge/>
            <w:tcBorders/>
          </w:tcPr>
          <w:p/>
        </w:tc>
        <w:tc>
          <w:tcPr>
            <w:tcW w:type="dxa" w:w="4000"/>
            <w:vMerge w:val="restart"/>
            <w:tcBorders/>
            <w:tcMar>
              <w:start w:w="0" w:type="dxa"/>
              <w:end w:w="0" w:type="dxa"/>
            </w:tcMar>
            <w:tcMar>
              <w:start w:w="0" w:type="dxa"/>
              <w:end w:w="0" w:type="dxa"/>
            </w:tcMar>
          </w:tcPr>
          <w:p>
            <w:pPr>
              <w:autoSpaceDN w:val="0"/>
              <w:autoSpaceDE w:val="0"/>
              <w:widowControl/>
              <w:spacing w:line="260" w:lineRule="exact" w:before="84" w:after="0"/>
              <w:ind w:left="468" w:right="0" w:firstLine="0"/>
              <w:jc w:val="left"/>
            </w:pPr>
            <w:r>
              <w:rPr>
                <w:w w:val="101.06379508972168"/>
                <w:rFonts w:ascii="宋体" w:hAnsi="宋体" w:eastAsia="宋体"/>
                <w:b w:val="0"/>
                <w:i w:val="0"/>
                <w:color w:val="000000"/>
                <w:sz w:val="20"/>
              </w:rPr>
              <w:t>盾构密封失效</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35</w:t>
            </w:r>
          </w:p>
        </w:tc>
      </w:tr>
      <w:tr>
        <w:trPr>
          <w:trHeight w:hRule="exact" w:val="332"/>
        </w:trPr>
        <w:tc>
          <w:tcPr>
            <w:tcW w:type="dxa" w:w="1860"/>
            <w:tcBorders/>
            <w:tcMar>
              <w:start w:w="0" w:type="dxa"/>
              <w:end w:w="0" w:type="dxa"/>
            </w:tcMar>
          </w:tcPr>
          <w:p>
            <w:pPr>
              <w:autoSpaceDN w:val="0"/>
              <w:autoSpaceDE w:val="0"/>
              <w:widowControl/>
              <w:spacing w:line="246" w:lineRule="exact" w:before="36" w:after="0"/>
              <w:ind w:left="0" w:right="608" w:firstLine="0"/>
              <w:jc w:val="right"/>
            </w:pPr>
            <w:r>
              <w:rPr>
                <w:w w:val="101.06379508972168"/>
                <w:rFonts w:ascii="Times New Roman,Italic" w:hAnsi="Times New Roman,Italic" w:eastAsia="Times New Roman,Italic"/>
                <w:b w:val="0"/>
                <w:i/>
                <w:color w:val="000000"/>
                <w:sz w:val="20"/>
              </w:rPr>
              <w:t>B</w:t>
            </w:r>
          </w:p>
        </w:tc>
        <w:tc>
          <w:tcPr>
            <w:tcW w:type="dxa" w:w="3373"/>
            <w:vMerge/>
            <w:tcBorders/>
          </w:tcPr>
          <w:p/>
        </w:tc>
        <w:tc>
          <w:tcPr>
            <w:tcW w:type="dxa" w:w="3373"/>
            <w:vMerge/>
            <w:tcBorders/>
          </w:tcPr>
          <w:p/>
        </w:tc>
      </w:tr>
    </w:tbl>
    <w:p>
      <w:pPr>
        <w:autoSpaceDN w:val="0"/>
        <w:autoSpaceDE w:val="0"/>
        <w:widowControl/>
        <w:spacing w:line="370" w:lineRule="exact" w:before="0" w:after="0"/>
        <w:ind w:left="5726" w:right="2448" w:firstLine="0"/>
        <w:jc w:val="left"/>
      </w:pPr>
      <w:r>
        <w:rPr>
          <w:w w:val="101.06379508972168"/>
          <w:rFonts w:ascii="宋体" w:hAnsi="宋体" w:eastAsia="宋体"/>
          <w:b w:val="0"/>
          <w:i w:val="0"/>
          <w:color w:val="000000"/>
          <w:sz w:val="20"/>
        </w:rPr>
        <w:t>千斤顶系统故障</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36</w:t>
      </w:r>
      <w:r>
        <w:br/>
      </w:r>
      <w:r>
        <w:rPr>
          <w:w w:val="101.06379508972168"/>
          <w:rFonts w:ascii="宋体" w:hAnsi="宋体" w:eastAsia="宋体"/>
          <w:b w:val="0"/>
          <w:i w:val="0"/>
          <w:color w:val="000000"/>
          <w:sz w:val="20"/>
        </w:rPr>
        <w:t>盾构出土排渣故障</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37</w:t>
      </w:r>
    </w:p>
    <w:p>
      <w:pPr>
        <w:autoSpaceDN w:val="0"/>
        <w:autoSpaceDE w:val="0"/>
        <w:widowControl/>
        <w:spacing w:line="440" w:lineRule="exact" w:before="112" w:after="0"/>
        <w:ind w:left="5742" w:right="2304" w:firstLine="0"/>
        <w:jc w:val="left"/>
      </w:pPr>
      <w:r>
        <w:rPr>
          <w:w w:val="101.06379508972168"/>
          <w:rFonts w:ascii="宋体" w:hAnsi="宋体" w:eastAsia="宋体"/>
          <w:b w:val="0"/>
          <w:i w:val="0"/>
          <w:color w:val="000000"/>
          <w:sz w:val="20"/>
        </w:rPr>
        <w:t>管片自身质量风险</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41</w:t>
      </w:r>
      <w:r>
        <w:br/>
      </w:r>
      <w:r>
        <w:rPr>
          <w:w w:val="101.06379508972168"/>
          <w:rFonts w:ascii="宋体" w:hAnsi="宋体" w:eastAsia="宋体"/>
          <w:b w:val="0"/>
          <w:i w:val="0"/>
          <w:color w:val="000000"/>
          <w:sz w:val="20"/>
        </w:rPr>
        <w:t>施工材料堆放不合理</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12</w:t>
      </w:r>
    </w:p>
    <w:p>
      <w:pPr>
        <w:autoSpaceDN w:val="0"/>
        <w:tabs>
          <w:tab w:pos="5738" w:val="left"/>
          <w:tab w:pos="5742" w:val="left"/>
        </w:tabs>
        <w:autoSpaceDE w:val="0"/>
        <w:widowControl/>
        <w:spacing w:line="428" w:lineRule="exact" w:before="0" w:after="0"/>
        <w:ind w:left="3428" w:right="1440" w:firstLine="0"/>
        <w:jc w:val="left"/>
      </w:pPr>
      <w:r>
        <w:rPr>
          <w:w w:val="101.06379508972168"/>
          <w:rFonts w:ascii="宋体" w:hAnsi="宋体" w:eastAsia="宋体"/>
          <w:b w:val="0"/>
          <w:i w:val="0"/>
          <w:color w:val="000000"/>
          <w:sz w:val="20"/>
        </w:rPr>
        <w:t>管片拼装阶段</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4</w:t>
      </w:r>
      <w:r>
        <w:tab/>
      </w:r>
      <w:r>
        <w:tab/>
      </w:r>
      <w:r>
        <w:rPr>
          <w:w w:val="101.06379508972168"/>
          <w:rFonts w:ascii="宋体" w:hAnsi="宋体" w:eastAsia="宋体"/>
          <w:b w:val="0"/>
          <w:i w:val="0"/>
          <w:color w:val="000000"/>
          <w:sz w:val="20"/>
        </w:rPr>
        <w:t>盾构运输和吊装设备故障</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13</w:t>
      </w:r>
      <w:r>
        <w:rPr>
          <w:w w:val="101.06379508972168"/>
          <w:rFonts w:ascii="宋体" w:hAnsi="宋体" w:eastAsia="宋体"/>
          <w:b w:val="0"/>
          <w:i w:val="0"/>
          <w:color w:val="000000"/>
          <w:sz w:val="20"/>
        </w:rPr>
        <w:t>应急设备和物质准备不充分</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14</w:t>
      </w:r>
      <w:r>
        <w:rPr>
          <w:w w:val="101.06379508972168"/>
          <w:rFonts w:ascii="宋体" w:hAnsi="宋体" w:eastAsia="宋体"/>
          <w:b w:val="0"/>
          <w:i w:val="0"/>
          <w:color w:val="000000"/>
          <w:sz w:val="20"/>
        </w:rPr>
        <w:t>施工水电等基础设施布置不当</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15</w:t>
      </w:r>
    </w:p>
    <w:p>
      <w:pPr>
        <w:autoSpaceDN w:val="0"/>
        <w:autoSpaceDE w:val="0"/>
        <w:widowControl/>
        <w:spacing w:line="438" w:lineRule="exact" w:before="84" w:after="0"/>
        <w:ind w:left="5736" w:right="2304" w:firstLine="0"/>
        <w:jc w:val="left"/>
      </w:pPr>
      <w:r>
        <w:rPr>
          <w:w w:val="101.06379508972168"/>
          <w:rFonts w:ascii="宋体" w:hAnsi="宋体" w:eastAsia="宋体"/>
          <w:b w:val="0"/>
          <w:i w:val="0"/>
          <w:color w:val="000000"/>
          <w:sz w:val="20"/>
        </w:rPr>
        <w:t>盾构机选型不当</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11</w:t>
      </w:r>
      <w:r>
        <w:br/>
      </w:r>
      <w:r>
        <w:rPr>
          <w:w w:val="101.06379508972168"/>
          <w:rFonts w:ascii="宋体" w:hAnsi="宋体" w:eastAsia="宋体"/>
          <w:b w:val="0"/>
          <w:i w:val="0"/>
          <w:color w:val="000000"/>
          <w:sz w:val="20"/>
        </w:rPr>
        <w:t>施工材料堆放不合理</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12</w:t>
      </w:r>
    </w:p>
    <w:p>
      <w:pPr>
        <w:autoSpaceDN w:val="0"/>
        <w:tabs>
          <w:tab w:pos="4408" w:val="left"/>
          <w:tab w:pos="5732" w:val="left"/>
          <w:tab w:pos="5736" w:val="left"/>
        </w:tabs>
        <w:autoSpaceDE w:val="0"/>
        <w:widowControl/>
        <w:spacing w:line="440" w:lineRule="exact" w:before="0" w:after="0"/>
        <w:ind w:left="3624" w:right="1440" w:firstLine="0"/>
        <w:jc w:val="left"/>
      </w:pPr>
      <w:r>
        <w:rPr>
          <w:w w:val="101.06379508972168"/>
          <w:rFonts w:ascii="宋体" w:hAnsi="宋体" w:eastAsia="宋体"/>
          <w:b w:val="0"/>
          <w:i w:val="0"/>
          <w:color w:val="000000"/>
          <w:sz w:val="20"/>
        </w:rPr>
        <w:t>注浆阶段</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5</w:t>
      </w:r>
      <w:r>
        <w:tab/>
      </w:r>
      <w:r>
        <w:tab/>
      </w:r>
      <w:r>
        <w:rPr>
          <w:w w:val="101.06379508972168"/>
          <w:rFonts w:ascii="宋体" w:hAnsi="宋体" w:eastAsia="宋体"/>
          <w:b w:val="0"/>
          <w:i w:val="0"/>
          <w:color w:val="000000"/>
          <w:sz w:val="20"/>
        </w:rPr>
        <w:t>盾构运输和吊装设备故障</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13</w:t>
      </w:r>
      <w:r>
        <w:br/>
      </w:r>
      <w:r>
        <w:tab/>
      </w:r>
      <w:r>
        <w:tab/>
      </w:r>
      <w:r>
        <w:rPr>
          <w:w w:val="101.06379508972168"/>
          <w:rFonts w:ascii="宋体" w:hAnsi="宋体" w:eastAsia="宋体"/>
          <w:b w:val="0"/>
          <w:i w:val="0"/>
          <w:color w:val="000000"/>
          <w:sz w:val="20"/>
        </w:rPr>
        <w:t>应急设备和物质准备不充分</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14</w:t>
      </w:r>
      <w:r>
        <w:br/>
      </w:r>
      <w:r>
        <w:tab/>
      </w:r>
      <w:r>
        <w:tab/>
      </w:r>
      <w:r>
        <w:rPr>
          <w:w w:val="101.06379508972168"/>
          <w:rFonts w:ascii="宋体" w:hAnsi="宋体" w:eastAsia="宋体"/>
          <w:b w:val="0"/>
          <w:i w:val="0"/>
          <w:color w:val="000000"/>
          <w:sz w:val="20"/>
        </w:rPr>
        <w:t>施工水电等基础设施布置不当</w:t>
      </w:r>
      <w:r>
        <w:rPr>
          <w:w w:val="101.06379508972168"/>
          <w:rFonts w:ascii="Times New Roman,Italic" w:hAnsi="Times New Roman,Italic" w:eastAsia="Times New Roman,Italic"/>
          <w:b w:val="0"/>
          <w:i/>
          <w:color w:val="000000"/>
          <w:sz w:val="20"/>
        </w:rPr>
        <w:t>B</w:t>
      </w:r>
      <w:r>
        <w:rPr>
          <w:w w:val="101.04001118586613"/>
          <w:rFonts w:ascii="Times New Roman" w:hAnsi="Times New Roman" w:eastAsia="Times New Roman"/>
          <w:b w:val="0"/>
          <w:i w:val="0"/>
          <w:color w:val="000000"/>
          <w:sz w:val="13"/>
        </w:rPr>
        <w:t>15</w:t>
      </w:r>
      <w:r>
        <w:br/>
      </w:r>
      <w:r>
        <w:tab/>
      </w:r>
      <w:r>
        <w:rPr>
          <w:rFonts w:ascii="楷体" w:hAnsi="楷体" w:eastAsia="楷体"/>
          <w:b w:val="0"/>
          <w:i w:val="0"/>
          <w:color w:val="000000"/>
          <w:sz w:val="21"/>
        </w:rPr>
        <w:t>图</w:t>
      </w:r>
      <w:r>
        <w:rPr>
          <w:rFonts w:ascii="Times New Roman" w:hAnsi="Times New Roman" w:eastAsia="Times New Roman"/>
          <w:b w:val="0"/>
          <w:i w:val="0"/>
          <w:color w:val="000000"/>
          <w:sz w:val="21"/>
        </w:rPr>
        <w:t>3.7  L-H</w:t>
      </w:r>
      <w:r>
        <w:rPr>
          <w:rFonts w:ascii="楷体" w:hAnsi="楷体" w:eastAsia="楷体"/>
          <w:b w:val="0"/>
          <w:i w:val="0"/>
          <w:color w:val="000000"/>
          <w:sz w:val="21"/>
        </w:rPr>
        <w:t xml:space="preserve"> 环节风险评价指标体系</w:t>
      </w:r>
    </w:p>
    <w:p>
      <w:pPr>
        <w:autoSpaceDN w:val="0"/>
        <w:autoSpaceDE w:val="0"/>
        <w:widowControl/>
        <w:spacing w:line="282" w:lineRule="exact" w:before="346" w:after="0"/>
        <w:ind w:left="0" w:right="4142" w:firstLine="0"/>
        <w:jc w:val="right"/>
      </w:pPr>
      <w:r>
        <w:rPr>
          <w:rFonts w:ascii="Times New Roman" w:hAnsi="Times New Roman" w:eastAsia="Times New Roman"/>
          <w:b w:val="0"/>
          <w:i w:val="0"/>
          <w:color w:val="000000"/>
          <w:sz w:val="21"/>
        </w:rPr>
        <w:t xml:space="preserve">38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29" name="Picture 1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0" name="Picture 1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927100</wp:posOffset>
            </wp:positionV>
            <wp:extent cx="4610100" cy="43688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610100" cy="436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5740400</wp:posOffset>
            </wp:positionV>
            <wp:extent cx="4457700" cy="26035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457700" cy="2603500"/>
                    </a:xfrm>
                    <a:prstGeom prst="rect"/>
                  </pic:spPr>
                </pic:pic>
              </a:graphicData>
            </a:graphic>
          </wp:anchor>
        </w:drawing>
      </w:r>
    </w:p>
    <w:p>
      <w:pPr>
        <w:autoSpaceDN w:val="0"/>
        <w:autoSpaceDE w:val="0"/>
        <w:widowControl/>
        <w:spacing w:line="180" w:lineRule="exact" w:before="0" w:after="40"/>
        <w:ind w:left="0" w:right="2390"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5059"/>
        <w:gridCol w:w="5059"/>
      </w:tblGrid>
      <w:tr>
        <w:trPr>
          <w:trHeight w:hRule="exact" w:val="1154"/>
        </w:trPr>
        <w:tc>
          <w:tcPr>
            <w:tcW w:type="dxa" w:w="4504"/>
            <w:tcBorders>
              <w:top w:sz="12.0" w:val="single" w:color="#000000"/>
            </w:tcBorders>
            <w:tcMar>
              <w:start w:w="0" w:type="dxa"/>
              <w:end w:w="0" w:type="dxa"/>
            </w:tcMar>
          </w:tcPr>
          <w:p>
            <w:pPr>
              <w:autoSpaceDN w:val="0"/>
              <w:autoSpaceDE w:val="0"/>
              <w:widowControl/>
              <w:spacing w:line="256" w:lineRule="exact" w:before="592" w:after="0"/>
              <w:ind w:left="0" w:right="514" w:firstLine="0"/>
              <w:jc w:val="right"/>
            </w:pPr>
            <w:r>
              <w:rPr>
                <w:rFonts w:ascii="宋体" w:hAnsi="宋体" w:eastAsia="宋体"/>
                <w:b w:val="0"/>
                <w:i w:val="0"/>
                <w:color w:val="000000"/>
                <w:sz w:val="22"/>
              </w:rPr>
              <w:t>自然环境风险</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1</w:t>
            </w:r>
          </w:p>
        </w:tc>
        <w:tc>
          <w:tcPr>
            <w:tcW w:type="dxa" w:w="4058"/>
            <w:tcBorders>
              <w:top w:sz="12.0" w:val="single" w:color="#000000"/>
            </w:tcBorders>
            <w:tcMar>
              <w:start w:w="0" w:type="dxa"/>
              <w:end w:w="0" w:type="dxa"/>
            </w:tcMar>
          </w:tcPr>
          <w:p>
            <w:pPr>
              <w:autoSpaceDN w:val="0"/>
              <w:autoSpaceDE w:val="0"/>
              <w:widowControl/>
              <w:spacing w:line="420" w:lineRule="exact" w:before="238" w:after="0"/>
              <w:ind w:left="532" w:right="1008" w:firstLine="0"/>
              <w:jc w:val="left"/>
            </w:pPr>
            <w:r>
              <w:rPr>
                <w:rFonts w:ascii="宋体" w:hAnsi="宋体" w:eastAsia="宋体"/>
                <w:b w:val="0"/>
                <w:i w:val="0"/>
                <w:color w:val="000000"/>
                <w:sz w:val="22"/>
              </w:rPr>
              <w:t>恶劣天气影响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11</w:t>
            </w:r>
            <w:r>
              <w:br/>
            </w:r>
            <w:r>
              <w:rPr>
                <w:rFonts w:ascii="宋体" w:hAnsi="宋体" w:eastAsia="宋体"/>
                <w:b w:val="0"/>
                <w:i w:val="0"/>
                <w:color w:val="000000"/>
                <w:sz w:val="22"/>
              </w:rPr>
              <w:t>不可抗力的灾害影响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12</w:t>
            </w:r>
          </w:p>
        </w:tc>
      </w:tr>
    </w:tbl>
    <w:p>
      <w:pPr>
        <w:autoSpaceDN w:val="0"/>
        <w:autoSpaceDE w:val="0"/>
        <w:widowControl/>
        <w:spacing w:line="258" w:lineRule="exact" w:before="272" w:after="110"/>
        <w:ind w:left="0" w:right="1074" w:firstLine="0"/>
        <w:jc w:val="right"/>
      </w:pPr>
      <w:r>
        <w:rPr>
          <w:rFonts w:ascii="宋体" w:hAnsi="宋体" w:eastAsia="宋体"/>
          <w:b w:val="0"/>
          <w:i w:val="0"/>
          <w:color w:val="000000"/>
          <w:sz w:val="22"/>
        </w:rPr>
        <w:t>岩层构造破碎带影响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21</w:t>
      </w:r>
    </w:p>
    <w:tbl>
      <w:tblPr>
        <w:tblW w:type="auto" w:w="0"/>
        <w:tblLayout w:type="fixed"/>
        <w:tblLook w:firstColumn="1" w:firstRow="1" w:lastColumn="0" w:lastRow="0" w:noHBand="0" w:noVBand="1" w:val="04A0"/>
        <w:tblInd w:w="1140.0" w:type="dxa"/>
      </w:tblPr>
      <w:tblGrid>
        <w:gridCol w:w="3373"/>
        <w:gridCol w:w="3373"/>
        <w:gridCol w:w="3373"/>
      </w:tblGrid>
      <w:tr>
        <w:trPr>
          <w:trHeight w:hRule="exact" w:val="430"/>
        </w:trPr>
        <w:tc>
          <w:tcPr>
            <w:tcW w:type="dxa" w:w="2100"/>
            <w:tcBorders/>
            <w:tcMar>
              <w:start w:w="0" w:type="dxa"/>
              <w:end w:w="0" w:type="dxa"/>
            </w:tcMar>
          </w:tcPr>
          <w:p>
            <w:pPr>
              <w:autoSpaceDN w:val="0"/>
              <w:autoSpaceDE w:val="0"/>
              <w:widowControl/>
              <w:spacing w:line="270" w:lineRule="exact" w:before="160" w:after="0"/>
              <w:ind w:left="0" w:right="574" w:firstLine="0"/>
              <w:jc w:val="right"/>
            </w:pPr>
            <w:r>
              <w:rPr>
                <w:rFonts w:ascii="Times New Roman" w:hAnsi="Times New Roman" w:eastAsia="Times New Roman"/>
                <w:b w:val="0"/>
                <w:i w:val="0"/>
                <w:color w:val="000000"/>
                <w:sz w:val="22"/>
              </w:rPr>
              <w:t>L-E</w:t>
            </w:r>
          </w:p>
        </w:tc>
        <w:tc>
          <w:tcPr>
            <w:tcW w:type="dxa" w:w="2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712" w:after="0"/>
              <w:ind w:left="610" w:right="0" w:firstLine="0"/>
              <w:jc w:val="left"/>
            </w:pPr>
            <w:r>
              <w:rPr>
                <w:rFonts w:ascii="宋体" w:hAnsi="宋体" w:eastAsia="宋体"/>
                <w:b w:val="0"/>
                <w:i w:val="0"/>
                <w:color w:val="000000"/>
                <w:sz w:val="22"/>
              </w:rPr>
              <w:t>地质与地下水风</w:t>
            </w:r>
          </w:p>
        </w:tc>
        <w:tc>
          <w:tcPr>
            <w:tcW w:type="dxa" w:w="3420"/>
            <w:tcBorders/>
            <w:tcMar>
              <w:start w:w="0" w:type="dxa"/>
              <w:end w:w="0" w:type="dxa"/>
            </w:tcMar>
          </w:tcPr>
          <w:p>
            <w:pPr>
              <w:autoSpaceDN w:val="0"/>
              <w:autoSpaceDE w:val="0"/>
              <w:widowControl/>
              <w:spacing w:line="258" w:lineRule="exact" w:before="60" w:after="0"/>
              <w:ind w:left="532" w:right="0" w:firstLine="0"/>
              <w:jc w:val="left"/>
            </w:pPr>
            <w:r>
              <w:rPr>
                <w:rFonts w:ascii="宋体" w:hAnsi="宋体" w:eastAsia="宋体"/>
                <w:b w:val="0"/>
                <w:i w:val="0"/>
                <w:color w:val="000000"/>
                <w:sz w:val="22"/>
              </w:rPr>
              <w:t>风化岩影响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22</w:t>
            </w:r>
          </w:p>
        </w:tc>
      </w:tr>
      <w:tr>
        <w:trPr>
          <w:trHeight w:hRule="exact" w:val="240"/>
        </w:trPr>
        <w:tc>
          <w:tcPr>
            <w:tcW w:type="dxa" w:w="2100"/>
            <w:tcBorders/>
            <w:tcMar>
              <w:start w:w="0" w:type="dxa"/>
              <w:end w:w="0" w:type="dxa"/>
            </w:tcMar>
          </w:tcPr>
          <w:p>
            <w:pPr>
              <w:autoSpaceDN w:val="0"/>
              <w:autoSpaceDE w:val="0"/>
              <w:widowControl/>
              <w:spacing w:line="200" w:lineRule="exact" w:before="20" w:after="0"/>
              <w:ind w:left="0" w:right="640" w:firstLine="0"/>
              <w:jc w:val="right"/>
            </w:pPr>
            <w:r>
              <w:rPr>
                <w:rFonts w:ascii="宋体" w:hAnsi="宋体" w:eastAsia="宋体"/>
                <w:b w:val="0"/>
                <w:i w:val="0"/>
                <w:color w:val="000000"/>
                <w:sz w:val="22"/>
              </w:rPr>
              <w:t>环</w:t>
            </w:r>
          </w:p>
        </w:tc>
        <w:tc>
          <w:tcPr>
            <w:tcW w:type="dxa" w:w="3373"/>
            <w:vMerge/>
            <w:tcBorders/>
          </w:tcPr>
          <w:p/>
        </w:tc>
        <w:tc>
          <w:tcPr>
            <w:tcW w:type="dxa" w:w="3420"/>
            <w:vMerge w:val="restart"/>
            <w:tcBorders/>
            <w:tcMar>
              <w:start w:w="0" w:type="dxa"/>
              <w:end w:w="0" w:type="dxa"/>
            </w:tcMar>
            <w:tcMar>
              <w:start w:w="0" w:type="dxa"/>
              <w:end w:w="0" w:type="dxa"/>
            </w:tcMar>
          </w:tcPr>
          <w:p>
            <w:pPr>
              <w:autoSpaceDN w:val="0"/>
              <w:autoSpaceDE w:val="0"/>
              <w:widowControl/>
              <w:spacing w:line="256" w:lineRule="exact" w:before="60" w:after="0"/>
              <w:ind w:left="532" w:right="0" w:firstLine="0"/>
              <w:jc w:val="left"/>
            </w:pPr>
            <w:r>
              <w:rPr>
                <w:rFonts w:ascii="宋体" w:hAnsi="宋体" w:eastAsia="宋体"/>
                <w:b w:val="0"/>
                <w:i w:val="0"/>
                <w:color w:val="000000"/>
                <w:sz w:val="22"/>
              </w:rPr>
              <w:t>软弱岩影响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23</w:t>
            </w:r>
          </w:p>
        </w:tc>
      </w:tr>
      <w:tr>
        <w:trPr>
          <w:trHeight w:hRule="exact" w:val="220"/>
        </w:trPr>
        <w:tc>
          <w:tcPr>
            <w:tcW w:type="dxa" w:w="2100"/>
            <w:tcBorders/>
            <w:tcMar>
              <w:start w:w="0" w:type="dxa"/>
              <w:end w:w="0" w:type="dxa"/>
            </w:tcMar>
          </w:tcPr>
          <w:p>
            <w:pPr>
              <w:autoSpaceDN w:val="0"/>
              <w:autoSpaceDE w:val="0"/>
              <w:widowControl/>
              <w:spacing w:line="202" w:lineRule="exact" w:before="18" w:after="0"/>
              <w:ind w:left="0" w:right="640" w:firstLine="0"/>
              <w:jc w:val="right"/>
            </w:pPr>
            <w:r>
              <w:rPr>
                <w:rFonts w:ascii="宋体" w:hAnsi="宋体" w:eastAsia="宋体"/>
                <w:b w:val="0"/>
                <w:i w:val="0"/>
                <w:color w:val="000000"/>
                <w:sz w:val="22"/>
              </w:rPr>
              <w:t>节</w:t>
            </w:r>
          </w:p>
        </w:tc>
        <w:tc>
          <w:tcPr>
            <w:tcW w:type="dxa" w:w="3373"/>
            <w:vMerge/>
            <w:tcBorders/>
          </w:tcPr>
          <w:p/>
        </w:tc>
        <w:tc>
          <w:tcPr>
            <w:tcW w:type="dxa" w:w="3373"/>
            <w:vMerge/>
            <w:tcBorders/>
          </w:tcPr>
          <w:p/>
        </w:tc>
      </w:tr>
      <w:tr>
        <w:trPr>
          <w:trHeight w:hRule="exact" w:val="44"/>
        </w:trPr>
        <w:tc>
          <w:tcPr>
            <w:tcW w:type="dxa" w:w="2100"/>
            <w:vMerge w:val="restart"/>
            <w:tcBorders/>
            <w:tcMar>
              <w:start w:w="0" w:type="dxa"/>
              <w:end w:w="0" w:type="dxa"/>
            </w:tcMar>
            <w:tcMar>
              <w:start w:w="0" w:type="dxa"/>
              <w:end w:w="0" w:type="dxa"/>
            </w:tcMar>
          </w:tcPr>
          <w:p>
            <w:pPr>
              <w:autoSpaceDN w:val="0"/>
              <w:autoSpaceDE w:val="0"/>
              <w:widowControl/>
              <w:spacing w:line="202" w:lineRule="exact" w:before="42" w:after="0"/>
              <w:ind w:left="0" w:right="640" w:firstLine="0"/>
              <w:jc w:val="right"/>
            </w:pPr>
            <w:r>
              <w:rPr>
                <w:rFonts w:ascii="宋体" w:hAnsi="宋体" w:eastAsia="宋体"/>
                <w:b w:val="0"/>
                <w:i w:val="0"/>
                <w:color w:val="000000"/>
                <w:sz w:val="22"/>
              </w:rPr>
              <w:t>风</w:t>
            </w:r>
          </w:p>
        </w:tc>
        <w:tc>
          <w:tcPr>
            <w:tcW w:type="dxa" w:w="3373"/>
            <w:vMerge/>
            <w:tcBorders/>
          </w:tcPr>
          <w:p/>
        </w:tc>
        <w:tc>
          <w:tcPr>
            <w:tcW w:type="dxa" w:w="3420"/>
            <w:vMerge w:val="restart"/>
            <w:tcBorders/>
            <w:tcMar>
              <w:start w:w="0" w:type="dxa"/>
              <w:end w:w="0" w:type="dxa"/>
            </w:tcMar>
            <w:tcMar>
              <w:start w:w="0" w:type="dxa"/>
              <w:end w:w="0" w:type="dxa"/>
            </w:tcMar>
          </w:tcPr>
          <w:p>
            <w:pPr>
              <w:autoSpaceDN w:val="0"/>
              <w:autoSpaceDE w:val="0"/>
              <w:widowControl/>
              <w:spacing w:line="258" w:lineRule="exact" w:before="22" w:after="0"/>
              <w:ind w:left="532" w:right="0" w:firstLine="0"/>
              <w:jc w:val="left"/>
            </w:pPr>
            <w:r>
              <w:rPr>
                <w:rFonts w:ascii="宋体" w:hAnsi="宋体" w:eastAsia="宋体"/>
                <w:b w:val="0"/>
                <w:i w:val="0"/>
                <w:color w:val="000000"/>
                <w:sz w:val="22"/>
              </w:rPr>
              <w:t>人工填土影响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24</w:t>
            </w:r>
          </w:p>
        </w:tc>
      </w:tr>
      <w:tr>
        <w:trPr>
          <w:trHeight w:hRule="exact" w:val="236"/>
        </w:trPr>
        <w:tc>
          <w:tcPr>
            <w:tcW w:type="dxa" w:w="3373"/>
            <w:vMerge/>
            <w:tcBorders/>
          </w:tcPr>
          <w:p/>
        </w:tc>
        <w:tc>
          <w:tcPr>
            <w:tcW w:type="dxa" w:w="2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20" w:after="0"/>
              <w:ind w:left="0" w:right="1114" w:firstLine="0"/>
              <w:jc w:val="right"/>
            </w:pPr>
            <w:r>
              <w:rPr>
                <w:rFonts w:ascii="宋体" w:hAnsi="宋体" w:eastAsia="宋体"/>
                <w:b w:val="0"/>
                <w:i w:val="0"/>
                <w:color w:val="000000"/>
                <w:sz w:val="22"/>
              </w:rPr>
              <w:t>险</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2</w:t>
            </w:r>
          </w:p>
        </w:tc>
        <w:tc>
          <w:tcPr>
            <w:tcW w:type="dxa" w:w="3373"/>
            <w:vMerge/>
            <w:tcBorders/>
          </w:tcPr>
          <w:p/>
        </w:tc>
      </w:tr>
      <w:tr>
        <w:trPr>
          <w:trHeight w:hRule="exact" w:val="220"/>
        </w:trPr>
        <w:tc>
          <w:tcPr>
            <w:tcW w:type="dxa" w:w="2100"/>
            <w:tcBorders/>
            <w:tcMar>
              <w:start w:w="0" w:type="dxa"/>
              <w:end w:w="0" w:type="dxa"/>
            </w:tcMar>
          </w:tcPr>
          <w:p>
            <w:pPr>
              <w:autoSpaceDN w:val="0"/>
              <w:autoSpaceDE w:val="0"/>
              <w:widowControl/>
              <w:spacing w:line="202" w:lineRule="exact" w:before="4" w:after="0"/>
              <w:ind w:left="0" w:right="640" w:firstLine="0"/>
              <w:jc w:val="right"/>
            </w:pPr>
            <w:r>
              <w:rPr>
                <w:rFonts w:ascii="宋体" w:hAnsi="宋体" w:eastAsia="宋体"/>
                <w:b w:val="0"/>
                <w:i w:val="0"/>
                <w:color w:val="000000"/>
                <w:sz w:val="22"/>
              </w:rPr>
              <w:t>险</w:t>
            </w:r>
          </w:p>
        </w:tc>
        <w:tc>
          <w:tcPr>
            <w:tcW w:type="dxa" w:w="3373"/>
            <w:vMerge/>
            <w:tcBorders/>
          </w:tcPr>
          <w:p/>
        </w:tc>
        <w:tc>
          <w:tcPr>
            <w:tcW w:type="dxa" w:w="3420"/>
            <w:vMerge w:val="restart"/>
            <w:tcBorders/>
            <w:tcMar>
              <w:start w:w="0" w:type="dxa"/>
              <w:end w:w="0" w:type="dxa"/>
            </w:tcMar>
            <w:tcMar>
              <w:start w:w="0" w:type="dxa"/>
              <w:end w:w="0" w:type="dxa"/>
            </w:tcMar>
          </w:tcPr>
          <w:p>
            <w:pPr>
              <w:autoSpaceDN w:val="0"/>
              <w:autoSpaceDE w:val="0"/>
              <w:widowControl/>
              <w:spacing w:line="258" w:lineRule="exact" w:before="176" w:after="0"/>
              <w:ind w:left="532" w:right="0" w:firstLine="0"/>
              <w:jc w:val="left"/>
            </w:pPr>
            <w:r>
              <w:rPr>
                <w:rFonts w:ascii="宋体" w:hAnsi="宋体" w:eastAsia="宋体"/>
                <w:b w:val="0"/>
                <w:i w:val="0"/>
                <w:color w:val="000000"/>
                <w:sz w:val="22"/>
              </w:rPr>
              <w:t>第四系孔隙水影响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25</w:t>
            </w:r>
          </w:p>
        </w:tc>
      </w:tr>
      <w:tr>
        <w:trPr>
          <w:trHeight w:hRule="exact" w:val="220"/>
        </w:trPr>
        <w:tc>
          <w:tcPr>
            <w:tcW w:type="dxa" w:w="2100"/>
            <w:tcBorders/>
            <w:tcMar>
              <w:start w:w="0" w:type="dxa"/>
              <w:end w:w="0" w:type="dxa"/>
            </w:tcMar>
          </w:tcPr>
          <w:p>
            <w:pPr>
              <w:autoSpaceDN w:val="0"/>
              <w:autoSpaceDE w:val="0"/>
              <w:widowControl/>
              <w:spacing w:line="202" w:lineRule="exact" w:before="18" w:after="0"/>
              <w:ind w:left="0" w:right="640" w:firstLine="0"/>
              <w:jc w:val="right"/>
            </w:pPr>
            <w:r>
              <w:rPr>
                <w:rFonts w:ascii="宋体" w:hAnsi="宋体" w:eastAsia="宋体"/>
                <w:b w:val="0"/>
                <w:i w:val="0"/>
                <w:color w:val="000000"/>
                <w:sz w:val="22"/>
              </w:rPr>
              <w:t>评</w:t>
            </w:r>
          </w:p>
        </w:tc>
        <w:tc>
          <w:tcPr>
            <w:tcW w:type="dxa" w:w="3373"/>
            <w:vMerge/>
            <w:tcBorders/>
          </w:tcPr>
          <w:p/>
        </w:tc>
        <w:tc>
          <w:tcPr>
            <w:tcW w:type="dxa" w:w="3373"/>
            <w:vMerge/>
            <w:tcBorders/>
          </w:tcPr>
          <w:p/>
        </w:tc>
      </w:tr>
      <w:tr>
        <w:trPr>
          <w:trHeight w:hRule="exact" w:val="260"/>
        </w:trPr>
        <w:tc>
          <w:tcPr>
            <w:tcW w:type="dxa" w:w="2100"/>
            <w:tcBorders/>
            <w:tcMar>
              <w:start w:w="0" w:type="dxa"/>
              <w:end w:w="0" w:type="dxa"/>
            </w:tcMar>
          </w:tcPr>
          <w:p>
            <w:pPr>
              <w:autoSpaceDN w:val="0"/>
              <w:autoSpaceDE w:val="0"/>
              <w:widowControl/>
              <w:spacing w:line="202" w:lineRule="exact" w:before="48" w:after="0"/>
              <w:ind w:left="0" w:right="640" w:firstLine="0"/>
              <w:jc w:val="right"/>
            </w:pPr>
            <w:r>
              <w:rPr>
                <w:rFonts w:ascii="宋体" w:hAnsi="宋体" w:eastAsia="宋体"/>
                <w:b w:val="0"/>
                <w:i w:val="0"/>
                <w:color w:val="000000"/>
                <w:sz w:val="22"/>
              </w:rPr>
              <w:t>价</w:t>
            </w:r>
          </w:p>
        </w:tc>
        <w:tc>
          <w:tcPr>
            <w:tcW w:type="dxa" w:w="3373"/>
            <w:vMerge/>
            <w:tcBorders/>
          </w:tcPr>
          <w:p/>
        </w:tc>
        <w:tc>
          <w:tcPr>
            <w:tcW w:type="dxa" w:w="3420"/>
            <w:vMerge w:val="restart"/>
            <w:tcBorders/>
            <w:tcMar>
              <w:start w:w="0" w:type="dxa"/>
              <w:end w:w="0" w:type="dxa"/>
            </w:tcMar>
            <w:tcMar>
              <w:start w:w="0" w:type="dxa"/>
              <w:end w:w="0" w:type="dxa"/>
            </w:tcMar>
          </w:tcPr>
          <w:p>
            <w:pPr>
              <w:autoSpaceDN w:val="0"/>
              <w:autoSpaceDE w:val="0"/>
              <w:widowControl/>
              <w:spacing w:line="258" w:lineRule="exact" w:before="174" w:after="0"/>
              <w:ind w:left="532" w:right="0" w:firstLine="0"/>
              <w:jc w:val="left"/>
            </w:pPr>
            <w:r>
              <w:rPr>
                <w:rFonts w:ascii="宋体" w:hAnsi="宋体" w:eastAsia="宋体"/>
                <w:b w:val="0"/>
                <w:i w:val="0"/>
                <w:color w:val="000000"/>
                <w:sz w:val="22"/>
              </w:rPr>
              <w:t>基岩裂隙水影响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26</w:t>
            </w:r>
          </w:p>
        </w:tc>
      </w:tr>
      <w:tr>
        <w:trPr>
          <w:trHeight w:hRule="exact" w:val="252"/>
        </w:trPr>
        <w:tc>
          <w:tcPr>
            <w:tcW w:type="dxa" w:w="2100"/>
            <w:tcBorders/>
            <w:tcMar>
              <w:start w:w="0" w:type="dxa"/>
              <w:end w:w="0" w:type="dxa"/>
            </w:tcMar>
          </w:tcPr>
          <w:p>
            <w:pPr>
              <w:autoSpaceDN w:val="0"/>
              <w:autoSpaceDE w:val="0"/>
              <w:widowControl/>
              <w:spacing w:line="202" w:lineRule="exact" w:before="30" w:after="0"/>
              <w:ind w:left="0" w:right="640" w:firstLine="0"/>
              <w:jc w:val="right"/>
            </w:pPr>
            <w:r>
              <w:rPr>
                <w:rFonts w:ascii="宋体" w:hAnsi="宋体" w:eastAsia="宋体"/>
                <w:b w:val="0"/>
                <w:i w:val="0"/>
                <w:color w:val="000000"/>
                <w:sz w:val="22"/>
              </w:rPr>
              <w:t>指</w:t>
            </w:r>
          </w:p>
        </w:tc>
        <w:tc>
          <w:tcPr>
            <w:tcW w:type="dxa" w:w="3373"/>
            <w:vMerge/>
            <w:tcBorders/>
          </w:tcPr>
          <w:p/>
        </w:tc>
        <w:tc>
          <w:tcPr>
            <w:tcW w:type="dxa" w:w="3373"/>
            <w:vMerge/>
            <w:tcBorders/>
          </w:tcPr>
          <w:p/>
        </w:tc>
      </w:tr>
    </w:tbl>
    <w:p>
      <w:pPr>
        <w:autoSpaceDN w:val="0"/>
        <w:autoSpaceDE w:val="0"/>
        <w:widowControl/>
        <w:spacing w:line="202" w:lineRule="exact" w:before="20" w:after="20"/>
        <w:ind w:left="2360" w:right="0" w:firstLine="0"/>
        <w:jc w:val="left"/>
      </w:pPr>
      <w:r>
        <w:rPr>
          <w:rFonts w:ascii="宋体" w:hAnsi="宋体" w:eastAsia="宋体"/>
          <w:b w:val="0"/>
          <w:i w:val="0"/>
          <w:color w:val="000000"/>
          <w:sz w:val="22"/>
        </w:rPr>
        <w:t>标</w:t>
      </w:r>
    </w:p>
    <w:tbl>
      <w:tblPr>
        <w:tblW w:type="auto" w:w="0"/>
        <w:tblLayout w:type="fixed"/>
        <w:tblLook w:firstColumn="1" w:firstRow="1" w:lastColumn="0" w:lastRow="0" w:noHBand="0" w:noVBand="1" w:val="04A0"/>
        <w:tblInd w:w="1180.0" w:type="dxa"/>
      </w:tblPr>
      <w:tblGrid>
        <w:gridCol w:w="3373"/>
        <w:gridCol w:w="3373"/>
        <w:gridCol w:w="3373"/>
      </w:tblGrid>
      <w:tr>
        <w:trPr>
          <w:trHeight w:hRule="exact" w:val="266"/>
        </w:trPr>
        <w:tc>
          <w:tcPr>
            <w:tcW w:type="dxa" w:w="2040"/>
            <w:tcBorders/>
            <w:tcMar>
              <w:start w:w="0" w:type="dxa"/>
              <w:end w:w="0" w:type="dxa"/>
            </w:tcMar>
          </w:tcPr>
          <w:p>
            <w:pPr>
              <w:autoSpaceDN w:val="0"/>
              <w:autoSpaceDE w:val="0"/>
              <w:widowControl/>
              <w:spacing w:line="202" w:lineRule="exact" w:before="20" w:after="0"/>
              <w:ind w:left="0" w:right="620" w:firstLine="0"/>
              <w:jc w:val="right"/>
            </w:pPr>
            <w:r>
              <w:rPr>
                <w:rFonts w:ascii="宋体" w:hAnsi="宋体" w:eastAsia="宋体"/>
                <w:b w:val="0"/>
                <w:i w:val="0"/>
                <w:color w:val="000000"/>
                <w:sz w:val="22"/>
              </w:rPr>
              <w:t>体</w:t>
            </w:r>
          </w:p>
        </w:tc>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50" w:after="0"/>
              <w:ind w:left="630" w:right="0" w:firstLine="0"/>
              <w:jc w:val="left"/>
            </w:pPr>
            <w:r>
              <w:rPr>
                <w:rFonts w:ascii="宋体" w:hAnsi="宋体" w:eastAsia="宋体"/>
                <w:b w:val="0"/>
                <w:i w:val="0"/>
                <w:color w:val="000000"/>
                <w:sz w:val="22"/>
              </w:rPr>
              <w:t>周边环境风险</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3</w:t>
            </w:r>
          </w:p>
        </w:tc>
        <w:tc>
          <w:tcPr>
            <w:tcW w:type="dxa" w:w="3660"/>
            <w:tcBorders/>
            <w:tcMar>
              <w:start w:w="0" w:type="dxa"/>
              <w:end w:w="0" w:type="dxa"/>
            </w:tcMar>
          </w:tcPr>
          <w:p>
            <w:pPr>
              <w:autoSpaceDN w:val="0"/>
              <w:autoSpaceDE w:val="0"/>
              <w:widowControl/>
              <w:spacing w:line="258" w:lineRule="exact" w:before="8" w:after="0"/>
              <w:ind w:left="532" w:right="0" w:firstLine="0"/>
              <w:jc w:val="left"/>
            </w:pPr>
            <w:r>
              <w:rPr>
                <w:rFonts w:ascii="宋体" w:hAnsi="宋体" w:eastAsia="宋体"/>
                <w:b w:val="0"/>
                <w:i w:val="0"/>
                <w:color w:val="000000"/>
                <w:sz w:val="22"/>
              </w:rPr>
              <w:t>临近建（构）筑物影响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31</w:t>
            </w:r>
          </w:p>
        </w:tc>
      </w:tr>
      <w:tr>
        <w:trPr>
          <w:trHeight w:hRule="exact" w:val="200"/>
        </w:trPr>
        <w:tc>
          <w:tcPr>
            <w:tcW w:type="dxa" w:w="2040"/>
            <w:tcBorders/>
            <w:tcMar>
              <w:start w:w="0" w:type="dxa"/>
              <w:end w:w="0" w:type="dxa"/>
            </w:tcMar>
          </w:tcPr>
          <w:p>
            <w:pPr>
              <w:autoSpaceDN w:val="0"/>
              <w:autoSpaceDE w:val="0"/>
              <w:widowControl/>
              <w:spacing w:line="202" w:lineRule="exact" w:before="0" w:after="0"/>
              <w:ind w:left="0" w:right="620" w:firstLine="0"/>
              <w:jc w:val="right"/>
            </w:pPr>
            <w:r>
              <w:rPr>
                <w:rFonts w:ascii="宋体" w:hAnsi="宋体" w:eastAsia="宋体"/>
                <w:b w:val="0"/>
                <w:i w:val="0"/>
                <w:color w:val="000000"/>
                <w:sz w:val="22"/>
              </w:rPr>
              <w:t>系</w:t>
            </w:r>
          </w:p>
        </w:tc>
        <w:tc>
          <w:tcPr>
            <w:tcW w:type="dxa" w:w="3373"/>
            <w:vMerge/>
            <w:tcBorders/>
          </w:tcPr>
          <w:p/>
        </w:tc>
        <w:tc>
          <w:tcPr>
            <w:tcW w:type="dxa" w:w="3660"/>
            <w:vMerge w:val="restart"/>
            <w:tcBorders/>
            <w:tcMar>
              <w:start w:w="0" w:type="dxa"/>
              <w:end w:w="0" w:type="dxa"/>
            </w:tcMar>
            <w:tcMar>
              <w:start w:w="0" w:type="dxa"/>
              <w:end w:w="0" w:type="dxa"/>
            </w:tcMar>
          </w:tcPr>
          <w:p>
            <w:pPr>
              <w:autoSpaceDN w:val="0"/>
              <w:autoSpaceDE w:val="0"/>
              <w:widowControl/>
              <w:spacing w:line="258" w:lineRule="exact" w:before="182" w:after="0"/>
              <w:ind w:left="532" w:right="0" w:firstLine="0"/>
              <w:jc w:val="left"/>
            </w:pPr>
            <w:r>
              <w:rPr>
                <w:rFonts w:ascii="宋体" w:hAnsi="宋体" w:eastAsia="宋体"/>
                <w:b w:val="0"/>
                <w:i w:val="0"/>
                <w:color w:val="000000"/>
                <w:sz w:val="22"/>
              </w:rPr>
              <w:t>周边地下管线影响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32</w:t>
            </w:r>
          </w:p>
        </w:tc>
      </w:tr>
      <w:tr>
        <w:trPr>
          <w:trHeight w:hRule="exact" w:val="320"/>
        </w:trPr>
        <w:tc>
          <w:tcPr>
            <w:tcW w:type="dxa" w:w="2040"/>
            <w:vMerge w:val="restart"/>
            <w:tcBorders/>
            <w:tcMar>
              <w:start w:w="0" w:type="dxa"/>
              <w:end w:w="0" w:type="dxa"/>
            </w:tcMar>
            <w:tcMar>
              <w:start w:w="0" w:type="dxa"/>
              <w:end w:w="0" w:type="dxa"/>
            </w:tcMar>
          </w:tcPr>
          <w:p>
            <w:pPr>
              <w:autoSpaceDN w:val="0"/>
              <w:autoSpaceDE w:val="0"/>
              <w:widowControl/>
              <w:spacing w:line="246" w:lineRule="exact" w:before="38" w:after="0"/>
              <w:ind w:left="0" w:right="660" w:firstLine="0"/>
              <w:jc w:val="right"/>
            </w:pPr>
            <w:r>
              <w:rPr>
                <w:rFonts w:ascii="Times New Roman,Italic" w:hAnsi="Times New Roman,Italic" w:eastAsia="Times New Roman,Italic"/>
                <w:b w:val="0"/>
                <w:i/>
                <w:color w:val="000000"/>
                <w:sz w:val="22"/>
              </w:rPr>
              <w:t>C</w:t>
            </w:r>
          </w:p>
        </w:tc>
        <w:tc>
          <w:tcPr>
            <w:tcW w:type="dxa" w:w="3373"/>
            <w:vMerge/>
            <w:tcBorders/>
          </w:tcPr>
          <w:p/>
        </w:tc>
        <w:tc>
          <w:tcPr>
            <w:tcW w:type="dxa" w:w="3373"/>
            <w:vMerge/>
            <w:tcBorders/>
          </w:tcPr>
          <w:p/>
        </w:tc>
      </w:tr>
      <w:tr>
        <w:trPr>
          <w:trHeight w:hRule="exact" w:val="408"/>
        </w:trPr>
        <w:tc>
          <w:tcPr>
            <w:tcW w:type="dxa" w:w="3373"/>
            <w:vMerge/>
            <w:tcBorders/>
          </w:tcPr>
          <w:p/>
        </w:tc>
        <w:tc>
          <w:tcPr>
            <w:tcW w:type="dxa" w:w="3373"/>
            <w:vMerge/>
            <w:tcBorders/>
          </w:tcPr>
          <w:p/>
        </w:tc>
        <w:tc>
          <w:tcPr>
            <w:tcW w:type="dxa" w:w="3660"/>
            <w:tcBorders/>
            <w:tcMar>
              <w:start w:w="0" w:type="dxa"/>
              <w:end w:w="0" w:type="dxa"/>
            </w:tcMar>
          </w:tcPr>
          <w:p>
            <w:pPr>
              <w:autoSpaceDN w:val="0"/>
              <w:autoSpaceDE w:val="0"/>
              <w:widowControl/>
              <w:spacing w:line="256" w:lineRule="exact" w:before="92" w:after="0"/>
              <w:ind w:left="532" w:right="0" w:firstLine="0"/>
              <w:jc w:val="left"/>
            </w:pPr>
            <w:r>
              <w:rPr>
                <w:rFonts w:ascii="宋体" w:hAnsi="宋体" w:eastAsia="宋体"/>
                <w:b w:val="0"/>
                <w:i w:val="0"/>
                <w:color w:val="000000"/>
                <w:sz w:val="22"/>
              </w:rPr>
              <w:t>下穿河流影响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33</w:t>
            </w:r>
          </w:p>
        </w:tc>
      </w:tr>
    </w:tbl>
    <w:p>
      <w:pPr>
        <w:autoSpaceDN w:val="0"/>
        <w:autoSpaceDE w:val="0"/>
        <w:widowControl/>
        <w:spacing w:line="258" w:lineRule="exact" w:before="112" w:after="0"/>
        <w:ind w:left="0" w:right="1314" w:firstLine="0"/>
        <w:jc w:val="right"/>
      </w:pPr>
      <w:r>
        <w:rPr>
          <w:rFonts w:ascii="宋体" w:hAnsi="宋体" w:eastAsia="宋体"/>
          <w:b w:val="0"/>
          <w:i w:val="0"/>
          <w:color w:val="000000"/>
          <w:sz w:val="22"/>
        </w:rPr>
        <w:t>地面异常荷载影响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34</w:t>
      </w:r>
    </w:p>
    <w:p>
      <w:pPr>
        <w:autoSpaceDN w:val="0"/>
        <w:autoSpaceDE w:val="0"/>
        <w:widowControl/>
        <w:spacing w:line="258" w:lineRule="exact" w:before="304" w:after="0"/>
        <w:ind w:left="0" w:right="1068" w:firstLine="0"/>
        <w:jc w:val="right"/>
      </w:pPr>
      <w:r>
        <w:rPr>
          <w:rFonts w:ascii="宋体" w:hAnsi="宋体" w:eastAsia="宋体"/>
          <w:b w:val="0"/>
          <w:i w:val="0"/>
          <w:color w:val="000000"/>
          <w:sz w:val="22"/>
        </w:rPr>
        <w:t>国家及地方政策变动</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41</w:t>
      </w:r>
    </w:p>
    <w:p>
      <w:pPr>
        <w:autoSpaceDN w:val="0"/>
        <w:tabs>
          <w:tab w:pos="6578" w:val="left"/>
        </w:tabs>
        <w:autoSpaceDE w:val="0"/>
        <w:widowControl/>
        <w:spacing w:line="258" w:lineRule="exact" w:before="170" w:after="0"/>
        <w:ind w:left="3856" w:right="0" w:firstLine="0"/>
        <w:jc w:val="left"/>
      </w:pPr>
      <w:r>
        <w:rPr>
          <w:rFonts w:ascii="宋体" w:hAnsi="宋体" w:eastAsia="宋体"/>
          <w:b w:val="0"/>
          <w:i w:val="0"/>
          <w:color w:val="000000"/>
          <w:sz w:val="22"/>
        </w:rPr>
        <w:t>社会环境风险</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4</w:t>
      </w:r>
      <w:r>
        <w:rPr>
          <w:rFonts w:ascii="宋体" w:hAnsi="宋体" w:eastAsia="宋体"/>
          <w:b w:val="0"/>
          <w:i w:val="0"/>
          <w:color w:val="000000"/>
          <w:sz w:val="22"/>
        </w:rPr>
        <w:t>周边居民投诉风险</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42</w:t>
      </w:r>
    </w:p>
    <w:p>
      <w:pPr>
        <w:autoSpaceDN w:val="0"/>
        <w:autoSpaceDE w:val="0"/>
        <w:widowControl/>
        <w:spacing w:line="256" w:lineRule="exact" w:before="172" w:after="0"/>
        <w:ind w:left="0" w:right="1308" w:firstLine="0"/>
        <w:jc w:val="right"/>
      </w:pPr>
      <w:r>
        <w:rPr>
          <w:rFonts w:ascii="宋体" w:hAnsi="宋体" w:eastAsia="宋体"/>
          <w:b w:val="0"/>
          <w:i w:val="0"/>
          <w:color w:val="000000"/>
          <w:sz w:val="22"/>
        </w:rPr>
        <w:t>周边突发事件影响</w:t>
      </w:r>
      <w:r>
        <w:rPr>
          <w:rFonts w:ascii="Times New Roman,Italic" w:hAnsi="Times New Roman,Italic" w:eastAsia="Times New Roman,Italic"/>
          <w:b w:val="0"/>
          <w:i/>
          <w:color w:val="000000"/>
          <w:sz w:val="22"/>
        </w:rPr>
        <w:t>C</w:t>
      </w:r>
      <w:r>
        <w:rPr>
          <w:w w:val="102.026401247297"/>
          <w:rFonts w:ascii="Times New Roman" w:hAnsi="Times New Roman" w:eastAsia="Times New Roman"/>
          <w:b w:val="0"/>
          <w:i w:val="0"/>
          <w:color w:val="000000"/>
          <w:sz w:val="14"/>
        </w:rPr>
        <w:t>43</w:t>
      </w:r>
    </w:p>
    <w:p>
      <w:pPr>
        <w:autoSpaceDN w:val="0"/>
        <w:autoSpaceDE w:val="0"/>
        <w:widowControl/>
        <w:spacing w:line="282" w:lineRule="exact" w:before="330" w:after="0"/>
        <w:ind w:left="0" w:right="2482" w:firstLine="0"/>
        <w:jc w:val="right"/>
      </w:pPr>
      <w:r>
        <w:rPr>
          <w:rFonts w:ascii="楷体" w:hAnsi="楷体" w:eastAsia="楷体"/>
          <w:b w:val="0"/>
          <w:i w:val="0"/>
          <w:color w:val="000000"/>
          <w:sz w:val="21"/>
        </w:rPr>
        <w:t>图</w:t>
      </w:r>
      <w:r>
        <w:rPr>
          <w:rFonts w:ascii="Times New Roman" w:hAnsi="Times New Roman" w:eastAsia="Times New Roman"/>
          <w:b w:val="0"/>
          <w:i w:val="0"/>
          <w:color w:val="000000"/>
          <w:sz w:val="21"/>
        </w:rPr>
        <w:t>3.8  L-E</w:t>
      </w:r>
      <w:r>
        <w:rPr>
          <w:rFonts w:ascii="楷体" w:hAnsi="楷体" w:eastAsia="楷体"/>
          <w:b w:val="0"/>
          <w:i w:val="0"/>
          <w:color w:val="000000"/>
          <w:sz w:val="21"/>
        </w:rPr>
        <w:t xml:space="preserve"> 环节风险评价指标体系</w:t>
      </w:r>
    </w:p>
    <w:p>
      <w:pPr>
        <w:autoSpaceDN w:val="0"/>
        <w:autoSpaceDE w:val="0"/>
        <w:widowControl/>
        <w:spacing w:line="258" w:lineRule="exact" w:before="222" w:after="102"/>
        <w:ind w:left="0" w:right="1390" w:firstLine="0"/>
        <w:jc w:val="right"/>
      </w:pPr>
      <w:r>
        <w:rPr>
          <w:w w:val="98.30929149280895"/>
          <w:rFonts w:ascii="宋体" w:hAnsi="宋体" w:eastAsia="宋体"/>
          <w:b w:val="0"/>
          <w:i w:val="0"/>
          <w:color w:val="000000"/>
          <w:sz w:val="22"/>
        </w:rPr>
        <w:t>个人技术熟练程度</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11</w:t>
      </w:r>
    </w:p>
    <w:tbl>
      <w:tblPr>
        <w:tblW w:type="auto" w:w="0"/>
        <w:tblLayout w:type="fixed"/>
        <w:tblLook w:firstColumn="1" w:firstRow="1" w:lastColumn="0" w:lastRow="0" w:noHBand="0" w:noVBand="1" w:val="04A0"/>
        <w:tblInd w:w="1200.0" w:type="dxa"/>
      </w:tblPr>
      <w:tblGrid>
        <w:gridCol w:w="3373"/>
        <w:gridCol w:w="3373"/>
        <w:gridCol w:w="3373"/>
      </w:tblGrid>
      <w:tr>
        <w:trPr>
          <w:trHeight w:hRule="exact" w:val="390"/>
        </w:trPr>
        <w:tc>
          <w:tcPr>
            <w:tcW w:type="dxa" w:w="2120"/>
            <w:tcBorders/>
            <w:tcMar>
              <w:start w:w="0" w:type="dxa"/>
              <w:end w:w="0" w:type="dxa"/>
            </w:tcMar>
          </w:tcPr>
          <w:p>
            <w:pPr>
              <w:autoSpaceDN w:val="0"/>
              <w:autoSpaceDE w:val="0"/>
              <w:widowControl/>
              <w:spacing w:line="270" w:lineRule="exact" w:before="120" w:after="0"/>
              <w:ind w:left="0" w:right="558" w:firstLine="0"/>
              <w:jc w:val="right"/>
            </w:pPr>
            <w:r>
              <w:rPr>
                <w:w w:val="98.30929149280895"/>
                <w:rFonts w:ascii="Times New Roman" w:hAnsi="Times New Roman" w:eastAsia="Times New Roman"/>
                <w:b w:val="0"/>
                <w:i w:val="0"/>
                <w:color w:val="000000"/>
                <w:sz w:val="22"/>
              </w:rPr>
              <w:t>L-L</w:t>
            </w:r>
          </w:p>
        </w:tc>
        <w:tc>
          <w:tcPr>
            <w:tcW w:type="dxa" w:w="27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490" w:after="0"/>
              <w:ind w:left="584" w:right="0" w:firstLine="0"/>
              <w:jc w:val="left"/>
            </w:pPr>
            <w:r>
              <w:rPr>
                <w:w w:val="98.30929149280895"/>
                <w:rFonts w:ascii="宋体" w:hAnsi="宋体" w:eastAsia="宋体"/>
                <w:b w:val="0"/>
                <w:i w:val="0"/>
                <w:color w:val="000000"/>
                <w:sz w:val="22"/>
              </w:rPr>
              <w:t>人的行为风险</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1</w:t>
            </w:r>
          </w:p>
        </w:tc>
        <w:tc>
          <w:tcPr>
            <w:tcW w:type="dxa" w:w="3380"/>
            <w:tcBorders/>
            <w:tcMar>
              <w:start w:w="0" w:type="dxa"/>
              <w:end w:w="0" w:type="dxa"/>
            </w:tcMar>
          </w:tcPr>
          <w:p>
            <w:pPr>
              <w:autoSpaceDN w:val="0"/>
              <w:autoSpaceDE w:val="0"/>
              <w:widowControl/>
              <w:spacing w:line="256" w:lineRule="exact" w:before="60" w:after="0"/>
              <w:ind w:left="510" w:right="0" w:firstLine="0"/>
              <w:jc w:val="left"/>
            </w:pPr>
            <w:r>
              <w:rPr>
                <w:w w:val="98.30929149280895"/>
                <w:rFonts w:ascii="宋体" w:hAnsi="宋体" w:eastAsia="宋体"/>
                <w:b w:val="0"/>
                <w:i w:val="0"/>
                <w:color w:val="000000"/>
                <w:sz w:val="22"/>
              </w:rPr>
              <w:t>操作的规范程度</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12</w:t>
            </w:r>
          </w:p>
        </w:tc>
      </w:tr>
      <w:tr>
        <w:trPr>
          <w:trHeight w:hRule="exact" w:val="220"/>
        </w:trPr>
        <w:tc>
          <w:tcPr>
            <w:tcW w:type="dxa" w:w="2120"/>
            <w:tcBorders/>
            <w:tcMar>
              <w:start w:w="0" w:type="dxa"/>
              <w:end w:w="0" w:type="dxa"/>
            </w:tcMar>
          </w:tcPr>
          <w:p>
            <w:pPr>
              <w:autoSpaceDN w:val="0"/>
              <w:autoSpaceDE w:val="0"/>
              <w:widowControl/>
              <w:spacing w:line="200" w:lineRule="exact" w:before="16" w:after="0"/>
              <w:ind w:left="0" w:right="622" w:firstLine="0"/>
              <w:jc w:val="right"/>
            </w:pPr>
            <w:r>
              <w:rPr>
                <w:w w:val="98.30929149280895"/>
                <w:rFonts w:ascii="宋体" w:hAnsi="宋体" w:eastAsia="宋体"/>
                <w:b w:val="0"/>
                <w:i w:val="0"/>
                <w:color w:val="000000"/>
                <w:sz w:val="22"/>
              </w:rPr>
              <w:t>环</w:t>
            </w:r>
          </w:p>
        </w:tc>
        <w:tc>
          <w:tcPr>
            <w:tcW w:type="dxa" w:w="3373"/>
            <w:vMerge/>
            <w:tcBorders/>
          </w:tcPr>
          <w:p/>
        </w:tc>
        <w:tc>
          <w:tcPr>
            <w:tcW w:type="dxa" w:w="3380"/>
            <w:vMerge w:val="restart"/>
            <w:tcBorders/>
            <w:tcMar>
              <w:start w:w="0" w:type="dxa"/>
              <w:end w:w="0" w:type="dxa"/>
            </w:tcMar>
            <w:tcMar>
              <w:start w:w="0" w:type="dxa"/>
              <w:end w:w="0" w:type="dxa"/>
            </w:tcMar>
          </w:tcPr>
          <w:p>
            <w:pPr>
              <w:autoSpaceDN w:val="0"/>
              <w:autoSpaceDE w:val="0"/>
              <w:widowControl/>
              <w:spacing w:line="256" w:lineRule="exact" w:before="98" w:after="0"/>
              <w:ind w:left="510" w:right="0" w:firstLine="0"/>
              <w:jc w:val="left"/>
            </w:pPr>
            <w:r>
              <w:rPr>
                <w:w w:val="98.30929149280895"/>
                <w:rFonts w:ascii="宋体" w:hAnsi="宋体" w:eastAsia="宋体"/>
                <w:b w:val="0"/>
                <w:i w:val="0"/>
                <w:color w:val="000000"/>
                <w:sz w:val="22"/>
              </w:rPr>
              <w:t>施工安全意识行为</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13</w:t>
            </w:r>
          </w:p>
        </w:tc>
      </w:tr>
      <w:tr>
        <w:trPr>
          <w:trHeight w:hRule="exact" w:val="240"/>
        </w:trPr>
        <w:tc>
          <w:tcPr>
            <w:tcW w:type="dxa" w:w="2120"/>
            <w:tcBorders/>
            <w:tcMar>
              <w:start w:w="0" w:type="dxa"/>
              <w:end w:w="0" w:type="dxa"/>
            </w:tcMar>
          </w:tcPr>
          <w:p>
            <w:pPr>
              <w:autoSpaceDN w:val="0"/>
              <w:autoSpaceDE w:val="0"/>
              <w:widowControl/>
              <w:spacing w:line="202" w:lineRule="exact" w:before="36" w:after="0"/>
              <w:ind w:left="0" w:right="622" w:firstLine="0"/>
              <w:jc w:val="right"/>
            </w:pPr>
            <w:r>
              <w:rPr>
                <w:w w:val="98.30929149280895"/>
                <w:rFonts w:ascii="宋体" w:hAnsi="宋体" w:eastAsia="宋体"/>
                <w:b w:val="0"/>
                <w:i w:val="0"/>
                <w:color w:val="000000"/>
                <w:sz w:val="22"/>
              </w:rPr>
              <w:t>节</w:t>
            </w:r>
          </w:p>
        </w:tc>
        <w:tc>
          <w:tcPr>
            <w:tcW w:type="dxa" w:w="3373"/>
            <w:vMerge/>
            <w:tcBorders/>
          </w:tcPr>
          <w:p/>
        </w:tc>
        <w:tc>
          <w:tcPr>
            <w:tcW w:type="dxa" w:w="3373"/>
            <w:vMerge/>
            <w:tcBorders/>
          </w:tcPr>
          <w:p/>
        </w:tc>
      </w:tr>
      <w:tr>
        <w:trPr>
          <w:trHeight w:hRule="exact" w:val="260"/>
        </w:trPr>
        <w:tc>
          <w:tcPr>
            <w:tcW w:type="dxa" w:w="2120"/>
            <w:tcBorders/>
            <w:tcMar>
              <w:start w:w="0" w:type="dxa"/>
              <w:end w:w="0" w:type="dxa"/>
            </w:tcMar>
          </w:tcPr>
          <w:p>
            <w:pPr>
              <w:autoSpaceDN w:val="0"/>
              <w:autoSpaceDE w:val="0"/>
              <w:widowControl/>
              <w:spacing w:line="202" w:lineRule="exact" w:before="38" w:after="0"/>
              <w:ind w:left="0" w:right="622" w:firstLine="0"/>
              <w:jc w:val="right"/>
            </w:pPr>
            <w:r>
              <w:rPr>
                <w:w w:val="98.30929149280895"/>
                <w:rFonts w:ascii="宋体" w:hAnsi="宋体" w:eastAsia="宋体"/>
                <w:b w:val="0"/>
                <w:i w:val="0"/>
                <w:color w:val="000000"/>
                <w:sz w:val="22"/>
              </w:rPr>
              <w:t>风</w:t>
            </w:r>
          </w:p>
        </w:tc>
        <w:tc>
          <w:tcPr>
            <w:tcW w:type="dxa" w:w="3373"/>
            <w:vMerge/>
            <w:tcBorders/>
          </w:tcPr>
          <w:p/>
        </w:tc>
        <w:tc>
          <w:tcPr>
            <w:tcW w:type="dxa" w:w="3380"/>
            <w:vMerge w:val="restart"/>
            <w:tcBorders/>
            <w:tcMar>
              <w:start w:w="0" w:type="dxa"/>
              <w:end w:w="0" w:type="dxa"/>
            </w:tcMar>
            <w:tcMar>
              <w:start w:w="0" w:type="dxa"/>
              <w:end w:w="0" w:type="dxa"/>
            </w:tcMar>
          </w:tcPr>
          <w:p>
            <w:pPr>
              <w:autoSpaceDN w:val="0"/>
              <w:autoSpaceDE w:val="0"/>
              <w:widowControl/>
              <w:spacing w:line="256" w:lineRule="exact" w:before="76" w:after="0"/>
              <w:ind w:left="510" w:right="0" w:firstLine="0"/>
              <w:jc w:val="left"/>
            </w:pPr>
            <w:r>
              <w:rPr>
                <w:w w:val="98.30929149280895"/>
                <w:rFonts w:ascii="宋体" w:hAnsi="宋体" w:eastAsia="宋体"/>
                <w:b w:val="0"/>
                <w:i w:val="0"/>
                <w:color w:val="000000"/>
                <w:sz w:val="22"/>
              </w:rPr>
              <w:t>技术培训参与程度</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14</w:t>
            </w:r>
          </w:p>
        </w:tc>
      </w:tr>
      <w:tr>
        <w:trPr>
          <w:trHeight w:hRule="exact" w:val="240"/>
        </w:trPr>
        <w:tc>
          <w:tcPr>
            <w:tcW w:type="dxa" w:w="2120"/>
            <w:tcBorders/>
            <w:tcMar>
              <w:start w:w="0" w:type="dxa"/>
              <w:end w:w="0" w:type="dxa"/>
            </w:tcMar>
          </w:tcPr>
          <w:p>
            <w:pPr>
              <w:autoSpaceDN w:val="0"/>
              <w:autoSpaceDE w:val="0"/>
              <w:widowControl/>
              <w:spacing w:line="200" w:lineRule="exact" w:before="20" w:after="0"/>
              <w:ind w:left="0" w:right="622" w:firstLine="0"/>
              <w:jc w:val="right"/>
            </w:pPr>
            <w:r>
              <w:rPr>
                <w:w w:val="98.30929149280895"/>
                <w:rFonts w:ascii="宋体" w:hAnsi="宋体" w:eastAsia="宋体"/>
                <w:b w:val="0"/>
                <w:i w:val="0"/>
                <w:color w:val="000000"/>
                <w:sz w:val="22"/>
              </w:rPr>
              <w:t>险</w:t>
            </w:r>
          </w:p>
        </w:tc>
        <w:tc>
          <w:tcPr>
            <w:tcW w:type="dxa" w:w="3373"/>
            <w:vMerge/>
            <w:tcBorders/>
          </w:tcPr>
          <w:p/>
        </w:tc>
        <w:tc>
          <w:tcPr>
            <w:tcW w:type="dxa" w:w="3373"/>
            <w:vMerge/>
            <w:tcBorders/>
          </w:tcPr>
          <w:p/>
        </w:tc>
      </w:tr>
      <w:tr>
        <w:trPr>
          <w:trHeight w:hRule="exact" w:val="240"/>
        </w:trPr>
        <w:tc>
          <w:tcPr>
            <w:tcW w:type="dxa" w:w="2120"/>
            <w:tcBorders/>
            <w:tcMar>
              <w:start w:w="0" w:type="dxa"/>
              <w:end w:w="0" w:type="dxa"/>
            </w:tcMar>
          </w:tcPr>
          <w:p>
            <w:pPr>
              <w:autoSpaceDN w:val="0"/>
              <w:autoSpaceDE w:val="0"/>
              <w:widowControl/>
              <w:spacing w:line="200" w:lineRule="exact" w:before="22" w:after="0"/>
              <w:ind w:left="0" w:right="622" w:firstLine="0"/>
              <w:jc w:val="right"/>
            </w:pPr>
            <w:r>
              <w:rPr>
                <w:w w:val="98.30929149280895"/>
                <w:rFonts w:ascii="宋体" w:hAnsi="宋体" w:eastAsia="宋体"/>
                <w:b w:val="0"/>
                <w:i w:val="0"/>
                <w:color w:val="000000"/>
                <w:sz w:val="22"/>
              </w:rPr>
              <w:t>评</w:t>
            </w:r>
          </w:p>
        </w:tc>
        <w:tc>
          <w:tcPr>
            <w:tcW w:type="dxa" w:w="3373"/>
            <w:vMerge/>
            <w:tcBorders/>
          </w:tcPr>
          <w:p/>
        </w:tc>
        <w:tc>
          <w:tcPr>
            <w:tcW w:type="dxa" w:w="3380"/>
            <w:vMerge w:val="restart"/>
            <w:tcBorders/>
            <w:tcMar>
              <w:start w:w="0" w:type="dxa"/>
              <w:end w:w="0" w:type="dxa"/>
            </w:tcMar>
            <w:tcMar>
              <w:start w:w="0" w:type="dxa"/>
              <w:end w:w="0" w:type="dxa"/>
            </w:tcMar>
          </w:tcPr>
          <w:p>
            <w:pPr>
              <w:autoSpaceDN w:val="0"/>
              <w:autoSpaceDE w:val="0"/>
              <w:widowControl/>
              <w:spacing w:line="258" w:lineRule="exact" w:before="24" w:after="0"/>
              <w:ind w:left="510" w:right="0" w:firstLine="0"/>
              <w:jc w:val="left"/>
            </w:pPr>
            <w:r>
              <w:rPr>
                <w:w w:val="98.30929149280895"/>
                <w:rFonts w:ascii="宋体" w:hAnsi="宋体" w:eastAsia="宋体"/>
                <w:b w:val="0"/>
                <w:i w:val="0"/>
                <w:color w:val="000000"/>
                <w:sz w:val="22"/>
              </w:rPr>
              <w:t>班组配合水平</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15</w:t>
            </w:r>
          </w:p>
        </w:tc>
      </w:tr>
      <w:tr>
        <w:trPr>
          <w:trHeight w:hRule="exact" w:val="244"/>
        </w:trPr>
        <w:tc>
          <w:tcPr>
            <w:tcW w:type="dxa" w:w="2120"/>
            <w:tcBorders/>
            <w:tcMar>
              <w:start w:w="0" w:type="dxa"/>
              <w:end w:w="0" w:type="dxa"/>
            </w:tcMar>
          </w:tcPr>
          <w:p>
            <w:pPr>
              <w:autoSpaceDN w:val="0"/>
              <w:autoSpaceDE w:val="0"/>
              <w:widowControl/>
              <w:spacing w:line="202" w:lineRule="exact" w:before="22" w:after="0"/>
              <w:ind w:left="0" w:right="622" w:firstLine="0"/>
              <w:jc w:val="right"/>
            </w:pPr>
            <w:r>
              <w:rPr>
                <w:w w:val="98.30929149280895"/>
                <w:rFonts w:ascii="宋体" w:hAnsi="宋体" w:eastAsia="宋体"/>
                <w:b w:val="0"/>
                <w:i w:val="0"/>
                <w:color w:val="000000"/>
                <w:sz w:val="22"/>
              </w:rPr>
              <w:t>价</w:t>
            </w:r>
          </w:p>
        </w:tc>
        <w:tc>
          <w:tcPr>
            <w:tcW w:type="dxa" w:w="3373"/>
            <w:vMerge/>
            <w:tcBorders/>
          </w:tcPr>
          <w:p/>
        </w:tc>
        <w:tc>
          <w:tcPr>
            <w:tcW w:type="dxa" w:w="3373"/>
            <w:vMerge/>
            <w:tcBorders/>
          </w:tcPr>
          <w:p/>
        </w:tc>
      </w:tr>
    </w:tbl>
    <w:p>
      <w:pPr>
        <w:autoSpaceDN w:val="0"/>
        <w:autoSpaceDE w:val="0"/>
        <w:widowControl/>
        <w:spacing w:line="202" w:lineRule="exact" w:before="20" w:after="4"/>
        <w:ind w:left="2466" w:right="0" w:firstLine="0"/>
        <w:jc w:val="left"/>
      </w:pPr>
      <w:r>
        <w:rPr>
          <w:w w:val="98.30929149280895"/>
          <w:rFonts w:ascii="宋体" w:hAnsi="宋体" w:eastAsia="宋体"/>
          <w:b w:val="0"/>
          <w:i w:val="0"/>
          <w:color w:val="000000"/>
          <w:sz w:val="22"/>
        </w:rPr>
        <w:t>指</w:t>
      </w:r>
    </w:p>
    <w:tbl>
      <w:tblPr>
        <w:tblW w:type="auto" w:w="0"/>
        <w:tblLayout w:type="fixed"/>
        <w:tblLook w:firstColumn="1" w:firstRow="1" w:lastColumn="0" w:lastRow="0" w:noHBand="0" w:noVBand="1" w:val="04A0"/>
        <w:tblInd w:w="1220.0" w:type="dxa"/>
      </w:tblPr>
      <w:tblGrid>
        <w:gridCol w:w="3373"/>
        <w:gridCol w:w="3373"/>
        <w:gridCol w:w="3373"/>
      </w:tblGrid>
      <w:tr>
        <w:trPr>
          <w:trHeight w:hRule="exact" w:val="230"/>
        </w:trPr>
        <w:tc>
          <w:tcPr>
            <w:tcW w:type="dxa" w:w="2080"/>
            <w:tcBorders/>
            <w:tcMar>
              <w:start w:w="0" w:type="dxa"/>
              <w:end w:w="0" w:type="dxa"/>
            </w:tcMar>
          </w:tcPr>
          <w:p>
            <w:pPr>
              <w:autoSpaceDN w:val="0"/>
              <w:autoSpaceDE w:val="0"/>
              <w:widowControl/>
              <w:spacing w:line="200" w:lineRule="exact" w:before="30" w:after="0"/>
              <w:ind w:left="0" w:right="602" w:firstLine="0"/>
              <w:jc w:val="right"/>
            </w:pPr>
            <w:r>
              <w:rPr>
                <w:w w:val="98.30929149280895"/>
                <w:rFonts w:ascii="宋体" w:hAnsi="宋体" w:eastAsia="宋体"/>
                <w:b w:val="0"/>
                <w:i w:val="0"/>
                <w:color w:val="000000"/>
                <w:sz w:val="22"/>
              </w:rPr>
              <w:t>标</w:t>
            </w:r>
          </w:p>
        </w:tc>
        <w:tc>
          <w:tcPr>
            <w:tcW w:type="dxa" w:w="2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6" w:lineRule="exact" w:before="666" w:after="0"/>
              <w:ind w:left="604" w:right="0" w:firstLine="0"/>
              <w:jc w:val="left"/>
            </w:pPr>
            <w:r>
              <w:rPr>
                <w:w w:val="98.30929149280895"/>
                <w:rFonts w:ascii="宋体" w:hAnsi="宋体" w:eastAsia="宋体"/>
                <w:b w:val="0"/>
                <w:i w:val="0"/>
                <w:color w:val="000000"/>
                <w:sz w:val="22"/>
              </w:rPr>
              <w:t>人的状态风险</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2</w:t>
            </w:r>
          </w:p>
        </w:tc>
        <w:tc>
          <w:tcPr>
            <w:tcW w:type="dxa" w:w="3500"/>
            <w:vMerge w:val="restart"/>
            <w:tcBorders/>
            <w:tcMar>
              <w:start w:w="0" w:type="dxa"/>
              <w:end w:w="0" w:type="dxa"/>
            </w:tcMar>
            <w:tcMar>
              <w:start w:w="0" w:type="dxa"/>
              <w:end w:w="0" w:type="dxa"/>
            </w:tcMar>
          </w:tcPr>
          <w:p>
            <w:pPr>
              <w:autoSpaceDN w:val="0"/>
              <w:autoSpaceDE w:val="0"/>
              <w:widowControl/>
              <w:spacing w:line="256" w:lineRule="exact" w:before="2" w:after="0"/>
              <w:ind w:left="510" w:right="0" w:firstLine="0"/>
              <w:jc w:val="left"/>
            </w:pPr>
            <w:r>
              <w:rPr>
                <w:w w:val="98.30929149280895"/>
                <w:rFonts w:ascii="宋体" w:hAnsi="宋体" w:eastAsia="宋体"/>
                <w:b w:val="0"/>
                <w:i w:val="0"/>
                <w:color w:val="000000"/>
                <w:sz w:val="22"/>
              </w:rPr>
              <w:t>生理健康状态</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21</w:t>
            </w:r>
          </w:p>
        </w:tc>
      </w:tr>
      <w:tr>
        <w:trPr>
          <w:trHeight w:hRule="exact" w:val="116"/>
        </w:trPr>
        <w:tc>
          <w:tcPr>
            <w:tcW w:type="dxa" w:w="2080"/>
            <w:vMerge w:val="restart"/>
            <w:tcBorders/>
            <w:tcMar>
              <w:start w:w="0" w:type="dxa"/>
              <w:end w:w="0" w:type="dxa"/>
            </w:tcMar>
            <w:tcMar>
              <w:start w:w="0" w:type="dxa"/>
              <w:end w:w="0" w:type="dxa"/>
            </w:tcMar>
          </w:tcPr>
          <w:p>
            <w:pPr>
              <w:autoSpaceDN w:val="0"/>
              <w:autoSpaceDE w:val="0"/>
              <w:widowControl/>
              <w:spacing w:line="200" w:lineRule="exact" w:before="48" w:after="0"/>
              <w:ind w:left="0" w:right="602" w:firstLine="0"/>
              <w:jc w:val="right"/>
            </w:pPr>
            <w:r>
              <w:rPr>
                <w:w w:val="98.30929149280895"/>
                <w:rFonts w:ascii="宋体" w:hAnsi="宋体" w:eastAsia="宋体"/>
                <w:b w:val="0"/>
                <w:i w:val="0"/>
                <w:color w:val="000000"/>
                <w:sz w:val="22"/>
              </w:rPr>
              <w:t>体</w:t>
            </w:r>
          </w:p>
        </w:tc>
        <w:tc>
          <w:tcPr>
            <w:tcW w:type="dxa" w:w="3373"/>
            <w:vMerge/>
            <w:tcBorders/>
          </w:tcPr>
          <w:p/>
        </w:tc>
        <w:tc>
          <w:tcPr>
            <w:tcW w:type="dxa" w:w="3373"/>
            <w:vMerge/>
            <w:tcBorders/>
          </w:tcPr>
          <w:p/>
        </w:tc>
      </w:tr>
      <w:tr>
        <w:trPr>
          <w:trHeight w:hRule="exact" w:val="144"/>
        </w:trPr>
        <w:tc>
          <w:tcPr>
            <w:tcW w:type="dxa" w:w="3373"/>
            <w:vMerge/>
            <w:tcBorders/>
          </w:tcPr>
          <w:p/>
        </w:tc>
        <w:tc>
          <w:tcPr>
            <w:tcW w:type="dxa" w:w="3373"/>
            <w:vMerge/>
            <w:tcBorders/>
          </w:tcPr>
          <w:p/>
        </w:tc>
        <w:tc>
          <w:tcPr>
            <w:tcW w:type="dxa" w:w="3500"/>
            <w:vMerge w:val="restart"/>
            <w:tcBorders/>
            <w:tcMar>
              <w:start w:w="0" w:type="dxa"/>
              <w:end w:w="0" w:type="dxa"/>
            </w:tcMar>
            <w:tcMar>
              <w:start w:w="0" w:type="dxa"/>
              <w:end w:w="0" w:type="dxa"/>
            </w:tcMar>
          </w:tcPr>
          <w:p>
            <w:pPr>
              <w:autoSpaceDN w:val="0"/>
              <w:autoSpaceDE w:val="0"/>
              <w:widowControl/>
              <w:spacing w:line="258" w:lineRule="exact" w:before="86" w:after="0"/>
              <w:ind w:left="510" w:right="0" w:firstLine="0"/>
              <w:jc w:val="left"/>
            </w:pPr>
            <w:r>
              <w:rPr>
                <w:w w:val="98.30929149280895"/>
                <w:rFonts w:ascii="宋体" w:hAnsi="宋体" w:eastAsia="宋体"/>
                <w:b w:val="0"/>
                <w:i w:val="0"/>
                <w:color w:val="000000"/>
                <w:sz w:val="22"/>
              </w:rPr>
              <w:t>心理承受状态</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22</w:t>
            </w:r>
          </w:p>
        </w:tc>
      </w:tr>
      <w:tr>
        <w:trPr>
          <w:trHeight w:hRule="exact" w:val="200"/>
        </w:trPr>
        <w:tc>
          <w:tcPr>
            <w:tcW w:type="dxa" w:w="2080"/>
            <w:vMerge w:val="restart"/>
            <w:tcBorders/>
            <w:tcMar>
              <w:start w:w="0" w:type="dxa"/>
              <w:end w:w="0" w:type="dxa"/>
            </w:tcMar>
            <w:tcMar>
              <w:start w:w="0" w:type="dxa"/>
              <w:end w:w="0" w:type="dxa"/>
            </w:tcMar>
          </w:tcPr>
          <w:p>
            <w:pPr>
              <w:autoSpaceDN w:val="0"/>
              <w:autoSpaceDE w:val="0"/>
              <w:widowControl/>
              <w:spacing w:line="202" w:lineRule="exact" w:before="28" w:after="0"/>
              <w:ind w:left="0" w:right="602" w:firstLine="0"/>
              <w:jc w:val="right"/>
            </w:pPr>
            <w:r>
              <w:rPr>
                <w:w w:val="98.30929149280895"/>
                <w:rFonts w:ascii="宋体" w:hAnsi="宋体" w:eastAsia="宋体"/>
                <w:b w:val="0"/>
                <w:i w:val="0"/>
                <w:color w:val="000000"/>
                <w:sz w:val="22"/>
              </w:rPr>
              <w:t>系</w:t>
            </w:r>
          </w:p>
        </w:tc>
        <w:tc>
          <w:tcPr>
            <w:tcW w:type="dxa" w:w="3373"/>
            <w:vMerge/>
            <w:tcBorders/>
          </w:tcPr>
          <w:p/>
        </w:tc>
        <w:tc>
          <w:tcPr>
            <w:tcW w:type="dxa" w:w="3373"/>
            <w:vMerge/>
            <w:tcBorders/>
          </w:tcPr>
          <w:p/>
        </w:tc>
      </w:tr>
      <w:tr>
        <w:trPr>
          <w:trHeight w:hRule="exact" w:val="50"/>
        </w:trPr>
        <w:tc>
          <w:tcPr>
            <w:tcW w:type="dxa" w:w="3373"/>
            <w:vMerge/>
            <w:tcBorders/>
          </w:tcPr>
          <w:p/>
        </w:tc>
        <w:tc>
          <w:tcPr>
            <w:tcW w:type="dxa" w:w="3373"/>
            <w:vMerge/>
            <w:tcBorders/>
          </w:tcPr>
          <w:p/>
        </w:tc>
        <w:tc>
          <w:tcPr>
            <w:tcW w:type="dxa" w:w="3500"/>
            <w:vMerge w:val="restart"/>
            <w:tcBorders/>
            <w:tcMar>
              <w:start w:w="0" w:type="dxa"/>
              <w:end w:w="0" w:type="dxa"/>
            </w:tcMar>
            <w:tcMar>
              <w:start w:w="0" w:type="dxa"/>
              <w:end w:w="0" w:type="dxa"/>
            </w:tcMar>
          </w:tcPr>
          <w:p>
            <w:pPr>
              <w:autoSpaceDN w:val="0"/>
              <w:autoSpaceDE w:val="0"/>
              <w:widowControl/>
              <w:spacing w:line="258" w:lineRule="exact" w:before="172" w:after="0"/>
              <w:ind w:left="0" w:right="0" w:firstLine="0"/>
              <w:jc w:val="center"/>
            </w:pPr>
            <w:r>
              <w:rPr>
                <w:w w:val="98.30929149280895"/>
                <w:rFonts w:ascii="宋体" w:hAnsi="宋体" w:eastAsia="宋体"/>
                <w:b w:val="0"/>
                <w:i w:val="0"/>
                <w:color w:val="000000"/>
                <w:sz w:val="22"/>
              </w:rPr>
              <w:t>施工注意力集中状态</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23</w:t>
            </w:r>
          </w:p>
        </w:tc>
      </w:tr>
      <w:tr>
        <w:trPr>
          <w:trHeight w:hRule="exact" w:val="440"/>
        </w:trPr>
        <w:tc>
          <w:tcPr>
            <w:tcW w:type="dxa" w:w="2080"/>
            <w:tcBorders/>
            <w:tcMar>
              <w:start w:w="0" w:type="dxa"/>
              <w:end w:w="0" w:type="dxa"/>
            </w:tcMar>
          </w:tcPr>
          <w:p>
            <w:pPr>
              <w:autoSpaceDN w:val="0"/>
              <w:autoSpaceDE w:val="0"/>
              <w:widowControl/>
              <w:spacing w:line="246" w:lineRule="exact" w:before="20" w:after="0"/>
              <w:ind w:left="0" w:right="634" w:firstLine="0"/>
              <w:jc w:val="right"/>
            </w:pPr>
            <w:r>
              <w:rPr>
                <w:w w:val="98.30929149280895"/>
                <w:rFonts w:ascii="Times New Roman,Italic" w:hAnsi="Times New Roman,Italic" w:eastAsia="Times New Roman,Italic"/>
                <w:b w:val="0"/>
                <w:i/>
                <w:color w:val="000000"/>
                <w:sz w:val="22"/>
              </w:rPr>
              <w:t>D</w:t>
            </w:r>
          </w:p>
        </w:tc>
        <w:tc>
          <w:tcPr>
            <w:tcW w:type="dxa" w:w="3373"/>
            <w:vMerge/>
            <w:tcBorders/>
          </w:tcPr>
          <w:p/>
        </w:tc>
        <w:tc>
          <w:tcPr>
            <w:tcW w:type="dxa" w:w="3373"/>
            <w:vMerge/>
            <w:tcBorders/>
          </w:tcPr>
          <w:p/>
        </w:tc>
      </w:tr>
    </w:tbl>
    <w:p>
      <w:pPr>
        <w:autoSpaceDN w:val="0"/>
        <w:autoSpaceDE w:val="0"/>
        <w:widowControl/>
        <w:spacing w:line="258" w:lineRule="exact" w:before="110" w:after="0"/>
        <w:ind w:left="0" w:right="1854" w:firstLine="0"/>
        <w:jc w:val="right"/>
      </w:pPr>
      <w:r>
        <w:rPr>
          <w:w w:val="98.30929149280895"/>
          <w:rFonts w:ascii="宋体" w:hAnsi="宋体" w:eastAsia="宋体"/>
          <w:b w:val="0"/>
          <w:i w:val="0"/>
          <w:color w:val="000000"/>
          <w:sz w:val="22"/>
        </w:rPr>
        <w:t>施工经验情况</w:t>
      </w:r>
      <w:r>
        <w:rPr>
          <w:w w:val="98.30929149280895"/>
          <w:rFonts w:ascii="Times New Roman,Italic" w:hAnsi="Times New Roman,Italic" w:eastAsia="Times New Roman,Italic"/>
          <w:b w:val="0"/>
          <w:i/>
          <w:color w:val="000000"/>
          <w:sz w:val="22"/>
        </w:rPr>
        <w:t>D</w:t>
      </w:r>
      <w:r>
        <w:rPr>
          <w:rFonts w:ascii="Times New Roman" w:hAnsi="Times New Roman" w:eastAsia="Times New Roman"/>
          <w:b w:val="0"/>
          <w:i w:val="0"/>
          <w:color w:val="000000"/>
          <w:sz w:val="14"/>
        </w:rPr>
        <w:t>24</w:t>
      </w:r>
    </w:p>
    <w:p>
      <w:pPr>
        <w:autoSpaceDN w:val="0"/>
        <w:autoSpaceDE w:val="0"/>
        <w:widowControl/>
        <w:spacing w:line="282" w:lineRule="exact" w:before="208" w:after="0"/>
        <w:ind w:left="0" w:right="2482" w:firstLine="0"/>
        <w:jc w:val="right"/>
      </w:pPr>
      <w:r>
        <w:rPr>
          <w:rFonts w:ascii="楷体" w:hAnsi="楷体" w:eastAsia="楷体"/>
          <w:b w:val="0"/>
          <w:i w:val="0"/>
          <w:color w:val="000000"/>
          <w:sz w:val="21"/>
        </w:rPr>
        <w:t>图</w:t>
      </w:r>
      <w:r>
        <w:rPr>
          <w:rFonts w:ascii="Times New Roman" w:hAnsi="Times New Roman" w:eastAsia="Times New Roman"/>
          <w:b w:val="0"/>
          <w:i w:val="0"/>
          <w:color w:val="000000"/>
          <w:sz w:val="21"/>
        </w:rPr>
        <w:t>3.9  L-L</w:t>
      </w:r>
      <w:r>
        <w:rPr>
          <w:rFonts w:ascii="楷体" w:hAnsi="楷体" w:eastAsia="楷体"/>
          <w:b w:val="0"/>
          <w:i w:val="0"/>
          <w:color w:val="000000"/>
          <w:sz w:val="21"/>
        </w:rPr>
        <w:t xml:space="preserve"> 环节风险评价指标体系</w:t>
      </w:r>
    </w:p>
    <w:p>
      <w:pPr>
        <w:autoSpaceDN w:val="0"/>
        <w:autoSpaceDE w:val="0"/>
        <w:widowControl/>
        <w:spacing w:line="322" w:lineRule="exact" w:before="86" w:after="0"/>
        <w:ind w:left="2046" w:right="0" w:firstLine="0"/>
        <w:jc w:val="left"/>
      </w:pPr>
      <w:r>
        <w:rPr>
          <w:rFonts w:ascii="宋体" w:hAnsi="宋体" w:eastAsia="宋体"/>
          <w:b w:val="0"/>
          <w:i w:val="0"/>
          <w:color w:val="000000"/>
          <w:sz w:val="24"/>
        </w:rPr>
        <w:t>至此，适用于青岛地铁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号线，基于</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的地铁区间盾构施工风险评价指</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标体系便已经构建完成。</w:t>
      </w:r>
    </w:p>
    <w:p>
      <w:pPr>
        <w:autoSpaceDN w:val="0"/>
        <w:autoSpaceDE w:val="0"/>
        <w:widowControl/>
        <w:spacing w:line="282" w:lineRule="exact" w:before="1064" w:after="0"/>
        <w:ind w:left="0" w:right="4142" w:firstLine="0"/>
        <w:jc w:val="right"/>
      </w:pPr>
      <w:r>
        <w:rPr>
          <w:rFonts w:ascii="Times New Roman" w:hAnsi="Times New Roman" w:eastAsia="Times New Roman"/>
          <w:b w:val="0"/>
          <w:i w:val="0"/>
          <w:color w:val="000000"/>
          <w:sz w:val="21"/>
        </w:rPr>
        <w:t xml:space="preserve">39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32" name="Picture 1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3" name="Picture 1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574" w:lineRule="exact" w:before="634" w:after="0"/>
        <w:ind w:left="1440" w:right="0" w:firstLine="0"/>
        <w:jc w:val="center"/>
      </w:pPr>
      <w:r>
        <w:rPr>
          <w:rFonts w:ascii="黑体" w:hAnsi="黑体" w:eastAsia="黑体"/>
          <w:b w:val="0"/>
          <w:i w:val="0"/>
          <w:color w:val="000000"/>
          <w:sz w:val="36"/>
        </w:rPr>
        <w:t>第</w:t>
      </w:r>
      <w:r>
        <w:rPr>
          <w:rFonts w:ascii="Times New Roman" w:hAnsi="Times New Roman" w:eastAsia="Times New Roman"/>
          <w:b w:val="0"/>
          <w:i w:val="0"/>
          <w:color w:val="000000"/>
          <w:sz w:val="36"/>
        </w:rPr>
        <w:t>4</w:t>
      </w:r>
      <w:r>
        <w:rPr>
          <w:rFonts w:ascii="黑体" w:hAnsi="黑体" w:eastAsia="黑体"/>
          <w:b w:val="0"/>
          <w:i w:val="0"/>
          <w:color w:val="000000"/>
          <w:sz w:val="36"/>
        </w:rPr>
        <w:t>章</w:t>
      </w:r>
      <w:r>
        <w:rPr>
          <w:rFonts w:ascii="黑体" w:hAnsi="黑体" w:eastAsia="黑体"/>
          <w:b w:val="0"/>
          <w:i w:val="0"/>
          <w:color w:val="000000"/>
          <w:sz w:val="36"/>
        </w:rPr>
        <w:t>基于组合赋权</w:t>
      </w:r>
      <w:r>
        <w:rPr>
          <w:rFonts w:ascii="Times New Roman" w:hAnsi="Times New Roman" w:eastAsia="Times New Roman"/>
          <w:b w:val="0"/>
          <w:i w:val="0"/>
          <w:color w:val="000000"/>
          <w:sz w:val="36"/>
        </w:rPr>
        <w:t>-</w:t>
      </w:r>
      <w:r>
        <w:rPr>
          <w:rFonts w:ascii="黑体" w:hAnsi="黑体" w:eastAsia="黑体"/>
          <w:b w:val="0"/>
          <w:i w:val="0"/>
          <w:color w:val="000000"/>
          <w:sz w:val="36"/>
        </w:rPr>
        <w:t>未确知测度理论的地铁盾构施工</w:t>
      </w:r>
      <w:r>
        <w:rPr>
          <w:rFonts w:ascii="黑体" w:hAnsi="黑体" w:eastAsia="黑体"/>
          <w:b w:val="0"/>
          <w:i w:val="0"/>
          <w:color w:val="000000"/>
          <w:sz w:val="36"/>
        </w:rPr>
        <w:t>风险评价模型</w:t>
      </w:r>
    </w:p>
    <w:p>
      <w:pPr>
        <w:autoSpaceDN w:val="0"/>
        <w:autoSpaceDE w:val="0"/>
        <w:widowControl/>
        <w:spacing w:line="400" w:lineRule="exact" w:before="544" w:after="0"/>
        <w:ind w:left="1566" w:right="0" w:firstLine="0"/>
        <w:jc w:val="left"/>
      </w:pPr>
      <w:r>
        <w:rPr>
          <w:rFonts w:ascii="Times New Roman" w:hAnsi="Times New Roman" w:eastAsia="Times New Roman"/>
          <w:b w:val="0"/>
          <w:i w:val="0"/>
          <w:color w:val="000000"/>
          <w:sz w:val="30"/>
        </w:rPr>
        <w:t xml:space="preserve">4.1 </w:t>
      </w:r>
      <w:r>
        <w:rPr>
          <w:rFonts w:ascii="黑体" w:hAnsi="黑体" w:eastAsia="黑体"/>
          <w:b w:val="0"/>
          <w:i w:val="0"/>
          <w:color w:val="000000"/>
          <w:sz w:val="30"/>
        </w:rPr>
        <w:t>方法的适用性分析</w:t>
      </w:r>
    </w:p>
    <w:p>
      <w:pPr>
        <w:autoSpaceDN w:val="0"/>
        <w:tabs>
          <w:tab w:pos="2046" w:val="left"/>
        </w:tabs>
        <w:autoSpaceDE w:val="0"/>
        <w:widowControl/>
        <w:spacing w:line="478" w:lineRule="exact" w:before="292" w:after="0"/>
        <w:ind w:left="1566" w:right="144" w:firstLine="0"/>
        <w:jc w:val="left"/>
      </w:pPr>
      <w:r>
        <w:rPr>
          <w:rFonts w:ascii="Times New Roman" w:hAnsi="Times New Roman" w:eastAsia="Times New Roman"/>
          <w:b w:val="0"/>
          <w:i w:val="0"/>
          <w:color w:val="000000"/>
          <w:sz w:val="28"/>
        </w:rPr>
        <w:t>4.1.1 AHP-</w:t>
      </w:r>
      <w:r>
        <w:rPr>
          <w:rFonts w:ascii="黑体" w:hAnsi="黑体" w:eastAsia="黑体"/>
          <w:b w:val="0"/>
          <w:i w:val="0"/>
          <w:color w:val="000000"/>
          <w:sz w:val="28"/>
        </w:rPr>
        <w:t>粗糙集理论组合赋权的适用性分析</w:t>
      </w:r>
      <w:r>
        <w:br/>
      </w:r>
      <w:r>
        <w:tab/>
      </w:r>
      <w:r>
        <w:rPr>
          <w:rFonts w:ascii="宋体" w:hAnsi="宋体" w:eastAsia="宋体"/>
          <w:b w:val="0"/>
          <w:i w:val="0"/>
          <w:color w:val="000000"/>
          <w:sz w:val="24"/>
        </w:rPr>
        <w:t>指标权重的确定，又称指标加权或赋权，其目的是体现各评价指标在目标中</w:t>
      </w:r>
      <w:r>
        <w:rPr>
          <w:rFonts w:ascii="宋体" w:hAnsi="宋体" w:eastAsia="宋体"/>
          <w:b w:val="0"/>
          <w:i w:val="0"/>
          <w:color w:val="000000"/>
          <w:sz w:val="24"/>
        </w:rPr>
        <w:t>的相对重要性，并通过量值影响评价的结论。同一指标不同的权重系数分配，评</w:t>
      </w:r>
      <w:r>
        <w:rPr>
          <w:rFonts w:ascii="宋体" w:hAnsi="宋体" w:eastAsia="宋体"/>
          <w:b w:val="0"/>
          <w:i w:val="0"/>
          <w:color w:val="000000"/>
          <w:sz w:val="24"/>
        </w:rPr>
        <w:t>价结果可能截然不同。因此，合理的选择赋权手段十分重要，有利于保证评价结</w:t>
      </w:r>
      <w:r>
        <w:rPr>
          <w:rFonts w:ascii="宋体" w:hAnsi="宋体" w:eastAsia="宋体"/>
          <w:b w:val="0"/>
          <w:i w:val="0"/>
          <w:color w:val="000000"/>
          <w:sz w:val="24"/>
        </w:rPr>
        <w:t>果的准确性。大体上来说，利用数学手段赋权是当今研究的主流方向，可分为主</w:t>
      </w:r>
      <w:r>
        <w:rPr>
          <w:rFonts w:ascii="宋体" w:hAnsi="宋体" w:eastAsia="宋体"/>
          <w:b w:val="0"/>
          <w:i w:val="0"/>
          <w:color w:val="000000"/>
          <w:sz w:val="24"/>
        </w:rPr>
        <w:t>观赋权法、客观赋权法以及组合赋权法，如表</w:t>
      </w: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所示。</w:t>
      </w:r>
    </w:p>
    <w:p>
      <w:pPr>
        <w:autoSpaceDN w:val="0"/>
        <w:autoSpaceDE w:val="0"/>
        <w:widowControl/>
        <w:spacing w:line="282" w:lineRule="exact" w:before="92" w:after="20"/>
        <w:ind w:left="0" w:right="2870"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4.1  </w:t>
      </w:r>
      <w:r>
        <w:rPr>
          <w:rFonts w:ascii="楷体" w:hAnsi="楷体" w:eastAsia="楷体"/>
          <w:b w:val="0"/>
          <w:i w:val="0"/>
          <w:color w:val="000000"/>
          <w:sz w:val="21"/>
        </w:rPr>
        <w:t>指标赋权方法的大类</w:t>
      </w:r>
    </w:p>
    <w:tbl>
      <w:tblPr>
        <w:tblW w:type="auto" w:w="0"/>
        <w:tblLayout w:type="fixed"/>
        <w:tblLook w:firstColumn="1" w:firstRow="1" w:lastColumn="0" w:lastRow="0" w:noHBand="0" w:noVBand="1" w:val="04A0"/>
        <w:tblInd w:w="1556.0" w:type="dxa"/>
      </w:tblPr>
      <w:tblGrid>
        <w:gridCol w:w="2552"/>
        <w:gridCol w:w="2552"/>
        <w:gridCol w:w="2552"/>
        <w:gridCol w:w="2552"/>
      </w:tblGrid>
      <w:tr>
        <w:trPr>
          <w:trHeight w:hRule="exact" w:val="330"/>
        </w:trPr>
        <w:tc>
          <w:tcPr>
            <w:tcW w:type="dxa" w:w="1102"/>
            <w:tcBorders>
              <w:top w:sz="11.200000000000273" w:val="single" w:color="#000000"/>
              <w:bottom w:sz="4.0" w:val="single" w:color="#000000"/>
            </w:tcBorders>
            <w:tcMar>
              <w:start w:w="0" w:type="dxa"/>
              <w:end w:w="0" w:type="dxa"/>
            </w:tcMar>
          </w:tcPr>
          <w:p/>
        </w:tc>
        <w:tc>
          <w:tcPr>
            <w:tcW w:type="dxa" w:w="2406"/>
            <w:tcBorders>
              <w:top w:sz="11.200000000000273"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主观赋权法</w:t>
            </w:r>
          </w:p>
        </w:tc>
        <w:tc>
          <w:tcPr>
            <w:tcW w:type="dxa" w:w="2884"/>
            <w:tcBorders>
              <w:top w:sz="11.200000000000273"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客观赋权法</w:t>
            </w:r>
          </w:p>
        </w:tc>
        <w:tc>
          <w:tcPr>
            <w:tcW w:type="dxa" w:w="2132"/>
            <w:tcBorders>
              <w:top w:sz="11.200000000000273"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组合赋权法</w:t>
            </w:r>
          </w:p>
        </w:tc>
      </w:tr>
      <w:tr>
        <w:trPr>
          <w:trHeight w:hRule="exact" w:val="308"/>
        </w:trPr>
        <w:tc>
          <w:tcPr>
            <w:tcW w:type="dxa" w:w="110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676" w:after="0"/>
              <w:ind w:left="0" w:right="0" w:firstLine="0"/>
              <w:jc w:val="center"/>
            </w:pPr>
            <w:r>
              <w:rPr>
                <w:rFonts w:ascii="宋体" w:hAnsi="宋体" w:eastAsia="宋体"/>
                <w:b w:val="0"/>
                <w:i w:val="0"/>
                <w:color w:val="000000"/>
                <w:sz w:val="21"/>
              </w:rPr>
              <w:t>基本内容</w:t>
            </w:r>
          </w:p>
        </w:tc>
        <w:tc>
          <w:tcPr>
            <w:tcW w:type="dxa" w:w="2406"/>
            <w:tcBorders>
              <w:top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基本上是借助决策者的</w:t>
            </w:r>
          </w:p>
        </w:tc>
        <w:tc>
          <w:tcPr>
            <w:tcW w:type="dxa" w:w="2884"/>
            <w:tcBorders>
              <w:top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基本上是依据一定的数理思</w:t>
            </w:r>
          </w:p>
        </w:tc>
        <w:tc>
          <w:tcPr>
            <w:tcW w:type="dxa" w:w="2132"/>
            <w:tcBorders>
              <w:top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将主客观两类赋权方</w:t>
            </w:r>
          </w:p>
        </w:tc>
      </w:tr>
      <w:tr>
        <w:trPr>
          <w:trHeight w:hRule="exact" w:val="320"/>
        </w:trPr>
        <w:tc>
          <w:tcPr>
            <w:tcW w:type="dxa" w:w="2552"/>
            <w:vMerge/>
            <w:tcBorders>
              <w:top w:sz="4.0" w:val="single" w:color="#000000"/>
            </w:tcBorders>
          </w:tcPr>
          <w:p/>
        </w:tc>
        <w:tc>
          <w:tcPr>
            <w:tcW w:type="dxa" w:w="2406"/>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主观判断数据，作为重</w:t>
            </w:r>
          </w:p>
        </w:tc>
        <w:tc>
          <w:tcPr>
            <w:tcW w:type="dxa" w:w="2884"/>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想，通过推理指标原始计算数</w:t>
            </w:r>
          </w:p>
        </w:tc>
        <w:tc>
          <w:tcPr>
            <w:tcW w:type="dxa" w:w="2132"/>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法，借助某种方式组</w:t>
            </w:r>
          </w:p>
        </w:tc>
      </w:tr>
      <w:tr>
        <w:trPr>
          <w:trHeight w:hRule="exact" w:val="300"/>
        </w:trPr>
        <w:tc>
          <w:tcPr>
            <w:tcW w:type="dxa" w:w="2552"/>
            <w:vMerge/>
            <w:tcBorders>
              <w:top w:sz="4.0" w:val="single" w:color="#000000"/>
            </w:tcBorders>
          </w:tcPr>
          <w:p/>
        </w:tc>
        <w:tc>
          <w:tcPr>
            <w:tcW w:type="dxa" w:w="2406"/>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要程度来合理计算和排</w:t>
            </w:r>
          </w:p>
        </w:tc>
        <w:tc>
          <w:tcPr>
            <w:tcW w:type="dxa" w:w="2884"/>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据之间的互相联系程度，或是</w:t>
            </w:r>
          </w:p>
        </w:tc>
        <w:tc>
          <w:tcPr>
            <w:tcW w:type="dxa" w:w="2132"/>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合在一起，合理优化</w:t>
            </w:r>
          </w:p>
        </w:tc>
      </w:tr>
      <w:tr>
        <w:trPr>
          <w:trHeight w:hRule="exact" w:val="328"/>
        </w:trPr>
        <w:tc>
          <w:tcPr>
            <w:tcW w:type="dxa" w:w="1102"/>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158" w:after="0"/>
              <w:ind w:left="0" w:right="0" w:firstLine="0"/>
              <w:jc w:val="center"/>
            </w:pPr>
            <w:r>
              <w:rPr>
                <w:rFonts w:ascii="宋体" w:hAnsi="宋体" w:eastAsia="宋体"/>
                <w:b w:val="0"/>
                <w:i w:val="0"/>
                <w:color w:val="000000"/>
                <w:sz w:val="21"/>
              </w:rPr>
              <w:t>常用方法</w:t>
            </w:r>
          </w:p>
        </w:tc>
        <w:tc>
          <w:tcPr>
            <w:tcW w:type="dxa" w:w="2406"/>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序指标的权重系数值，</w:t>
            </w:r>
          </w:p>
        </w:tc>
        <w:tc>
          <w:tcPr>
            <w:tcW w:type="dxa" w:w="2884"/>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数据隐藏及携带的信息量大</w:t>
            </w:r>
          </w:p>
        </w:tc>
        <w:tc>
          <w:tcPr>
            <w:tcW w:type="dxa" w:w="2132"/>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分配后的权重系数</w:t>
            </w:r>
          </w:p>
        </w:tc>
      </w:tr>
      <w:tr>
        <w:trPr>
          <w:trHeight w:hRule="exact" w:val="300"/>
        </w:trPr>
        <w:tc>
          <w:tcPr>
            <w:tcW w:type="dxa" w:w="2552"/>
            <w:vMerge/>
            <w:tcBorders>
              <w:bottom w:sz="12.0" w:val="single" w:color="#000000"/>
            </w:tcBorders>
          </w:tcPr>
          <w:p/>
        </w:tc>
        <w:tc>
          <w:tcPr>
            <w:tcW w:type="dxa" w:w="2406"/>
            <w:tcBorders/>
            <w:tcMar>
              <w:start w:w="0" w:type="dxa"/>
              <w:end w:w="0" w:type="dxa"/>
            </w:tcMar>
          </w:tcPr>
          <w:p>
            <w:pPr>
              <w:autoSpaceDN w:val="0"/>
              <w:autoSpaceDE w:val="0"/>
              <w:widowControl/>
              <w:spacing w:line="210" w:lineRule="exact" w:before="50" w:after="0"/>
              <w:ind w:left="108" w:right="0" w:firstLine="0"/>
              <w:jc w:val="left"/>
            </w:pPr>
            <w:r>
              <w:rPr>
                <w:rFonts w:ascii="宋体" w:hAnsi="宋体" w:eastAsia="宋体"/>
                <w:b w:val="0"/>
                <w:i w:val="0"/>
                <w:color w:val="000000"/>
                <w:sz w:val="21"/>
              </w:rPr>
              <w:t>具有一定判断依据。</w:t>
            </w:r>
          </w:p>
        </w:tc>
        <w:tc>
          <w:tcPr>
            <w:tcW w:type="dxa" w:w="2884"/>
            <w:tcBorders/>
            <w:tcMar>
              <w:start w:w="0" w:type="dxa"/>
              <w:end w:w="0" w:type="dxa"/>
            </w:tcMar>
          </w:tcPr>
          <w:p>
            <w:pPr>
              <w:autoSpaceDN w:val="0"/>
              <w:autoSpaceDE w:val="0"/>
              <w:widowControl/>
              <w:spacing w:line="210" w:lineRule="exact" w:before="50" w:after="0"/>
              <w:ind w:left="108" w:right="0" w:firstLine="0"/>
              <w:jc w:val="left"/>
            </w:pPr>
            <w:r>
              <w:rPr>
                <w:rFonts w:ascii="宋体" w:hAnsi="宋体" w:eastAsia="宋体"/>
                <w:b w:val="0"/>
                <w:i w:val="0"/>
                <w:color w:val="000000"/>
                <w:sz w:val="21"/>
              </w:rPr>
              <w:t>小来分配权重系数值。</w:t>
            </w:r>
          </w:p>
        </w:tc>
        <w:tc>
          <w:tcPr>
            <w:tcW w:type="dxa" w:w="2132"/>
            <w:tcBorders/>
            <w:tcMar>
              <w:start w:w="0" w:type="dxa"/>
              <w:end w:w="0" w:type="dxa"/>
            </w:tcMar>
          </w:tcPr>
          <w:p>
            <w:pPr>
              <w:autoSpaceDN w:val="0"/>
              <w:autoSpaceDE w:val="0"/>
              <w:widowControl/>
              <w:spacing w:line="210" w:lineRule="exact" w:before="50" w:after="0"/>
              <w:ind w:left="108" w:right="0" w:firstLine="0"/>
              <w:jc w:val="left"/>
            </w:pPr>
            <w:r>
              <w:rPr>
                <w:rFonts w:ascii="宋体" w:hAnsi="宋体" w:eastAsia="宋体"/>
                <w:b w:val="0"/>
                <w:i w:val="0"/>
                <w:color w:val="000000"/>
                <w:sz w:val="21"/>
              </w:rPr>
              <w:t>值。</w:t>
            </w:r>
          </w:p>
        </w:tc>
      </w:tr>
      <w:tr>
        <w:trPr>
          <w:trHeight w:hRule="exact" w:val="329"/>
        </w:trPr>
        <w:tc>
          <w:tcPr>
            <w:tcW w:type="dxa" w:w="2552"/>
            <w:vMerge/>
            <w:tcBorders>
              <w:bottom w:sz="12.0" w:val="single" w:color="#000000"/>
            </w:tcBorders>
          </w:tcPr>
          <w:p/>
        </w:tc>
        <w:tc>
          <w:tcPr>
            <w:tcW w:type="dxa" w:w="2406"/>
            <w:tcBorders/>
            <w:tcMar>
              <w:start w:w="0" w:type="dxa"/>
              <w:end w:w="0" w:type="dxa"/>
            </w:tcMar>
          </w:tcPr>
          <w:p>
            <w:pPr>
              <w:autoSpaceDN w:val="0"/>
              <w:autoSpaceDE w:val="0"/>
              <w:widowControl/>
              <w:spacing w:line="282" w:lineRule="exact" w:before="20" w:after="0"/>
              <w:ind w:left="0" w:right="0" w:firstLine="0"/>
              <w:jc w:val="center"/>
            </w:pPr>
            <w:r>
              <w:rPr>
                <w:rFonts w:ascii="宋体" w:hAnsi="宋体" w:eastAsia="宋体"/>
                <w:b w:val="0"/>
                <w:i w:val="0"/>
                <w:color w:val="000000"/>
                <w:sz w:val="21"/>
              </w:rPr>
              <w:t>德尔菲法（</w:t>
            </w:r>
            <w:r>
              <w:rPr>
                <w:rFonts w:ascii="Times New Roman" w:hAnsi="Times New Roman" w:eastAsia="Times New Roman"/>
                <w:b w:val="0"/>
                <w:i w:val="0"/>
                <w:color w:val="000000"/>
                <w:sz w:val="21"/>
              </w:rPr>
              <w:t>Delphi</w:t>
            </w:r>
            <w:r>
              <w:rPr>
                <w:rFonts w:ascii="宋体" w:hAnsi="宋体" w:eastAsia="宋体"/>
                <w:b w:val="0"/>
                <w:i w:val="0"/>
                <w:color w:val="000000"/>
                <w:sz w:val="21"/>
              </w:rPr>
              <w:t>）、等</w:t>
            </w:r>
          </w:p>
        </w:tc>
        <w:tc>
          <w:tcPr>
            <w:tcW w:type="dxa" w:w="2884"/>
            <w:tcBorders/>
            <w:tcMar>
              <w:start w:w="0" w:type="dxa"/>
              <w:end w:w="0" w:type="dxa"/>
            </w:tcMar>
          </w:tcPr>
          <w:p>
            <w:pPr>
              <w:autoSpaceDN w:val="0"/>
              <w:autoSpaceDE w:val="0"/>
              <w:widowControl/>
              <w:spacing w:line="282" w:lineRule="exact" w:before="20" w:after="0"/>
              <w:ind w:left="0" w:right="0" w:firstLine="0"/>
              <w:jc w:val="center"/>
            </w:pPr>
            <w:r>
              <w:rPr>
                <w:rFonts w:ascii="宋体" w:hAnsi="宋体" w:eastAsia="宋体"/>
                <w:b w:val="0"/>
                <w:i w:val="0"/>
                <w:color w:val="000000"/>
                <w:sz w:val="21"/>
              </w:rPr>
              <w:t>熵权法，</w:t>
            </w:r>
            <w:r>
              <w:rPr>
                <w:rFonts w:ascii="Times New Roman" w:hAnsi="Times New Roman" w:eastAsia="Times New Roman"/>
                <w:b w:val="0"/>
                <w:i w:val="0"/>
                <w:color w:val="000000"/>
                <w:sz w:val="21"/>
              </w:rPr>
              <w:t>COWA</w:t>
            </w:r>
            <w:r>
              <w:rPr>
                <w:rFonts w:ascii="宋体" w:hAnsi="宋体" w:eastAsia="宋体"/>
                <w:b w:val="0"/>
                <w:i w:val="0"/>
                <w:color w:val="000000"/>
                <w:sz w:val="21"/>
              </w:rPr>
              <w:t xml:space="preserve"> 算子赋权、</w:t>
            </w:r>
          </w:p>
        </w:tc>
        <w:tc>
          <w:tcPr>
            <w:tcW w:type="dxa" w:w="2132"/>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加法线性结合法、乘</w:t>
            </w:r>
          </w:p>
        </w:tc>
      </w:tr>
      <w:tr>
        <w:trPr>
          <w:trHeight w:hRule="exact" w:val="263"/>
        </w:trPr>
        <w:tc>
          <w:tcPr>
            <w:tcW w:type="dxa" w:w="2552"/>
            <w:vMerge/>
            <w:tcBorders>
              <w:bottom w:sz="12.0" w:val="single" w:color="#000000"/>
            </w:tcBorders>
          </w:tcPr>
          <w:p/>
        </w:tc>
        <w:tc>
          <w:tcPr>
            <w:tcW w:type="dxa" w:w="2406"/>
            <w:tcBorders/>
            <w:tcMar>
              <w:start w:w="0" w:type="dxa"/>
              <w:end w:w="0" w:type="dxa"/>
            </w:tcMar>
          </w:tcPr>
          <w:p>
            <w:pPr>
              <w:autoSpaceDN w:val="0"/>
              <w:autoSpaceDE w:val="0"/>
              <w:widowControl/>
              <w:spacing w:line="210" w:lineRule="exact" w:before="44" w:after="0"/>
              <w:ind w:left="108" w:right="0" w:firstLine="0"/>
              <w:jc w:val="left"/>
            </w:pPr>
            <w:r>
              <w:rPr>
                <w:rFonts w:ascii="宋体" w:hAnsi="宋体" w:eastAsia="宋体"/>
                <w:b w:val="0"/>
                <w:i w:val="0"/>
                <w:color w:val="000000"/>
                <w:sz w:val="21"/>
              </w:rPr>
              <w:t>级序列法、二项系数法、</w:t>
            </w:r>
          </w:p>
        </w:tc>
        <w:tc>
          <w:tcPr>
            <w:tcW w:type="dxa" w:w="2884"/>
            <w:vMerge w:val="restart"/>
            <w:tcBorders/>
            <w:tcMar>
              <w:start w:w="0" w:type="dxa"/>
              <w:end w:w="0" w:type="dxa"/>
            </w:tcMar>
            <w:tcMar>
              <w:start w:w="0" w:type="dxa"/>
              <w:end w:w="0" w:type="dxa"/>
            </w:tcMar>
          </w:tcPr>
          <w:p>
            <w:pPr>
              <w:autoSpaceDN w:val="0"/>
              <w:autoSpaceDE w:val="0"/>
              <w:widowControl/>
              <w:spacing w:line="282" w:lineRule="exact" w:before="2" w:after="0"/>
              <w:ind w:left="0" w:right="0" w:firstLine="0"/>
              <w:jc w:val="center"/>
            </w:pPr>
            <w:r>
              <w:rPr>
                <w:rFonts w:ascii="宋体" w:hAnsi="宋体" w:eastAsia="宋体"/>
                <w:b w:val="0"/>
                <w:i w:val="0"/>
                <w:color w:val="000000"/>
                <w:sz w:val="21"/>
              </w:rPr>
              <w:t>因子分析法、</w:t>
            </w:r>
            <w:r>
              <w:rPr>
                <w:rFonts w:ascii="Times New Roman" w:hAnsi="Times New Roman" w:eastAsia="Times New Roman"/>
                <w:b w:val="0"/>
                <w:i w:val="0"/>
                <w:color w:val="000000"/>
                <w:sz w:val="21"/>
              </w:rPr>
              <w:t>Shapley</w:t>
            </w:r>
            <w:r>
              <w:rPr>
                <w:rFonts w:ascii="宋体" w:hAnsi="宋体" w:eastAsia="宋体"/>
                <w:b w:val="0"/>
                <w:i w:val="0"/>
                <w:color w:val="000000"/>
                <w:sz w:val="21"/>
              </w:rPr>
              <w:t xml:space="preserve"> 值法、</w:t>
            </w:r>
          </w:p>
        </w:tc>
        <w:tc>
          <w:tcPr>
            <w:tcW w:type="dxa" w:w="2132"/>
            <w:tcBorders/>
            <w:tcMar>
              <w:start w:w="0" w:type="dxa"/>
              <w:end w:w="0" w:type="dxa"/>
            </w:tcMar>
          </w:tcPr>
          <w:p>
            <w:pPr>
              <w:autoSpaceDN w:val="0"/>
              <w:autoSpaceDE w:val="0"/>
              <w:widowControl/>
              <w:spacing w:line="210" w:lineRule="exact" w:before="44" w:after="0"/>
              <w:ind w:left="0" w:right="0" w:firstLine="0"/>
              <w:jc w:val="center"/>
            </w:pPr>
            <w:r>
              <w:rPr>
                <w:rFonts w:ascii="宋体" w:hAnsi="宋体" w:eastAsia="宋体"/>
                <w:b w:val="0"/>
                <w:i w:val="0"/>
                <w:color w:val="000000"/>
                <w:sz w:val="21"/>
              </w:rPr>
              <w:t>法合成法、最小二乘</w:t>
            </w:r>
          </w:p>
        </w:tc>
      </w:tr>
      <w:tr>
        <w:trPr>
          <w:trHeight w:hRule="exact" w:val="58"/>
        </w:trPr>
        <w:tc>
          <w:tcPr>
            <w:tcW w:type="dxa" w:w="2552"/>
            <w:vMerge/>
            <w:tcBorders>
              <w:bottom w:sz="12.0" w:val="single" w:color="#000000"/>
            </w:tcBorders>
          </w:tcPr>
          <w:p/>
        </w:tc>
        <w:tc>
          <w:tcPr>
            <w:tcW w:type="dxa" w:w="240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宋体" w:hAnsi="宋体" w:eastAsia="宋体"/>
                <w:b w:val="0"/>
                <w:i w:val="0"/>
                <w:color w:val="000000"/>
                <w:sz w:val="21"/>
              </w:rPr>
              <w:t>加权平均数法以及</w:t>
            </w:r>
            <w:r>
              <w:rPr>
                <w:rFonts w:ascii="Times New Roman" w:hAnsi="Times New Roman" w:eastAsia="Times New Roman"/>
                <w:b w:val="0"/>
                <w:i w:val="0"/>
                <w:color w:val="000000"/>
                <w:sz w:val="21"/>
              </w:rPr>
              <w:t>AHP</w:t>
            </w:r>
          </w:p>
        </w:tc>
        <w:tc>
          <w:tcPr>
            <w:tcW w:type="dxa" w:w="2552"/>
            <w:vMerge/>
            <w:tcBorders/>
          </w:tcPr>
          <w:p/>
        </w:tc>
        <w:tc>
          <w:tcPr>
            <w:tcW w:type="dxa" w:w="2132"/>
            <w:vMerge w:val="restart"/>
            <w:tcBorders/>
            <w:tcMar>
              <w:start w:w="0" w:type="dxa"/>
              <w:end w:w="0" w:type="dxa"/>
            </w:tcMar>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法、极差最大化法、</w:t>
            </w:r>
          </w:p>
        </w:tc>
      </w:tr>
      <w:tr>
        <w:trPr>
          <w:trHeight w:hRule="exact" w:val="242"/>
        </w:trPr>
        <w:tc>
          <w:tcPr>
            <w:tcW w:type="dxa" w:w="2552"/>
            <w:vMerge/>
            <w:tcBorders>
              <w:bottom w:sz="12.0" w:val="single" w:color="#000000"/>
            </w:tcBorders>
          </w:tcPr>
          <w:p/>
        </w:tc>
        <w:tc>
          <w:tcPr>
            <w:tcW w:type="dxa" w:w="2552"/>
            <w:vMerge/>
            <w:tcBorders/>
          </w:tcPr>
          <w:p/>
        </w:tc>
        <w:tc>
          <w:tcPr>
            <w:tcW w:type="dxa" w:w="2884"/>
            <w:vMerge w:val="restart"/>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6" w:after="0"/>
              <w:ind w:left="108" w:right="0" w:firstLine="0"/>
              <w:jc w:val="left"/>
            </w:pPr>
            <w:r>
              <w:rPr>
                <w:rFonts w:ascii="宋体" w:hAnsi="宋体" w:eastAsia="宋体"/>
                <w:b w:val="0"/>
                <w:i w:val="0"/>
                <w:color w:val="000000"/>
                <w:sz w:val="21"/>
              </w:rPr>
              <w:t>模糊理论、粗糙集理论等。</w:t>
            </w:r>
          </w:p>
        </w:tc>
        <w:tc>
          <w:tcPr>
            <w:tcW w:type="dxa" w:w="2552"/>
            <w:vMerge/>
            <w:tcBorders/>
          </w:tcPr>
          <w:p/>
        </w:tc>
      </w:tr>
      <w:tr>
        <w:trPr>
          <w:trHeight w:hRule="exact" w:val="70"/>
        </w:trPr>
        <w:tc>
          <w:tcPr>
            <w:tcW w:type="dxa" w:w="2552"/>
            <w:vMerge/>
            <w:tcBorders>
              <w:bottom w:sz="12.0" w:val="single" w:color="#000000"/>
            </w:tcBorders>
          </w:tcPr>
          <w:p/>
        </w:tc>
        <w:tc>
          <w:tcPr>
            <w:tcW w:type="dxa" w:w="2552"/>
            <w:vMerge/>
            <w:tcBorders/>
          </w:tcPr>
          <w:p/>
        </w:tc>
        <w:tc>
          <w:tcPr>
            <w:tcW w:type="dxa" w:w="2552"/>
            <w:vMerge/>
            <w:tcBorders>
              <w:bottom w:sz="12.0" w:val="single" w:color="#000000"/>
            </w:tcBorders>
          </w:tcPr>
          <w:p/>
        </w:tc>
        <w:tc>
          <w:tcPr>
            <w:tcW w:type="dxa" w:w="2132"/>
            <w:vMerge w:val="restart"/>
            <w:tcBorders>
              <w:bottom w:sz="12.0" w:val="single" w:color="#000000"/>
            </w:tcBorders>
            <w:tcMar>
              <w:start w:w="0" w:type="dxa"/>
              <w:end w:w="0" w:type="dxa"/>
            </w:tcMar>
            <w:tcMar>
              <w:start w:w="0" w:type="dxa"/>
              <w:end w:w="0" w:type="dxa"/>
            </w:tcMar>
          </w:tcPr>
          <w:p>
            <w:pPr>
              <w:autoSpaceDN w:val="0"/>
              <w:autoSpaceDE w:val="0"/>
              <w:widowControl/>
              <w:spacing w:line="210" w:lineRule="exact" w:before="106" w:after="0"/>
              <w:ind w:left="108" w:right="0" w:firstLine="0"/>
              <w:jc w:val="left"/>
            </w:pPr>
            <w:r>
              <w:rPr>
                <w:rFonts w:ascii="宋体" w:hAnsi="宋体" w:eastAsia="宋体"/>
                <w:b w:val="0"/>
                <w:i w:val="0"/>
                <w:color w:val="000000"/>
                <w:sz w:val="21"/>
              </w:rPr>
              <w:t>博弈论等。</w:t>
            </w:r>
          </w:p>
        </w:tc>
      </w:tr>
      <w:tr>
        <w:trPr>
          <w:trHeight w:hRule="exact" w:val="312"/>
        </w:trPr>
        <w:tc>
          <w:tcPr>
            <w:tcW w:type="dxa" w:w="2552"/>
            <w:vMerge/>
            <w:tcBorders>
              <w:bottom w:sz="12.0" w:val="single" w:color="#000000"/>
            </w:tcBorders>
          </w:tcPr>
          <w:p/>
        </w:tc>
        <w:tc>
          <w:tcPr>
            <w:tcW w:type="dxa" w:w="2406"/>
            <w:tcBorders>
              <w:bottom w:sz="12.0" w:val="single" w:color="#000000"/>
            </w:tcBorders>
            <w:tcMar>
              <w:start w:w="0" w:type="dxa"/>
              <w:end w:w="0" w:type="dxa"/>
            </w:tcMar>
          </w:tcPr>
          <w:p>
            <w:pPr>
              <w:autoSpaceDN w:val="0"/>
              <w:autoSpaceDE w:val="0"/>
              <w:widowControl/>
              <w:spacing w:line="210" w:lineRule="exact" w:before="36" w:after="0"/>
              <w:ind w:left="108" w:right="0" w:firstLine="0"/>
              <w:jc w:val="left"/>
            </w:pPr>
            <w:r>
              <w:rPr>
                <w:rFonts w:ascii="宋体" w:hAnsi="宋体" w:eastAsia="宋体"/>
                <w:b w:val="0"/>
                <w:i w:val="0"/>
                <w:color w:val="000000"/>
                <w:sz w:val="21"/>
              </w:rPr>
              <w:t>法</w:t>
            </w:r>
          </w:p>
        </w:tc>
        <w:tc>
          <w:tcPr>
            <w:tcW w:type="dxa" w:w="2552"/>
            <w:vMerge/>
            <w:tcBorders>
              <w:bottom w:sz="12.0" w:val="single" w:color="#000000"/>
            </w:tcBorders>
          </w:tcPr>
          <w:p/>
        </w:tc>
        <w:tc>
          <w:tcPr>
            <w:tcW w:type="dxa" w:w="2552"/>
            <w:vMerge/>
            <w:tcBorders>
              <w:bottom w:sz="12.0" w:val="single" w:color="#000000"/>
            </w:tcBorders>
          </w:tcPr>
          <w:p/>
        </w:tc>
      </w:tr>
    </w:tbl>
    <w:p>
      <w:pPr>
        <w:autoSpaceDN w:val="0"/>
        <w:autoSpaceDE w:val="0"/>
        <w:widowControl/>
        <w:spacing w:line="440" w:lineRule="exact" w:before="0" w:after="0"/>
        <w:ind w:left="1566" w:right="138" w:firstLine="480"/>
        <w:jc w:val="both"/>
      </w:pPr>
      <w:r>
        <w:rPr>
          <w:rFonts w:ascii="宋体" w:hAnsi="宋体" w:eastAsia="宋体"/>
          <w:b w:val="0"/>
          <w:i w:val="0"/>
          <w:color w:val="000000"/>
          <w:sz w:val="24"/>
        </w:rPr>
        <w:t>尽管主观和客观两类赋权方法都是科学的，但各自都有一定的局限性。比如</w:t>
      </w:r>
      <w:r>
        <w:rPr>
          <w:rFonts w:ascii="宋体" w:hAnsi="宋体" w:eastAsia="宋体"/>
          <w:b w:val="0"/>
          <w:i w:val="0"/>
          <w:color w:val="000000"/>
          <w:sz w:val="24"/>
        </w:rPr>
        <w:t>前者的数据来源主观色彩较重，与决策者密切相关；后者计算过程可能较为复杂，</w:t>
      </w:r>
      <w:r>
        <w:rPr>
          <w:rFonts w:ascii="宋体" w:hAnsi="宋体" w:eastAsia="宋体"/>
          <w:b w:val="0"/>
          <w:i w:val="0"/>
          <w:color w:val="000000"/>
          <w:sz w:val="24"/>
        </w:rPr>
        <w:t>由于切断决策主观性的来源，可能会出现与实际情况相悖，权重失真的现象。鉴</w:t>
      </w:r>
      <w:r>
        <w:rPr>
          <w:rFonts w:ascii="宋体" w:hAnsi="宋体" w:eastAsia="宋体"/>
          <w:b w:val="0"/>
          <w:i w:val="0"/>
          <w:color w:val="000000"/>
          <w:sz w:val="24"/>
        </w:rPr>
        <w:t>于此，本文采用组合赋权的方法，对地铁区间盾构施工风险的综合权重进行确定。</w:t>
      </w:r>
    </w:p>
    <w:p>
      <w:pPr>
        <w:autoSpaceDN w:val="0"/>
        <w:autoSpaceDE w:val="0"/>
        <w:widowControl/>
        <w:spacing w:line="462" w:lineRule="exact" w:before="40"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）主观权重方面，采用层次分析法（</w:t>
      </w:r>
      <w:r>
        <w:rPr>
          <w:rFonts w:ascii="Times New Roman" w:hAnsi="Times New Roman" w:eastAsia="Times New Roman"/>
          <w:b w:val="0"/>
          <w:i w:val="0"/>
          <w:color w:val="000000"/>
          <w:sz w:val="24"/>
        </w:rPr>
        <w:t>Analytic Hierarchy Process</w:t>
      </w:r>
      <w:r>
        <w:rPr>
          <w:rFonts w:ascii="宋体" w:hAnsi="宋体" w:eastAsia="宋体"/>
          <w:b w:val="0"/>
          <w:i w:val="0"/>
          <w:color w:val="000000"/>
          <w:sz w:val="24"/>
        </w:rPr>
        <w:t>，</w:t>
      </w:r>
      <w:r>
        <w:rPr>
          <w:rFonts w:ascii="Times New Roman" w:hAnsi="Times New Roman" w:eastAsia="Times New Roman"/>
          <w:b w:val="0"/>
          <w:i w:val="0"/>
          <w:color w:val="000000"/>
          <w:sz w:val="24"/>
        </w:rPr>
        <w:t>AHP</w:t>
      </w:r>
      <w:r>
        <w:rPr>
          <w:rFonts w:ascii="宋体" w:hAnsi="宋体" w:eastAsia="宋体"/>
          <w:b w:val="0"/>
          <w:i w:val="0"/>
          <w:color w:val="000000"/>
          <w:sz w:val="24"/>
        </w:rPr>
        <w:t>）。</w:t>
      </w:r>
      <w:r>
        <w:rPr>
          <w:rFonts w:ascii="宋体" w:hAnsi="宋体" w:eastAsia="宋体"/>
          <w:b w:val="0"/>
          <w:i w:val="0"/>
          <w:color w:val="000000"/>
          <w:sz w:val="24"/>
        </w:rPr>
        <w:t>是</w:t>
      </w:r>
      <w:r>
        <w:rPr>
          <w:rFonts w:ascii="Times New Roman" w:hAnsi="Times New Roman" w:eastAsia="Times New Roman"/>
          <w:b w:val="0"/>
          <w:i w:val="0"/>
          <w:color w:val="000000"/>
          <w:sz w:val="24"/>
        </w:rPr>
        <w:t>1970s</w:t>
      </w:r>
      <w:r>
        <w:rPr>
          <w:rFonts w:ascii="宋体" w:hAnsi="宋体" w:eastAsia="宋体"/>
          <w:b w:val="0"/>
          <w:i w:val="0"/>
          <w:color w:val="000000"/>
          <w:sz w:val="24"/>
        </w:rPr>
        <w:t xml:space="preserve"> 由美国运筹学家</w:t>
      </w:r>
      <w:r>
        <w:rPr>
          <w:rFonts w:ascii="Times New Roman" w:hAnsi="Times New Roman" w:eastAsia="Times New Roman"/>
          <w:b w:val="0"/>
          <w:i w:val="0"/>
          <w:color w:val="000000"/>
          <w:sz w:val="24"/>
        </w:rPr>
        <w:t>T. L. Satty</w:t>
      </w:r>
      <w:r>
        <w:rPr>
          <w:rFonts w:ascii="宋体" w:hAnsi="宋体" w:eastAsia="宋体"/>
          <w:b w:val="0"/>
          <w:i w:val="0"/>
          <w:color w:val="000000"/>
          <w:sz w:val="24"/>
        </w:rPr>
        <w:t xml:space="preserve"> 等提出的一种定性与定量相结合的决策方法。</w:t>
      </w:r>
      <w:r>
        <w:rPr>
          <w:rFonts w:ascii="宋体" w:hAnsi="宋体" w:eastAsia="宋体"/>
          <w:b w:val="0"/>
          <w:i w:val="0"/>
          <w:color w:val="000000"/>
          <w:sz w:val="24"/>
        </w:rPr>
        <w:t>同时，其也是目前世界应用最为广泛的主观赋权手段。它能够效仿人的主观认识</w:t>
      </w:r>
      <w:r>
        <w:rPr>
          <w:rFonts w:ascii="宋体" w:hAnsi="宋体" w:eastAsia="宋体"/>
          <w:b w:val="0"/>
          <w:i w:val="0"/>
          <w:color w:val="000000"/>
          <w:sz w:val="24"/>
        </w:rPr>
        <w:t>与思考经过，细化分析决策目标的内在逻辑关系，利用少量信息和一定的判断标</w:t>
      </w:r>
      <w:r>
        <w:rPr>
          <w:rFonts w:ascii="宋体" w:hAnsi="宋体" w:eastAsia="宋体"/>
          <w:b w:val="0"/>
          <w:i w:val="0"/>
          <w:color w:val="000000"/>
          <w:sz w:val="24"/>
        </w:rPr>
        <w:t>度（</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级标度法），将层次结构模型的决策过程进行数字化，从而对指标重要性</w:t>
      </w:r>
      <w:r>
        <w:rPr>
          <w:rFonts w:ascii="宋体" w:hAnsi="宋体" w:eastAsia="宋体"/>
          <w:b w:val="0"/>
          <w:i w:val="0"/>
          <w:color w:val="000000"/>
          <w:sz w:val="24"/>
        </w:rPr>
        <w:t>问题给予判断，特别适合结果难以直接计量的场合，且在地铁工程领域通用性强。</w:t>
      </w:r>
    </w:p>
    <w:p>
      <w:pPr>
        <w:autoSpaceDN w:val="0"/>
        <w:autoSpaceDE w:val="0"/>
        <w:widowControl/>
        <w:spacing w:line="282" w:lineRule="exact" w:before="372" w:after="0"/>
        <w:ind w:left="0" w:right="4234" w:firstLine="0"/>
        <w:jc w:val="right"/>
      </w:pPr>
      <w:r>
        <w:rPr>
          <w:rFonts w:ascii="Times New Roman" w:hAnsi="Times New Roman" w:eastAsia="Times New Roman"/>
          <w:b w:val="0"/>
          <w:i w:val="0"/>
          <w:color w:val="000000"/>
          <w:sz w:val="21"/>
        </w:rPr>
        <w:t xml:space="preserve">40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36" name="Picture 1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7" name="Picture 1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2" w:lineRule="exact" w:before="278" w:after="0"/>
        <w:ind w:left="1566" w:right="13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）客观权重方面，采用粗糙集理论。该方法是由波兰学者</w:t>
      </w:r>
      <w:r>
        <w:rPr>
          <w:rFonts w:ascii="Times New Roman" w:hAnsi="Times New Roman" w:eastAsia="Times New Roman"/>
          <w:b w:val="0"/>
          <w:i w:val="0"/>
          <w:color w:val="000000"/>
          <w:sz w:val="24"/>
        </w:rPr>
        <w:t>Z. Pawlak</w:t>
      </w:r>
      <w:r>
        <w:rPr>
          <w:rFonts w:ascii="Times New Roman" w:hAnsi="Times New Roman" w:eastAsia="Times New Roman"/>
          <w:b w:val="0"/>
          <w:i w:val="0"/>
          <w:color w:val="000000"/>
          <w:sz w:val="16"/>
        </w:rPr>
        <w:t>[83]</w:t>
      </w:r>
      <w:r>
        <w:rPr>
          <w:rFonts w:ascii="宋体" w:hAnsi="宋体" w:eastAsia="宋体"/>
          <w:b w:val="0"/>
          <w:i w:val="0"/>
          <w:color w:val="000000"/>
          <w:sz w:val="24"/>
        </w:rPr>
        <w:t>在</w:t>
      </w:r>
      <w:r>
        <w:rPr>
          <w:rFonts w:ascii="Times New Roman" w:hAnsi="Times New Roman" w:eastAsia="Times New Roman"/>
          <w:b w:val="0"/>
          <w:i w:val="0"/>
          <w:color w:val="000000"/>
          <w:sz w:val="24"/>
        </w:rPr>
        <w:t>1982</w:t>
      </w:r>
      <w:r>
        <w:rPr>
          <w:rFonts w:ascii="宋体" w:hAnsi="宋体" w:eastAsia="宋体"/>
          <w:b w:val="0"/>
          <w:i w:val="0"/>
          <w:color w:val="000000"/>
          <w:sz w:val="24"/>
        </w:rPr>
        <w:t xml:space="preserve"> 年提出，用于思考、推理和挖掘不确定信息内在关系的一种数学手段。它能</w:t>
      </w:r>
      <w:r>
        <w:rPr>
          <w:rFonts w:ascii="宋体" w:hAnsi="宋体" w:eastAsia="宋体"/>
          <w:b w:val="0"/>
          <w:i w:val="0"/>
          <w:color w:val="000000"/>
          <w:sz w:val="24"/>
        </w:rPr>
        <w:t>够有效的分析各种不完备信息，并且只需要依靠统计数据，在维系分类能力不变</w:t>
      </w:r>
      <w:r>
        <w:rPr>
          <w:rFonts w:ascii="宋体" w:hAnsi="宋体" w:eastAsia="宋体"/>
          <w:b w:val="0"/>
          <w:i w:val="0"/>
          <w:color w:val="000000"/>
          <w:sz w:val="24"/>
        </w:rPr>
        <w:t>的基础下，探索隐含的逻辑内容，运用属性重要性原理，即可比较不完整信息的</w:t>
      </w:r>
      <w:r>
        <w:rPr>
          <w:rFonts w:ascii="宋体" w:hAnsi="宋体" w:eastAsia="宋体"/>
          <w:b w:val="0"/>
          <w:i w:val="0"/>
          <w:color w:val="000000"/>
          <w:sz w:val="24"/>
        </w:rPr>
        <w:t>粗糙程度，得到各风险指标间的关联性与重要性，从而解决权重问题</w:t>
      </w:r>
      <w:r>
        <w:rPr>
          <w:rFonts w:ascii="Times New Roman" w:hAnsi="Times New Roman" w:eastAsia="Times New Roman"/>
          <w:b w:val="0"/>
          <w:i w:val="0"/>
          <w:color w:val="000000"/>
          <w:sz w:val="16"/>
        </w:rPr>
        <w:t>[84]</w:t>
      </w:r>
      <w:r>
        <w:rPr>
          <w:rFonts w:ascii="宋体" w:hAnsi="宋体" w:eastAsia="宋体"/>
          <w:b w:val="0"/>
          <w:i w:val="0"/>
          <w:color w:val="000000"/>
          <w:sz w:val="24"/>
        </w:rPr>
        <w:t>，并且不</w:t>
      </w:r>
      <w:r>
        <w:rPr>
          <w:rFonts w:ascii="宋体" w:hAnsi="宋体" w:eastAsia="宋体"/>
          <w:b w:val="0"/>
          <w:i w:val="0"/>
          <w:color w:val="000000"/>
          <w:sz w:val="24"/>
        </w:rPr>
        <w:t>过分需要任何先验信息，权重客观性强。</w:t>
      </w:r>
    </w:p>
    <w:p>
      <w:pPr>
        <w:autoSpaceDN w:val="0"/>
        <w:autoSpaceDE w:val="0"/>
        <w:widowControl/>
        <w:spacing w:line="462" w:lineRule="exact" w:before="40" w:after="0"/>
        <w:ind w:left="1566"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）综合权重方面，采用乘法合成法。该方法主要是将主、客观权重通过组</w:t>
      </w:r>
      <w:r>
        <w:rPr>
          <w:rFonts w:ascii="宋体" w:hAnsi="宋体" w:eastAsia="宋体"/>
          <w:b w:val="0"/>
          <w:i w:val="0"/>
          <w:color w:val="000000"/>
          <w:sz w:val="24"/>
        </w:rPr>
        <w:t>合相乘的方式，在归一化得到综合权重值。它能够产生“倍增效应”，提高风险</w:t>
      </w:r>
      <w:r>
        <w:rPr>
          <w:rFonts w:ascii="宋体" w:hAnsi="宋体" w:eastAsia="宋体"/>
          <w:b w:val="0"/>
          <w:i w:val="0"/>
          <w:color w:val="000000"/>
          <w:sz w:val="24"/>
        </w:rPr>
        <w:t>指标重要性之间的差异度，尤其适用于评价指标个数较多、主观及客观权重系数</w:t>
      </w:r>
      <w:r>
        <w:rPr>
          <w:rFonts w:ascii="宋体" w:hAnsi="宋体" w:eastAsia="宋体"/>
          <w:b w:val="0"/>
          <w:i w:val="0"/>
          <w:color w:val="000000"/>
          <w:sz w:val="24"/>
        </w:rPr>
        <w:t>分配比较均匀的情况</w:t>
      </w:r>
      <w:r>
        <w:rPr>
          <w:rFonts w:ascii="Times New Roman" w:hAnsi="Times New Roman" w:eastAsia="Times New Roman"/>
          <w:b w:val="0"/>
          <w:i w:val="0"/>
          <w:color w:val="000000"/>
          <w:sz w:val="16"/>
        </w:rPr>
        <w:t>[85]</w:t>
      </w:r>
      <w:r>
        <w:rPr>
          <w:rFonts w:ascii="宋体" w:hAnsi="宋体" w:eastAsia="宋体"/>
          <w:b w:val="0"/>
          <w:i w:val="0"/>
          <w:color w:val="000000"/>
          <w:sz w:val="24"/>
        </w:rPr>
        <w:t>。同时，相比较其他组合方式，避免了线性加权法中偏好</w:t>
      </w:r>
      <w:r>
        <w:rPr>
          <w:rFonts w:ascii="宋体" w:hAnsi="宋体" w:eastAsia="宋体"/>
          <w:b w:val="0"/>
          <w:i w:val="0"/>
          <w:color w:val="000000"/>
          <w:sz w:val="24"/>
        </w:rPr>
        <w:t>因子</w:t>
      </w:r>
      <w:r>
        <w:rPr>
          <w:rFonts w:ascii="Times New Roman" w:hAnsi="Times New Roman" w:eastAsia="Times New Roman"/>
          <w:b w:val="0"/>
          <w:i w:val="0"/>
          <w:color w:val="000000"/>
          <w:sz w:val="24"/>
        </w:rPr>
        <w:t>α</w:t>
      </w:r>
      <w:r>
        <w:rPr>
          <w:rFonts w:ascii="宋体" w:hAnsi="宋体" w:eastAsia="宋体"/>
          <w:b w:val="0"/>
          <w:i w:val="0"/>
          <w:color w:val="000000"/>
          <w:sz w:val="24"/>
        </w:rPr>
        <w:t xml:space="preserve"> 的主观经验性问题，也避免了博弈论等计算繁琐，实际应用较低的问题。</w:t>
      </w:r>
      <w:r>
        <w:rPr>
          <w:rFonts w:ascii="宋体" w:hAnsi="宋体" w:eastAsia="宋体"/>
          <w:b w:val="0"/>
          <w:i w:val="0"/>
          <w:color w:val="000000"/>
          <w:sz w:val="24"/>
        </w:rPr>
        <w:t>该方法在住宅开发风险、煤矿作业危险、装配式施工等领域都有良好的效果，也</w:t>
      </w:r>
      <w:r>
        <w:rPr>
          <w:rFonts w:ascii="宋体" w:hAnsi="宋体" w:eastAsia="宋体"/>
          <w:b w:val="0"/>
          <w:i w:val="0"/>
          <w:color w:val="000000"/>
          <w:sz w:val="24"/>
        </w:rPr>
        <w:t>同样适用于复杂的地铁区间盾构施工风险指标权重的确定。</w:t>
      </w:r>
    </w:p>
    <w:p>
      <w:pPr>
        <w:autoSpaceDN w:val="0"/>
        <w:tabs>
          <w:tab w:pos="2046" w:val="left"/>
        </w:tabs>
        <w:autoSpaceDE w:val="0"/>
        <w:widowControl/>
        <w:spacing w:line="472" w:lineRule="exact" w:before="292" w:after="0"/>
        <w:ind w:left="1566" w:right="0" w:firstLine="0"/>
        <w:jc w:val="left"/>
      </w:pPr>
      <w:r>
        <w:rPr>
          <w:rFonts w:ascii="Times New Roman" w:hAnsi="Times New Roman" w:eastAsia="Times New Roman"/>
          <w:b w:val="0"/>
          <w:i w:val="0"/>
          <w:color w:val="000000"/>
          <w:sz w:val="28"/>
        </w:rPr>
        <w:t xml:space="preserve">4.1.2 </w:t>
      </w:r>
      <w:r>
        <w:rPr>
          <w:rFonts w:ascii="黑体" w:hAnsi="黑体" w:eastAsia="黑体"/>
          <w:b w:val="0"/>
          <w:i w:val="0"/>
          <w:color w:val="000000"/>
          <w:sz w:val="28"/>
        </w:rPr>
        <w:t>未确知测度理论评价模型的适用性分析</w:t>
      </w:r>
      <w:r>
        <w:br/>
      </w:r>
      <w:r>
        <w:tab/>
      </w:r>
      <w:r>
        <w:rPr>
          <w:rFonts w:ascii="宋体" w:hAnsi="宋体" w:eastAsia="宋体"/>
          <w:b w:val="0"/>
          <w:i w:val="0"/>
          <w:color w:val="000000"/>
          <w:sz w:val="24"/>
        </w:rPr>
        <w:t>未确知测度理论，最早是我国研究者王光远在其</w:t>
      </w:r>
      <w:r>
        <w:rPr>
          <w:rFonts w:ascii="Times New Roman" w:hAnsi="Times New Roman" w:eastAsia="Times New Roman"/>
          <w:b w:val="0"/>
          <w:i w:val="0"/>
          <w:color w:val="000000"/>
          <w:sz w:val="24"/>
        </w:rPr>
        <w:t>1990</w:t>
      </w:r>
      <w:r>
        <w:rPr>
          <w:rFonts w:ascii="宋体" w:hAnsi="宋体" w:eastAsia="宋体"/>
          <w:b w:val="0"/>
          <w:i w:val="0"/>
          <w:color w:val="000000"/>
          <w:sz w:val="24"/>
        </w:rPr>
        <w:t xml:space="preserve"> 年发表的成果中被定义，</w:t>
      </w:r>
      <w:r>
        <w:rPr>
          <w:rFonts w:ascii="宋体" w:hAnsi="宋体" w:eastAsia="宋体"/>
          <w:b w:val="0"/>
          <w:i w:val="0"/>
          <w:color w:val="000000"/>
          <w:sz w:val="24"/>
        </w:rPr>
        <w:t>随后刘开第等</w:t>
      </w:r>
      <w:r>
        <w:rPr>
          <w:rFonts w:ascii="Times New Roman" w:hAnsi="Times New Roman" w:eastAsia="Times New Roman"/>
          <w:b w:val="0"/>
          <w:i w:val="0"/>
          <w:color w:val="000000"/>
          <w:sz w:val="16"/>
        </w:rPr>
        <w:t>[86]</w:t>
      </w:r>
      <w:r>
        <w:rPr>
          <w:rFonts w:ascii="宋体" w:hAnsi="宋体" w:eastAsia="宋体"/>
          <w:b w:val="0"/>
          <w:i w:val="0"/>
          <w:color w:val="000000"/>
          <w:sz w:val="24"/>
        </w:rPr>
        <w:t>在其著作和研究成果中积极阐述理论的内涵，以及与粗糙集、模</w:t>
      </w:r>
      <w:r>
        <w:rPr>
          <w:rFonts w:ascii="宋体" w:hAnsi="宋体" w:eastAsia="宋体"/>
          <w:b w:val="0"/>
          <w:i w:val="0"/>
          <w:color w:val="000000"/>
          <w:sz w:val="24"/>
        </w:rPr>
        <w:t>糊集、灰色系统理论等其它处理不确定性方法的异同点，最终形成了未确知测度</w:t>
      </w:r>
      <w:r>
        <w:rPr>
          <w:rFonts w:ascii="宋体" w:hAnsi="宋体" w:eastAsia="宋体"/>
          <w:b w:val="0"/>
          <w:i w:val="0"/>
          <w:color w:val="000000"/>
          <w:sz w:val="24"/>
        </w:rPr>
        <w:t>理论的框架。</w:t>
      </w:r>
    </w:p>
    <w:p>
      <w:pPr>
        <w:autoSpaceDN w:val="0"/>
        <w:autoSpaceDE w:val="0"/>
        <w:widowControl/>
        <w:spacing w:line="468" w:lineRule="exact" w:before="0" w:after="0"/>
        <w:ind w:left="1566" w:right="142" w:firstLine="480"/>
        <w:jc w:val="both"/>
      </w:pPr>
      <w:r>
        <w:rPr>
          <w:rFonts w:ascii="宋体" w:hAnsi="宋体" w:eastAsia="宋体"/>
          <w:b w:val="0"/>
          <w:i w:val="0"/>
          <w:color w:val="000000"/>
          <w:sz w:val="24"/>
        </w:rPr>
        <w:t>该理论作为处理多因素不确定信息的可量化分析方法，能够通过较强逻辑推</w:t>
      </w:r>
      <w:r>
        <w:rPr>
          <w:rFonts w:ascii="宋体" w:hAnsi="宋体" w:eastAsia="宋体"/>
          <w:b w:val="0"/>
          <w:i w:val="0"/>
          <w:color w:val="000000"/>
          <w:sz w:val="24"/>
        </w:rPr>
        <w:t>理，强调不排除利用一切可利用的信息，同时重点描述决策者主观不确定影响的</w:t>
      </w:r>
      <w:r>
        <w:rPr>
          <w:rFonts w:ascii="宋体" w:hAnsi="宋体" w:eastAsia="宋体"/>
          <w:b w:val="0"/>
          <w:i w:val="0"/>
          <w:color w:val="000000"/>
          <w:sz w:val="24"/>
        </w:rPr>
        <w:t>表现。其信息的未确知性，主要是指研究系统问题时，在一定约束下所呈现的信</w:t>
      </w:r>
      <w:r>
        <w:rPr>
          <w:rFonts w:ascii="宋体" w:hAnsi="宋体" w:eastAsia="宋体"/>
          <w:b w:val="0"/>
          <w:i w:val="0"/>
          <w:color w:val="000000"/>
          <w:sz w:val="24"/>
        </w:rPr>
        <w:t>息不确定性状态，如决策数据获取的不完整及不一致、决策者认知不足等，这些</w:t>
      </w:r>
      <w:r>
        <w:rPr>
          <w:rFonts w:ascii="宋体" w:hAnsi="宋体" w:eastAsia="宋体"/>
          <w:b w:val="0"/>
          <w:i w:val="0"/>
          <w:color w:val="000000"/>
          <w:sz w:val="24"/>
        </w:rPr>
        <w:t>原因使得无法利用和确定所要研究事物的真实状态。相比较而言，尽管未确知测</w:t>
      </w:r>
      <w:r>
        <w:rPr>
          <w:rFonts w:ascii="宋体" w:hAnsi="宋体" w:eastAsia="宋体"/>
          <w:b w:val="0"/>
          <w:i w:val="0"/>
          <w:color w:val="000000"/>
          <w:sz w:val="24"/>
        </w:rPr>
        <w:t>度理论和模糊理论等都是研究不确定性问题，都对“边界不清”现象加以描述，</w:t>
      </w:r>
      <w:r>
        <w:rPr>
          <w:rFonts w:ascii="宋体" w:hAnsi="宋体" w:eastAsia="宋体"/>
          <w:b w:val="0"/>
          <w:i w:val="0"/>
          <w:color w:val="000000"/>
          <w:sz w:val="24"/>
        </w:rPr>
        <w:t>但是未确知测度理论在“测量”准则方面弥补了模糊的“归一性”、“可加性”</w:t>
      </w:r>
      <w:r>
        <w:rPr>
          <w:rFonts w:ascii="宋体" w:hAnsi="宋体" w:eastAsia="宋体"/>
          <w:b w:val="0"/>
          <w:i w:val="0"/>
          <w:color w:val="000000"/>
          <w:sz w:val="24"/>
        </w:rPr>
        <w:t>等基本局限点，是严格意义上的运算，可信度高，同时还一定程度上比灰色关联</w:t>
      </w:r>
      <w:r>
        <w:rPr>
          <w:rFonts w:ascii="宋体" w:hAnsi="宋体" w:eastAsia="宋体"/>
          <w:b w:val="0"/>
          <w:i w:val="0"/>
          <w:color w:val="000000"/>
          <w:sz w:val="24"/>
        </w:rPr>
        <w:t>法的精确度高。</w:t>
      </w:r>
    </w:p>
    <w:p>
      <w:pPr>
        <w:autoSpaceDN w:val="0"/>
        <w:autoSpaceDE w:val="0"/>
        <w:widowControl/>
        <w:spacing w:line="468" w:lineRule="exact" w:before="0" w:after="0"/>
        <w:ind w:left="1566" w:right="144" w:firstLine="480"/>
        <w:jc w:val="left"/>
      </w:pPr>
      <w:r>
        <w:rPr>
          <w:rFonts w:ascii="宋体" w:hAnsi="宋体" w:eastAsia="宋体"/>
          <w:b w:val="0"/>
          <w:i w:val="0"/>
          <w:color w:val="000000"/>
          <w:sz w:val="24"/>
        </w:rPr>
        <w:t>未确知测度理论在解决问题时，能够充分接受已知信息，并且尽可能的利用</w:t>
      </w:r>
      <w:r>
        <w:rPr>
          <w:rFonts w:ascii="宋体" w:hAnsi="宋体" w:eastAsia="宋体"/>
          <w:b w:val="0"/>
          <w:i w:val="0"/>
          <w:color w:val="000000"/>
          <w:sz w:val="24"/>
        </w:rPr>
        <w:t>更多信息去推理未确知部分。目前，模型在城市环境质量、装配式建筑施工、围</w:t>
      </w:r>
    </w:p>
    <w:p>
      <w:pPr>
        <w:autoSpaceDN w:val="0"/>
        <w:autoSpaceDE w:val="0"/>
        <w:widowControl/>
        <w:spacing w:line="282" w:lineRule="exact" w:before="284" w:after="0"/>
        <w:ind w:left="0" w:right="4234" w:firstLine="0"/>
        <w:jc w:val="right"/>
      </w:pPr>
      <w:r>
        <w:rPr>
          <w:rFonts w:ascii="Times New Roman" w:hAnsi="Times New Roman" w:eastAsia="Times New Roman"/>
          <w:b w:val="0"/>
          <w:i w:val="0"/>
          <w:color w:val="000000"/>
          <w:sz w:val="21"/>
        </w:rPr>
        <w:t xml:space="preserve">41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38" name="Picture 1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9" name="Picture 1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4229100</wp:posOffset>
            </wp:positionV>
            <wp:extent cx="3771900" cy="2705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771900" cy="27051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72" w:lineRule="exact" w:before="234" w:after="0"/>
        <w:ind w:left="1566" w:right="48" w:firstLine="0"/>
        <w:jc w:val="both"/>
      </w:pPr>
      <w:r>
        <w:rPr>
          <w:rFonts w:ascii="宋体" w:hAnsi="宋体" w:eastAsia="宋体"/>
          <w:b w:val="0"/>
          <w:i w:val="0"/>
          <w:color w:val="000000"/>
          <w:sz w:val="24"/>
        </w:rPr>
        <w:t>岩稳定性、建筑基坑施工、矿井通风等有关风险评价领域被广泛应用，并取得了</w:t>
      </w:r>
      <w:r>
        <w:rPr>
          <w:rFonts w:ascii="宋体" w:hAnsi="宋体" w:eastAsia="宋体"/>
          <w:b w:val="0"/>
          <w:i w:val="0"/>
          <w:color w:val="000000"/>
          <w:sz w:val="24"/>
        </w:rPr>
        <w:t>良好的应用效果。地铁区间盾构施工风险的评价过程，本身就是一个充满不确定</w:t>
      </w:r>
      <w:r>
        <w:rPr>
          <w:rFonts w:ascii="宋体" w:hAnsi="宋体" w:eastAsia="宋体"/>
          <w:b w:val="0"/>
          <w:i w:val="0"/>
          <w:color w:val="000000"/>
          <w:sz w:val="24"/>
        </w:rPr>
        <w:t>性的复杂系统，已知信息较少，且部分信息是不完整的，大多数情况下需要依赖</w:t>
      </w:r>
      <w:r>
        <w:rPr>
          <w:rFonts w:ascii="宋体" w:hAnsi="宋体" w:eastAsia="宋体"/>
          <w:b w:val="0"/>
          <w:i w:val="0"/>
          <w:color w:val="000000"/>
          <w:sz w:val="24"/>
        </w:rPr>
        <w:t>专家主观认识、经验等来判断和决策，这一不确定性十分符合未确知测度理论产</w:t>
      </w:r>
      <w:r>
        <w:rPr>
          <w:rFonts w:ascii="宋体" w:hAnsi="宋体" w:eastAsia="宋体"/>
          <w:b w:val="0"/>
          <w:i w:val="0"/>
          <w:color w:val="000000"/>
          <w:sz w:val="24"/>
        </w:rPr>
        <w:t>生的根源和内涵。同时，众多风险因素的状态量化描述困难，风险等级评价空间</w:t>
      </w:r>
      <w:r>
        <w:rPr>
          <w:rFonts w:ascii="宋体" w:hAnsi="宋体" w:eastAsia="宋体"/>
          <w:b w:val="0"/>
          <w:i w:val="0"/>
          <w:color w:val="000000"/>
          <w:sz w:val="24"/>
        </w:rPr>
        <w:t>具有明显的有序性特点，且该理论在地铁工程施工风险管理领域中应用较少。鉴</w:t>
      </w:r>
      <w:r>
        <w:rPr>
          <w:rFonts w:ascii="宋体" w:hAnsi="宋体" w:eastAsia="宋体"/>
          <w:b w:val="0"/>
          <w:i w:val="0"/>
          <w:color w:val="000000"/>
          <w:sz w:val="24"/>
        </w:rPr>
        <w:t>于此，本文恰当的提出建立基于未确知测度理论的数学决策模型，正好可以解决</w:t>
      </w:r>
      <w:r>
        <w:rPr>
          <w:rFonts w:ascii="宋体" w:hAnsi="宋体" w:eastAsia="宋体"/>
          <w:b w:val="0"/>
          <w:i w:val="0"/>
          <w:color w:val="000000"/>
          <w:sz w:val="24"/>
        </w:rPr>
        <w:t>地铁区间盾构施工风险评价问题，具有良好的适用性。利用未确知测度函数和各</w:t>
      </w:r>
      <w:r>
        <w:rPr>
          <w:rFonts w:ascii="宋体" w:hAnsi="宋体" w:eastAsia="宋体"/>
          <w:b w:val="0"/>
          <w:i w:val="0"/>
          <w:color w:val="000000"/>
          <w:sz w:val="24"/>
        </w:rPr>
        <w:t>指标权重计算测度矩阵，根据等级评价空间的有序分割，采用置信度识别准则进</w:t>
      </w:r>
      <w:r>
        <w:rPr>
          <w:rFonts w:ascii="宋体" w:hAnsi="宋体" w:eastAsia="宋体"/>
          <w:b w:val="0"/>
          <w:i w:val="0"/>
          <w:color w:val="000000"/>
          <w:sz w:val="24"/>
        </w:rPr>
        <w:t>行风险定量决策，从而科学处理决策者主观不确定的影响，增强风险评价结果的</w:t>
      </w:r>
      <w:r>
        <w:rPr>
          <w:rFonts w:ascii="宋体" w:hAnsi="宋体" w:eastAsia="宋体"/>
          <w:b w:val="0"/>
          <w:i w:val="0"/>
          <w:color w:val="000000"/>
          <w:sz w:val="24"/>
        </w:rPr>
        <w:t>可信性，具体过程如图</w:t>
      </w: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所示。</w:t>
      </w:r>
    </w:p>
    <w:p>
      <w:pPr>
        <w:autoSpaceDN w:val="0"/>
        <w:autoSpaceDE w:val="0"/>
        <w:widowControl/>
        <w:spacing w:line="240" w:lineRule="exact" w:before="172" w:after="0"/>
        <w:ind w:left="3312" w:right="5040" w:firstLine="0"/>
        <w:jc w:val="center"/>
      </w:pPr>
      <w:r>
        <w:rPr>
          <w:w w:val="101.72833442687987"/>
          <w:rFonts w:ascii="宋体" w:hAnsi="宋体" w:eastAsia="宋体"/>
          <w:b w:val="0"/>
          <w:i w:val="0"/>
          <w:color w:val="000000"/>
          <w:sz w:val="20"/>
        </w:rPr>
        <w:t>地铁盾构施工风险</w:t>
      </w:r>
      <w:r>
        <w:br/>
      </w:r>
      <w:r>
        <w:rPr>
          <w:w w:val="101.72833442687987"/>
          <w:rFonts w:ascii="宋体" w:hAnsi="宋体" w:eastAsia="宋体"/>
          <w:b w:val="0"/>
          <w:i w:val="0"/>
          <w:color w:val="000000"/>
          <w:sz w:val="20"/>
        </w:rPr>
        <w:t>等级的界定</w:t>
      </w:r>
    </w:p>
    <w:p>
      <w:pPr>
        <w:autoSpaceDN w:val="0"/>
        <w:tabs>
          <w:tab w:pos="5884" w:val="left"/>
        </w:tabs>
        <w:autoSpaceDE w:val="0"/>
        <w:widowControl/>
        <w:spacing w:line="202" w:lineRule="exact" w:before="394" w:after="0"/>
        <w:ind w:left="3310" w:right="0" w:firstLine="0"/>
        <w:jc w:val="left"/>
      </w:pPr>
      <w:r>
        <w:rPr>
          <w:w w:val="101.72833442687987"/>
          <w:rFonts w:ascii="宋体" w:hAnsi="宋体" w:eastAsia="宋体"/>
          <w:b w:val="0"/>
          <w:i w:val="0"/>
          <w:color w:val="000000"/>
          <w:sz w:val="20"/>
        </w:rPr>
        <w:t>构造未确知测度函数</w:t>
      </w:r>
      <w:r>
        <w:tab/>
      </w:r>
      <w:r>
        <w:rPr>
          <w:w w:val="101.72833442687987"/>
          <w:rFonts w:ascii="宋体" w:hAnsi="宋体" w:eastAsia="宋体"/>
          <w:b w:val="0"/>
          <w:i w:val="0"/>
          <w:color w:val="000000"/>
          <w:sz w:val="20"/>
        </w:rPr>
        <w:t>确定指标实测值</w:t>
      </w:r>
    </w:p>
    <w:p>
      <w:pPr>
        <w:autoSpaceDN w:val="0"/>
        <w:tabs>
          <w:tab w:pos="7232" w:val="left"/>
        </w:tabs>
        <w:autoSpaceDE w:val="0"/>
        <w:widowControl/>
        <w:spacing w:line="212" w:lineRule="exact" w:before="538" w:after="0"/>
        <w:ind w:left="4432" w:right="0" w:firstLine="0"/>
        <w:jc w:val="left"/>
      </w:pPr>
      <w:r>
        <w:rPr>
          <w:w w:val="101.72833442687987"/>
          <w:rFonts w:ascii="宋体" w:hAnsi="宋体" w:eastAsia="宋体"/>
          <w:b w:val="0"/>
          <w:i w:val="0"/>
          <w:color w:val="000000"/>
          <w:sz w:val="20"/>
        </w:rPr>
        <w:t>建立单指标测度矩阵</w:t>
      </w:r>
      <w:r>
        <w:tab/>
      </w:r>
      <w:r>
        <w:rPr>
          <w:w w:val="101.72833442687987"/>
          <w:rFonts w:ascii="宋体" w:hAnsi="宋体" w:eastAsia="宋体"/>
          <w:b w:val="0"/>
          <w:i w:val="0"/>
          <w:color w:val="000000"/>
          <w:sz w:val="20"/>
        </w:rPr>
        <w:t>综合权重</w:t>
      </w:r>
    </w:p>
    <w:p>
      <w:pPr>
        <w:autoSpaceDN w:val="0"/>
        <w:tabs>
          <w:tab w:pos="5532" w:val="left"/>
        </w:tabs>
        <w:autoSpaceDE w:val="0"/>
        <w:widowControl/>
        <w:spacing w:line="202" w:lineRule="exact" w:before="562" w:after="0"/>
        <w:ind w:left="3174" w:right="0" w:firstLine="0"/>
        <w:jc w:val="left"/>
      </w:pPr>
      <w:r>
        <w:rPr>
          <w:w w:val="101.72833442687987"/>
          <w:rFonts w:ascii="宋体" w:hAnsi="宋体" w:eastAsia="宋体"/>
          <w:b w:val="0"/>
          <w:i w:val="0"/>
          <w:color w:val="000000"/>
          <w:sz w:val="20"/>
        </w:rPr>
        <w:t>上一级综合权重</w:t>
      </w:r>
      <w:r>
        <w:tab/>
      </w:r>
      <w:r>
        <w:rPr>
          <w:w w:val="101.72833442687987"/>
          <w:rFonts w:ascii="宋体" w:hAnsi="宋体" w:eastAsia="宋体"/>
          <w:b w:val="0"/>
          <w:i w:val="0"/>
          <w:color w:val="000000"/>
          <w:sz w:val="20"/>
        </w:rPr>
        <w:t>建立多指标测度矩阵</w:t>
      </w:r>
    </w:p>
    <w:p>
      <w:pPr>
        <w:autoSpaceDN w:val="0"/>
        <w:tabs>
          <w:tab w:pos="7642" w:val="left"/>
        </w:tabs>
        <w:autoSpaceDE w:val="0"/>
        <w:widowControl/>
        <w:spacing w:line="200" w:lineRule="exact" w:before="630" w:after="0"/>
        <w:ind w:left="4366" w:right="0" w:firstLine="0"/>
        <w:jc w:val="left"/>
      </w:pPr>
      <w:r>
        <w:rPr>
          <w:w w:val="101.72833442687987"/>
          <w:rFonts w:ascii="宋体" w:hAnsi="宋体" w:eastAsia="宋体"/>
          <w:b w:val="0"/>
          <w:i w:val="0"/>
          <w:color w:val="000000"/>
          <w:sz w:val="20"/>
        </w:rPr>
        <w:t>评价对象测度向量</w:t>
      </w:r>
      <w:r>
        <w:tab/>
      </w:r>
      <w:r>
        <w:rPr>
          <w:w w:val="101.72833442687987"/>
          <w:rFonts w:ascii="宋体" w:hAnsi="宋体" w:eastAsia="宋体"/>
          <w:b w:val="0"/>
          <w:i w:val="0"/>
          <w:color w:val="000000"/>
          <w:sz w:val="20"/>
        </w:rPr>
        <w:t>置信度准则</w:t>
      </w:r>
    </w:p>
    <w:p>
      <w:pPr>
        <w:autoSpaceDN w:val="0"/>
        <w:autoSpaceDE w:val="0"/>
        <w:widowControl/>
        <w:spacing w:line="200" w:lineRule="exact" w:before="512" w:after="0"/>
        <w:ind w:left="0" w:right="2484" w:firstLine="0"/>
        <w:jc w:val="right"/>
      </w:pPr>
      <w:r>
        <w:rPr>
          <w:w w:val="101.72833442687987"/>
          <w:rFonts w:ascii="宋体" w:hAnsi="宋体" w:eastAsia="宋体"/>
          <w:b w:val="0"/>
          <w:i w:val="0"/>
          <w:color w:val="000000"/>
          <w:sz w:val="20"/>
        </w:rPr>
        <w:t>风险等级结果及排序</w:t>
      </w:r>
    </w:p>
    <w:p>
      <w:pPr>
        <w:autoSpaceDN w:val="0"/>
        <w:tabs>
          <w:tab w:pos="3980" w:val="left"/>
        </w:tabs>
        <w:autoSpaceDE w:val="0"/>
        <w:widowControl/>
        <w:spacing w:line="602" w:lineRule="exact" w:before="134" w:after="0"/>
        <w:ind w:left="1566" w:right="2448" w:firstLine="0"/>
        <w:jc w:val="left"/>
      </w:pP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4.1  </w:t>
      </w:r>
      <w:r>
        <w:rPr>
          <w:rFonts w:ascii="楷体" w:hAnsi="楷体" w:eastAsia="楷体"/>
          <w:b w:val="0"/>
          <w:i w:val="0"/>
          <w:color w:val="000000"/>
          <w:sz w:val="21"/>
        </w:rPr>
        <w:t>未确知测度理论评价模型的过程</w:t>
      </w:r>
      <w:r>
        <w:rPr>
          <w:rFonts w:ascii="Times New Roman" w:hAnsi="Times New Roman" w:eastAsia="Times New Roman"/>
          <w:b w:val="0"/>
          <w:i w:val="0"/>
          <w:color w:val="000000"/>
          <w:sz w:val="30"/>
        </w:rPr>
        <w:t xml:space="preserve">4.2 </w:t>
      </w:r>
      <w:r>
        <w:rPr>
          <w:rFonts w:ascii="黑体" w:hAnsi="黑体" w:eastAsia="黑体"/>
          <w:b w:val="0"/>
          <w:i w:val="0"/>
          <w:color w:val="000000"/>
          <w:sz w:val="30"/>
        </w:rPr>
        <w:t>地铁盾构施工风险组合赋权的确定模型</w:t>
      </w:r>
    </w:p>
    <w:p>
      <w:pPr>
        <w:autoSpaceDN w:val="0"/>
        <w:tabs>
          <w:tab w:pos="2046" w:val="left"/>
        </w:tabs>
        <w:autoSpaceDE w:val="0"/>
        <w:widowControl/>
        <w:spacing w:line="486" w:lineRule="exact" w:before="280" w:after="0"/>
        <w:ind w:left="1566" w:right="0" w:firstLine="0"/>
        <w:jc w:val="left"/>
      </w:pPr>
      <w:r>
        <w:rPr>
          <w:rFonts w:ascii="Times New Roman" w:hAnsi="Times New Roman" w:eastAsia="Times New Roman"/>
          <w:b w:val="0"/>
          <w:i w:val="0"/>
          <w:color w:val="000000"/>
          <w:sz w:val="28"/>
        </w:rPr>
        <w:t>4.2.1 AHP</w:t>
      </w:r>
      <w:r>
        <w:rPr>
          <w:rFonts w:ascii="黑体" w:hAnsi="黑体" w:eastAsia="黑体"/>
          <w:b w:val="0"/>
          <w:i w:val="0"/>
          <w:color w:val="000000"/>
          <w:sz w:val="28"/>
        </w:rPr>
        <w:t xml:space="preserve"> 确定主观权重</w:t>
      </w:r>
      <w:r>
        <w:br/>
      </w:r>
      <w:r>
        <w:tab/>
      </w:r>
      <w:r>
        <w:rPr>
          <w:rFonts w:ascii="宋体" w:hAnsi="宋体" w:eastAsia="宋体"/>
          <w:b w:val="0"/>
          <w:i w:val="0"/>
          <w:color w:val="000000"/>
          <w:sz w:val="24"/>
        </w:rPr>
        <w:t>应用</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在分析和计算指标权重的过程中，使用了线性代数的方法，数学原</w:t>
      </w:r>
      <w:r>
        <w:rPr>
          <w:rFonts w:ascii="宋体" w:hAnsi="宋体" w:eastAsia="宋体"/>
          <w:b w:val="0"/>
          <w:i w:val="0"/>
          <w:color w:val="000000"/>
          <w:sz w:val="24"/>
        </w:rPr>
        <w:t>理严密，便于决策者清晰指标思维过程的连贯性和一致性。其权重计算的步骤如</w:t>
      </w:r>
      <w:r>
        <w:rPr>
          <w:rFonts w:ascii="宋体" w:hAnsi="宋体" w:eastAsia="宋体"/>
          <w:b w:val="0"/>
          <w:i w:val="0"/>
          <w:color w:val="000000"/>
          <w:sz w:val="24"/>
        </w:rPr>
        <w:t>图</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所示，本文以地铁区间盾构施工风险为研究背景，具体描述如下。</w:t>
      </w:r>
    </w:p>
    <w:p>
      <w:pPr>
        <w:autoSpaceDN w:val="0"/>
        <w:autoSpaceDE w:val="0"/>
        <w:widowControl/>
        <w:spacing w:line="282" w:lineRule="exact" w:before="1110" w:after="0"/>
        <w:ind w:left="0" w:right="4142" w:firstLine="0"/>
        <w:jc w:val="right"/>
      </w:pPr>
      <w:r>
        <w:rPr>
          <w:rFonts w:ascii="Times New Roman" w:hAnsi="Times New Roman" w:eastAsia="Times New Roman"/>
          <w:b w:val="0"/>
          <w:i w:val="0"/>
          <w:color w:val="000000"/>
          <w:sz w:val="21"/>
        </w:rPr>
        <w:t xml:space="preserve">42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40" name="Picture 1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1" name="Picture 1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1003300</wp:posOffset>
            </wp:positionV>
            <wp:extent cx="3860800" cy="11684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60800" cy="1168400"/>
                    </a:xfrm>
                    <a:prstGeom prst="rect"/>
                  </pic:spPr>
                </pic:pic>
              </a:graphicData>
            </a:graphic>
          </wp:anchor>
        </w:drawing>
      </w:r>
    </w:p>
    <w:p>
      <w:pPr>
        <w:autoSpaceDN w:val="0"/>
        <w:autoSpaceDE w:val="0"/>
        <w:widowControl/>
        <w:spacing w:line="180" w:lineRule="exact" w:before="0" w:after="40"/>
        <w:ind w:left="0" w:right="2390"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2024"/>
        <w:gridCol w:w="2024"/>
        <w:gridCol w:w="2024"/>
        <w:gridCol w:w="2024"/>
        <w:gridCol w:w="2024"/>
      </w:tblGrid>
      <w:tr>
        <w:trPr>
          <w:trHeight w:hRule="exact" w:val="1060"/>
        </w:trPr>
        <w:tc>
          <w:tcPr>
            <w:tcW w:type="dxa" w:w="2444"/>
            <w:vMerge w:val="restart"/>
            <w:tcBorders>
              <w:top w:sz="12.0" w:val="single" w:color="#000000"/>
            </w:tcBorders>
            <w:tcMar>
              <w:start w:w="0" w:type="dxa"/>
              <w:end w:w="0" w:type="dxa"/>
            </w:tcMar>
            <w:tcMar>
              <w:start w:w="0" w:type="dxa"/>
              <w:end w:w="0" w:type="dxa"/>
            </w:tcMar>
          </w:tcPr>
          <w:p>
            <w:pPr>
              <w:autoSpaceDN w:val="0"/>
              <w:autoSpaceDE w:val="0"/>
              <w:widowControl/>
              <w:spacing w:line="232" w:lineRule="exact" w:before="942" w:after="0"/>
              <w:ind w:left="0" w:right="478" w:firstLine="0"/>
              <w:jc w:val="right"/>
            </w:pPr>
            <w:r>
              <w:rPr>
                <w:w w:val="97.89076718417081"/>
                <w:rFonts w:ascii="宋体" w:hAnsi="宋体" w:eastAsia="宋体"/>
                <w:b w:val="0"/>
                <w:i w:val="0"/>
                <w:color w:val="000000"/>
                <w:sz w:val="22"/>
              </w:rPr>
              <w:t>建立</w:t>
            </w:r>
          </w:p>
        </w:tc>
        <w:tc>
          <w:tcPr>
            <w:tcW w:type="dxa" w:w="1360"/>
            <w:tcBorders>
              <w:top w:sz="12.0" w:val="single" w:color="#000000"/>
            </w:tcBorders>
            <w:tcMar>
              <w:start w:w="0" w:type="dxa"/>
              <w:end w:w="0" w:type="dxa"/>
            </w:tcMar>
          </w:tcPr>
          <w:p>
            <w:pPr>
              <w:autoSpaceDN w:val="0"/>
              <w:autoSpaceDE w:val="0"/>
              <w:widowControl/>
              <w:spacing w:line="232" w:lineRule="exact" w:before="802" w:after="0"/>
              <w:ind w:left="0" w:right="0" w:firstLine="0"/>
              <w:jc w:val="center"/>
            </w:pPr>
            <w:r>
              <w:rPr>
                <w:w w:val="97.89076718417081"/>
                <w:rFonts w:ascii="宋体" w:hAnsi="宋体" w:eastAsia="宋体"/>
                <w:b w:val="0"/>
                <w:i w:val="0"/>
                <w:color w:val="000000"/>
                <w:sz w:val="22"/>
              </w:rPr>
              <w:t>构造</w:t>
            </w:r>
          </w:p>
        </w:tc>
        <w:tc>
          <w:tcPr>
            <w:tcW w:type="dxa" w:w="1380"/>
            <w:tcBorders>
              <w:top w:sz="12.0" w:val="single" w:color="#000000"/>
            </w:tcBorders>
            <w:tcMar>
              <w:start w:w="0" w:type="dxa"/>
              <w:end w:w="0" w:type="dxa"/>
            </w:tcMar>
          </w:tcPr>
          <w:p>
            <w:pPr>
              <w:autoSpaceDN w:val="0"/>
              <w:autoSpaceDE w:val="0"/>
              <w:widowControl/>
              <w:spacing w:line="232" w:lineRule="exact" w:before="802" w:after="0"/>
              <w:ind w:left="0" w:right="0" w:firstLine="0"/>
              <w:jc w:val="center"/>
            </w:pPr>
            <w:r>
              <w:rPr>
                <w:w w:val="97.89076718417081"/>
                <w:rFonts w:ascii="宋体" w:hAnsi="宋体" w:eastAsia="宋体"/>
                <w:b w:val="0"/>
                <w:i w:val="0"/>
                <w:color w:val="000000"/>
                <w:sz w:val="22"/>
              </w:rPr>
              <w:t>计算</w:t>
            </w:r>
          </w:p>
        </w:tc>
        <w:tc>
          <w:tcPr>
            <w:tcW w:type="dxa" w:w="1360"/>
            <w:vMerge w:val="restart"/>
            <w:tcBorders>
              <w:top w:sz="12.0" w:val="single" w:color="#000000"/>
            </w:tcBorders>
            <w:tcMar>
              <w:start w:w="0" w:type="dxa"/>
              <w:end w:w="0" w:type="dxa"/>
            </w:tcMar>
            <w:tcMar>
              <w:start w:w="0" w:type="dxa"/>
              <w:end w:w="0" w:type="dxa"/>
            </w:tcMar>
          </w:tcPr>
          <w:p>
            <w:pPr>
              <w:autoSpaceDN w:val="0"/>
              <w:autoSpaceDE w:val="0"/>
              <w:widowControl/>
              <w:spacing w:line="232" w:lineRule="exact" w:before="942" w:after="0"/>
              <w:ind w:left="0" w:right="0" w:firstLine="0"/>
              <w:jc w:val="center"/>
            </w:pPr>
            <w:r>
              <w:rPr>
                <w:w w:val="97.89076718417081"/>
                <w:rFonts w:ascii="宋体" w:hAnsi="宋体" w:eastAsia="宋体"/>
                <w:b w:val="0"/>
                <w:i w:val="0"/>
                <w:color w:val="000000"/>
                <w:sz w:val="22"/>
              </w:rPr>
              <w:t>一致</w:t>
            </w:r>
          </w:p>
        </w:tc>
        <w:tc>
          <w:tcPr>
            <w:tcW w:type="dxa" w:w="2018"/>
            <w:vMerge w:val="restart"/>
            <w:tcBorders>
              <w:top w:sz="12.0" w:val="single" w:color="#000000"/>
            </w:tcBorders>
            <w:tcMar>
              <w:start w:w="0" w:type="dxa"/>
              <w:end w:w="0" w:type="dxa"/>
            </w:tcMar>
            <w:tcMar>
              <w:start w:w="0" w:type="dxa"/>
              <w:end w:w="0" w:type="dxa"/>
            </w:tcMar>
          </w:tcPr>
          <w:p>
            <w:pPr>
              <w:autoSpaceDN w:val="0"/>
              <w:autoSpaceDE w:val="0"/>
              <w:widowControl/>
              <w:spacing w:line="232" w:lineRule="exact" w:before="942" w:after="0"/>
              <w:ind w:left="458" w:right="0" w:firstLine="0"/>
              <w:jc w:val="left"/>
            </w:pPr>
            <w:r>
              <w:rPr>
                <w:w w:val="97.89076718417081"/>
                <w:rFonts w:ascii="宋体" w:hAnsi="宋体" w:eastAsia="宋体"/>
                <w:b w:val="0"/>
                <w:i w:val="0"/>
                <w:color w:val="000000"/>
                <w:sz w:val="22"/>
              </w:rPr>
              <w:t>各层</w:t>
            </w:r>
          </w:p>
        </w:tc>
      </w:tr>
      <w:tr>
        <w:trPr>
          <w:trHeight w:hRule="exact" w:val="140"/>
        </w:trPr>
        <w:tc>
          <w:tcPr>
            <w:tcW w:type="dxa" w:w="2024"/>
            <w:vMerge/>
            <w:tcBorders>
              <w:top w:sz="12.0" w:val="single" w:color="#000000"/>
            </w:tcBorders>
          </w:tcP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w w:val="97.89076718417081"/>
                <w:rFonts w:ascii="宋体" w:hAnsi="宋体" w:eastAsia="宋体"/>
                <w:b w:val="0"/>
                <w:i w:val="0"/>
                <w:color w:val="000000"/>
                <w:sz w:val="22"/>
              </w:rPr>
              <w:t>两两</w:t>
            </w:r>
          </w:p>
        </w:tc>
        <w:tc>
          <w:tcPr>
            <w:tcW w:type="dxa" w:w="138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w w:val="97.89076718417081"/>
                <w:rFonts w:ascii="宋体" w:hAnsi="宋体" w:eastAsia="宋体"/>
                <w:b w:val="0"/>
                <w:i w:val="0"/>
                <w:color w:val="000000"/>
                <w:sz w:val="22"/>
              </w:rPr>
              <w:t>元素</w:t>
            </w:r>
          </w:p>
        </w:tc>
        <w:tc>
          <w:tcPr>
            <w:tcW w:type="dxa" w:w="2024"/>
            <w:vMerge/>
            <w:tcBorders>
              <w:top w:sz="12.0" w:val="single" w:color="#000000"/>
            </w:tcBorders>
          </w:tcPr>
          <w:p/>
        </w:tc>
        <w:tc>
          <w:tcPr>
            <w:tcW w:type="dxa" w:w="2024"/>
            <w:vMerge/>
            <w:tcBorders>
              <w:top w:sz="12.0" w:val="single" w:color="#000000"/>
            </w:tcBorders>
          </w:tcPr>
          <w:p/>
        </w:tc>
      </w:tr>
      <w:tr>
        <w:trPr>
          <w:trHeight w:hRule="exact" w:val="140"/>
        </w:trPr>
        <w:tc>
          <w:tcPr>
            <w:tcW w:type="dxa" w:w="2444"/>
            <w:vMerge w:val="restart"/>
            <w:tcBorders/>
            <w:tcMar>
              <w:start w:w="0" w:type="dxa"/>
              <w:end w:w="0" w:type="dxa"/>
            </w:tcMar>
            <w:tcMar>
              <w:start w:w="0" w:type="dxa"/>
              <w:end w:w="0" w:type="dxa"/>
            </w:tcMar>
          </w:tcPr>
          <w:p>
            <w:pPr>
              <w:autoSpaceDN w:val="0"/>
              <w:autoSpaceDE w:val="0"/>
              <w:widowControl/>
              <w:spacing w:line="232" w:lineRule="exact" w:before="38" w:after="0"/>
              <w:ind w:left="0" w:right="478" w:firstLine="0"/>
              <w:jc w:val="right"/>
            </w:pPr>
            <w:r>
              <w:rPr>
                <w:w w:val="97.89076718417081"/>
                <w:rFonts w:ascii="宋体" w:hAnsi="宋体" w:eastAsia="宋体"/>
                <w:b w:val="0"/>
                <w:i w:val="0"/>
                <w:color w:val="000000"/>
                <w:sz w:val="22"/>
              </w:rPr>
              <w:t>层次</w:t>
            </w:r>
          </w:p>
        </w:tc>
        <w:tc>
          <w:tcPr>
            <w:tcW w:type="dxa" w:w="2024"/>
            <w:vMerge/>
            <w:tcBorders/>
          </w:tcPr>
          <w:p/>
        </w:tc>
        <w:tc>
          <w:tcPr>
            <w:tcW w:type="dxa" w:w="2024"/>
            <w:vMerge/>
            <w:tcBorders/>
          </w:tcP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w w:val="97.89076718417081"/>
                <w:rFonts w:ascii="宋体" w:hAnsi="宋体" w:eastAsia="宋体"/>
                <w:b w:val="0"/>
                <w:i w:val="0"/>
                <w:color w:val="000000"/>
                <w:sz w:val="22"/>
              </w:rPr>
              <w:t>性检</w:t>
            </w:r>
          </w:p>
        </w:tc>
        <w:tc>
          <w:tcPr>
            <w:tcW w:type="dxa" w:w="2018"/>
            <w:vMerge w:val="restart"/>
            <w:tcBorders/>
            <w:tcMar>
              <w:start w:w="0" w:type="dxa"/>
              <w:end w:w="0" w:type="dxa"/>
            </w:tcMar>
            <w:tcMar>
              <w:start w:w="0" w:type="dxa"/>
              <w:end w:w="0" w:type="dxa"/>
            </w:tcMar>
          </w:tcPr>
          <w:p>
            <w:pPr>
              <w:autoSpaceDN w:val="0"/>
              <w:autoSpaceDE w:val="0"/>
              <w:widowControl/>
              <w:spacing w:line="232" w:lineRule="exact" w:before="38" w:after="0"/>
              <w:ind w:left="458" w:right="0" w:firstLine="0"/>
              <w:jc w:val="left"/>
            </w:pPr>
            <w:r>
              <w:rPr>
                <w:w w:val="97.89076718417081"/>
                <w:rFonts w:ascii="宋体" w:hAnsi="宋体" w:eastAsia="宋体"/>
                <w:b w:val="0"/>
                <w:i w:val="0"/>
                <w:color w:val="000000"/>
                <w:sz w:val="22"/>
              </w:rPr>
              <w:t>最终</w:t>
            </w:r>
          </w:p>
        </w:tc>
      </w:tr>
      <w:tr>
        <w:trPr>
          <w:trHeight w:hRule="exact" w:val="160"/>
        </w:trPr>
        <w:tc>
          <w:tcPr>
            <w:tcW w:type="dxa" w:w="2024"/>
            <w:vMerge/>
            <w:tcBorders/>
          </w:tcPr>
          <w:p/>
        </w:tc>
        <w:tc>
          <w:tcPr>
            <w:tcW w:type="dxa" w:w="136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w w:val="97.89076718417081"/>
                <w:rFonts w:ascii="宋体" w:hAnsi="宋体" w:eastAsia="宋体"/>
                <w:b w:val="0"/>
                <w:i w:val="0"/>
                <w:color w:val="000000"/>
                <w:sz w:val="22"/>
              </w:rPr>
              <w:t>判别</w:t>
            </w:r>
          </w:p>
        </w:tc>
        <w:tc>
          <w:tcPr>
            <w:tcW w:type="dxa" w:w="1380"/>
            <w:vMerge w:val="restart"/>
            <w:tcBorders/>
            <w:tcMar>
              <w:start w:w="0" w:type="dxa"/>
              <w:end w:w="0" w:type="dxa"/>
            </w:tcMar>
            <w:tcMar>
              <w:start w:w="0" w:type="dxa"/>
              <w:end w:w="0" w:type="dxa"/>
            </w:tcMar>
          </w:tcPr>
          <w:p>
            <w:pPr>
              <w:autoSpaceDN w:val="0"/>
              <w:autoSpaceDE w:val="0"/>
              <w:widowControl/>
              <w:spacing w:line="232" w:lineRule="exact" w:before="38" w:after="0"/>
              <w:ind w:left="0" w:right="0" w:firstLine="0"/>
              <w:jc w:val="center"/>
            </w:pPr>
            <w:r>
              <w:rPr>
                <w:w w:val="97.89076718417081"/>
                <w:rFonts w:ascii="宋体" w:hAnsi="宋体" w:eastAsia="宋体"/>
                <w:b w:val="0"/>
                <w:i w:val="0"/>
                <w:color w:val="000000"/>
                <w:sz w:val="22"/>
              </w:rPr>
              <w:t>相对</w:t>
            </w:r>
          </w:p>
        </w:tc>
        <w:tc>
          <w:tcPr>
            <w:tcW w:type="dxa" w:w="2024"/>
            <w:vMerge/>
            <w:tcBorders/>
          </w:tcPr>
          <w:p/>
        </w:tc>
        <w:tc>
          <w:tcPr>
            <w:tcW w:type="dxa" w:w="2024"/>
            <w:vMerge/>
            <w:tcBorders/>
          </w:tcPr>
          <w:p/>
        </w:tc>
      </w:tr>
      <w:tr>
        <w:trPr>
          <w:trHeight w:hRule="exact" w:val="140"/>
        </w:trPr>
        <w:tc>
          <w:tcPr>
            <w:tcW w:type="dxa" w:w="2444"/>
            <w:vMerge w:val="restart"/>
            <w:tcBorders/>
            <w:tcMar>
              <w:start w:w="0" w:type="dxa"/>
              <w:end w:w="0" w:type="dxa"/>
            </w:tcMar>
            <w:tcMar>
              <w:start w:w="0" w:type="dxa"/>
              <w:end w:w="0" w:type="dxa"/>
            </w:tcMar>
          </w:tcPr>
          <w:p>
            <w:pPr>
              <w:autoSpaceDN w:val="0"/>
              <w:autoSpaceDE w:val="0"/>
              <w:widowControl/>
              <w:spacing w:line="234" w:lineRule="exact" w:before="38" w:after="0"/>
              <w:ind w:left="0" w:right="478" w:firstLine="0"/>
              <w:jc w:val="right"/>
            </w:pPr>
            <w:r>
              <w:rPr>
                <w:w w:val="97.89076718417081"/>
                <w:rFonts w:ascii="宋体" w:hAnsi="宋体" w:eastAsia="宋体"/>
                <w:b w:val="0"/>
                <w:i w:val="0"/>
                <w:color w:val="000000"/>
                <w:sz w:val="22"/>
              </w:rPr>
              <w:t>结构</w:t>
            </w:r>
          </w:p>
        </w:tc>
        <w:tc>
          <w:tcPr>
            <w:tcW w:type="dxa" w:w="2024"/>
            <w:vMerge/>
            <w:tcBorders/>
          </w:tcPr>
          <w:p/>
        </w:tc>
        <w:tc>
          <w:tcPr>
            <w:tcW w:type="dxa" w:w="2024"/>
            <w:vMerge/>
            <w:tcBorders/>
          </w:tcPr>
          <w:p/>
        </w:tc>
        <w:tc>
          <w:tcPr>
            <w:tcW w:type="dxa" w:w="1360"/>
            <w:vMerge w:val="restart"/>
            <w:tcBorders/>
            <w:tcMar>
              <w:start w:w="0" w:type="dxa"/>
              <w:end w:w="0" w:type="dxa"/>
            </w:tcMar>
            <w:tcMar>
              <w:start w:w="0" w:type="dxa"/>
              <w:end w:w="0" w:type="dxa"/>
            </w:tcMar>
          </w:tcPr>
          <w:p>
            <w:pPr>
              <w:autoSpaceDN w:val="0"/>
              <w:autoSpaceDE w:val="0"/>
              <w:widowControl/>
              <w:spacing w:line="234" w:lineRule="exact" w:before="38" w:after="0"/>
              <w:ind w:left="0" w:right="0" w:firstLine="0"/>
              <w:jc w:val="center"/>
            </w:pPr>
            <w:r>
              <w:rPr>
                <w:w w:val="97.89076718417081"/>
                <w:rFonts w:ascii="宋体" w:hAnsi="宋体" w:eastAsia="宋体"/>
                <w:b w:val="0"/>
                <w:i w:val="0"/>
                <w:color w:val="000000"/>
                <w:sz w:val="22"/>
              </w:rPr>
              <w:t>验</w:t>
            </w:r>
          </w:p>
        </w:tc>
        <w:tc>
          <w:tcPr>
            <w:tcW w:type="dxa" w:w="2018"/>
            <w:vMerge w:val="restart"/>
            <w:tcBorders/>
            <w:tcMar>
              <w:start w:w="0" w:type="dxa"/>
              <w:end w:w="0" w:type="dxa"/>
            </w:tcMar>
            <w:tcMar>
              <w:start w:w="0" w:type="dxa"/>
              <w:end w:w="0" w:type="dxa"/>
            </w:tcMar>
          </w:tcPr>
          <w:p>
            <w:pPr>
              <w:autoSpaceDN w:val="0"/>
              <w:autoSpaceDE w:val="0"/>
              <w:widowControl/>
              <w:spacing w:line="234" w:lineRule="exact" w:before="38" w:after="0"/>
              <w:ind w:left="458" w:right="0" w:firstLine="0"/>
              <w:jc w:val="left"/>
            </w:pPr>
            <w:r>
              <w:rPr>
                <w:w w:val="97.89076718417081"/>
                <w:rFonts w:ascii="宋体" w:hAnsi="宋体" w:eastAsia="宋体"/>
                <w:b w:val="0"/>
                <w:i w:val="0"/>
                <w:color w:val="000000"/>
                <w:sz w:val="22"/>
              </w:rPr>
              <w:t>权重</w:t>
            </w:r>
          </w:p>
        </w:tc>
      </w:tr>
      <w:tr>
        <w:trPr>
          <w:trHeight w:hRule="exact" w:val="332"/>
        </w:trPr>
        <w:tc>
          <w:tcPr>
            <w:tcW w:type="dxa" w:w="2024"/>
            <w:vMerge/>
            <w:tcBorders/>
          </w:tcPr>
          <w:p/>
        </w:tc>
        <w:tc>
          <w:tcPr>
            <w:tcW w:type="dxa" w:w="1360"/>
            <w:tcBorders/>
            <w:tcMar>
              <w:start w:w="0" w:type="dxa"/>
              <w:end w:w="0" w:type="dxa"/>
            </w:tcMar>
          </w:tcPr>
          <w:p>
            <w:pPr>
              <w:autoSpaceDN w:val="0"/>
              <w:autoSpaceDE w:val="0"/>
              <w:widowControl/>
              <w:spacing w:line="234" w:lineRule="exact" w:before="38" w:after="0"/>
              <w:ind w:left="0" w:right="0" w:firstLine="0"/>
              <w:jc w:val="center"/>
            </w:pPr>
            <w:r>
              <w:rPr>
                <w:w w:val="97.89076718417081"/>
                <w:rFonts w:ascii="宋体" w:hAnsi="宋体" w:eastAsia="宋体"/>
                <w:b w:val="0"/>
                <w:i w:val="0"/>
                <w:color w:val="000000"/>
                <w:sz w:val="22"/>
              </w:rPr>
              <w:t>矩阵</w:t>
            </w:r>
          </w:p>
        </w:tc>
        <w:tc>
          <w:tcPr>
            <w:tcW w:type="dxa" w:w="1380"/>
            <w:tcBorders/>
            <w:tcMar>
              <w:start w:w="0" w:type="dxa"/>
              <w:end w:w="0" w:type="dxa"/>
            </w:tcMar>
          </w:tcPr>
          <w:p>
            <w:pPr>
              <w:autoSpaceDN w:val="0"/>
              <w:autoSpaceDE w:val="0"/>
              <w:widowControl/>
              <w:spacing w:line="234" w:lineRule="exact" w:before="38" w:after="0"/>
              <w:ind w:left="0" w:right="0" w:firstLine="0"/>
              <w:jc w:val="center"/>
            </w:pPr>
            <w:r>
              <w:rPr>
                <w:w w:val="97.89076718417081"/>
                <w:rFonts w:ascii="宋体" w:hAnsi="宋体" w:eastAsia="宋体"/>
                <w:b w:val="0"/>
                <w:i w:val="0"/>
                <w:color w:val="000000"/>
                <w:sz w:val="22"/>
              </w:rPr>
              <w:t>权重</w:t>
            </w:r>
          </w:p>
        </w:tc>
        <w:tc>
          <w:tcPr>
            <w:tcW w:type="dxa" w:w="2024"/>
            <w:vMerge/>
            <w:tcBorders/>
          </w:tcPr>
          <w:p/>
        </w:tc>
        <w:tc>
          <w:tcPr>
            <w:tcW w:type="dxa" w:w="2024"/>
            <w:vMerge/>
            <w:tcBorders/>
          </w:tcPr>
          <w:p/>
        </w:tc>
      </w:tr>
    </w:tbl>
    <w:p>
      <w:pPr>
        <w:autoSpaceDN w:val="0"/>
        <w:tabs>
          <w:tab w:pos="2046" w:val="left"/>
          <w:tab w:pos="5002" w:val="left"/>
        </w:tabs>
        <w:autoSpaceDE w:val="0"/>
        <w:widowControl/>
        <w:spacing w:line="422" w:lineRule="exact" w:before="366" w:after="0"/>
        <w:ind w:left="1566" w:right="0" w:firstLine="0"/>
        <w:jc w:val="left"/>
      </w:pPr>
      <w:r>
        <w:tab/>
      </w:r>
      <w:r>
        <w:tab/>
      </w:r>
      <w:r>
        <w:rPr>
          <w:rFonts w:ascii="楷体" w:hAnsi="楷体" w:eastAsia="楷体"/>
          <w:b w:val="0"/>
          <w:i w:val="0"/>
          <w:color w:val="000000"/>
          <w:sz w:val="21"/>
        </w:rPr>
        <w:t>图</w:t>
      </w:r>
      <w:r>
        <w:rPr>
          <w:rFonts w:ascii="Times New Roman" w:hAnsi="Times New Roman" w:eastAsia="Times New Roman"/>
          <w:b w:val="0"/>
          <w:i w:val="0"/>
          <w:color w:val="000000"/>
          <w:sz w:val="21"/>
        </w:rPr>
        <w:t>4.2  AHP</w:t>
      </w:r>
      <w:r>
        <w:rPr>
          <w:rFonts w:ascii="楷体" w:hAnsi="楷体" w:eastAsia="楷体"/>
          <w:b w:val="0"/>
          <w:i w:val="0"/>
          <w:color w:val="000000"/>
          <w:sz w:val="21"/>
        </w:rPr>
        <w:t xml:space="preserve"> 应用步骤</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）建立层次结构。</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在分析过程中首先就是具备一个条理化、层次化的</w:t>
      </w:r>
      <w:r>
        <w:rPr>
          <w:rFonts w:ascii="宋体" w:hAnsi="宋体" w:eastAsia="宋体"/>
          <w:b w:val="0"/>
          <w:i w:val="0"/>
          <w:color w:val="000000"/>
          <w:sz w:val="24"/>
        </w:rPr>
        <w:t>递阶模型，包括最高的目标层、中间的准则层以及最低的方案层（子准则）等，</w:t>
      </w:r>
    </w:p>
    <w:p>
      <w:pPr>
        <w:autoSpaceDN w:val="0"/>
        <w:autoSpaceDE w:val="0"/>
        <w:widowControl/>
        <w:spacing w:line="480" w:lineRule="exact" w:before="0" w:after="0"/>
        <w:ind w:left="1566" w:right="46" w:firstLine="0"/>
        <w:jc w:val="both"/>
      </w:pPr>
      <w:r>
        <w:rPr>
          <w:rFonts w:ascii="宋体" w:hAnsi="宋体" w:eastAsia="宋体"/>
          <w:b w:val="0"/>
          <w:i w:val="0"/>
          <w:color w:val="000000"/>
          <w:sz w:val="24"/>
        </w:rPr>
        <w:t>这对于权重确定问题极为重要。同时，层次数与解决问题的标准情况相联系，且</w:t>
      </w:r>
      <w:r>
        <w:rPr>
          <w:rFonts w:ascii="宋体" w:hAnsi="宋体" w:eastAsia="宋体"/>
          <w:b w:val="0"/>
          <w:i w:val="0"/>
          <w:color w:val="000000"/>
          <w:sz w:val="24"/>
        </w:rPr>
        <w:t>单层的盾构施工风险指标个数一般也不超过</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个，防止后续步骤判断繁琐。正如</w:t>
      </w:r>
      <w:r>
        <w:rPr>
          <w:rFonts w:ascii="宋体" w:hAnsi="宋体" w:eastAsia="宋体"/>
          <w:b w:val="0"/>
          <w:i w:val="0"/>
          <w:color w:val="000000"/>
          <w:sz w:val="24"/>
        </w:rPr>
        <w:t>前文</w:t>
      </w:r>
      <w:r>
        <w:rPr>
          <w:rFonts w:ascii="Times New Roman" w:hAnsi="Times New Roman" w:eastAsia="Times New Roman"/>
          <w:b w:val="0"/>
          <w:i w:val="0"/>
          <w:color w:val="000000"/>
          <w:sz w:val="24"/>
        </w:rPr>
        <w:t>3.3.3</w:t>
      </w:r>
      <w:r>
        <w:rPr>
          <w:rFonts w:ascii="宋体" w:hAnsi="宋体" w:eastAsia="宋体"/>
          <w:b w:val="0"/>
          <w:i w:val="0"/>
          <w:color w:val="000000"/>
          <w:sz w:val="24"/>
        </w:rPr>
        <w:t xml:space="preserve"> 小节构建的地铁区间盾构评价指标体系那般。</w:t>
      </w:r>
    </w:p>
    <w:p>
      <w:pPr>
        <w:autoSpaceDN w:val="0"/>
        <w:autoSpaceDE w:val="0"/>
        <w:widowControl/>
        <w:spacing w:line="470" w:lineRule="exact" w:before="0" w:after="0"/>
        <w:ind w:left="1566" w:right="4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）构建两两判别矩阵。选择</w:t>
      </w:r>
      <w:r>
        <w:rPr>
          <w:rFonts w:ascii="Times New Roman" w:hAnsi="Times New Roman" w:eastAsia="Times New Roman"/>
          <w:b w:val="0"/>
          <w:i w:val="0"/>
          <w:color w:val="000000"/>
          <w:sz w:val="24"/>
        </w:rPr>
        <w:t>3.3.3</w:t>
      </w:r>
      <w:r>
        <w:rPr>
          <w:rFonts w:ascii="宋体" w:hAnsi="宋体" w:eastAsia="宋体"/>
          <w:b w:val="0"/>
          <w:i w:val="0"/>
          <w:color w:val="000000"/>
          <w:sz w:val="24"/>
        </w:rPr>
        <w:t xml:space="preserve"> 小节内处于同一层次结构的区间盾构施</w:t>
      </w:r>
      <w:r>
        <w:rPr>
          <w:rFonts w:ascii="宋体" w:hAnsi="宋体" w:eastAsia="宋体"/>
          <w:b w:val="0"/>
          <w:i w:val="0"/>
          <w:color w:val="000000"/>
          <w:sz w:val="24"/>
        </w:rPr>
        <w:t>工风险指标，一般情况下是采用邀请相当数量的地铁行业领域内的专家学者，通</w:t>
      </w:r>
      <w:r>
        <w:rPr>
          <w:rFonts w:ascii="宋体" w:hAnsi="宋体" w:eastAsia="宋体"/>
          <w:b w:val="0"/>
          <w:i w:val="0"/>
          <w:color w:val="000000"/>
          <w:sz w:val="24"/>
        </w:rPr>
        <w:t>过按照如表</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所示的</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级标度法，进行定量化的风险影响程度的比较赋值，形</w:t>
      </w:r>
      <w:r>
        <w:rPr>
          <w:rFonts w:ascii="宋体" w:hAnsi="宋体" w:eastAsia="宋体"/>
          <w:b w:val="0"/>
          <w:i w:val="0"/>
          <w:color w:val="000000"/>
          <w:sz w:val="24"/>
        </w:rPr>
        <w:t>成判别矩阵。判别矩阵具有</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ij</w:t>
      </w:r>
      <w:r>
        <w:rPr>
          <w:rFonts w:ascii="宋体" w:hAnsi="宋体" w:eastAsia="宋体"/>
          <w:b w:val="0"/>
          <w:i w:val="0"/>
          <w:color w:val="000000"/>
          <w:sz w:val="24"/>
        </w:rPr>
        <w:t>＞</w:t>
      </w:r>
      <w:r>
        <w:rPr>
          <w:rFonts w:ascii="Times New Roman" w:hAnsi="Times New Roman" w:eastAsia="Times New Roman"/>
          <w:b w:val="0"/>
          <w:i w:val="0"/>
          <w:color w:val="000000"/>
          <w:sz w:val="24"/>
        </w:rPr>
        <w:t>0</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ii</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ij</w:t>
      </w:r>
      <w:r>
        <w:rPr>
          <w:rFonts w:ascii="Times New Roman" w:hAnsi="Times New Roman" w:eastAsia="Times New Roman"/>
          <w:b w:val="0"/>
          <w:i w:val="0"/>
          <w:color w:val="000000"/>
          <w:sz w:val="24"/>
        </w:rPr>
        <w:t>=1/</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ji</w:t>
      </w:r>
      <w:r>
        <w:rPr>
          <w:rFonts w:ascii="宋体" w:hAnsi="宋体" w:eastAsia="宋体"/>
          <w:b w:val="0"/>
          <w:i w:val="0"/>
          <w:color w:val="000000"/>
          <w:sz w:val="24"/>
        </w:rPr>
        <w:t xml:space="preserve"> 等性质。</w:t>
      </w:r>
    </w:p>
    <w:p>
      <w:pPr>
        <w:autoSpaceDN w:val="0"/>
        <w:autoSpaceDE w:val="0"/>
        <w:widowControl/>
        <w:spacing w:line="282" w:lineRule="exact" w:before="84" w:after="20"/>
        <w:ind w:left="0" w:right="2798"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4.2  1~9</w:t>
      </w:r>
      <w:r>
        <w:rPr>
          <w:rFonts w:ascii="楷体" w:hAnsi="楷体" w:eastAsia="楷体"/>
          <w:b w:val="0"/>
          <w:i w:val="0"/>
          <w:color w:val="000000"/>
          <w:sz w:val="21"/>
        </w:rPr>
        <w:t xml:space="preserve"> 级标度法及含义</w:t>
      </w:r>
    </w:p>
    <w:tbl>
      <w:tblPr>
        <w:tblW w:type="auto" w:w="0"/>
        <w:tblLayout w:type="fixed"/>
        <w:tblLook w:firstColumn="1" w:firstRow="1" w:lastColumn="0" w:lastRow="0" w:noHBand="0" w:noVBand="1" w:val="04A0"/>
        <w:tblInd w:w="1556.0" w:type="dxa"/>
      </w:tblPr>
      <w:tblGrid>
        <w:gridCol w:w="5059"/>
        <w:gridCol w:w="5059"/>
      </w:tblGrid>
      <w:tr>
        <w:trPr>
          <w:trHeight w:hRule="exact" w:val="330"/>
        </w:trPr>
        <w:tc>
          <w:tcPr>
            <w:tcW w:type="dxa" w:w="1810"/>
            <w:tcBorders>
              <w:top w:sz="11.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重要性标度</w:t>
            </w:r>
          </w:p>
        </w:tc>
        <w:tc>
          <w:tcPr>
            <w:tcW w:type="dxa" w:w="6714"/>
            <w:tcBorders>
              <w:top w:sz="11.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含义</w:t>
            </w:r>
          </w:p>
        </w:tc>
      </w:tr>
      <w:tr>
        <w:trPr>
          <w:trHeight w:hRule="exact" w:val="2206"/>
        </w:trPr>
        <w:tc>
          <w:tcPr>
            <w:tcW w:type="dxa" w:w="1810"/>
            <w:tcBorders>
              <w:top w:sz="4.0" w:val="single" w:color="#000000"/>
              <w:bottom w:sz="12.0" w:val="single" w:color="#000000"/>
            </w:tcBorders>
            <w:tcMar>
              <w:start w:w="0" w:type="dxa"/>
              <w:end w:w="0" w:type="dxa"/>
            </w:tcMar>
          </w:tcPr>
          <w:p>
            <w:pPr>
              <w:autoSpaceDN w:val="0"/>
              <w:autoSpaceDE w:val="0"/>
              <w:widowControl/>
              <w:spacing w:line="310" w:lineRule="exact" w:before="0" w:after="0"/>
              <w:ind w:left="288" w:right="288" w:firstLine="0"/>
              <w:jc w:val="center"/>
            </w:pPr>
            <w:r>
              <w:rPr>
                <w:rFonts w:ascii="Times New Roman" w:hAnsi="Times New Roman" w:eastAsia="Times New Roman"/>
                <w:b w:val="0"/>
                <w:i w:val="0"/>
                <w:color w:val="000000"/>
                <w:sz w:val="21"/>
              </w:rPr>
              <w:t xml:space="preserve">1 </w:t>
            </w:r>
            <w:r>
              <w:br/>
            </w:r>
            <w:r>
              <w:rPr>
                <w:rFonts w:ascii="Times New Roman" w:hAnsi="Times New Roman" w:eastAsia="Times New Roman"/>
                <w:b w:val="0"/>
                <w:i w:val="0"/>
                <w:color w:val="000000"/>
                <w:sz w:val="21"/>
              </w:rPr>
              <w:t xml:space="preserve">3 </w:t>
            </w:r>
            <w:r>
              <w:br/>
            </w:r>
            <w:r>
              <w:rPr>
                <w:rFonts w:ascii="Times New Roman" w:hAnsi="Times New Roman" w:eastAsia="Times New Roman"/>
                <w:b w:val="0"/>
                <w:i w:val="0"/>
                <w:color w:val="000000"/>
                <w:sz w:val="21"/>
              </w:rPr>
              <w:t xml:space="preserve">5 </w:t>
            </w:r>
            <w:r>
              <w:br/>
            </w:r>
            <w:r>
              <w:rPr>
                <w:rFonts w:ascii="Times New Roman" w:hAnsi="Times New Roman" w:eastAsia="Times New Roman"/>
                <w:b w:val="0"/>
                <w:i w:val="0"/>
                <w:color w:val="000000"/>
                <w:sz w:val="21"/>
              </w:rPr>
              <w:t xml:space="preserve">7 </w:t>
            </w:r>
            <w:r>
              <w:br/>
            </w:r>
            <w:r>
              <w:rPr>
                <w:rFonts w:ascii="Times New Roman" w:hAnsi="Times New Roman" w:eastAsia="Times New Roman"/>
                <w:b w:val="0"/>
                <w:i w:val="0"/>
                <w:color w:val="000000"/>
                <w:sz w:val="21"/>
              </w:rPr>
              <w:t xml:space="preserve">9 </w:t>
            </w:r>
            <w:r>
              <w:br/>
            </w:r>
            <w:r>
              <w:rPr>
                <w:rFonts w:ascii="Times New Roman" w:hAnsi="Times New Roman" w:eastAsia="Times New Roman"/>
                <w:b w:val="0"/>
                <w:i w:val="0"/>
                <w:color w:val="000000"/>
                <w:sz w:val="21"/>
              </w:rPr>
              <w:t>2</w:t>
            </w:r>
            <w:r>
              <w:rPr>
                <w:rFonts w:ascii="宋体" w:hAnsi="宋体" w:eastAsia="宋体"/>
                <w:b w:val="0"/>
                <w:i w:val="0"/>
                <w:color w:val="000000"/>
                <w:sz w:val="21"/>
              </w:rPr>
              <w:t>、</w:t>
            </w:r>
            <w:r>
              <w:rPr>
                <w:rFonts w:ascii="Times New Roman" w:hAnsi="Times New Roman" w:eastAsia="Times New Roman"/>
                <w:b w:val="0"/>
                <w:i w:val="0"/>
                <w:color w:val="000000"/>
                <w:sz w:val="21"/>
              </w:rPr>
              <w:t>4</w:t>
            </w:r>
            <w:r>
              <w:rPr>
                <w:rFonts w:ascii="宋体" w:hAnsi="宋体" w:eastAsia="宋体"/>
                <w:b w:val="0"/>
                <w:i w:val="0"/>
                <w:color w:val="000000"/>
                <w:sz w:val="21"/>
              </w:rPr>
              <w:t>、</w:t>
            </w:r>
            <w:r>
              <w:rPr>
                <w:rFonts w:ascii="Times New Roman" w:hAnsi="Times New Roman" w:eastAsia="Times New Roman"/>
                <w:b w:val="0"/>
                <w:i w:val="0"/>
                <w:color w:val="000000"/>
                <w:sz w:val="21"/>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8 </w:t>
            </w:r>
          </w:p>
          <w:p>
            <w:pPr>
              <w:autoSpaceDN w:val="0"/>
              <w:autoSpaceDE w:val="0"/>
              <w:widowControl/>
              <w:spacing w:line="210" w:lineRule="exact" w:before="72" w:after="0"/>
              <w:ind w:left="0" w:right="0" w:firstLine="0"/>
              <w:jc w:val="center"/>
            </w:pPr>
            <w:r>
              <w:rPr>
                <w:rFonts w:ascii="宋体" w:hAnsi="宋体" w:eastAsia="宋体"/>
                <w:b w:val="0"/>
                <w:i w:val="0"/>
                <w:color w:val="000000"/>
                <w:sz w:val="21"/>
              </w:rPr>
              <w:t>倒数</w:t>
            </w:r>
          </w:p>
        </w:tc>
        <w:tc>
          <w:tcPr>
            <w:tcW w:type="dxa" w:w="6714"/>
            <w:tcBorders>
              <w:top w:sz="4.0" w:val="single" w:color="#000000"/>
              <w:bottom w:sz="12.0" w:val="single" w:color="#000000"/>
            </w:tcBorders>
            <w:tcMar>
              <w:start w:w="0" w:type="dxa"/>
              <w:end w:w="0" w:type="dxa"/>
            </w:tcMar>
          </w:tcPr>
          <w:p>
            <w:pPr>
              <w:autoSpaceDN w:val="0"/>
              <w:autoSpaceDE w:val="0"/>
              <w:widowControl/>
              <w:spacing w:line="310" w:lineRule="exact" w:before="0" w:after="0"/>
              <w:ind w:left="1008" w:right="1008" w:firstLine="0"/>
              <w:jc w:val="center"/>
            </w:pPr>
            <w:r>
              <w:rPr>
                <w:rFonts w:ascii="宋体" w:hAnsi="宋体" w:eastAsia="宋体"/>
                <w:b w:val="0"/>
                <w:i w:val="0"/>
                <w:color w:val="000000"/>
                <w:sz w:val="21"/>
              </w:rPr>
              <w:t>两元素相比较，重要性相同</w:t>
            </w:r>
            <w:r>
              <w:br/>
            </w:r>
            <w:r>
              <w:rPr>
                <w:rFonts w:ascii="宋体" w:hAnsi="宋体" w:eastAsia="宋体"/>
                <w:b w:val="0"/>
                <w:i w:val="0"/>
                <w:color w:val="000000"/>
                <w:sz w:val="21"/>
              </w:rPr>
              <w:t>两元素相比较，前者比后者稍重要</w:t>
            </w:r>
            <w:r>
              <w:br/>
            </w:r>
            <w:r>
              <w:rPr>
                <w:rFonts w:ascii="宋体" w:hAnsi="宋体" w:eastAsia="宋体"/>
                <w:b w:val="0"/>
                <w:i w:val="0"/>
                <w:color w:val="000000"/>
                <w:sz w:val="21"/>
              </w:rPr>
              <w:t>两元素相比较，前者比后者明显重要</w:t>
            </w:r>
            <w:r>
              <w:br/>
            </w:r>
            <w:r>
              <w:rPr>
                <w:rFonts w:ascii="宋体" w:hAnsi="宋体" w:eastAsia="宋体"/>
                <w:b w:val="0"/>
                <w:i w:val="0"/>
                <w:color w:val="000000"/>
                <w:sz w:val="21"/>
              </w:rPr>
              <w:t>两元素相比较，前者比后者强烈重要</w:t>
            </w:r>
            <w:r>
              <w:br/>
            </w:r>
            <w:r>
              <w:rPr>
                <w:rFonts w:ascii="宋体" w:hAnsi="宋体" w:eastAsia="宋体"/>
                <w:b w:val="0"/>
                <w:i w:val="0"/>
                <w:color w:val="000000"/>
                <w:sz w:val="21"/>
              </w:rPr>
              <w:t>两元素相比较，前者比后者极端重要</w:t>
            </w:r>
            <w:r>
              <w:br/>
            </w:r>
            <w:r>
              <w:rPr>
                <w:rFonts w:ascii="宋体" w:hAnsi="宋体" w:eastAsia="宋体"/>
                <w:b w:val="0"/>
                <w:i w:val="0"/>
                <w:color w:val="000000"/>
                <w:sz w:val="21"/>
              </w:rPr>
              <w:t>上述判断的中间值</w:t>
            </w:r>
            <w:r>
              <w:br/>
            </w:r>
            <w:r>
              <w:rPr>
                <w:rFonts w:ascii="宋体" w:hAnsi="宋体" w:eastAsia="宋体"/>
                <w:b w:val="0"/>
                <w:i w:val="0"/>
                <w:color w:val="000000"/>
                <w:sz w:val="21"/>
              </w:rPr>
              <w:t>若后者比前者重要，则取上述</w:t>
            </w:r>
            <w:r>
              <w:rPr>
                <w:rFonts w:ascii="Times New Roman" w:hAnsi="Times New Roman" w:eastAsia="Times New Roman"/>
                <w:b w:val="0"/>
                <w:i w:val="0"/>
                <w:color w:val="000000"/>
                <w:sz w:val="21"/>
              </w:rPr>
              <w:t>1-9</w:t>
            </w:r>
            <w:r>
              <w:rPr>
                <w:rFonts w:ascii="宋体" w:hAnsi="宋体" w:eastAsia="宋体"/>
                <w:b w:val="0"/>
                <w:i w:val="0"/>
                <w:color w:val="000000"/>
                <w:sz w:val="21"/>
              </w:rPr>
              <w:t xml:space="preserve"> 整数标度的倒数</w:t>
            </w:r>
          </w:p>
        </w:tc>
      </w:tr>
    </w:tbl>
    <w:p>
      <w:pPr>
        <w:autoSpaceDN w:val="0"/>
        <w:autoSpaceDE w:val="0"/>
        <w:widowControl/>
        <w:spacing w:line="430" w:lineRule="exact" w:before="0" w:after="0"/>
        <w:ind w:left="1566" w:right="4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）计算元素相对权重值。运用数学矩阵的相关知识及软件，根据标度数值</w:t>
      </w:r>
      <w:r>
        <w:rPr>
          <w:rFonts w:ascii="宋体" w:hAnsi="宋体" w:eastAsia="宋体"/>
          <w:b w:val="0"/>
          <w:i w:val="0"/>
          <w:color w:val="000000"/>
          <w:sz w:val="24"/>
        </w:rPr>
        <w:t>求解各风险层次判别矩阵，得到最大特征值对应的向量</w:t>
      </w:r>
      <w:r>
        <w:rPr>
          <w:rFonts w:ascii="Times New Roman,Italic" w:hAnsi="Times New Roman,Italic" w:eastAsia="Times New Roman,Italic"/>
          <w:b w:val="0"/>
          <w:i/>
          <w:color w:val="000000"/>
          <w:sz w:val="24"/>
        </w:rPr>
        <w:t>w</w:t>
      </w:r>
      <w:r>
        <w:rPr>
          <w:rFonts w:ascii="宋体" w:hAnsi="宋体" w:eastAsia="宋体"/>
          <w:b w:val="0"/>
          <w:i w:val="0"/>
          <w:color w:val="000000"/>
          <w:sz w:val="24"/>
        </w:rPr>
        <w:t>。许多研究发现，这一步</w:t>
      </w:r>
      <w:r>
        <w:rPr>
          <w:rFonts w:ascii="宋体" w:hAnsi="宋体" w:eastAsia="宋体"/>
          <w:b w:val="0"/>
          <w:i w:val="0"/>
          <w:color w:val="000000"/>
          <w:sz w:val="24"/>
        </w:rPr>
        <w:t>骤不需要追求特别高的精度，一般采用简便、实用的近似算法即可满足实际地铁</w:t>
      </w:r>
    </w:p>
    <w:p>
      <w:pPr>
        <w:autoSpaceDN w:val="0"/>
        <w:tabs>
          <w:tab w:pos="2046" w:val="left"/>
        </w:tabs>
        <w:autoSpaceDE w:val="0"/>
        <w:widowControl/>
        <w:spacing w:line="468" w:lineRule="exact" w:before="0" w:after="0"/>
        <w:ind w:left="1566" w:right="0" w:firstLine="0"/>
        <w:jc w:val="left"/>
      </w:pPr>
      <w:r>
        <w:rPr>
          <w:rFonts w:ascii="宋体" w:hAnsi="宋体" w:eastAsia="宋体"/>
          <w:b w:val="0"/>
          <w:i w:val="0"/>
          <w:color w:val="000000"/>
          <w:sz w:val="24"/>
        </w:rPr>
        <w:t>区间盾构风险权重使用要求，具体过程如下：</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）计算风险判别矩阵</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每一列的标度数值总和，进行</w:t>
      </w:r>
      <w:r>
        <w:rPr>
          <w:rFonts w:ascii="Times New Roman" w:hAnsi="Times New Roman" w:eastAsia="Times New Roman"/>
          <w:b w:val="0"/>
          <w:i w:val="0"/>
          <w:color w:val="000000"/>
          <w:sz w:val="24"/>
        </w:rPr>
        <w:t>[0,1]</w:t>
      </w:r>
      <w:r>
        <w:rPr>
          <w:rFonts w:ascii="宋体" w:hAnsi="宋体" w:eastAsia="宋体"/>
          <w:b w:val="0"/>
          <w:i w:val="0"/>
          <w:color w:val="000000"/>
          <w:sz w:val="24"/>
        </w:rPr>
        <w:t>范围的归一化映射。</w:t>
      </w:r>
      <w:r>
        <w:tab/>
      </w:r>
      <w:r>
        <w:rPr>
          <w:rFonts w:ascii="Times New Roman" w:hAnsi="Times New Roman" w:eastAsia="Times New Roman"/>
          <w:b w:val="0"/>
          <w:i w:val="0"/>
          <w:color w:val="000000"/>
          <w:sz w:val="24"/>
        </w:rPr>
        <w:t>2</w:t>
      </w:r>
      <w:r>
        <w:rPr>
          <w:rFonts w:ascii="宋体" w:hAnsi="宋体" w:eastAsia="宋体"/>
          <w:b w:val="0"/>
          <w:i w:val="0"/>
          <w:color w:val="000000"/>
          <w:sz w:val="24"/>
        </w:rPr>
        <w:t>）在上一步的基础上，求出每一行的总和，再归一化，即为特征向量</w:t>
      </w:r>
      <w:r>
        <w:rPr>
          <w:rFonts w:ascii="Times New Roman,Italic" w:hAnsi="Times New Roman,Italic" w:eastAsia="Times New Roman,Italic"/>
          <w:b w:val="0"/>
          <w:i/>
          <w:color w:val="000000"/>
          <w:sz w:val="24"/>
        </w:rPr>
        <w:t>w</w:t>
      </w:r>
      <w:r>
        <w:rPr>
          <w:rFonts w:ascii="宋体" w:hAnsi="宋体" w:eastAsia="宋体"/>
          <w:b w:val="0"/>
          <w:i w:val="0"/>
          <w:color w:val="000000"/>
          <w:sz w:val="24"/>
        </w:rPr>
        <w:t>，称</w:t>
      </w:r>
      <w:r>
        <w:rPr>
          <w:rFonts w:ascii="宋体" w:hAnsi="宋体" w:eastAsia="宋体"/>
          <w:b w:val="0"/>
          <w:i w:val="0"/>
          <w:color w:val="000000"/>
          <w:sz w:val="24"/>
        </w:rPr>
        <w:t>为相对权重值。</w:t>
      </w:r>
    </w:p>
    <w:p>
      <w:pPr>
        <w:autoSpaceDN w:val="0"/>
        <w:autoSpaceDE w:val="0"/>
        <w:widowControl/>
        <w:spacing w:line="330" w:lineRule="exact" w:before="182" w:after="0"/>
        <w:ind w:left="2046"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）代入公式（</w:t>
      </w:r>
      <w:r>
        <w:rPr>
          <w:rFonts w:ascii="Times New Roman" w:hAnsi="Times New Roman" w:eastAsia="Times New Roman"/>
          <w:b w:val="0"/>
          <w:i w:val="0"/>
          <w:color w:val="000000"/>
          <w:sz w:val="24"/>
        </w:rPr>
        <w:t>4.1</w:t>
      </w:r>
      <w:r>
        <w:rPr>
          <w:rFonts w:ascii="宋体" w:hAnsi="宋体" w:eastAsia="宋体"/>
          <w:b w:val="0"/>
          <w:i w:val="0"/>
          <w:color w:val="000000"/>
          <w:sz w:val="24"/>
        </w:rPr>
        <w:t>），求出对应的最大特征值</w:t>
      </w:r>
      <w:r>
        <w:rPr>
          <w:rFonts w:ascii="Times New Roman" w:hAnsi="Times New Roman" w:eastAsia="Times New Roman"/>
          <w:b w:val="0"/>
          <w:i w:val="0"/>
          <w:color w:val="000000"/>
          <w:sz w:val="24"/>
        </w:rPr>
        <w:t>λ</w:t>
      </w:r>
      <w:r>
        <w:rPr>
          <w:rFonts w:ascii="Times New Roman" w:hAnsi="Times New Roman" w:eastAsia="Times New Roman"/>
          <w:b w:val="0"/>
          <w:i w:val="0"/>
          <w:color w:val="000000"/>
          <w:sz w:val="16"/>
        </w:rPr>
        <w:t>max</w:t>
      </w:r>
      <w:r>
        <w:rPr>
          <w:rFonts w:ascii="宋体" w:hAnsi="宋体" w:eastAsia="宋体"/>
          <w:b w:val="0"/>
          <w:i w:val="0"/>
          <w:color w:val="000000"/>
          <w:sz w:val="24"/>
        </w:rPr>
        <w:t>。</w:t>
      </w:r>
    </w:p>
    <w:p>
      <w:pPr>
        <w:autoSpaceDN w:val="0"/>
        <w:autoSpaceDE w:val="0"/>
        <w:widowControl/>
        <w:spacing w:line="282" w:lineRule="exact" w:before="796" w:after="0"/>
        <w:ind w:left="0" w:right="4142" w:firstLine="0"/>
        <w:jc w:val="right"/>
      </w:pPr>
      <w:r>
        <w:rPr>
          <w:rFonts w:ascii="Times New Roman" w:hAnsi="Times New Roman" w:eastAsia="Times New Roman"/>
          <w:b w:val="0"/>
          <w:i w:val="0"/>
          <w:color w:val="000000"/>
          <w:sz w:val="21"/>
        </w:rPr>
        <w:t xml:space="preserve">43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43" name="Picture 1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4" name="Picture 1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40"/>
        <w:ind w:left="0" w:right="2602"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1476"/>
        <w:gridCol w:w="1476"/>
        <w:gridCol w:w="1476"/>
        <w:gridCol w:w="1476"/>
        <w:gridCol w:w="1476"/>
        <w:gridCol w:w="1476"/>
        <w:gridCol w:w="1476"/>
      </w:tblGrid>
      <w:tr>
        <w:trPr>
          <w:trHeight w:hRule="exact" w:val="756"/>
        </w:trPr>
        <w:tc>
          <w:tcPr>
            <w:tcW w:type="dxa" w:w="3364"/>
            <w:tcBorders>
              <w:top w:sz="12.0" w:val="single" w:color="#000000"/>
              <w:bottom w:sz="4.062960147857666" w:val="single" w:color="#000000"/>
            </w:tcBorders>
            <w:tcMar>
              <w:start w:w="0" w:type="dxa"/>
              <w:end w:w="0" w:type="dxa"/>
            </w:tcMar>
          </w:tcPr>
          <w:p>
            <w:pPr>
              <w:autoSpaceDN w:val="0"/>
              <w:autoSpaceDE w:val="0"/>
              <w:widowControl/>
              <w:spacing w:line="240" w:lineRule="auto" w:before="426" w:after="0"/>
              <w:ind w:left="0" w:right="196" w:firstLine="0"/>
              <w:jc w:val="right"/>
            </w:pPr>
            <w:r>
              <w:rPr>
                <w:rFonts w:ascii="Symbol" w:hAnsi="Symbol" w:eastAsia="Symbol"/>
                <w:b w:val="0"/>
                <w:i w:val="0"/>
                <w:color w:val="000000"/>
                <w:sz w:val="25"/>
              </w:rPr>
              <w:t></w:t>
            </w:r>
          </w:p>
        </w:tc>
        <w:tc>
          <w:tcPr>
            <w:tcW w:type="dxa" w:w="200"/>
            <w:tcBorders>
              <w:top w:sz="12.0" w:val="single" w:color="#000000"/>
              <w:bottom w:sz="4.062960147857666" w:val="single" w:color="#000000"/>
            </w:tcBorders>
            <w:tcMar>
              <w:start w:w="0" w:type="dxa"/>
              <w:end w:w="0" w:type="dxa"/>
            </w:tcMar>
          </w:tcPr>
          <w:p>
            <w:pPr>
              <w:autoSpaceDN w:val="0"/>
              <w:autoSpaceDE w:val="0"/>
              <w:widowControl/>
              <w:spacing w:line="240" w:lineRule="auto" w:before="426" w:after="0"/>
              <w:ind w:left="0" w:right="0" w:firstLine="0"/>
              <w:jc w:val="center"/>
            </w:pPr>
            <w:r>
              <w:rPr>
                <w:rFonts w:ascii="Symbol" w:hAnsi="Symbol" w:eastAsia="Symbol"/>
                <w:b w:val="0"/>
                <w:i w:val="0"/>
                <w:color w:val="000000"/>
                <w:sz w:val="25"/>
              </w:rPr>
              <w:t></w:t>
            </w:r>
          </w:p>
        </w:tc>
        <w:tc>
          <w:tcPr>
            <w:tcW w:type="dxa" w:w="344"/>
            <w:tcBorders>
              <w:top w:sz="12.0" w:val="single" w:color="#000000"/>
              <w:bottom w:sz="4.062960147857666" w:val="single" w:color="#000000"/>
            </w:tcBorders>
            <w:tcMar>
              <w:start w:w="0" w:type="dxa"/>
              <w:end w:w="0" w:type="dxa"/>
            </w:tcMar>
          </w:tcPr>
          <w:p>
            <w:pPr>
              <w:autoSpaceDN w:val="0"/>
              <w:autoSpaceDE w:val="0"/>
              <w:widowControl/>
              <w:spacing w:line="356" w:lineRule="exact" w:before="22" w:after="0"/>
              <w:ind w:left="0" w:right="0" w:firstLine="0"/>
              <w:jc w:val="center"/>
            </w:pPr>
            <w:r>
              <w:rPr>
                <w:w w:val="98.1065305074056"/>
                <w:rFonts w:ascii="Times New Roman,Italic" w:hAnsi="Times New Roman,Italic" w:eastAsia="Times New Roman,Italic"/>
                <w:b w:val="0"/>
                <w:i/>
                <w:color w:val="000000"/>
                <w:sz w:val="15"/>
              </w:rPr>
              <w:t>n</w:t>
            </w:r>
            <w:r>
              <w:br/>
            </w:r>
            <w:r>
              <w:rPr>
                <w:rFonts w:ascii="Symbol" w:hAnsi="Symbol" w:eastAsia="Symbol"/>
                <w:b w:val="0"/>
                <w:i w:val="0"/>
                <w:color w:val="000000"/>
                <w:sz w:val="38"/>
              </w:rPr>
              <w:t></w:t>
            </w:r>
          </w:p>
        </w:tc>
        <w:tc>
          <w:tcPr>
            <w:tcW w:type="dxa" w:w="96"/>
            <w:tcBorders/>
            <w:tcMar>
              <w:start w:w="0" w:type="dxa"/>
              <w:end w:w="0" w:type="dxa"/>
            </w:tcMar>
          </w:tcPr>
          <w:p>
            <w:pPr>
              <w:autoSpaceDN w:val="0"/>
              <w:autoSpaceDE w:val="0"/>
              <w:widowControl/>
              <w:spacing w:line="278" w:lineRule="auto" w:before="322" w:after="0"/>
              <w:ind w:left="0" w:right="0" w:firstLine="0"/>
              <w:jc w:val="center"/>
            </w:pPr>
            <w:r>
              <w:rPr>
                <w:rFonts w:ascii="Symbol" w:hAnsi="Symbol" w:eastAsia="Symbol"/>
                <w:b w:val="0"/>
                <w:i w:val="0"/>
                <w:color w:val="000000"/>
                <w:sz w:val="29"/>
              </w:rPr>
              <w:t></w:t>
            </w:r>
          </w:p>
        </w:tc>
        <w:tc>
          <w:tcPr>
            <w:tcW w:type="dxa" w:w="320"/>
            <w:tcBorders>
              <w:top w:sz="12.0" w:val="single" w:color="#000000"/>
              <w:bottom w:sz="4.062960147857666" w:val="single" w:color="#000000"/>
            </w:tcBorders>
            <w:tcMar>
              <w:start w:w="0" w:type="dxa"/>
              <w:end w:w="0" w:type="dxa"/>
            </w:tcMar>
          </w:tcPr>
          <w:p>
            <w:pPr>
              <w:autoSpaceDN w:val="0"/>
              <w:autoSpaceDE w:val="0"/>
              <w:widowControl/>
              <w:spacing w:line="308" w:lineRule="exact" w:before="402" w:after="0"/>
              <w:ind w:left="0" w:right="0" w:firstLine="0"/>
              <w:jc w:val="center"/>
            </w:pPr>
            <w:r>
              <w:rPr>
                <w:rFonts w:ascii="Times New Roman,Italic" w:hAnsi="Times New Roman,Italic" w:eastAsia="Times New Roman,Italic"/>
                <w:b w:val="0"/>
                <w:i/>
                <w:color w:val="000000"/>
                <w:sz w:val="25"/>
              </w:rPr>
              <w:t>Aw</w:t>
            </w:r>
          </w:p>
        </w:tc>
        <w:tc>
          <w:tcPr>
            <w:tcW w:type="dxa" w:w="178"/>
            <w:tcBorders>
              <w:top w:sz="12.0" w:val="single" w:color="#000000"/>
              <w:bottom w:sz="4.062960147857666" w:val="single" w:color="#000000"/>
            </w:tcBorders>
            <w:tcMar>
              <w:start w:w="0" w:type="dxa"/>
              <w:end w:w="0" w:type="dxa"/>
            </w:tcMar>
          </w:tcPr>
          <w:p>
            <w:pPr>
              <w:autoSpaceDN w:val="0"/>
              <w:autoSpaceDE w:val="0"/>
              <w:widowControl/>
              <w:spacing w:line="440" w:lineRule="exact" w:before="262" w:after="0"/>
              <w:ind w:left="0" w:right="0" w:firstLine="0"/>
              <w:jc w:val="center"/>
            </w:pPr>
            <w:r>
              <w:rPr>
                <w:rFonts w:ascii="Symbol" w:hAnsi="Symbol" w:eastAsia="Symbol"/>
                <w:b w:val="0"/>
                <w:i w:val="0"/>
                <w:color w:val="000000"/>
                <w:sz w:val="29"/>
              </w:rPr>
              <w:t></w:t>
            </w:r>
            <w:r>
              <w:rPr>
                <w:w w:val="98.1065305074056"/>
                <w:rFonts w:ascii="Times New Roman,Italic" w:hAnsi="Times New Roman,Italic" w:eastAsia="Times New Roman,Italic"/>
                <w:b w:val="0"/>
                <w:i/>
                <w:color w:val="000000"/>
                <w:sz w:val="15"/>
              </w:rPr>
              <w:t>i</w:t>
            </w:r>
          </w:p>
        </w:tc>
        <w:tc>
          <w:tcPr>
            <w:tcW w:type="dxa" w:w="4060"/>
            <w:tcBorders>
              <w:top w:sz="12.0" w:val="single" w:color="#000000"/>
              <w:bottom w:sz="4.062960147857666" w:val="single" w:color="#000000"/>
            </w:tcBorders>
            <w:tcMar>
              <w:start w:w="0" w:type="dxa"/>
              <w:end w:w="0" w:type="dxa"/>
            </w:tcMar>
          </w:tcPr>
          <w:p>
            <w:pPr>
              <w:autoSpaceDN w:val="0"/>
              <w:autoSpaceDE w:val="0"/>
              <w:widowControl/>
              <w:spacing w:line="322" w:lineRule="exact" w:before="412" w:after="0"/>
              <w:ind w:left="0" w:right="26"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w:t>
            </w:r>
            <w:r>
              <w:rPr>
                <w:rFonts w:ascii="宋体" w:hAnsi="宋体" w:eastAsia="宋体"/>
                <w:b w:val="0"/>
                <w:i w:val="0"/>
                <w:color w:val="000000"/>
                <w:sz w:val="24"/>
              </w:rPr>
              <w:t>）</w:t>
            </w:r>
          </w:p>
        </w:tc>
      </w:tr>
      <w:tr>
        <w:trPr>
          <w:trHeight w:hRule="exact" w:val="420"/>
        </w:trPr>
        <w:tc>
          <w:tcPr>
            <w:tcW w:type="dxa" w:w="3364"/>
            <w:tcBorders>
              <w:top w:sz="4.062960147857666" w:val="single" w:color="#000000"/>
            </w:tcBorders>
            <w:tcMar>
              <w:start w:w="0" w:type="dxa"/>
              <w:end w:w="0" w:type="dxa"/>
            </w:tcMar>
          </w:tcPr>
          <w:p>
            <w:pPr>
              <w:autoSpaceDN w:val="0"/>
              <w:autoSpaceDE w:val="0"/>
              <w:widowControl/>
              <w:spacing w:line="196" w:lineRule="exact" w:before="0" w:after="0"/>
              <w:ind w:left="0" w:right="30" w:firstLine="0"/>
              <w:jc w:val="right"/>
            </w:pPr>
            <w:r>
              <w:rPr>
                <w:w w:val="98.1065305074056"/>
                <w:rFonts w:ascii="Times New Roman" w:hAnsi="Times New Roman" w:eastAsia="Times New Roman"/>
                <w:b w:val="0"/>
                <w:i w:val="0"/>
                <w:color w:val="000000"/>
                <w:sz w:val="15"/>
              </w:rPr>
              <w:t>max</w:t>
            </w:r>
          </w:p>
        </w:tc>
        <w:tc>
          <w:tcPr>
            <w:tcW w:type="dxa" w:w="200"/>
            <w:tcBorders>
              <w:top w:sz="4.062960147857666" w:val="single" w:color="#000000"/>
            </w:tcBorders>
            <w:tcMar>
              <w:start w:w="0" w:type="dxa"/>
              <w:end w:w="0" w:type="dxa"/>
            </w:tcMar>
          </w:tcPr>
          <w:p/>
        </w:tc>
        <w:tc>
          <w:tcPr>
            <w:tcW w:type="dxa" w:w="344"/>
            <w:tcBorders>
              <w:top w:sz="4.062960147857666" w:val="single" w:color="#000000"/>
            </w:tcBorders>
            <w:tcMar>
              <w:start w:w="0" w:type="dxa"/>
              <w:end w:w="0" w:type="dxa"/>
            </w:tcMar>
          </w:tcPr>
          <w:p>
            <w:pPr>
              <w:autoSpaceDN w:val="0"/>
              <w:autoSpaceDE w:val="0"/>
              <w:widowControl/>
              <w:spacing w:line="196" w:lineRule="exact" w:before="126" w:after="0"/>
              <w:ind w:left="0" w:right="0" w:firstLine="0"/>
              <w:jc w:val="center"/>
            </w:pPr>
            <w:r>
              <w:rPr>
                <w:w w:val="98.1065305074056"/>
                <w:rFonts w:ascii="Times New Roman,Italic" w:hAnsi="Times New Roman,Italic" w:eastAsia="Times New Roman,Italic"/>
                <w:b w:val="0"/>
                <w:i/>
                <w:color w:val="000000"/>
                <w:sz w:val="15"/>
              </w:rPr>
              <w:t>i</w:t>
            </w:r>
            <w:r>
              <w:rPr>
                <w:w w:val="98.1065305074056"/>
                <w:rFonts w:ascii="Symbol" w:hAnsi="Symbol" w:eastAsia="Symbol"/>
                <w:b w:val="0"/>
                <w:i w:val="0"/>
                <w:color w:val="000000"/>
                <w:sz w:val="15"/>
              </w:rPr>
              <w:t></w:t>
            </w:r>
            <w:r>
              <w:rPr>
                <w:w w:val="98.1065305074056"/>
                <w:rFonts w:ascii="Times New Roman" w:hAnsi="Times New Roman" w:eastAsia="Times New Roman"/>
                <w:b w:val="0"/>
                <w:i w:val="0"/>
                <w:color w:val="000000"/>
                <w:sz w:val="15"/>
              </w:rPr>
              <w:t>1</w:t>
            </w:r>
          </w:p>
        </w:tc>
        <w:tc>
          <w:tcPr>
            <w:tcW w:type="dxa" w:w="96"/>
            <w:tcBorders/>
            <w:tcMar>
              <w:start w:w="0" w:type="dxa"/>
              <w:end w:w="0" w:type="dxa"/>
            </w:tcMar>
          </w:tcPr>
          <w:p/>
        </w:tc>
        <w:tc>
          <w:tcPr>
            <w:tcW w:type="dxa" w:w="498"/>
            <w:gridSpan w:val="2"/>
            <w:tcBorders>
              <w:top w:sz="4.062960147857666" w:val="single" w:color="#000000"/>
            </w:tcBorders>
            <w:tcMar>
              <w:start w:w="0" w:type="dxa"/>
              <w:end w:w="0" w:type="dxa"/>
            </w:tcMar>
            <w:tcMar>
              <w:start w:w="0" w:type="dxa"/>
              <w:end w:w="0" w:type="dxa"/>
            </w:tcMar>
          </w:tcPr>
          <w:p>
            <w:pPr>
              <w:autoSpaceDN w:val="0"/>
              <w:autoSpaceDE w:val="0"/>
              <w:widowControl/>
              <w:spacing w:line="320" w:lineRule="exact" w:before="0" w:after="0"/>
              <w:ind w:left="30" w:right="0" w:firstLine="0"/>
              <w:jc w:val="left"/>
            </w:pPr>
            <w:r>
              <w:rPr>
                <w:rFonts w:ascii="Times New Roman,Italic" w:hAnsi="Times New Roman,Italic" w:eastAsia="Times New Roman,Italic"/>
                <w:b w:val="0"/>
                <w:i/>
                <w:color w:val="000000"/>
                <w:sz w:val="25"/>
              </w:rPr>
              <w:t xml:space="preserve">nw </w:t>
            </w:r>
            <w:r>
              <w:rPr>
                <w:w w:val="98.1065305074056"/>
                <w:rFonts w:ascii="Times New Roman,Italic" w:hAnsi="Times New Roman,Italic" w:eastAsia="Times New Roman,Italic"/>
                <w:b w:val="0"/>
                <w:i/>
                <w:color w:val="000000"/>
                <w:sz w:val="15"/>
              </w:rPr>
              <w:t>i</w:t>
            </w:r>
          </w:p>
        </w:tc>
        <w:tc>
          <w:tcPr>
            <w:tcW w:type="dxa" w:w="4060"/>
            <w:tcBorders>
              <w:top w:sz="4.062960147857666" w:val="single" w:color="#000000"/>
            </w:tcBorders>
            <w:tcMar>
              <w:start w:w="0" w:type="dxa"/>
              <w:end w:w="0" w:type="dxa"/>
            </w:tcMar>
          </w:tcPr>
          <w:p/>
        </w:tc>
      </w:tr>
    </w:tbl>
    <w:p>
      <w:pPr>
        <w:autoSpaceDN w:val="0"/>
        <w:autoSpaceDE w:val="0"/>
        <w:widowControl/>
        <w:spacing w:line="444" w:lineRule="exact" w:before="0" w:after="0"/>
        <w:ind w:left="1566" w:right="26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）一致性检验。</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在处理诸如地铁区间盾构施工风险指标重要性等实际</w:t>
      </w:r>
      <w:r>
        <w:rPr>
          <w:rFonts w:ascii="宋体" w:hAnsi="宋体" w:eastAsia="宋体"/>
          <w:b w:val="0"/>
          <w:i w:val="0"/>
          <w:color w:val="000000"/>
          <w:sz w:val="24"/>
        </w:rPr>
        <w:t>问题时，为了避免构造的判别矩阵缺乏一致性，导致出现可能相互矛盾的权重结</w:t>
      </w:r>
      <w:r>
        <w:rPr>
          <w:rFonts w:ascii="宋体" w:hAnsi="宋体" w:eastAsia="宋体"/>
          <w:b w:val="0"/>
          <w:i w:val="0"/>
          <w:color w:val="000000"/>
          <w:sz w:val="24"/>
        </w:rPr>
        <w:t>果。因此，往往需要执行这一关键步骤，用于保证权重系数的信赖程度。</w:t>
      </w:r>
    </w:p>
    <w:p>
      <w:pPr>
        <w:autoSpaceDN w:val="0"/>
        <w:tabs>
          <w:tab w:pos="2046" w:val="left"/>
        </w:tabs>
        <w:autoSpaceDE w:val="0"/>
        <w:widowControl/>
        <w:spacing w:line="468" w:lineRule="exact" w:before="34" w:after="138"/>
        <w:ind w:left="1566" w:right="144" w:firstLine="0"/>
        <w:jc w:val="left"/>
      </w:pPr>
      <w:r>
        <w:tab/>
      </w:r>
      <w:r>
        <w:rPr>
          <w:rFonts w:ascii="宋体" w:hAnsi="宋体" w:eastAsia="宋体"/>
          <w:b w:val="0"/>
          <w:i w:val="0"/>
          <w:color w:val="000000"/>
          <w:sz w:val="24"/>
        </w:rPr>
        <w:t>通常情况下，度量偏离一致性的指标，用</w:t>
      </w:r>
      <w:r>
        <w:rPr>
          <w:rFonts w:ascii="Times New Roman,Italic" w:hAnsi="Times New Roman,Italic" w:eastAsia="Times New Roman,Italic"/>
          <w:b w:val="0"/>
          <w:i/>
          <w:color w:val="000000"/>
          <w:sz w:val="24"/>
        </w:rPr>
        <w:t>CI</w:t>
      </w:r>
      <w:r>
        <w:rPr>
          <w:rFonts w:ascii="宋体" w:hAnsi="宋体" w:eastAsia="宋体"/>
          <w:b w:val="0"/>
          <w:i w:val="0"/>
          <w:color w:val="000000"/>
          <w:sz w:val="24"/>
        </w:rPr>
        <w:t xml:space="preserve"> 表示，具体计算如公式（</w:t>
      </w:r>
      <w:r>
        <w:rPr>
          <w:rFonts w:ascii="Times New Roman" w:hAnsi="Times New Roman" w:eastAsia="Times New Roman"/>
          <w:b w:val="0"/>
          <w:i w:val="0"/>
          <w:color w:val="000000"/>
          <w:sz w:val="24"/>
        </w:rPr>
        <w:t>4.2</w:t>
      </w:r>
      <w:r>
        <w:rPr>
          <w:rFonts w:ascii="宋体" w:hAnsi="宋体" w:eastAsia="宋体"/>
          <w:b w:val="0"/>
          <w:i w:val="0"/>
          <w:color w:val="000000"/>
          <w:sz w:val="24"/>
        </w:rPr>
        <w:t>）；</w:t>
      </w:r>
      <w:r>
        <w:rPr>
          <w:rFonts w:ascii="宋体" w:hAnsi="宋体" w:eastAsia="宋体"/>
          <w:b w:val="0"/>
          <w:i w:val="0"/>
          <w:color w:val="000000"/>
          <w:sz w:val="24"/>
        </w:rPr>
        <w:t>平均随机一致性指标，用</w:t>
      </w:r>
      <w:r>
        <w:rPr>
          <w:rFonts w:ascii="Times New Roman,Italic" w:hAnsi="Times New Roman,Italic" w:eastAsia="Times New Roman,Italic"/>
          <w:b w:val="0"/>
          <w:i/>
          <w:color w:val="000000"/>
          <w:sz w:val="24"/>
        </w:rPr>
        <w:t>RI</w:t>
      </w:r>
      <w:r>
        <w:rPr>
          <w:rFonts w:ascii="宋体" w:hAnsi="宋体" w:eastAsia="宋体"/>
          <w:b w:val="0"/>
          <w:i w:val="0"/>
          <w:color w:val="000000"/>
          <w:sz w:val="24"/>
        </w:rPr>
        <w:t>表示，如表</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所示。</w:t>
      </w:r>
    </w:p>
    <w:tbl>
      <w:tblPr>
        <w:tblW w:type="auto" w:w="0"/>
        <w:tblLayout w:type="fixed"/>
        <w:tblLook w:firstColumn="1" w:firstRow="1" w:lastColumn="0" w:lastRow="0" w:noHBand="0" w:noVBand="1" w:val="04A0"/>
        <w:tblInd w:w="2300.0" w:type="dxa"/>
      </w:tblPr>
      <w:tblGrid>
        <w:gridCol w:w="1476"/>
        <w:gridCol w:w="1476"/>
        <w:gridCol w:w="1476"/>
        <w:gridCol w:w="1476"/>
        <w:gridCol w:w="1476"/>
        <w:gridCol w:w="1476"/>
        <w:gridCol w:w="1476"/>
      </w:tblGrid>
      <w:tr>
        <w:trPr>
          <w:trHeight w:hRule="exact" w:val="420"/>
        </w:trPr>
        <w:tc>
          <w:tcPr>
            <w:tcW w:type="dxa" w:w="2600"/>
            <w:tcBorders>
              <w:bottom w:sz="4.062960147857666" w:val="single" w:color="#000000"/>
            </w:tcBorders>
            <w:tcMar>
              <w:start w:w="0" w:type="dxa"/>
              <w:end w:w="0" w:type="dxa"/>
            </w:tcMar>
          </w:tcPr>
          <w:p>
            <w:pPr>
              <w:autoSpaceDN w:val="0"/>
              <w:autoSpaceDE w:val="0"/>
              <w:widowControl/>
              <w:spacing w:line="318" w:lineRule="exact" w:before="96" w:after="0"/>
              <w:ind w:left="0" w:right="32" w:firstLine="0"/>
              <w:jc w:val="right"/>
            </w:pPr>
            <w:r>
              <w:rPr>
                <w:rFonts w:ascii="Times New Roman,Italic" w:hAnsi="Times New Roman,Italic" w:eastAsia="Times New Roman,Italic"/>
                <w:b w:val="0"/>
                <w:i/>
                <w:color w:val="000000"/>
                <w:sz w:val="26"/>
              </w:rPr>
              <w:t>CI</w:t>
            </w:r>
          </w:p>
        </w:tc>
        <w:tc>
          <w:tcPr>
            <w:tcW w:type="dxa" w:w="258"/>
            <w:tcBorders>
              <w:bottom w:sz="4.062960147857666" w:val="single" w:color="#000000"/>
            </w:tcBorders>
            <w:tcMar>
              <w:start w:w="0" w:type="dxa"/>
              <w:end w:w="0" w:type="dxa"/>
            </w:tcMar>
          </w:tcPr>
          <w:p>
            <w:pPr>
              <w:autoSpaceDN w:val="0"/>
              <w:autoSpaceDE w:val="0"/>
              <w:widowControl/>
              <w:spacing w:line="240" w:lineRule="auto" w:before="94" w:after="0"/>
              <w:ind w:left="0" w:right="0" w:firstLine="0"/>
              <w:jc w:val="center"/>
            </w:pPr>
            <w:r>
              <w:rPr>
                <w:rFonts w:ascii="Symbol" w:hAnsi="Symbol" w:eastAsia="Symbol"/>
                <w:b w:val="0"/>
                <w:i w:val="0"/>
                <w:color w:val="000000"/>
                <w:sz w:val="26"/>
              </w:rPr>
              <w:t></w:t>
            </w:r>
          </w:p>
        </w:tc>
        <w:tc>
          <w:tcPr>
            <w:tcW w:type="dxa" w:w="502"/>
            <w:gridSpan w:val="2"/>
            <w:tcBorders>
              <w:bottom w:sz="4.062960147857666" w:val="single" w:color="#000000"/>
            </w:tcBorders>
            <w:tcMar>
              <w:start w:w="0" w:type="dxa"/>
              <w:end w:w="0" w:type="dxa"/>
            </w:tcMar>
            <w:tcMar>
              <w:start w:w="0" w:type="dxa"/>
              <w:end w:w="0" w:type="dxa"/>
            </w:tcMar>
          </w:tcPr>
          <w:p>
            <w:pPr>
              <w:autoSpaceDN w:val="0"/>
              <w:autoSpaceDE w:val="0"/>
              <w:widowControl/>
              <w:spacing w:line="364" w:lineRule="exact" w:before="0" w:after="0"/>
              <w:ind w:left="0" w:right="0" w:firstLine="0"/>
              <w:jc w:val="center"/>
            </w:pPr>
            <w:r>
              <w:rPr>
                <w:rFonts w:ascii="Symbol" w:hAnsi="Symbol" w:eastAsia="Symbol"/>
                <w:b w:val="0"/>
                <w:i w:val="0"/>
                <w:color w:val="000000"/>
                <w:sz w:val="26"/>
              </w:rPr>
              <w:t></w:t>
            </w:r>
            <w:r>
              <w:rPr>
                <w:w w:val="101.38715108235677"/>
                <w:rFonts w:ascii="Times New Roman" w:hAnsi="Times New Roman" w:eastAsia="Times New Roman"/>
                <w:b w:val="0"/>
                <w:i w:val="0"/>
                <w:color w:val="000000"/>
                <w:sz w:val="15"/>
              </w:rPr>
              <w:t>max</w:t>
            </w:r>
          </w:p>
        </w:tc>
        <w:tc>
          <w:tcPr>
            <w:tcW w:type="dxa" w:w="160"/>
            <w:tcBorders>
              <w:bottom w:sz="4.062960147857666" w:val="single" w:color="#000000"/>
            </w:tcBorders>
            <w:tcMar>
              <w:start w:w="0" w:type="dxa"/>
              <w:end w:w="0" w:type="dxa"/>
            </w:tcMar>
          </w:tcPr>
          <w:p>
            <w:pPr>
              <w:autoSpaceDN w:val="0"/>
              <w:autoSpaceDE w:val="0"/>
              <w:widowControl/>
              <w:spacing w:line="240" w:lineRule="auto" w:before="60" w:after="0"/>
              <w:ind w:left="0" w:right="0" w:firstLine="0"/>
              <w:jc w:val="center"/>
            </w:pPr>
            <w:r>
              <w:rPr>
                <w:rFonts w:ascii="Symbol" w:hAnsi="Symbol" w:eastAsia="Symbol"/>
                <w:b w:val="0"/>
                <w:i w:val="0"/>
                <w:color w:val="000000"/>
                <w:sz w:val="26"/>
              </w:rPr>
              <w:t></w:t>
            </w:r>
          </w:p>
        </w:tc>
        <w:tc>
          <w:tcPr>
            <w:tcW w:type="dxa" w:w="172"/>
            <w:tcBorders>
              <w:bottom w:sz="4.062960147857666" w:val="single" w:color="#000000"/>
            </w:tcBorders>
            <w:tcMar>
              <w:start w:w="0" w:type="dxa"/>
              <w:end w:w="0" w:type="dxa"/>
            </w:tcMar>
          </w:tcPr>
          <w:p>
            <w:pPr>
              <w:autoSpaceDN w:val="0"/>
              <w:autoSpaceDE w:val="0"/>
              <w:widowControl/>
              <w:spacing w:line="318" w:lineRule="exact" w:before="74" w:after="0"/>
              <w:ind w:left="0" w:right="0" w:firstLine="0"/>
              <w:jc w:val="center"/>
            </w:pPr>
            <w:r>
              <w:rPr>
                <w:rFonts w:ascii="Times New Roman,Italic" w:hAnsi="Times New Roman,Italic" w:eastAsia="Times New Roman,Italic"/>
                <w:b w:val="0"/>
                <w:i/>
                <w:color w:val="000000"/>
                <w:sz w:val="26"/>
              </w:rPr>
              <w:t>n</w:t>
            </w:r>
          </w:p>
        </w:tc>
        <w:tc>
          <w:tcPr>
            <w:tcW w:type="dxa" w:w="4208"/>
            <w:tcBorders>
              <w:bottom w:sz="4.062960147857666" w:val="single" w:color="#000000"/>
            </w:tcBorders>
            <w:tcMar>
              <w:start w:w="0" w:type="dxa"/>
              <w:end w:w="0" w:type="dxa"/>
            </w:tcMar>
          </w:tcPr>
          <w:p>
            <w:pPr>
              <w:autoSpaceDN w:val="0"/>
              <w:autoSpaceDE w:val="0"/>
              <w:widowControl/>
              <w:spacing w:line="320" w:lineRule="exact" w:before="94" w:after="0"/>
              <w:ind w:left="0" w:right="370" w:firstLine="0"/>
              <w:jc w:val="right"/>
            </w:pPr>
            <w:r>
              <w:rPr>
                <w:rFonts w:ascii="Times New Roman" w:hAnsi="Times New Roman" w:eastAsia="Times New Roman"/>
                <w:b w:val="0"/>
                <w:i w:val="0"/>
                <w:color w:val="000000"/>
                <w:sz w:val="24"/>
              </w:rPr>
              <w:t>4.2</w:t>
            </w:r>
          </w:p>
        </w:tc>
      </w:tr>
      <w:tr>
        <w:trPr>
          <w:trHeight w:hRule="exact" w:val="402"/>
        </w:trPr>
        <w:tc>
          <w:tcPr>
            <w:tcW w:type="dxa" w:w="2600"/>
            <w:tcBorders>
              <w:top w:sz="4.062960147857666" w:val="single" w:color="#000000"/>
            </w:tcBorders>
            <w:tcMar>
              <w:start w:w="0" w:type="dxa"/>
              <w:end w:w="0" w:type="dxa"/>
            </w:tcMar>
          </w:tcPr>
          <w:p/>
        </w:tc>
        <w:tc>
          <w:tcPr>
            <w:tcW w:type="dxa" w:w="258"/>
            <w:tcBorders>
              <w:top w:sz="4.062960147857666" w:val="single" w:color="#000000"/>
            </w:tcBorders>
            <w:tcMar>
              <w:start w:w="0" w:type="dxa"/>
              <w:end w:w="0" w:type="dxa"/>
            </w:tcMar>
          </w:tcPr>
          <w:p/>
        </w:tc>
        <w:tc>
          <w:tcPr>
            <w:tcW w:type="dxa" w:w="342"/>
            <w:tcBorders>
              <w:top w:sz="4.062960147857666" w:val="single" w:color="#000000"/>
            </w:tcBorders>
            <w:tcMar>
              <w:start w:w="0" w:type="dxa"/>
              <w:end w:w="0" w:type="dxa"/>
            </w:tcMar>
          </w:tcPr>
          <w:p>
            <w:pPr>
              <w:autoSpaceDN w:val="0"/>
              <w:autoSpaceDE w:val="0"/>
              <w:widowControl/>
              <w:spacing w:line="318" w:lineRule="exact" w:before="16" w:after="0"/>
              <w:ind w:left="0" w:right="12" w:firstLine="0"/>
              <w:jc w:val="right"/>
            </w:pPr>
            <w:r>
              <w:rPr>
                <w:rFonts w:ascii="Times New Roman,Italic" w:hAnsi="Times New Roman,Italic" w:eastAsia="Times New Roman,Italic"/>
                <w:b w:val="0"/>
                <w:i/>
                <w:color w:val="000000"/>
                <w:sz w:val="26"/>
              </w:rPr>
              <w:t>n</w:t>
            </w:r>
          </w:p>
        </w:tc>
        <w:tc>
          <w:tcPr>
            <w:tcW w:type="dxa" w:w="160"/>
            <w:tcBorders>
              <w:top w:sz="4.062960147857666" w:val="single" w:color="#000000"/>
            </w:tcBorders>
            <w:tcMar>
              <w:start w:w="0" w:type="dxa"/>
              <w:end w:w="0" w:type="dxa"/>
            </w:tcMar>
          </w:tcPr>
          <w:p>
            <w:pPr>
              <w:autoSpaceDN w:val="0"/>
              <w:autoSpaceDE w:val="0"/>
              <w:widowControl/>
              <w:spacing w:line="238" w:lineRule="auto" w:before="2" w:after="0"/>
              <w:ind w:left="0" w:right="0" w:firstLine="0"/>
              <w:jc w:val="center"/>
            </w:pPr>
            <w:r>
              <w:rPr>
                <w:rFonts w:ascii="Symbol" w:hAnsi="Symbol" w:eastAsia="Symbol"/>
                <w:b w:val="0"/>
                <w:i w:val="0"/>
                <w:color w:val="000000"/>
                <w:sz w:val="26"/>
              </w:rPr>
              <w:t></w:t>
            </w:r>
          </w:p>
        </w:tc>
        <w:tc>
          <w:tcPr>
            <w:tcW w:type="dxa" w:w="160"/>
            <w:tcBorders>
              <w:top w:sz="4.062960147857666" w:val="single" w:color="#000000"/>
            </w:tcBorders>
            <w:tcMar>
              <w:start w:w="0" w:type="dxa"/>
              <w:end w:w="0" w:type="dxa"/>
            </w:tcMar>
          </w:tcPr>
          <w:p>
            <w:pPr>
              <w:autoSpaceDN w:val="0"/>
              <w:autoSpaceDE w:val="0"/>
              <w:widowControl/>
              <w:spacing w:line="348" w:lineRule="exact" w:before="0" w:after="0"/>
              <w:ind w:left="0" w:right="0" w:firstLine="0"/>
              <w:jc w:val="center"/>
            </w:pPr>
            <w:r>
              <w:rPr>
                <w:rFonts w:ascii="Times New Roman" w:hAnsi="Times New Roman" w:eastAsia="Times New Roman"/>
                <w:b w:val="0"/>
                <w:i w:val="0"/>
                <w:color w:val="000000"/>
                <w:sz w:val="26"/>
              </w:rPr>
              <w:t>1</w:t>
            </w:r>
          </w:p>
        </w:tc>
        <w:tc>
          <w:tcPr>
            <w:tcW w:type="dxa" w:w="172"/>
            <w:tcBorders>
              <w:top w:sz="4.062960147857666" w:val="single" w:color="#000000"/>
            </w:tcBorders>
            <w:tcMar>
              <w:start w:w="0" w:type="dxa"/>
              <w:end w:w="0" w:type="dxa"/>
            </w:tcMar>
          </w:tcPr>
          <w:p/>
        </w:tc>
        <w:tc>
          <w:tcPr>
            <w:tcW w:type="dxa" w:w="4208"/>
            <w:tcBorders>
              <w:top w:sz="4.062960147857666" w:val="single" w:color="#000000"/>
            </w:tcBorders>
            <w:tcMar>
              <w:start w:w="0" w:type="dxa"/>
              <w:end w:w="0" w:type="dxa"/>
            </w:tcMar>
          </w:tcPr>
          <w:p>
            <w:pPr>
              <w:autoSpaceDN w:val="0"/>
              <w:autoSpaceDE w:val="0"/>
              <w:widowControl/>
              <w:spacing w:line="240" w:lineRule="exact" w:before="0" w:after="0"/>
              <w:ind w:left="0" w:right="130" w:firstLine="0"/>
              <w:jc w:val="right"/>
            </w:pPr>
            <w:r>
              <w:rPr>
                <w:rFonts w:ascii="宋体" w:hAnsi="宋体" w:eastAsia="宋体"/>
                <w:b w:val="0"/>
                <w:i w:val="0"/>
                <w:color w:val="000000"/>
                <w:sz w:val="24"/>
              </w:rPr>
              <w:t>（</w:t>
            </w:r>
            <w:r>
              <w:rPr>
                <w:rFonts w:ascii="宋体" w:hAnsi="宋体" w:eastAsia="宋体"/>
                <w:b w:val="0"/>
                <w:i w:val="0"/>
                <w:color w:val="000000"/>
                <w:sz w:val="24"/>
              </w:rPr>
              <w:t>）</w:t>
            </w:r>
          </w:p>
        </w:tc>
      </w:tr>
    </w:tbl>
    <w:p>
      <w:pPr>
        <w:autoSpaceDN w:val="0"/>
        <w:autoSpaceDE w:val="0"/>
        <w:widowControl/>
        <w:spacing w:line="282" w:lineRule="exact" w:before="68" w:after="20"/>
        <w:ind w:left="0" w:right="3252"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4.3 </w:t>
      </w:r>
      <w:r>
        <w:rPr>
          <w:rFonts w:ascii="楷体" w:hAnsi="楷体" w:eastAsia="楷体"/>
          <w:b w:val="0"/>
          <w:i w:val="0"/>
          <w:color w:val="000000"/>
          <w:sz w:val="21"/>
        </w:rPr>
        <w:t>平均随机一致性指标</w:t>
      </w:r>
    </w:p>
    <w:tbl>
      <w:tblPr>
        <w:tblW w:type="auto" w:w="0"/>
        <w:tblLayout w:type="fixed"/>
        <w:tblLook w:firstColumn="1" w:firstRow="1" w:lastColumn="0" w:lastRow="0" w:noHBand="0" w:noVBand="1" w:val="04A0"/>
        <w:tblInd w:w="2624.0" w:type="dxa"/>
      </w:tblPr>
      <w:tblGrid>
        <w:gridCol w:w="1033"/>
        <w:gridCol w:w="1033"/>
        <w:gridCol w:w="1033"/>
        <w:gridCol w:w="1033"/>
        <w:gridCol w:w="1033"/>
        <w:gridCol w:w="1033"/>
        <w:gridCol w:w="1033"/>
        <w:gridCol w:w="1033"/>
        <w:gridCol w:w="1033"/>
        <w:gridCol w:w="1033"/>
      </w:tblGrid>
      <w:tr>
        <w:trPr>
          <w:trHeight w:hRule="exact" w:val="330"/>
        </w:trPr>
        <w:tc>
          <w:tcPr>
            <w:tcW w:type="dxa" w:w="1130"/>
            <w:tcBorders>
              <w:top w:sz="11.200000000000273"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矩阵阶数</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 </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 </w:t>
            </w:r>
          </w:p>
        </w:tc>
        <w:tc>
          <w:tcPr>
            <w:tcW w:type="dxa" w:w="584"/>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 </w:t>
            </w:r>
          </w:p>
        </w:tc>
        <w:tc>
          <w:tcPr>
            <w:tcW w:type="dxa" w:w="586"/>
            <w:tcBorders>
              <w:top w:sz="11.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9 </w:t>
            </w:r>
          </w:p>
        </w:tc>
      </w:tr>
      <w:tr>
        <w:trPr>
          <w:trHeight w:hRule="exact" w:val="334"/>
        </w:trPr>
        <w:tc>
          <w:tcPr>
            <w:tcW w:type="dxa" w:w="1130"/>
            <w:tcBorders>
              <w:top w:sz="4.0" w:val="single" w:color="#000000"/>
              <w:bottom w:sz="12.0" w:val="single" w:color="#000000"/>
            </w:tcBorders>
            <w:tcMar>
              <w:start w:w="0" w:type="dxa"/>
              <w:end w:w="0" w:type="dxa"/>
            </w:tcMar>
          </w:tcPr>
          <w:p>
            <w:pPr>
              <w:autoSpaceDN w:val="0"/>
              <w:autoSpaceDE w:val="0"/>
              <w:widowControl/>
              <w:spacing w:line="258" w:lineRule="exact" w:before="32" w:after="0"/>
              <w:ind w:left="0" w:right="0" w:firstLine="0"/>
              <w:jc w:val="center"/>
            </w:pPr>
            <w:r>
              <w:rPr>
                <w:rFonts w:ascii="Times New Roman,Italic" w:hAnsi="Times New Roman,Italic" w:eastAsia="Times New Roman,Italic"/>
                <w:b w:val="0"/>
                <w:i/>
                <w:color w:val="000000"/>
                <w:sz w:val="21"/>
              </w:rPr>
              <w:t>RI</w:t>
            </w:r>
          </w:p>
        </w:tc>
        <w:tc>
          <w:tcPr>
            <w:tcW w:type="dxa" w:w="5258"/>
            <w:gridSpan w:val="9"/>
            <w:tcBorders>
              <w:top w:sz="4.0"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0.00 0.00 0.58 0.96 1.12 1.24 1.32 1.41 1.45 </w:t>
            </w:r>
          </w:p>
        </w:tc>
      </w:tr>
    </w:tbl>
    <w:p>
      <w:pPr>
        <w:autoSpaceDN w:val="0"/>
        <w:autoSpaceDE w:val="0"/>
        <w:widowControl/>
        <w:spacing w:line="320" w:lineRule="exact" w:before="68" w:after="152"/>
        <w:ind w:left="2046" w:right="0" w:firstLine="0"/>
        <w:jc w:val="left"/>
      </w:pPr>
      <w:r>
        <w:rPr>
          <w:rFonts w:ascii="宋体" w:hAnsi="宋体" w:eastAsia="宋体"/>
          <w:b w:val="0"/>
          <w:i w:val="0"/>
          <w:color w:val="000000"/>
          <w:sz w:val="24"/>
        </w:rPr>
        <w:t>当一致性率</w:t>
      </w:r>
      <w:r>
        <w:rPr>
          <w:rFonts w:ascii="Times New Roman,Italic" w:hAnsi="Times New Roman,Italic" w:eastAsia="Times New Roman,Italic"/>
          <w:b w:val="0"/>
          <w:i/>
          <w:color w:val="000000"/>
          <w:sz w:val="24"/>
        </w:rPr>
        <w:t>CR</w:t>
      </w:r>
      <w:r>
        <w:rPr>
          <w:rFonts w:ascii="宋体" w:hAnsi="宋体" w:eastAsia="宋体"/>
          <w:b w:val="0"/>
          <w:i w:val="0"/>
          <w:color w:val="000000"/>
          <w:sz w:val="24"/>
        </w:rPr>
        <w:t>＜</w:t>
      </w:r>
      <w:r>
        <w:rPr>
          <w:rFonts w:ascii="Times New Roman" w:hAnsi="Times New Roman" w:eastAsia="Times New Roman"/>
          <w:b w:val="0"/>
          <w:i w:val="0"/>
          <w:color w:val="000000"/>
          <w:sz w:val="24"/>
        </w:rPr>
        <w:t>0.1</w:t>
      </w:r>
      <w:r>
        <w:rPr>
          <w:rFonts w:ascii="宋体" w:hAnsi="宋体" w:eastAsia="宋体"/>
          <w:b w:val="0"/>
          <w:i w:val="0"/>
          <w:color w:val="000000"/>
          <w:sz w:val="24"/>
        </w:rPr>
        <w:t xml:space="preserve"> 时，则可认为判别矩阵通过。</w:t>
      </w:r>
    </w:p>
    <w:tbl>
      <w:tblPr>
        <w:tblW w:type="auto" w:w="0"/>
        <w:tblLayout w:type="fixed"/>
        <w:tblLook w:firstColumn="1" w:firstRow="1" w:lastColumn="0" w:lastRow="0" w:noHBand="0" w:noVBand="1" w:val="04A0"/>
        <w:tblInd w:w="2340.0" w:type="dxa"/>
      </w:tblPr>
      <w:tblGrid>
        <w:gridCol w:w="3443"/>
        <w:gridCol w:w="3443"/>
        <w:gridCol w:w="3443"/>
      </w:tblGrid>
      <w:tr>
        <w:trPr>
          <w:trHeight w:hRule="exact" w:val="406"/>
        </w:trPr>
        <w:tc>
          <w:tcPr>
            <w:tcW w:type="dxa" w:w="2984"/>
            <w:tcBorders>
              <w:bottom w:sz="4.062960147857666" w:val="single" w:color="#000000"/>
            </w:tcBorders>
            <w:tcMar>
              <w:start w:w="0" w:type="dxa"/>
              <w:end w:w="0" w:type="dxa"/>
            </w:tcMar>
          </w:tcPr>
          <w:p>
            <w:pPr>
              <w:autoSpaceDN w:val="0"/>
              <w:autoSpaceDE w:val="0"/>
              <w:widowControl/>
              <w:spacing w:line="332" w:lineRule="exact" w:before="68" w:after="0"/>
              <w:ind w:left="0" w:right="62" w:firstLine="0"/>
              <w:jc w:val="right"/>
            </w:pPr>
            <w:r>
              <w:rPr>
                <w:rFonts w:ascii="Times New Roman,Italic" w:hAnsi="Times New Roman,Italic" w:eastAsia="Times New Roman,Italic"/>
                <w:b w:val="0"/>
                <w:i/>
                <w:color w:val="000000"/>
                <w:sz w:val="26"/>
              </w:rPr>
              <w:t>CR</w:t>
            </w:r>
            <w:r>
              <w:rPr>
                <w:rFonts w:ascii="Symbol" w:hAnsi="Symbol" w:eastAsia="Symbol"/>
                <w:b w:val="0"/>
                <w:i w:val="0"/>
                <w:color w:val="000000"/>
                <w:sz w:val="26"/>
              </w:rPr>
              <w:t xml:space="preserve"> </w:t>
            </w:r>
          </w:p>
        </w:tc>
        <w:tc>
          <w:tcPr>
            <w:tcW w:type="dxa" w:w="326"/>
            <w:tcBorders>
              <w:bottom w:sz="4.062960147857666" w:val="single" w:color="#000000"/>
            </w:tcBorders>
            <w:tcMar>
              <w:start w:w="0" w:type="dxa"/>
              <w:end w:w="0" w:type="dxa"/>
            </w:tcMar>
          </w:tcPr>
          <w:p>
            <w:pPr>
              <w:autoSpaceDN w:val="0"/>
              <w:autoSpaceDE w:val="0"/>
              <w:widowControl/>
              <w:spacing w:line="318" w:lineRule="exact" w:before="60" w:after="0"/>
              <w:ind w:left="0" w:right="0" w:firstLine="0"/>
              <w:jc w:val="center"/>
            </w:pPr>
            <w:r>
              <w:rPr>
                <w:rFonts w:ascii="Times New Roman,Italic" w:hAnsi="Times New Roman,Italic" w:eastAsia="Times New Roman,Italic"/>
                <w:b w:val="0"/>
                <w:i/>
                <w:color w:val="000000"/>
                <w:sz w:val="26"/>
              </w:rPr>
              <w:t>CI</w:t>
            </w:r>
          </w:p>
        </w:tc>
        <w:tc>
          <w:tcPr>
            <w:tcW w:type="dxa" w:w="4550"/>
            <w:tcBorders>
              <w:bottom w:sz="4.062960147857666" w:val="single" w:color="#000000"/>
            </w:tcBorders>
            <w:tcMar>
              <w:start w:w="0" w:type="dxa"/>
              <w:end w:w="0" w:type="dxa"/>
            </w:tcMar>
          </w:tcPr>
          <w:p>
            <w:pPr>
              <w:autoSpaceDN w:val="0"/>
              <w:autoSpaceDE w:val="0"/>
              <w:widowControl/>
              <w:spacing w:line="320" w:lineRule="exact" w:before="80" w:after="0"/>
              <w:ind w:left="0" w:right="13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4.3</w:t>
            </w:r>
            <w:r>
              <w:rPr>
                <w:rFonts w:ascii="宋体" w:hAnsi="宋体" w:eastAsia="宋体"/>
                <w:b w:val="0"/>
                <w:i w:val="0"/>
                <w:color w:val="000000"/>
                <w:sz w:val="24"/>
              </w:rPr>
              <w:t>）</w:t>
            </w:r>
          </w:p>
        </w:tc>
      </w:tr>
      <w:tr>
        <w:trPr>
          <w:trHeight w:hRule="exact" w:val="400"/>
        </w:trPr>
        <w:tc>
          <w:tcPr>
            <w:tcW w:type="dxa" w:w="2984"/>
            <w:tcBorders>
              <w:top w:sz="4.062960147857666" w:val="single" w:color="#000000"/>
            </w:tcBorders>
            <w:tcMar>
              <w:start w:w="0" w:type="dxa"/>
              <w:end w:w="0" w:type="dxa"/>
            </w:tcMar>
          </w:tcPr>
          <w:p/>
        </w:tc>
        <w:tc>
          <w:tcPr>
            <w:tcW w:type="dxa" w:w="326"/>
            <w:tcBorders>
              <w:top w:sz="4.062960147857666" w:val="single" w:color="#000000"/>
            </w:tcBorders>
            <w:tcMar>
              <w:start w:w="0" w:type="dxa"/>
              <w:end w:w="0" w:type="dxa"/>
            </w:tcMar>
          </w:tcPr>
          <w:p>
            <w:pPr>
              <w:autoSpaceDN w:val="0"/>
              <w:autoSpaceDE w:val="0"/>
              <w:widowControl/>
              <w:spacing w:line="318" w:lineRule="exact" w:before="16" w:after="0"/>
              <w:ind w:left="0" w:right="0" w:firstLine="0"/>
              <w:jc w:val="center"/>
            </w:pPr>
            <w:r>
              <w:rPr>
                <w:rFonts w:ascii="Times New Roman,Italic" w:hAnsi="Times New Roman,Italic" w:eastAsia="Times New Roman,Italic"/>
                <w:b w:val="0"/>
                <w:i/>
                <w:color w:val="000000"/>
                <w:sz w:val="26"/>
              </w:rPr>
              <w:t>RI</w:t>
            </w:r>
          </w:p>
        </w:tc>
        <w:tc>
          <w:tcPr>
            <w:tcW w:type="dxa" w:w="4550"/>
            <w:tcBorders>
              <w:top w:sz="4.062960147857666" w:val="single" w:color="#000000"/>
            </w:tcBorders>
            <w:tcMar>
              <w:start w:w="0" w:type="dxa"/>
              <w:end w:w="0" w:type="dxa"/>
            </w:tcMar>
          </w:tcPr>
          <w:p>
            <w:pPr>
              <w:autoSpaceDN w:val="0"/>
              <w:autoSpaceDE w:val="0"/>
              <w:widowControl/>
              <w:spacing w:line="240" w:lineRule="exact" w:before="0" w:after="0"/>
              <w:ind w:left="0" w:right="130" w:firstLine="0"/>
              <w:jc w:val="right"/>
            </w:pPr>
            <w:r>
              <w:rPr>
                <w:rFonts w:ascii="宋体" w:hAnsi="宋体" w:eastAsia="宋体"/>
                <w:b w:val="0"/>
                <w:i w:val="0"/>
                <w:color w:val="000000"/>
                <w:sz w:val="24"/>
              </w:rPr>
              <w:t>（</w:t>
            </w:r>
            <w:r>
              <w:rPr>
                <w:rFonts w:ascii="宋体" w:hAnsi="宋体" w:eastAsia="宋体"/>
                <w:b w:val="0"/>
                <w:i w:val="0"/>
                <w:color w:val="000000"/>
                <w:sz w:val="24"/>
              </w:rPr>
              <w:t>）</w:t>
            </w:r>
          </w:p>
        </w:tc>
      </w:tr>
    </w:tbl>
    <w:p>
      <w:pPr>
        <w:autoSpaceDN w:val="0"/>
        <w:tabs>
          <w:tab w:pos="2046" w:val="left"/>
        </w:tabs>
        <w:autoSpaceDE w:val="0"/>
        <w:widowControl/>
        <w:spacing w:line="456" w:lineRule="exact" w:before="0" w:after="0"/>
        <w:ind w:left="1566"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）各层最终权重。只有通过第四步的检验，得到的</w:t>
      </w:r>
      <w:r>
        <w:rPr>
          <w:rFonts w:ascii="Times New Roman" w:hAnsi="Times New Roman" w:eastAsia="Times New Roman"/>
          <w:b w:val="0"/>
          <w:i w:val="0"/>
          <w:color w:val="000000"/>
          <w:sz w:val="24"/>
        </w:rPr>
        <w:t>λ</w:t>
      </w:r>
      <w:r>
        <w:rPr>
          <w:rFonts w:ascii="Times New Roman" w:hAnsi="Times New Roman" w:eastAsia="Times New Roman"/>
          <w:b w:val="0"/>
          <w:i w:val="0"/>
          <w:color w:val="000000"/>
          <w:sz w:val="16"/>
        </w:rPr>
        <w:t>max</w:t>
      </w:r>
      <w:r>
        <w:rPr>
          <w:rFonts w:ascii="宋体" w:hAnsi="宋体" w:eastAsia="宋体"/>
          <w:b w:val="0"/>
          <w:i w:val="0"/>
          <w:color w:val="000000"/>
          <w:sz w:val="24"/>
        </w:rPr>
        <w:t xml:space="preserve"> 所对应代表的向量</w:t>
      </w:r>
      <w:r>
        <w:rPr>
          <w:rFonts w:ascii="Times New Roman,Italic" w:hAnsi="Times New Roman,Italic" w:eastAsia="Times New Roman,Italic"/>
          <w:b w:val="0"/>
          <w:i/>
          <w:color w:val="000000"/>
          <w:sz w:val="24"/>
        </w:rPr>
        <w:t>w</w:t>
      </w:r>
      <w:r>
        <w:rPr>
          <w:rFonts w:ascii="宋体" w:hAnsi="宋体" w:eastAsia="宋体"/>
          <w:b w:val="0"/>
          <w:i w:val="0"/>
          <w:color w:val="000000"/>
          <w:sz w:val="24"/>
        </w:rPr>
        <w:t xml:space="preserve"> 值，才认为是可接受的，能够作为地铁区间盾构施工风险指标的主观权重值。</w:t>
      </w:r>
    </w:p>
    <w:p>
      <w:pPr>
        <w:autoSpaceDN w:val="0"/>
        <w:tabs>
          <w:tab w:pos="2046" w:val="left"/>
        </w:tabs>
        <w:autoSpaceDE w:val="0"/>
        <w:widowControl/>
        <w:spacing w:line="476" w:lineRule="exact" w:before="256" w:after="108"/>
        <w:ind w:left="1566" w:right="144" w:firstLine="0"/>
        <w:jc w:val="left"/>
      </w:pPr>
      <w:r>
        <w:rPr>
          <w:rFonts w:ascii="Times New Roman" w:hAnsi="Times New Roman" w:eastAsia="Times New Roman"/>
          <w:b w:val="0"/>
          <w:i w:val="0"/>
          <w:color w:val="000000"/>
          <w:sz w:val="28"/>
        </w:rPr>
        <w:t xml:space="preserve">4.2.2 </w:t>
      </w:r>
      <w:r>
        <w:rPr>
          <w:rFonts w:ascii="黑体" w:hAnsi="黑体" w:eastAsia="黑体"/>
          <w:b w:val="0"/>
          <w:i w:val="0"/>
          <w:color w:val="000000"/>
          <w:sz w:val="28"/>
        </w:rPr>
        <w:t>粗糙集理论确定客观权重</w:t>
      </w:r>
      <w:r>
        <w:br/>
      </w:r>
      <w:r>
        <w:tab/>
      </w:r>
      <w:r>
        <w:rPr>
          <w:rFonts w:ascii="宋体" w:hAnsi="宋体" w:eastAsia="宋体"/>
          <w:b w:val="0"/>
          <w:i w:val="0"/>
          <w:color w:val="000000"/>
          <w:sz w:val="24"/>
        </w:rPr>
        <w:t>粗糙集理论依靠属性重要度来计算风险指标的权重值。在应用粗糙集理论过</w:t>
      </w:r>
      <w:r>
        <w:rPr>
          <w:rFonts w:ascii="宋体" w:hAnsi="宋体" w:eastAsia="宋体"/>
          <w:b w:val="0"/>
          <w:i w:val="0"/>
          <w:color w:val="000000"/>
          <w:sz w:val="24"/>
        </w:rPr>
        <w:t>程中，本文先对基本概念作必要的说明，以便清晰计算思路。</w:t>
      </w:r>
    </w:p>
    <w:tbl>
      <w:tblPr>
        <w:tblW w:type="auto" w:w="0"/>
        <w:tblLayout w:type="fixed"/>
        <w:tblLook w:firstColumn="1" w:firstRow="1" w:lastColumn="0" w:lastRow="0" w:noHBand="0" w:noVBand="1" w:val="04A0"/>
        <w:tblInd w:w="1020.0" w:type="dxa"/>
      </w:tblPr>
      <w:tblGrid>
        <w:gridCol w:w="1033"/>
        <w:gridCol w:w="1033"/>
        <w:gridCol w:w="1033"/>
        <w:gridCol w:w="1033"/>
        <w:gridCol w:w="1033"/>
        <w:gridCol w:w="1033"/>
        <w:gridCol w:w="1033"/>
        <w:gridCol w:w="1033"/>
        <w:gridCol w:w="1033"/>
        <w:gridCol w:w="1033"/>
      </w:tblGrid>
      <w:tr>
        <w:trPr>
          <w:trHeight w:hRule="exact" w:val="524"/>
        </w:trPr>
        <w:tc>
          <w:tcPr>
            <w:tcW w:type="dxa" w:w="4560"/>
            <w:tcBorders/>
            <w:tcMar>
              <w:start w:w="0" w:type="dxa"/>
              <w:end w:w="0" w:type="dxa"/>
            </w:tcMar>
          </w:tcPr>
          <w:p>
            <w:pPr>
              <w:autoSpaceDN w:val="0"/>
              <w:autoSpaceDE w:val="0"/>
              <w:widowControl/>
              <w:spacing w:line="240" w:lineRule="exact" w:before="186" w:after="0"/>
              <w:ind w:left="1026" w:right="0" w:firstLine="0"/>
              <w:jc w:val="left"/>
            </w:pPr>
            <w:r>
              <w:rPr>
                <w:rFonts w:ascii="宋体" w:hAnsi="宋体" w:eastAsia="宋体"/>
                <w:b w:val="0"/>
                <w:i w:val="0"/>
                <w:color w:val="000000"/>
                <w:sz w:val="24"/>
              </w:rPr>
              <w:t>知识表达系统与决策表。设前者用</w:t>
            </w:r>
          </w:p>
        </w:tc>
        <w:tc>
          <w:tcPr>
            <w:tcW w:type="dxa" w:w="160"/>
            <w:tcBorders/>
            <w:tcMar>
              <w:start w:w="0" w:type="dxa"/>
              <w:end w:w="0" w:type="dxa"/>
            </w:tcMar>
          </w:tcPr>
          <w:p>
            <w:pPr>
              <w:autoSpaceDN w:val="0"/>
              <w:autoSpaceDE w:val="0"/>
              <w:widowControl/>
              <w:spacing w:line="304" w:lineRule="exact" w:before="156" w:after="0"/>
              <w:ind w:left="0" w:right="0" w:firstLine="0"/>
              <w:jc w:val="center"/>
            </w:pPr>
            <w:r>
              <w:rPr>
                <w:w w:val="101.50891939798991"/>
                <w:rFonts w:ascii="Times New Roman,Italic" w:hAnsi="Times New Roman,Italic" w:eastAsia="Times New Roman,Italic"/>
                <w:b w:val="0"/>
                <w:i/>
                <w:color w:val="000000"/>
                <w:sz w:val="24"/>
              </w:rPr>
              <w:t>S</w:t>
            </w:r>
          </w:p>
        </w:tc>
        <w:tc>
          <w:tcPr>
            <w:tcW w:type="dxa" w:w="180"/>
            <w:tcBorders/>
            <w:tcMar>
              <w:start w:w="0" w:type="dxa"/>
              <w:end w:w="0" w:type="dxa"/>
            </w:tcMar>
          </w:tcPr>
          <w:p>
            <w:pPr>
              <w:autoSpaceDN w:val="0"/>
              <w:autoSpaceDE w:val="0"/>
              <w:widowControl/>
              <w:spacing w:line="247" w:lineRule="auto" w:before="142" w:after="0"/>
              <w:ind w:left="0" w:right="0" w:firstLine="0"/>
              <w:jc w:val="center"/>
            </w:pPr>
            <w:r>
              <w:rPr>
                <w:w w:val="101.50891939798991"/>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404" w:lineRule="exact" w:before="60" w:after="0"/>
              <w:ind w:left="0" w:right="0" w:firstLine="0"/>
              <w:jc w:val="center"/>
            </w:pPr>
            <w:r>
              <w:rPr>
                <w:rFonts w:ascii="Symbol" w:hAnsi="Symbol" w:eastAsia="Symbol"/>
                <w:b w:val="0"/>
                <w:i w:val="0"/>
                <w:color w:val="000000"/>
                <w:sz w:val="28"/>
              </w:rPr>
              <w:t></w:t>
            </w:r>
            <w:r>
              <w:rPr>
                <w:w w:val="101.50891939798991"/>
                <w:rFonts w:ascii="Times New Roman,Italic" w:hAnsi="Times New Roman,Italic" w:eastAsia="Times New Roman,Italic"/>
                <w:b w:val="0"/>
                <w:i/>
                <w:color w:val="000000"/>
                <w:sz w:val="24"/>
              </w:rPr>
              <w:t>U</w:t>
            </w:r>
          </w:p>
        </w:tc>
        <w:tc>
          <w:tcPr>
            <w:tcW w:type="dxa" w:w="100"/>
            <w:tcBorders/>
            <w:tcMar>
              <w:start w:w="0" w:type="dxa"/>
              <w:end w:w="0" w:type="dxa"/>
            </w:tcMar>
          </w:tcPr>
          <w:p>
            <w:pPr>
              <w:autoSpaceDN w:val="0"/>
              <w:autoSpaceDE w:val="0"/>
              <w:widowControl/>
              <w:spacing w:line="334" w:lineRule="exact" w:before="130" w:after="0"/>
              <w:ind w:left="0" w:right="0" w:firstLine="0"/>
              <w:jc w:val="center"/>
            </w:pPr>
            <w:r>
              <w:rPr>
                <w:w w:val="101.50891939798991"/>
                <w:rFonts w:ascii="Times New Roman" w:hAnsi="Times New Roman" w:eastAsia="Times New Roman"/>
                <w:b w:val="0"/>
                <w:i w:val="0"/>
                <w:color w:val="000000"/>
                <w:sz w:val="24"/>
              </w:rPr>
              <w:t>,</w:t>
            </w:r>
          </w:p>
        </w:tc>
        <w:tc>
          <w:tcPr>
            <w:tcW w:type="dxa" w:w="220"/>
            <w:tcBorders/>
            <w:tcMar>
              <w:start w:w="0" w:type="dxa"/>
              <w:end w:w="0" w:type="dxa"/>
            </w:tcMar>
          </w:tcPr>
          <w:p>
            <w:pPr>
              <w:autoSpaceDN w:val="0"/>
              <w:autoSpaceDE w:val="0"/>
              <w:widowControl/>
              <w:spacing w:line="334" w:lineRule="exact" w:before="100" w:after="0"/>
              <w:ind w:left="0" w:right="0" w:firstLine="0"/>
              <w:jc w:val="center"/>
            </w:pPr>
            <w:r>
              <w:rPr>
                <w:w w:val="101.50891939798991"/>
                <w:rFonts w:ascii="Times New Roman,Italic" w:hAnsi="Times New Roman,Italic" w:eastAsia="Times New Roman,Italic"/>
                <w:b w:val="0"/>
                <w:i/>
                <w:color w:val="000000"/>
                <w:sz w:val="24"/>
              </w:rPr>
              <w:t xml:space="preserve">R </w:t>
            </w:r>
            <w:r>
              <w:rPr>
                <w:w w:val="101.50891939798991"/>
                <w:rFonts w:ascii="Times New Roman" w:hAnsi="Times New Roman" w:eastAsia="Times New Roman"/>
                <w:b w:val="0"/>
                <w:i w:val="0"/>
                <w:color w:val="000000"/>
                <w:sz w:val="24"/>
              </w:rPr>
              <w:t>,</w:t>
            </w:r>
          </w:p>
        </w:tc>
        <w:tc>
          <w:tcPr>
            <w:tcW w:type="dxa" w:w="160"/>
            <w:tcBorders/>
            <w:tcMar>
              <w:start w:w="0" w:type="dxa"/>
              <w:end w:w="0" w:type="dxa"/>
            </w:tcMar>
          </w:tcPr>
          <w:p>
            <w:pPr>
              <w:autoSpaceDN w:val="0"/>
              <w:autoSpaceDE w:val="0"/>
              <w:widowControl/>
              <w:spacing w:line="304" w:lineRule="exact" w:before="156" w:after="0"/>
              <w:ind w:left="0" w:right="0" w:firstLine="0"/>
              <w:jc w:val="center"/>
            </w:pPr>
            <w:r>
              <w:rPr>
                <w:w w:val="101.50891939798991"/>
                <w:rFonts w:ascii="Times New Roman,Italic" w:hAnsi="Times New Roman,Italic" w:eastAsia="Times New Roman,Italic"/>
                <w:b w:val="0"/>
                <w:i/>
                <w:color w:val="000000"/>
                <w:sz w:val="24"/>
              </w:rPr>
              <w:t>V</w:t>
            </w:r>
          </w:p>
        </w:tc>
        <w:tc>
          <w:tcPr>
            <w:tcW w:type="dxa" w:w="100"/>
            <w:tcBorders/>
            <w:tcMar>
              <w:start w:w="0" w:type="dxa"/>
              <w:end w:w="0" w:type="dxa"/>
            </w:tcMar>
          </w:tcPr>
          <w:p>
            <w:pPr>
              <w:autoSpaceDN w:val="0"/>
              <w:autoSpaceDE w:val="0"/>
              <w:widowControl/>
              <w:spacing w:line="334" w:lineRule="exact" w:before="130" w:after="0"/>
              <w:ind w:left="0" w:right="0" w:firstLine="0"/>
              <w:jc w:val="center"/>
            </w:pPr>
            <w:r>
              <w:rPr>
                <w:w w:val="101.50891939798991"/>
                <w:rFonts w:ascii="Times New Roman" w:hAnsi="Times New Roman" w:eastAsia="Times New Roman"/>
                <w:b w:val="0"/>
                <w:i w:val="0"/>
                <w:color w:val="000000"/>
                <w:sz w:val="24"/>
              </w:rPr>
              <w:t>,</w:t>
            </w:r>
          </w:p>
        </w:tc>
        <w:tc>
          <w:tcPr>
            <w:tcW w:type="dxa" w:w="120"/>
            <w:tcBorders/>
            <w:tcMar>
              <w:start w:w="0" w:type="dxa"/>
              <w:end w:w="0" w:type="dxa"/>
            </w:tcMar>
          </w:tcPr>
          <w:p>
            <w:pPr>
              <w:autoSpaceDN w:val="0"/>
              <w:autoSpaceDE w:val="0"/>
              <w:widowControl/>
              <w:spacing w:line="304" w:lineRule="exact" w:before="156" w:after="0"/>
              <w:ind w:left="0" w:right="0" w:firstLine="0"/>
              <w:jc w:val="center"/>
            </w:pPr>
            <w:r>
              <w:rPr>
                <w:w w:val="101.50891939798991"/>
                <w:rFonts w:ascii="Times New Roman,Italic" w:hAnsi="Times New Roman,Italic" w:eastAsia="Times New Roman,Italic"/>
                <w:b w:val="0"/>
                <w:i/>
                <w:color w:val="000000"/>
                <w:sz w:val="24"/>
              </w:rPr>
              <w:t>f</w:t>
            </w:r>
          </w:p>
        </w:tc>
        <w:tc>
          <w:tcPr>
            <w:tcW w:type="dxa" w:w="3320"/>
            <w:tcBorders/>
            <w:tcMar>
              <w:start w:w="0" w:type="dxa"/>
              <w:end w:w="0" w:type="dxa"/>
            </w:tcMar>
          </w:tcPr>
          <w:p>
            <w:pPr>
              <w:autoSpaceDN w:val="0"/>
              <w:autoSpaceDE w:val="0"/>
              <w:widowControl/>
              <w:spacing w:line="404" w:lineRule="exact" w:before="60" w:after="0"/>
              <w:ind w:left="32" w:right="0" w:firstLine="0"/>
              <w:jc w:val="left"/>
            </w:pPr>
            <w:r>
              <w:rPr>
                <w:rFonts w:ascii="Symbol" w:hAnsi="Symbol" w:eastAsia="Symbol"/>
                <w:b w:val="0"/>
                <w:i w:val="0"/>
                <w:color w:val="000000"/>
                <w:sz w:val="28"/>
              </w:rPr>
              <w:t></w:t>
            </w:r>
            <w:r>
              <w:rPr>
                <w:rFonts w:ascii="宋体" w:hAnsi="宋体" w:eastAsia="宋体"/>
                <w:b w:val="0"/>
                <w:i w:val="0"/>
                <w:color w:val="000000"/>
                <w:sz w:val="24"/>
              </w:rPr>
              <w:t>表示，</w:t>
            </w:r>
            <w:r>
              <w:rPr>
                <w:rFonts w:ascii="Times New Roman,Italic" w:hAnsi="Times New Roman,Italic" w:eastAsia="Times New Roman,Italic"/>
                <w:b w:val="0"/>
                <w:i/>
                <w:color w:val="000000"/>
                <w:sz w:val="24"/>
              </w:rPr>
              <w:t>U</w:t>
            </w:r>
            <w:r>
              <w:rPr>
                <w:rFonts w:ascii="宋体" w:hAnsi="宋体" w:eastAsia="宋体"/>
                <w:b w:val="0"/>
                <w:i w:val="0"/>
                <w:color w:val="000000"/>
                <w:sz w:val="24"/>
              </w:rPr>
              <w:t>≠</w:t>
            </w:r>
            <w:r>
              <w:rPr>
                <w:rFonts w:ascii="Cambria Math" w:hAnsi="Cambria Math" w:eastAsia="Cambria Math"/>
                <w:b w:val="0"/>
                <w:i w:val="0"/>
                <w:color w:val="000000"/>
                <w:sz w:val="24"/>
              </w:rPr>
              <w:t>∅</w:t>
            </w:r>
            <w:r>
              <w:rPr>
                <w:rFonts w:ascii="宋体" w:hAnsi="宋体" w:eastAsia="宋体"/>
                <w:b w:val="0"/>
                <w:i w:val="0"/>
                <w:color w:val="000000"/>
                <w:sz w:val="24"/>
              </w:rPr>
              <w:t>且有限，为论域；</w:t>
            </w:r>
          </w:p>
        </w:tc>
      </w:tr>
    </w:tbl>
    <w:p>
      <w:pPr>
        <w:autoSpaceDN w:val="0"/>
        <w:autoSpaceDE w:val="0"/>
        <w:widowControl/>
        <w:spacing w:line="450" w:lineRule="exact" w:before="44" w:after="24"/>
        <w:ind w:left="1566" w:right="260" w:firstLine="0"/>
        <w:jc w:val="both"/>
      </w:pPr>
      <w:r>
        <w:rPr>
          <w:rFonts w:ascii="Times New Roman,Italic" w:hAnsi="Times New Roman,Italic" w:eastAsia="Times New Roman,Italic"/>
          <w:b w:val="0"/>
          <w:i/>
          <w:color w:val="000000"/>
          <w:sz w:val="24"/>
        </w:rPr>
        <w:t>R</w:t>
      </w:r>
      <w:r>
        <w:rPr>
          <w:rFonts w:ascii="宋体" w:hAnsi="宋体" w:eastAsia="宋体"/>
          <w:b w:val="0"/>
          <w:i w:val="0"/>
          <w:color w:val="000000"/>
          <w:sz w:val="24"/>
        </w:rPr>
        <w:t xml:space="preserve"> 为属性集合；</w:t>
      </w:r>
      <w:r>
        <w:rPr>
          <w:rFonts w:ascii="Times New Roman,Italic" w:hAnsi="Times New Roman,Italic" w:eastAsia="Times New Roman,Italic"/>
          <w:b w:val="0"/>
          <w:i/>
          <w:color w:val="000000"/>
          <w:sz w:val="24"/>
        </w:rPr>
        <w:t>V</w:t>
      </w:r>
      <w:r>
        <w:rPr>
          <w:rFonts w:ascii="宋体" w:hAnsi="宋体" w:eastAsia="宋体"/>
          <w:b w:val="0"/>
          <w:i w:val="0"/>
          <w:color w:val="000000"/>
          <w:sz w:val="24"/>
        </w:rPr>
        <w:t xml:space="preserve"> 是属性值的集合；</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U</w:t>
      </w:r>
      <w:r>
        <w:rPr>
          <w:rFonts w:ascii="宋体" w:hAnsi="宋体" w:eastAsia="宋体"/>
          <w:b w:val="0"/>
          <w:i w:val="0"/>
          <w:color w:val="000000"/>
          <w:sz w:val="24"/>
        </w:rPr>
        <w:t>×</w:t>
      </w:r>
      <w:r>
        <w:rPr>
          <w:rFonts w:ascii="Times New Roman,Italic" w:hAnsi="Times New Roman,Italic" w:eastAsia="Times New Roman,Italic"/>
          <w:b w:val="0"/>
          <w:i/>
          <w:color w:val="000000"/>
          <w:sz w:val="24"/>
        </w:rPr>
        <w:t>R</w:t>
      </w:r>
      <w:r>
        <w:rPr>
          <w:rFonts w:ascii="宋体" w:hAnsi="宋体" w:eastAsia="宋体"/>
          <w:b w:val="0"/>
          <w:i w:val="0"/>
          <w:color w:val="000000"/>
          <w:sz w:val="24"/>
        </w:rPr>
        <w:t>→</w:t>
      </w:r>
      <w:r>
        <w:rPr>
          <w:rFonts w:ascii="Times New Roman,Italic" w:hAnsi="Times New Roman,Italic" w:eastAsia="Times New Roman,Italic"/>
          <w:b w:val="0"/>
          <w:i/>
          <w:color w:val="000000"/>
          <w:sz w:val="24"/>
        </w:rPr>
        <w:t>V</w:t>
      </w:r>
      <w:r>
        <w:rPr>
          <w:rFonts w:ascii="宋体" w:hAnsi="宋体" w:eastAsia="宋体"/>
          <w:b w:val="0"/>
          <w:i w:val="0"/>
          <w:color w:val="000000"/>
          <w:sz w:val="24"/>
        </w:rPr>
        <w:t xml:space="preserve"> 是一个信息函数。若</w:t>
      </w:r>
      <w:r>
        <w:rPr>
          <w:rFonts w:ascii="Times New Roman,Italic" w:hAnsi="Times New Roman,Italic" w:eastAsia="Times New Roman,Italic"/>
          <w:b w:val="0"/>
          <w:i/>
          <w:color w:val="000000"/>
          <w:sz w:val="24"/>
        </w:rPr>
        <w:t>R</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宋体" w:hAnsi="宋体" w:eastAsia="宋体"/>
          <w:b w:val="0"/>
          <w:i w:val="0"/>
          <w:color w:val="000000"/>
          <w:sz w:val="24"/>
        </w:rPr>
        <w:t>∪</w:t>
      </w:r>
      <w:r>
        <w:rPr>
          <w:rFonts w:ascii="Times New Roman,Italic" w:hAnsi="Times New Roman,Italic" w:eastAsia="Times New Roman,Italic"/>
          <w:b w:val="0"/>
          <w:i/>
          <w:color w:val="000000"/>
          <w:sz w:val="24"/>
        </w:rPr>
        <w:t>D</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宋体" w:hAnsi="宋体" w:eastAsia="宋体"/>
          <w:b w:val="0"/>
          <w:i w:val="0"/>
          <w:color w:val="000000"/>
          <w:sz w:val="24"/>
        </w:rPr>
        <w:t>∩</w:t>
      </w:r>
      <w:r>
        <w:rPr>
          <w:rFonts w:ascii="Times New Roman,Italic" w:hAnsi="Times New Roman,Italic" w:eastAsia="Times New Roman,Italic"/>
          <w:b w:val="0"/>
          <w:i/>
          <w:color w:val="000000"/>
          <w:sz w:val="24"/>
        </w:rPr>
        <w:t>D</w:t>
      </w:r>
      <w:r>
        <w:rPr>
          <w:rFonts w:ascii="宋体" w:hAnsi="宋体" w:eastAsia="宋体"/>
          <w:b w:val="0"/>
          <w:i w:val="0"/>
          <w:color w:val="000000"/>
          <w:sz w:val="24"/>
        </w:rPr>
        <w:t>＝</w:t>
      </w:r>
      <w:r>
        <w:rPr>
          <w:rFonts w:ascii="Cambria Math" w:hAnsi="Cambria Math" w:eastAsia="Cambria Math"/>
          <w:b w:val="0"/>
          <w:i w:val="0"/>
          <w:color w:val="000000"/>
          <w:sz w:val="24"/>
        </w:rPr>
        <w:t>∅</w:t>
      </w:r>
      <w:r>
        <w:rPr>
          <w:rFonts w:ascii="宋体" w:hAnsi="宋体" w:eastAsia="宋体"/>
          <w:b w:val="0"/>
          <w:i w:val="0"/>
          <w:color w:val="000000"/>
          <w:sz w:val="24"/>
        </w:rPr>
        <w:t>，子集</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与</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分别称为条件属性集和决策属性集，</w:t>
      </w:r>
      <w:r>
        <w:rPr>
          <w:rFonts w:ascii="Times New Roman,Italic" w:hAnsi="Times New Roman,Italic" w:eastAsia="Times New Roman,Italic"/>
          <w:b w:val="0"/>
          <w:i/>
          <w:color w:val="000000"/>
          <w:sz w:val="24"/>
        </w:rPr>
        <w:t>D</w:t>
      </w:r>
      <w:r>
        <w:rPr>
          <w:rFonts w:ascii="宋体" w:hAnsi="宋体" w:eastAsia="宋体"/>
          <w:b w:val="0"/>
          <w:i w:val="0"/>
          <w:color w:val="000000"/>
          <w:sz w:val="24"/>
        </w:rPr>
        <w:t>≠</w:t>
      </w:r>
      <w:r>
        <w:rPr>
          <w:rFonts w:ascii="Cambria Math" w:hAnsi="Cambria Math" w:eastAsia="Cambria Math"/>
          <w:b w:val="0"/>
          <w:i w:val="0"/>
          <w:color w:val="000000"/>
          <w:sz w:val="24"/>
        </w:rPr>
        <w:t>∅</w:t>
      </w:r>
      <w:r>
        <w:rPr>
          <w:rFonts w:ascii="宋体" w:hAnsi="宋体" w:eastAsia="宋体"/>
          <w:b w:val="0"/>
          <w:i w:val="0"/>
          <w:color w:val="000000"/>
          <w:sz w:val="24"/>
        </w:rPr>
        <w:t>，对应二维表称</w:t>
      </w:r>
      <w:r>
        <w:rPr>
          <w:rFonts w:ascii="宋体" w:hAnsi="宋体" w:eastAsia="宋体"/>
          <w:b w:val="0"/>
          <w:i w:val="0"/>
          <w:color w:val="000000"/>
          <w:sz w:val="24"/>
        </w:rPr>
        <w:t>为决策表。</w:t>
      </w:r>
    </w:p>
    <w:tbl>
      <w:tblPr>
        <w:tblW w:type="auto" w:w="0"/>
        <w:tblLayout w:type="fixed"/>
        <w:tblLook w:firstColumn="1" w:firstRow="1" w:lastColumn="0" w:lastRow="0" w:noHBand="0" w:noVBand="1" w:val="04A0"/>
        <w:tblInd w:w="780.0" w:type="dxa"/>
      </w:tblPr>
      <w:tblGrid>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trPr>
          <w:trHeight w:hRule="exact" w:val="410"/>
        </w:trPr>
        <w:tc>
          <w:tcPr>
            <w:tcW w:type="dxa" w:w="4300"/>
            <w:tcBorders/>
            <w:tcMar>
              <w:start w:w="0" w:type="dxa"/>
              <w:end w:w="0" w:type="dxa"/>
            </w:tcMar>
          </w:tcPr>
          <w:p>
            <w:pPr>
              <w:autoSpaceDN w:val="0"/>
              <w:autoSpaceDE w:val="0"/>
              <w:widowControl/>
              <w:spacing w:line="240" w:lineRule="exact" w:before="126" w:after="0"/>
              <w:ind w:left="0" w:right="14" w:firstLine="0"/>
              <w:jc w:val="right"/>
            </w:pPr>
            <w:r>
              <w:rPr>
                <w:rFonts w:ascii="宋体" w:hAnsi="宋体" w:eastAsia="宋体"/>
                <w:b w:val="0"/>
                <w:i w:val="0"/>
                <w:color w:val="000000"/>
                <w:sz w:val="24"/>
              </w:rPr>
              <w:t>等价关系与等价类。属性子集</w:t>
            </w:r>
          </w:p>
        </w:tc>
        <w:tc>
          <w:tcPr>
            <w:tcW w:type="dxa" w:w="460"/>
            <w:gridSpan w:val="2"/>
            <w:tcBorders/>
            <w:tcMar>
              <w:start w:w="0" w:type="dxa"/>
              <w:end w:w="0" w:type="dxa"/>
            </w:tcMar>
            <w:tcMar>
              <w:start w:w="0" w:type="dxa"/>
              <w:end w:w="0" w:type="dxa"/>
            </w:tcMar>
          </w:tcPr>
          <w:p>
            <w:pPr>
              <w:autoSpaceDN w:val="0"/>
              <w:autoSpaceDE w:val="0"/>
              <w:widowControl/>
              <w:spacing w:line="328" w:lineRule="exact" w:before="72" w:after="0"/>
              <w:ind w:left="0" w:right="0" w:firstLine="0"/>
              <w:jc w:val="center"/>
            </w:pPr>
            <w:r>
              <w:rPr>
                <w:w w:val="98.97595919095554"/>
                <w:rFonts w:ascii="Times New Roman,Italic" w:hAnsi="Times New Roman,Italic" w:eastAsia="Times New Roman,Italic"/>
                <w:b w:val="0"/>
                <w:i/>
                <w:color w:val="000000"/>
                <w:sz w:val="26"/>
              </w:rPr>
              <w:t>A</w:t>
            </w:r>
            <w:r>
              <w:rPr>
                <w:w w:val="98.97595919095554"/>
                <w:rFonts w:ascii="Symbol" w:hAnsi="Symbol" w:eastAsia="Symbol"/>
                <w:b w:val="0"/>
                <w:i w:val="0"/>
                <w:color w:val="000000"/>
                <w:sz w:val="26"/>
              </w:rPr>
              <w:t xml:space="preserve"> </w:t>
            </w:r>
          </w:p>
        </w:tc>
        <w:tc>
          <w:tcPr>
            <w:tcW w:type="dxa" w:w="200"/>
            <w:tcBorders/>
            <w:tcMar>
              <w:start w:w="0" w:type="dxa"/>
              <w:end w:w="0" w:type="dxa"/>
            </w:tcMar>
          </w:tcPr>
          <w:p>
            <w:pPr>
              <w:autoSpaceDN w:val="0"/>
              <w:autoSpaceDE w:val="0"/>
              <w:widowControl/>
              <w:spacing w:line="314" w:lineRule="exact" w:before="86" w:after="0"/>
              <w:ind w:left="0" w:right="0" w:firstLine="0"/>
              <w:jc w:val="center"/>
            </w:pPr>
            <w:r>
              <w:rPr>
                <w:w w:val="98.97595919095554"/>
                <w:rFonts w:ascii="Times New Roman,Italic" w:hAnsi="Times New Roman,Italic" w:eastAsia="Times New Roman,Italic"/>
                <w:b w:val="0"/>
                <w:i/>
                <w:color w:val="000000"/>
                <w:sz w:val="26"/>
              </w:rPr>
              <w:t>R</w:t>
            </w:r>
          </w:p>
        </w:tc>
        <w:tc>
          <w:tcPr>
            <w:tcW w:type="dxa" w:w="678"/>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126" w:after="0"/>
              <w:ind w:left="0" w:right="0" w:firstLine="0"/>
              <w:jc w:val="center"/>
            </w:pPr>
            <w:r>
              <w:rPr>
                <w:rFonts w:ascii="宋体" w:hAnsi="宋体" w:eastAsia="宋体"/>
                <w:b w:val="0"/>
                <w:i w:val="0"/>
                <w:color w:val="000000"/>
                <w:sz w:val="24"/>
              </w:rPr>
              <w:t>，对于</w:t>
            </w:r>
          </w:p>
        </w:tc>
        <w:tc>
          <w:tcPr>
            <w:tcW w:type="dxa" w:w="354"/>
            <w:gridSpan w:val="4"/>
            <w:tcBorders>
              <w:end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2" w:after="0"/>
              <w:ind w:left="0" w:right="0" w:firstLine="0"/>
              <w:jc w:val="center"/>
            </w:pPr>
            <w:r>
              <w:rPr>
                <w:rFonts w:ascii="Symbol" w:hAnsi="Symbol" w:eastAsia="Symbol"/>
                <w:b w:val="0"/>
                <w:i w:val="0"/>
                <w:color w:val="000000"/>
                <w:sz w:val="24"/>
              </w:rPr>
              <w:t></w:t>
            </w:r>
            <w:r>
              <w:rPr>
                <w:rFonts w:ascii="Times New Roman,Italic" w:hAnsi="Times New Roman,Italic" w:eastAsia="Times New Roman,Italic"/>
                <w:b w:val="0"/>
                <w:i/>
                <w:color w:val="000000"/>
                <w:sz w:val="24"/>
              </w:rPr>
              <w:t>a</w:t>
            </w:r>
          </w:p>
        </w:tc>
        <w:tc>
          <w:tcPr>
            <w:tcW w:type="dxa" w:w="188"/>
            <w:gridSpan w:val="2"/>
            <w:tcBorders>
              <w:start w:sz="4.062960147857666" w:val="single" w:color="#000000"/>
            </w:tcBorders>
            <w:tcMar>
              <w:start w:w="0" w:type="dxa"/>
              <w:end w:w="0" w:type="dxa"/>
            </w:tcMar>
            <w:tcMar>
              <w:start w:w="0" w:type="dxa"/>
              <w:end w:w="0" w:type="dxa"/>
            </w:tcMar>
          </w:tcPr>
          <w:p>
            <w:pPr>
              <w:autoSpaceDN w:val="0"/>
              <w:autoSpaceDE w:val="0"/>
              <w:widowControl/>
              <w:spacing w:line="245" w:lineRule="auto" w:before="86" w:after="0"/>
              <w:ind w:left="0" w:right="0" w:firstLine="0"/>
              <w:jc w:val="center"/>
            </w:pPr>
            <w:r>
              <w:rPr>
                <w:rFonts w:ascii="Symbol" w:hAnsi="Symbol" w:eastAsia="Symbol"/>
                <w:b w:val="0"/>
                <w:i w:val="0"/>
                <w:color w:val="000000"/>
                <w:sz w:val="24"/>
              </w:rPr>
              <w:t></w:t>
            </w:r>
          </w:p>
        </w:tc>
        <w:tc>
          <w:tcPr>
            <w:tcW w:type="dxa" w:w="49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00" w:after="0"/>
              <w:ind w:left="0" w:right="0" w:firstLine="0"/>
              <w:jc w:val="center"/>
            </w:pPr>
            <w:r>
              <w:rPr>
                <w:rFonts w:ascii="Times New Roman,Italic" w:hAnsi="Times New Roman,Italic" w:eastAsia="Times New Roman,Italic"/>
                <w:b w:val="0"/>
                <w:i/>
                <w:color w:val="000000"/>
                <w:sz w:val="24"/>
              </w:rPr>
              <w:t>A</w:t>
            </w:r>
            <w:r>
              <w:rPr>
                <w:rFonts w:ascii="宋体" w:hAnsi="宋体" w:eastAsia="宋体"/>
                <w:b w:val="0"/>
                <w:i w:val="0"/>
                <w:color w:val="000000"/>
                <w:sz w:val="24"/>
              </w:rPr>
              <w:t>，</w:t>
            </w:r>
            <w:r>
              <w:rPr>
                <w:rFonts w:ascii="Times New Roman,Italic" w:hAnsi="Times New Roman,Italic" w:eastAsia="Times New Roman,Italic"/>
                <w:b w:val="0"/>
                <w:i/>
                <w:color w:val="000000"/>
                <w:sz w:val="24"/>
              </w:rPr>
              <w:t>x</w:t>
            </w:r>
          </w:p>
        </w:tc>
        <w:tc>
          <w:tcPr>
            <w:tcW w:type="dxa" w:w="194"/>
            <w:tcBorders/>
            <w:tcMar>
              <w:start w:w="0" w:type="dxa"/>
              <w:end w:w="0" w:type="dxa"/>
            </w:tcMar>
          </w:tcPr>
          <w:p>
            <w:pPr>
              <w:autoSpaceDN w:val="0"/>
              <w:autoSpaceDE w:val="0"/>
              <w:widowControl/>
              <w:spacing w:line="245" w:lineRule="auto" w:before="86" w:after="0"/>
              <w:ind w:left="0" w:right="0" w:firstLine="0"/>
              <w:jc w:val="center"/>
            </w:pPr>
            <w:r>
              <w:rPr>
                <w:rFonts w:ascii="Symbol" w:hAnsi="Symbol" w:eastAsia="Symbol"/>
                <w:b w:val="0"/>
                <w:i w:val="0"/>
                <w:color w:val="000000"/>
                <w:sz w:val="24"/>
              </w:rPr>
              <w:t></w:t>
            </w:r>
          </w:p>
        </w:tc>
        <w:tc>
          <w:tcPr>
            <w:tcW w:type="dxa" w:w="188"/>
            <w:gridSpan w:val="2"/>
            <w:tcBorders/>
            <w:tcMar>
              <w:start w:w="0" w:type="dxa"/>
              <w:end w:w="0" w:type="dxa"/>
            </w:tcMar>
            <w:tcMar>
              <w:start w:w="0" w:type="dxa"/>
              <w:end w:w="0" w:type="dxa"/>
            </w:tcMar>
          </w:tcPr>
          <w:p>
            <w:pPr>
              <w:autoSpaceDN w:val="0"/>
              <w:autoSpaceDE w:val="0"/>
              <w:widowControl/>
              <w:spacing w:line="298" w:lineRule="exact" w:before="100" w:after="0"/>
              <w:ind w:left="0" w:right="0" w:firstLine="0"/>
              <w:jc w:val="center"/>
            </w:pPr>
            <w:r>
              <w:rPr>
                <w:rFonts w:ascii="Times New Roman,Italic" w:hAnsi="Times New Roman,Italic" w:eastAsia="Times New Roman,Italic"/>
                <w:b w:val="0"/>
                <w:i/>
                <w:color w:val="000000"/>
                <w:sz w:val="24"/>
              </w:rPr>
              <w:t>U</w:t>
            </w:r>
          </w:p>
        </w:tc>
        <w:tc>
          <w:tcPr>
            <w:tcW w:type="dxa" w:w="80"/>
            <w:tcBorders/>
            <w:tcMar>
              <w:start w:w="0" w:type="dxa"/>
              <w:end w:w="0" w:type="dxa"/>
            </w:tcMar>
          </w:tcPr>
          <w:p>
            <w:pPr>
              <w:autoSpaceDN w:val="0"/>
              <w:autoSpaceDE w:val="0"/>
              <w:widowControl/>
              <w:spacing w:line="326" w:lineRule="exact" w:before="74" w:after="0"/>
              <w:ind w:left="0" w:right="0" w:firstLine="0"/>
              <w:jc w:val="center"/>
            </w:pPr>
            <w:r>
              <w:rPr>
                <w:rFonts w:ascii="Times New Roman" w:hAnsi="Times New Roman" w:eastAsia="Times New Roman"/>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98" w:lineRule="exact" w:before="100" w:after="0"/>
              <w:ind w:left="0" w:right="0" w:firstLine="0"/>
              <w:jc w:val="center"/>
            </w:pPr>
            <w:r>
              <w:rPr>
                <w:rFonts w:ascii="Times New Roman,Italic" w:hAnsi="Times New Roman,Italic" w:eastAsia="Times New Roman,Italic"/>
                <w:b w:val="0"/>
                <w:i/>
                <w:color w:val="000000"/>
                <w:sz w:val="24"/>
              </w:rPr>
              <w:t>y</w:t>
            </w:r>
          </w:p>
        </w:tc>
        <w:tc>
          <w:tcPr>
            <w:tcW w:type="dxa" w:w="180"/>
            <w:tcBorders/>
            <w:tcMar>
              <w:start w:w="0" w:type="dxa"/>
              <w:end w:w="0" w:type="dxa"/>
            </w:tcMar>
          </w:tcPr>
          <w:p>
            <w:pPr>
              <w:autoSpaceDN w:val="0"/>
              <w:autoSpaceDE w:val="0"/>
              <w:widowControl/>
              <w:spacing w:line="245" w:lineRule="auto" w:before="86" w:after="0"/>
              <w:ind w:left="0" w:right="0" w:firstLine="0"/>
              <w:jc w:val="center"/>
            </w:pP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98" w:lineRule="exact" w:before="100" w:after="0"/>
              <w:ind w:left="0" w:right="0" w:firstLine="0"/>
              <w:jc w:val="center"/>
            </w:pPr>
            <w:r>
              <w:rPr>
                <w:rFonts w:ascii="Times New Roman,Italic" w:hAnsi="Times New Roman,Italic" w:eastAsia="Times New Roman,Italic"/>
                <w:b w:val="0"/>
                <w:i/>
                <w:color w:val="000000"/>
                <w:sz w:val="24"/>
              </w:rPr>
              <w:t>U</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40" w:lineRule="exact" w:before="126" w:after="0"/>
              <w:ind w:left="0" w:right="0" w:firstLine="0"/>
              <w:jc w:val="center"/>
            </w:pPr>
            <w:r>
              <w:rPr>
                <w:rFonts w:ascii="宋体" w:hAnsi="宋体" w:eastAsia="宋体"/>
                <w:b w:val="0"/>
                <w:i w:val="0"/>
                <w:color w:val="000000"/>
                <w:sz w:val="24"/>
              </w:rPr>
              <w:t>，若</w:t>
            </w:r>
          </w:p>
        </w:tc>
        <w:tc>
          <w:tcPr>
            <w:tcW w:type="dxa" w:w="120"/>
            <w:tcBorders/>
            <w:tcMar>
              <w:start w:w="0" w:type="dxa"/>
              <w:end w:w="0" w:type="dxa"/>
            </w:tcMar>
          </w:tcPr>
          <w:p>
            <w:pPr>
              <w:autoSpaceDN w:val="0"/>
              <w:autoSpaceDE w:val="0"/>
              <w:widowControl/>
              <w:spacing w:line="284" w:lineRule="exact" w:before="114" w:after="0"/>
              <w:ind w:left="0" w:right="0" w:firstLine="0"/>
              <w:jc w:val="center"/>
            </w:pPr>
            <w:r>
              <w:rPr>
                <w:rFonts w:ascii="Times New Roman,Italic" w:hAnsi="Times New Roman,Italic" w:eastAsia="Times New Roman,Italic"/>
                <w:b w:val="0"/>
                <w:i/>
                <w:color w:val="000000"/>
                <w:sz w:val="22"/>
              </w:rPr>
              <w:t>f</w:t>
            </w:r>
          </w:p>
        </w:tc>
        <w:tc>
          <w:tcPr>
            <w:tcW w:type="dxa" w:w="140"/>
            <w:tcBorders/>
            <w:tcMar>
              <w:start w:w="0" w:type="dxa"/>
              <w:end w:w="0" w:type="dxa"/>
            </w:tcMar>
          </w:tcPr>
          <w:p>
            <w:pPr>
              <w:autoSpaceDN w:val="0"/>
              <w:autoSpaceDE w:val="0"/>
              <w:widowControl/>
              <w:spacing w:line="166" w:lineRule="exact" w:before="244" w:after="0"/>
              <w:ind w:left="0" w:right="0" w:firstLine="0"/>
              <w:jc w:val="center"/>
            </w:pPr>
            <w:r>
              <w:rPr>
                <w:rFonts w:ascii="Times New Roman,Italic" w:hAnsi="Times New Roman,Italic" w:eastAsia="Times New Roman,Italic"/>
                <w:b w:val="0"/>
                <w:i/>
                <w:color w:val="000000"/>
                <w:sz w:val="13"/>
              </w:rPr>
              <w:t>a</w:t>
            </w:r>
          </w:p>
        </w:tc>
        <w:tc>
          <w:tcPr>
            <w:tcW w:type="dxa" w:w="220"/>
            <w:tcBorders/>
            <w:tcMar>
              <w:start w:w="0" w:type="dxa"/>
              <w:end w:w="0" w:type="dxa"/>
            </w:tcMar>
          </w:tcPr>
          <w:p>
            <w:pPr>
              <w:autoSpaceDN w:val="0"/>
              <w:autoSpaceDE w:val="0"/>
              <w:widowControl/>
              <w:spacing w:line="293" w:lineRule="auto" w:before="26" w:after="0"/>
              <w:ind w:left="0" w:right="0" w:firstLine="0"/>
              <w:jc w:val="center"/>
            </w:pPr>
            <w:r>
              <w:rPr>
                <w:rFonts w:ascii="Symbol" w:hAnsi="Symbol" w:eastAsia="Symbol"/>
                <w:b w:val="0"/>
                <w:i w:val="0"/>
                <w:color w:val="000000"/>
                <w:sz w:val="25"/>
              </w:rPr>
              <w:t></w:t>
            </w:r>
          </w:p>
        </w:tc>
        <w:tc>
          <w:tcPr>
            <w:tcW w:type="dxa" w:w="160"/>
            <w:gridSpan w:val="2"/>
            <w:tcBorders/>
            <w:tcMar>
              <w:start w:w="0" w:type="dxa"/>
              <w:end w:w="0" w:type="dxa"/>
            </w:tcMar>
            <w:tcMar>
              <w:start w:w="0" w:type="dxa"/>
              <w:end w:w="0" w:type="dxa"/>
            </w:tcMar>
          </w:tcPr>
          <w:p>
            <w:pPr>
              <w:autoSpaceDN w:val="0"/>
              <w:autoSpaceDE w:val="0"/>
              <w:widowControl/>
              <w:spacing w:line="252" w:lineRule="auto" w:before="102" w:after="0"/>
              <w:ind w:left="0" w:right="0" w:firstLine="0"/>
              <w:jc w:val="center"/>
            </w:pPr>
            <w:r>
              <w:rPr>
                <w:rFonts w:ascii="Symbol" w:hAnsi="Symbol" w:eastAsia="Symbol"/>
                <w:b w:val="0"/>
                <w:i w:val="0"/>
                <w:color w:val="000000"/>
                <w:sz w:val="22"/>
              </w:rPr>
              <w:t></w:t>
            </w:r>
          </w:p>
        </w:tc>
        <w:tc>
          <w:tcPr>
            <w:tcW w:type="dxa" w:w="120"/>
            <w:tcBorders/>
            <w:tcMar>
              <w:start w:w="0" w:type="dxa"/>
              <w:end w:w="0" w:type="dxa"/>
            </w:tcMar>
          </w:tcPr>
          <w:p>
            <w:pPr>
              <w:autoSpaceDN w:val="0"/>
              <w:autoSpaceDE w:val="0"/>
              <w:widowControl/>
              <w:spacing w:line="284" w:lineRule="exact" w:before="114" w:after="0"/>
              <w:ind w:left="0" w:right="0" w:firstLine="0"/>
              <w:jc w:val="right"/>
            </w:pPr>
            <w:r>
              <w:rPr>
                <w:rFonts w:ascii="Times New Roman,Italic" w:hAnsi="Times New Roman,Italic" w:eastAsia="Times New Roman,Italic"/>
                <w:b w:val="0"/>
                <w:i/>
                <w:color w:val="000000"/>
                <w:sz w:val="22"/>
              </w:rPr>
              <w:t>f</w:t>
            </w:r>
          </w:p>
        </w:tc>
        <w:tc>
          <w:tcPr>
            <w:tcW w:type="dxa" w:w="80"/>
            <w:tcBorders/>
            <w:tcMar>
              <w:start w:w="0" w:type="dxa"/>
              <w:end w:w="0" w:type="dxa"/>
            </w:tcMar>
          </w:tcPr>
          <w:p>
            <w:pPr>
              <w:autoSpaceDN w:val="0"/>
              <w:autoSpaceDE w:val="0"/>
              <w:widowControl/>
              <w:spacing w:line="166" w:lineRule="exact" w:before="244" w:after="0"/>
              <w:ind w:left="0" w:right="0" w:firstLine="0"/>
              <w:jc w:val="center"/>
            </w:pPr>
            <w:r>
              <w:rPr>
                <w:rFonts w:ascii="Times New Roman,Italic" w:hAnsi="Times New Roman,Italic" w:eastAsia="Times New Roman,Italic"/>
                <w:b w:val="0"/>
                <w:i/>
                <w:color w:val="000000"/>
                <w:sz w:val="13"/>
              </w:rPr>
              <w:t>a</w:t>
            </w:r>
          </w:p>
        </w:tc>
        <w:tc>
          <w:tcPr>
            <w:tcW w:type="dxa" w:w="300"/>
            <w:gridSpan w:val="2"/>
            <w:tcBorders/>
            <w:tcMar>
              <w:start w:w="0" w:type="dxa"/>
              <w:end w:w="0" w:type="dxa"/>
            </w:tcMar>
            <w:tcMar>
              <w:start w:w="0" w:type="dxa"/>
              <w:end w:w="0" w:type="dxa"/>
            </w:tcMar>
          </w:tcPr>
          <w:p>
            <w:pPr>
              <w:autoSpaceDN w:val="0"/>
              <w:autoSpaceDE w:val="0"/>
              <w:widowControl/>
              <w:spacing w:line="293" w:lineRule="auto" w:before="26" w:after="0"/>
              <w:ind w:left="0" w:right="0" w:firstLine="0"/>
              <w:jc w:val="center"/>
            </w:pPr>
            <w:r>
              <w:rPr>
                <w:rFonts w:ascii="Symbol" w:hAnsi="Symbol" w:eastAsia="Symbol"/>
                <w:b w:val="0"/>
                <w:i w:val="0"/>
                <w:color w:val="000000"/>
                <w:sz w:val="25"/>
              </w:rPr>
              <w:t></w:t>
            </w:r>
          </w:p>
        </w:tc>
        <w:tc>
          <w:tcPr>
            <w:tcW w:type="dxa" w:w="260"/>
            <w:tcBorders/>
            <w:tcMar>
              <w:start w:w="0" w:type="dxa"/>
              <w:end w:w="0" w:type="dxa"/>
            </w:tcMar>
          </w:tcPr>
          <w:p>
            <w:pPr>
              <w:autoSpaceDN w:val="0"/>
              <w:autoSpaceDE w:val="0"/>
              <w:widowControl/>
              <w:spacing w:line="240" w:lineRule="exact" w:before="126" w:after="0"/>
              <w:ind w:left="0" w:right="0" w:firstLine="0"/>
              <w:jc w:val="center"/>
            </w:pPr>
            <w:r>
              <w:rPr>
                <w:rFonts w:ascii="宋体" w:hAnsi="宋体" w:eastAsia="宋体"/>
                <w:b w:val="0"/>
                <w:i w:val="0"/>
                <w:color w:val="000000"/>
                <w:sz w:val="24"/>
              </w:rPr>
              <w:t>，</w:t>
            </w:r>
          </w:p>
        </w:tc>
      </w:tr>
      <w:tr>
        <w:trPr>
          <w:trHeight w:hRule="exact" w:val="598"/>
        </w:trPr>
        <w:tc>
          <w:tcPr>
            <w:tcW w:type="dxa" w:w="4660"/>
            <w:gridSpan w:val="2"/>
            <w:tcBorders/>
            <w:tcMar>
              <w:start w:w="0" w:type="dxa"/>
              <w:end w:w="0" w:type="dxa"/>
            </w:tcMar>
            <w:tcMar>
              <w:start w:w="0" w:type="dxa"/>
              <w:end w:w="0" w:type="dxa"/>
            </w:tcMar>
          </w:tcPr>
          <w:p>
            <w:pPr>
              <w:autoSpaceDN w:val="0"/>
              <w:autoSpaceDE w:val="0"/>
              <w:widowControl/>
              <w:spacing w:line="320" w:lineRule="exact" w:before="188" w:after="0"/>
              <w:ind w:left="786" w:right="0" w:firstLine="0"/>
              <w:jc w:val="left"/>
            </w:pPr>
            <w:r>
              <w:rPr>
                <w:rFonts w:ascii="宋体" w:hAnsi="宋体" w:eastAsia="宋体"/>
                <w:b w:val="0"/>
                <w:i w:val="0"/>
                <w:color w:val="000000"/>
                <w:sz w:val="24"/>
              </w:rPr>
              <w:t>则</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和</w:t>
            </w:r>
            <w:r>
              <w:rPr>
                <w:rFonts w:ascii="Times New Roman,Italic" w:hAnsi="Times New Roman,Italic" w:eastAsia="Times New Roman,Italic"/>
                <w:b w:val="0"/>
                <w:i/>
                <w:color w:val="000000"/>
                <w:sz w:val="24"/>
              </w:rPr>
              <w:t>y</w:t>
            </w:r>
            <w:r>
              <w:rPr>
                <w:rFonts w:ascii="宋体" w:hAnsi="宋体" w:eastAsia="宋体"/>
                <w:b w:val="0"/>
                <w:i w:val="0"/>
                <w:color w:val="000000"/>
                <w:sz w:val="24"/>
              </w:rPr>
              <w:t xml:space="preserve"> 对于</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是等价关系</w:t>
            </w:r>
            <w:r>
              <w:rPr>
                <w:rFonts w:ascii="Times New Roman,Italic" w:hAnsi="Times New Roman,Italic" w:eastAsia="Times New Roman,Italic"/>
                <w:b w:val="0"/>
                <w:i/>
                <w:color w:val="000000"/>
                <w:sz w:val="24"/>
              </w:rPr>
              <w:t>ind</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24"/>
              </w:rPr>
              <w:t>)</w:t>
            </w:r>
            <w:r>
              <w:rPr>
                <w:rFonts w:ascii="宋体" w:hAnsi="宋体" w:eastAsia="宋体"/>
                <w:b w:val="0"/>
                <w:i w:val="0"/>
                <w:color w:val="000000"/>
                <w:sz w:val="24"/>
              </w:rPr>
              <w:t>，</w:t>
            </w:r>
          </w:p>
        </w:tc>
        <w:tc>
          <w:tcPr>
            <w:tcW w:type="dxa" w:w="300"/>
            <w:gridSpan w:val="2"/>
            <w:tcBorders/>
            <w:tcMar>
              <w:start w:w="0" w:type="dxa"/>
              <w:end w:w="0" w:type="dxa"/>
            </w:tcMar>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ind</w:t>
            </w:r>
          </w:p>
        </w:tc>
        <w:tc>
          <w:tcPr>
            <w:tcW w:type="dxa" w:w="320"/>
            <w:tcBorders/>
            <w:tcMar>
              <w:start w:w="0" w:type="dxa"/>
              <w:end w:w="0" w:type="dxa"/>
            </w:tcMar>
          </w:tcPr>
          <w:p>
            <w:pPr>
              <w:autoSpaceDN w:val="0"/>
              <w:autoSpaceDE w:val="0"/>
              <w:widowControl/>
              <w:spacing w:line="276" w:lineRule="auto" w:before="166" w:after="0"/>
              <w:ind w:left="0" w:right="0" w:firstLine="0"/>
              <w:jc w:val="center"/>
            </w:pPr>
            <w:r>
              <w:rPr>
                <w:w w:val="98.64022064208984"/>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238" w:lineRule="auto" w:before="236" w:after="0"/>
              <w:ind w:left="0" w:right="0" w:firstLine="0"/>
              <w:jc w:val="center"/>
            </w:pPr>
            <w:r>
              <w:rPr>
                <w:w w:val="98.17797053943981"/>
                <w:rFonts w:ascii="Symbol" w:hAnsi="Symbol" w:eastAsia="Symbol"/>
                <w:b w:val="0"/>
                <w:i w:val="0"/>
                <w:color w:val="000000"/>
                <w:sz w:val="22"/>
              </w:rPr>
              <w:t></w:t>
            </w:r>
          </w:p>
        </w:tc>
        <w:tc>
          <w:tcPr>
            <w:tcW w:type="dxa" w:w="198"/>
            <w:tcBorders/>
            <w:tcMar>
              <w:start w:w="0" w:type="dxa"/>
              <w:end w:w="0" w:type="dxa"/>
            </w:tcMar>
          </w:tcPr>
          <w:p>
            <w:pPr>
              <w:autoSpaceDN w:val="0"/>
              <w:autoSpaceDE w:val="0"/>
              <w:widowControl/>
              <w:spacing w:line="293" w:lineRule="auto" w:before="126" w:after="0"/>
              <w:ind w:left="0" w:right="0" w:firstLine="0"/>
              <w:jc w:val="center"/>
            </w:pPr>
            <w:r>
              <w:rPr>
                <w:w w:val="101.18838090163011"/>
                <w:rFonts w:ascii="Symbol" w:hAnsi="Symbol" w:eastAsia="Symbol"/>
                <w:b w:val="0"/>
                <w:i w:val="0"/>
                <w:color w:val="000000"/>
                <w:sz w:val="26"/>
              </w:rPr>
              <w:t></w:t>
            </w:r>
            <w:r>
              <w:rPr>
                <w:w w:val="98.64022064208984"/>
                <w:rFonts w:ascii="Symbol" w:hAnsi="Symbol" w:eastAsia="Symbol"/>
                <w:b w:val="0"/>
                <w:i w:val="0"/>
                <w:color w:val="000000"/>
                <w:sz w:val="25"/>
              </w:rPr>
              <w:t></w:t>
            </w:r>
          </w:p>
        </w:tc>
        <w:tc>
          <w:tcPr>
            <w:tcW w:type="dxa" w:w="62"/>
            <w:tcBorders/>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x</w:t>
            </w:r>
          </w:p>
        </w:tc>
        <w:tc>
          <w:tcPr>
            <w:tcW w:type="dxa" w:w="80"/>
            <w:tcBorders/>
            <w:tcMar>
              <w:start w:w="0" w:type="dxa"/>
              <w:end w:w="0" w:type="dxa"/>
            </w:tcMar>
          </w:tcPr>
          <w:p>
            <w:pPr>
              <w:autoSpaceDN w:val="0"/>
              <w:autoSpaceDE w:val="0"/>
              <w:widowControl/>
              <w:spacing w:line="284" w:lineRule="exact" w:before="226" w:after="0"/>
              <w:ind w:left="0" w:right="0" w:firstLine="0"/>
              <w:jc w:val="center"/>
            </w:pPr>
            <w:r>
              <w:rPr>
                <w:w w:val="98.17797053943981"/>
                <w:rFonts w:ascii="Times New Roman" w:hAnsi="Times New Roman" w:eastAsia="Times New Roman"/>
                <w:b w:val="0"/>
                <w:i w:val="0"/>
                <w:color w:val="000000"/>
                <w:sz w:val="22"/>
              </w:rPr>
              <w:t>,</w:t>
            </w:r>
          </w:p>
        </w:tc>
        <w:tc>
          <w:tcPr>
            <w:tcW w:type="dxa" w:w="120"/>
            <w:tcBorders/>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y</w:t>
            </w:r>
          </w:p>
        </w:tc>
        <w:tc>
          <w:tcPr>
            <w:tcW w:type="dxa" w:w="180"/>
            <w:gridSpan w:val="2"/>
            <w:tcBorders/>
            <w:tcMar>
              <w:start w:w="0" w:type="dxa"/>
              <w:end w:w="0" w:type="dxa"/>
            </w:tcMar>
            <w:tcMar>
              <w:start w:w="0" w:type="dxa"/>
              <w:end w:w="0" w:type="dxa"/>
            </w:tcMar>
          </w:tcPr>
          <w:p>
            <w:pPr>
              <w:autoSpaceDN w:val="0"/>
              <w:autoSpaceDE w:val="0"/>
              <w:widowControl/>
              <w:spacing w:line="276" w:lineRule="auto" w:before="166" w:after="0"/>
              <w:ind w:left="0" w:right="0" w:firstLine="0"/>
              <w:jc w:val="center"/>
            </w:pPr>
            <w:r>
              <w:rPr>
                <w:w w:val="98.64022064208984"/>
                <w:rFonts w:ascii="Symbol" w:hAnsi="Symbol" w:eastAsia="Symbol"/>
                <w:b w:val="0"/>
                <w:i w:val="0"/>
                <w:color w:val="000000"/>
                <w:sz w:val="25"/>
              </w:rPr>
              <w:t></w:t>
            </w:r>
          </w:p>
        </w:tc>
        <w:tc>
          <w:tcPr>
            <w:tcW w:type="dxa" w:w="100"/>
            <w:tcBorders/>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x</w:t>
            </w:r>
          </w:p>
        </w:tc>
        <w:tc>
          <w:tcPr>
            <w:tcW w:type="dxa" w:w="80"/>
            <w:tcBorders/>
            <w:tcMar>
              <w:start w:w="0" w:type="dxa"/>
              <w:end w:w="0" w:type="dxa"/>
            </w:tcMar>
          </w:tcPr>
          <w:p>
            <w:pPr>
              <w:autoSpaceDN w:val="0"/>
              <w:autoSpaceDE w:val="0"/>
              <w:widowControl/>
              <w:spacing w:line="284" w:lineRule="exact" w:before="226" w:after="0"/>
              <w:ind w:left="0" w:right="0" w:firstLine="0"/>
              <w:jc w:val="center"/>
            </w:pPr>
            <w:r>
              <w:rPr>
                <w:w w:val="98.17797053943981"/>
                <w:rFonts w:ascii="Times New Roman" w:hAnsi="Times New Roman" w:eastAsia="Times New Roman"/>
                <w:b w:val="0"/>
                <w:i w:val="0"/>
                <w:color w:val="000000"/>
                <w:sz w:val="22"/>
              </w:rPr>
              <w:t>,</w:t>
            </w:r>
          </w:p>
        </w:tc>
        <w:tc>
          <w:tcPr>
            <w:tcW w:type="dxa" w:w="120"/>
            <w:tcBorders/>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y</w:t>
            </w:r>
          </w:p>
        </w:tc>
        <w:tc>
          <w:tcPr>
            <w:tcW w:type="dxa" w:w="80"/>
            <w:tcBorders/>
            <w:tcMar>
              <w:start w:w="0" w:type="dxa"/>
              <w:end w:w="0" w:type="dxa"/>
            </w:tcMar>
          </w:tcPr>
          <w:p>
            <w:pPr>
              <w:autoSpaceDN w:val="0"/>
              <w:autoSpaceDE w:val="0"/>
              <w:widowControl/>
              <w:spacing w:line="276" w:lineRule="auto" w:before="166" w:after="0"/>
              <w:ind w:left="0" w:right="0" w:firstLine="0"/>
              <w:jc w:val="center"/>
            </w:pPr>
            <w:r>
              <w:rPr>
                <w:w w:val="98.64022064208984"/>
                <w:rFonts w:ascii="Symbol" w:hAnsi="Symbol" w:eastAsia="Symbol"/>
                <w:b w:val="0"/>
                <w:i w:val="0"/>
                <w:color w:val="000000"/>
                <w:sz w:val="25"/>
              </w:rPr>
              <w:t></w:t>
            </w:r>
          </w:p>
        </w:tc>
        <w:tc>
          <w:tcPr>
            <w:tcW w:type="dxa" w:w="218"/>
            <w:tcBorders/>
            <w:tcMar>
              <w:start w:w="0" w:type="dxa"/>
              <w:end w:w="0" w:type="dxa"/>
            </w:tcMar>
          </w:tcPr>
          <w:p>
            <w:pPr>
              <w:autoSpaceDN w:val="0"/>
              <w:autoSpaceDE w:val="0"/>
              <w:widowControl/>
              <w:spacing w:line="238" w:lineRule="auto" w:before="236" w:after="0"/>
              <w:ind w:left="0" w:right="0" w:firstLine="0"/>
              <w:jc w:val="center"/>
            </w:pPr>
            <w:r>
              <w:rPr>
                <w:w w:val="98.17797053943981"/>
                <w:rFonts w:ascii="Symbol" w:hAnsi="Symbol" w:eastAsia="Symbol"/>
                <w:b w:val="0"/>
                <w:i w:val="0"/>
                <w:color w:val="000000"/>
                <w:sz w:val="22"/>
              </w:rPr>
              <w:t></w:t>
            </w:r>
          </w:p>
        </w:tc>
        <w:tc>
          <w:tcPr>
            <w:tcW w:type="dxa" w:w="194"/>
            <w:tcBorders/>
            <w:tcMar>
              <w:start w:w="0" w:type="dxa"/>
              <w:end w:w="0" w:type="dxa"/>
            </w:tcMar>
          </w:tcPr>
          <w:p>
            <w:pPr>
              <w:autoSpaceDN w:val="0"/>
              <w:autoSpaceDE w:val="0"/>
              <w:widowControl/>
              <w:spacing w:line="260" w:lineRule="exact" w:before="248" w:after="0"/>
              <w:ind w:left="0" w:right="0" w:firstLine="0"/>
              <w:jc w:val="left"/>
            </w:pPr>
            <w:r>
              <w:rPr>
                <w:w w:val="98.17797053943981"/>
                <w:rFonts w:ascii="Times New Roman,Italic" w:hAnsi="Times New Roman,Italic" w:eastAsia="Times New Roman,Italic"/>
                <w:b w:val="0"/>
                <w:i/>
                <w:color w:val="000000"/>
                <w:sz w:val="22"/>
              </w:rPr>
              <w:t>U</w:t>
            </w:r>
          </w:p>
        </w:tc>
        <w:tc>
          <w:tcPr>
            <w:tcW w:type="dxa" w:w="88"/>
            <w:tcBorders/>
            <w:tcMar>
              <w:start w:w="0" w:type="dxa"/>
              <w:end w:w="0" w:type="dxa"/>
            </w:tcMar>
          </w:tcPr>
          <w:p>
            <w:pPr>
              <w:autoSpaceDN w:val="0"/>
              <w:autoSpaceDE w:val="0"/>
              <w:widowControl/>
              <w:spacing w:line="238" w:lineRule="auto" w:before="236" w:after="0"/>
              <w:ind w:left="0" w:right="0" w:firstLine="0"/>
              <w:jc w:val="center"/>
            </w:pPr>
            <w:r>
              <w:rPr>
                <w:w w:val="98.17797053943981"/>
                <w:rFonts w:ascii="Symbol" w:hAnsi="Symbol" w:eastAsia="Symbol"/>
                <w:b w:val="0"/>
                <w:i w:val="0"/>
                <w:color w:val="000000"/>
                <w:sz w:val="22"/>
              </w:rPr>
              <w:t></w:t>
            </w:r>
          </w:p>
        </w:tc>
        <w:tc>
          <w:tcPr>
            <w:tcW w:type="dxa" w:w="180"/>
            <w:gridSpan w:val="2"/>
            <w:tcBorders/>
            <w:tcMar>
              <w:start w:w="0" w:type="dxa"/>
              <w:end w:w="0" w:type="dxa"/>
            </w:tcMar>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U</w:t>
            </w:r>
          </w:p>
        </w:tc>
        <w:tc>
          <w:tcPr>
            <w:tcW w:type="dxa" w:w="80"/>
            <w:tcBorders/>
            <w:tcMar>
              <w:start w:w="0" w:type="dxa"/>
              <w:end w:w="0" w:type="dxa"/>
            </w:tcMar>
          </w:tcPr>
          <w:p>
            <w:pPr>
              <w:autoSpaceDN w:val="0"/>
              <w:autoSpaceDE w:val="0"/>
              <w:widowControl/>
              <w:spacing w:line="284" w:lineRule="exact" w:before="226" w:after="0"/>
              <w:ind w:left="0" w:right="0" w:firstLine="0"/>
              <w:jc w:val="center"/>
            </w:pPr>
            <w:r>
              <w:rPr>
                <w:w w:val="98.17797053943981"/>
                <w:rFonts w:ascii="Times New Roman" w:hAnsi="Times New Roman" w:eastAsia="Times New Roman"/>
                <w:b w:val="0"/>
                <w:i w:val="0"/>
                <w:color w:val="000000"/>
                <w:sz w:val="22"/>
              </w:rPr>
              <w:t>,</w:t>
            </w:r>
          </w:p>
        </w:tc>
        <w:tc>
          <w:tcPr>
            <w:tcW w:type="dxa" w:w="280"/>
            <w:gridSpan w:val="2"/>
            <w:tcBorders/>
            <w:tcMar>
              <w:start w:w="0" w:type="dxa"/>
              <w:end w:w="0" w:type="dxa"/>
            </w:tcMar>
            <w:tcMar>
              <w:start w:w="0" w:type="dxa"/>
              <w:end w:w="0" w:type="dxa"/>
            </w:tcMar>
          </w:tcPr>
          <w:p>
            <w:pPr>
              <w:autoSpaceDN w:val="0"/>
              <w:autoSpaceDE w:val="0"/>
              <w:widowControl/>
              <w:spacing w:line="272" w:lineRule="exact" w:before="226" w:after="0"/>
              <w:ind w:left="0" w:right="0" w:firstLine="0"/>
              <w:jc w:val="center"/>
            </w:pPr>
            <w:r>
              <w:rPr>
                <w:w w:val="98.17797053943981"/>
                <w:rFonts w:ascii="Symbol" w:hAnsi="Symbol" w:eastAsia="Symbol"/>
                <w:b w:val="0"/>
                <w:i w:val="0"/>
                <w:color w:val="000000"/>
                <w:sz w:val="22"/>
              </w:rPr>
              <w:t></w:t>
            </w:r>
            <w:r>
              <w:rPr>
                <w:w w:val="98.17797053943981"/>
                <w:rFonts w:ascii="Times New Roman,Italic" w:hAnsi="Times New Roman,Italic" w:eastAsia="Times New Roman,Italic"/>
                <w:b w:val="0"/>
                <w:i/>
                <w:color w:val="000000"/>
                <w:sz w:val="22"/>
              </w:rPr>
              <w:t>a</w:t>
            </w:r>
          </w:p>
        </w:tc>
        <w:tc>
          <w:tcPr>
            <w:tcW w:type="dxa" w:w="200"/>
            <w:tcBorders/>
            <w:tcMar>
              <w:start w:w="0" w:type="dxa"/>
              <w:end w:w="0" w:type="dxa"/>
            </w:tcMar>
          </w:tcPr>
          <w:p>
            <w:pPr>
              <w:autoSpaceDN w:val="0"/>
              <w:autoSpaceDE w:val="0"/>
              <w:widowControl/>
              <w:spacing w:line="238" w:lineRule="auto" w:before="236" w:after="0"/>
              <w:ind w:left="0" w:right="0" w:firstLine="0"/>
              <w:jc w:val="center"/>
            </w:pPr>
            <w:r>
              <w:rPr>
                <w:w w:val="98.17797053943981"/>
                <w:rFonts w:ascii="Symbol" w:hAnsi="Symbol" w:eastAsia="Symbol"/>
                <w:b w:val="0"/>
                <w:i w:val="0"/>
                <w:color w:val="000000"/>
                <w:sz w:val="22"/>
              </w:rPr>
              <w:t></w:t>
            </w:r>
          </w:p>
        </w:tc>
        <w:tc>
          <w:tcPr>
            <w:tcW w:type="dxa" w:w="240"/>
            <w:tcBorders/>
            <w:tcMar>
              <w:start w:w="0" w:type="dxa"/>
              <w:end w:w="0" w:type="dxa"/>
            </w:tcMar>
          </w:tcPr>
          <w:p>
            <w:pPr>
              <w:autoSpaceDN w:val="0"/>
              <w:autoSpaceDE w:val="0"/>
              <w:widowControl/>
              <w:spacing w:line="284" w:lineRule="exact" w:before="202" w:after="0"/>
              <w:ind w:left="0" w:right="0" w:firstLine="0"/>
              <w:jc w:val="center"/>
            </w:pPr>
            <w:r>
              <w:rPr>
                <w:w w:val="98.17797053943981"/>
                <w:rFonts w:ascii="Times New Roman,Italic" w:hAnsi="Times New Roman,Italic" w:eastAsia="Times New Roman,Italic"/>
                <w:b w:val="0"/>
                <w:i/>
                <w:color w:val="000000"/>
                <w:sz w:val="22"/>
              </w:rPr>
              <w:t xml:space="preserve">A </w:t>
            </w:r>
            <w:r>
              <w:rPr>
                <w:w w:val="98.17797053943981"/>
                <w:rFonts w:ascii="Times New Roman" w:hAnsi="Times New Roman" w:eastAsia="Times New Roman"/>
                <w:b w:val="0"/>
                <w:i w:val="0"/>
                <w:color w:val="000000"/>
                <w:sz w:val="22"/>
              </w:rPr>
              <w:t>,</w:t>
            </w:r>
          </w:p>
        </w:tc>
        <w:tc>
          <w:tcPr>
            <w:tcW w:type="dxa" w:w="100"/>
            <w:tcBorders/>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f</w:t>
            </w:r>
          </w:p>
        </w:tc>
        <w:tc>
          <w:tcPr>
            <w:tcW w:type="dxa" w:w="100"/>
            <w:tcBorders/>
            <w:tcMar>
              <w:start w:w="0" w:type="dxa"/>
              <w:end w:w="0" w:type="dxa"/>
            </w:tcMar>
          </w:tcPr>
          <w:p>
            <w:pPr>
              <w:autoSpaceDN w:val="0"/>
              <w:autoSpaceDE w:val="0"/>
              <w:widowControl/>
              <w:spacing w:line="154" w:lineRule="exact" w:before="384" w:after="0"/>
              <w:ind w:left="0" w:right="0" w:firstLine="0"/>
              <w:jc w:val="center"/>
            </w:pPr>
            <w:r>
              <w:rPr>
                <w:w w:val="97.08528518676758"/>
                <w:rFonts w:ascii="Times New Roman,Italic" w:hAnsi="Times New Roman,Italic" w:eastAsia="Times New Roman,Italic"/>
                <w:b w:val="0"/>
                <w:i/>
                <w:color w:val="000000"/>
                <w:sz w:val="13"/>
              </w:rPr>
              <w:t>a</w:t>
            </w:r>
          </w:p>
        </w:tc>
        <w:tc>
          <w:tcPr>
            <w:tcW w:type="dxa" w:w="260"/>
            <w:gridSpan w:val="2"/>
            <w:tcBorders/>
            <w:tcMar>
              <w:start w:w="0" w:type="dxa"/>
              <w:end w:w="0" w:type="dxa"/>
            </w:tcMar>
            <w:tcMar>
              <w:start w:w="0" w:type="dxa"/>
              <w:end w:w="0" w:type="dxa"/>
            </w:tcMar>
          </w:tcPr>
          <w:p>
            <w:pPr>
              <w:autoSpaceDN w:val="0"/>
              <w:autoSpaceDE w:val="0"/>
              <w:widowControl/>
              <w:spacing w:line="276" w:lineRule="auto" w:before="166" w:after="0"/>
              <w:ind w:left="0" w:right="0" w:firstLine="0"/>
              <w:jc w:val="center"/>
            </w:pPr>
            <w:r>
              <w:rPr>
                <w:w w:val="98.64022064208984"/>
                <w:rFonts w:ascii="Symbol" w:hAnsi="Symbol" w:eastAsia="Symbol"/>
                <w:b w:val="0"/>
                <w:i w:val="0"/>
                <w:color w:val="000000"/>
                <w:sz w:val="25"/>
              </w:rPr>
              <w:t></w:t>
            </w:r>
          </w:p>
        </w:tc>
        <w:tc>
          <w:tcPr>
            <w:tcW w:type="dxa" w:w="220"/>
            <w:tcBorders/>
            <w:tcMar>
              <w:start w:w="0" w:type="dxa"/>
              <w:end w:w="0" w:type="dxa"/>
            </w:tcMar>
          </w:tcPr>
          <w:p>
            <w:pPr>
              <w:autoSpaceDN w:val="0"/>
              <w:autoSpaceDE w:val="0"/>
              <w:widowControl/>
              <w:spacing w:line="238" w:lineRule="auto" w:before="236" w:after="0"/>
              <w:ind w:left="0" w:right="0" w:firstLine="0"/>
              <w:jc w:val="center"/>
            </w:pPr>
            <w:r>
              <w:rPr>
                <w:w w:val="98.17797053943981"/>
                <w:rFonts w:ascii="Symbol" w:hAnsi="Symbol" w:eastAsia="Symbol"/>
                <w:b w:val="0"/>
                <w:i w:val="0"/>
                <w:color w:val="000000"/>
                <w:sz w:val="22"/>
              </w:rPr>
              <w:t></w:t>
            </w:r>
          </w:p>
        </w:tc>
        <w:tc>
          <w:tcPr>
            <w:tcW w:type="dxa" w:w="80"/>
            <w:tcBorders/>
            <w:tcMar>
              <w:start w:w="0" w:type="dxa"/>
              <w:end w:w="0" w:type="dxa"/>
            </w:tcMar>
          </w:tcPr>
          <w:p>
            <w:pPr>
              <w:autoSpaceDN w:val="0"/>
              <w:autoSpaceDE w:val="0"/>
              <w:widowControl/>
              <w:spacing w:line="260" w:lineRule="exact" w:before="248" w:after="0"/>
              <w:ind w:left="0" w:right="0" w:firstLine="0"/>
              <w:jc w:val="center"/>
            </w:pPr>
            <w:r>
              <w:rPr>
                <w:w w:val="98.17797053943981"/>
                <w:rFonts w:ascii="Times New Roman,Italic" w:hAnsi="Times New Roman,Italic" w:eastAsia="Times New Roman,Italic"/>
                <w:b w:val="0"/>
                <w:i/>
                <w:color w:val="000000"/>
                <w:sz w:val="22"/>
              </w:rPr>
              <w:t>f</w:t>
            </w:r>
          </w:p>
        </w:tc>
        <w:tc>
          <w:tcPr>
            <w:tcW w:type="dxa" w:w="80"/>
            <w:tcBorders/>
            <w:tcMar>
              <w:start w:w="0" w:type="dxa"/>
              <w:end w:w="0" w:type="dxa"/>
            </w:tcMar>
          </w:tcPr>
          <w:p>
            <w:pPr>
              <w:autoSpaceDN w:val="0"/>
              <w:autoSpaceDE w:val="0"/>
              <w:widowControl/>
              <w:spacing w:line="154" w:lineRule="exact" w:before="384" w:after="0"/>
              <w:ind w:left="0" w:right="0" w:firstLine="0"/>
              <w:jc w:val="center"/>
            </w:pPr>
            <w:r>
              <w:rPr>
                <w:w w:val="97.08528518676758"/>
                <w:rFonts w:ascii="Times New Roman,Italic" w:hAnsi="Times New Roman,Italic" w:eastAsia="Times New Roman,Italic"/>
                <w:b w:val="0"/>
                <w:i/>
                <w:color w:val="000000"/>
                <w:sz w:val="13"/>
              </w:rPr>
              <w:t>a</w:t>
            </w: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293" w:lineRule="auto" w:before="126" w:after="0"/>
              <w:ind w:left="0" w:right="0" w:firstLine="0"/>
              <w:jc w:val="center"/>
            </w:pPr>
            <w:r>
              <w:rPr>
                <w:w w:val="98.64022064208984"/>
                <w:rFonts w:ascii="Symbol" w:hAnsi="Symbol" w:eastAsia="Symbol"/>
                <w:b w:val="0"/>
                <w:i w:val="0"/>
                <w:color w:val="000000"/>
                <w:sz w:val="25"/>
              </w:rPr>
              <w:t></w:t>
            </w:r>
            <w:r>
              <w:rPr>
                <w:w w:val="101.18838090163011"/>
                <w:rFonts w:ascii="Symbol" w:hAnsi="Symbol" w:eastAsia="Symbol"/>
                <w:b w:val="0"/>
                <w:i w:val="0"/>
                <w:color w:val="000000"/>
                <w:sz w:val="26"/>
              </w:rPr>
              <w:t></w:t>
            </w:r>
          </w:p>
        </w:tc>
        <w:tc>
          <w:tcPr>
            <w:tcW w:type="dxa" w:w="380"/>
            <w:gridSpan w:val="2"/>
            <w:tcBorders/>
            <w:tcMar>
              <w:start w:w="0" w:type="dxa"/>
              <w:end w:w="0" w:type="dxa"/>
            </w:tcMar>
            <w:tcMar>
              <w:start w:w="0" w:type="dxa"/>
              <w:end w:w="0" w:type="dxa"/>
            </w:tcMar>
          </w:tcPr>
          <w:p>
            <w:pPr>
              <w:autoSpaceDN w:val="0"/>
              <w:autoSpaceDE w:val="0"/>
              <w:widowControl/>
              <w:spacing w:line="240" w:lineRule="exact" w:before="234" w:after="0"/>
              <w:ind w:left="10" w:right="0" w:firstLine="0"/>
              <w:jc w:val="left"/>
            </w:pPr>
            <w:r>
              <w:rPr>
                <w:rFonts w:ascii="宋体" w:hAnsi="宋体" w:eastAsia="宋体"/>
                <w:b w:val="0"/>
                <w:i w:val="0"/>
                <w:color w:val="000000"/>
                <w:sz w:val="24"/>
              </w:rPr>
              <w:t>。</w:t>
            </w:r>
          </w:p>
        </w:tc>
      </w:tr>
    </w:tbl>
    <w:p>
      <w:pPr>
        <w:autoSpaceDN w:val="0"/>
        <w:autoSpaceDE w:val="0"/>
        <w:widowControl/>
        <w:spacing w:line="320" w:lineRule="exact" w:before="128" w:after="0"/>
        <w:ind w:left="1566" w:right="0" w:firstLine="0"/>
        <w:jc w:val="left"/>
      </w:pPr>
      <w:r>
        <w:rPr>
          <w:rFonts w:ascii="宋体" w:hAnsi="宋体" w:eastAsia="宋体"/>
          <w:b w:val="0"/>
          <w:i w:val="0"/>
          <w:color w:val="000000"/>
          <w:sz w:val="24"/>
        </w:rPr>
        <w:t>等价关系</w:t>
      </w:r>
      <w:r>
        <w:rPr>
          <w:rFonts w:ascii="Times New Roman,Italic" w:hAnsi="Times New Roman,Italic" w:eastAsia="Times New Roman,Italic"/>
          <w:b w:val="0"/>
          <w:i/>
          <w:color w:val="000000"/>
          <w:sz w:val="24"/>
        </w:rPr>
        <w:t>ind</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24"/>
        </w:rPr>
        <w:t>)</w:t>
      </w:r>
      <w:r>
        <w:rPr>
          <w:rFonts w:ascii="宋体" w:hAnsi="宋体" w:eastAsia="宋体"/>
          <w:b w:val="0"/>
          <w:i w:val="0"/>
          <w:color w:val="000000"/>
          <w:sz w:val="24"/>
        </w:rPr>
        <w:t>对</w:t>
      </w:r>
      <w:r>
        <w:rPr>
          <w:rFonts w:ascii="Times New Roman,Italic" w:hAnsi="Times New Roman,Italic" w:eastAsia="Times New Roman,Italic"/>
          <w:b w:val="0"/>
          <w:i/>
          <w:color w:val="000000"/>
          <w:sz w:val="24"/>
        </w:rPr>
        <w:t>U</w:t>
      </w:r>
      <w:r>
        <w:rPr>
          <w:rFonts w:ascii="宋体" w:hAnsi="宋体" w:eastAsia="宋体"/>
          <w:b w:val="0"/>
          <w:i w:val="0"/>
          <w:color w:val="000000"/>
          <w:sz w:val="24"/>
        </w:rPr>
        <w:t xml:space="preserve"> 划分，确定的等价类记为</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ind</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24"/>
        </w:rPr>
        <w:t>)</w:t>
      </w:r>
      <w:r>
        <w:rPr>
          <w:rFonts w:ascii="宋体" w:hAnsi="宋体" w:eastAsia="宋体"/>
          <w:b w:val="0"/>
          <w:i w:val="0"/>
          <w:color w:val="000000"/>
          <w:sz w:val="24"/>
        </w:rPr>
        <w:t>，简写为</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A</w:t>
      </w:r>
      <w:r>
        <w:rPr>
          <w:rFonts w:ascii="宋体" w:hAnsi="宋体" w:eastAsia="宋体"/>
          <w:b w:val="0"/>
          <w:i w:val="0"/>
          <w:color w:val="000000"/>
          <w:sz w:val="24"/>
        </w:rPr>
        <w:t>。</w:t>
      </w:r>
    </w:p>
    <w:p>
      <w:pPr>
        <w:autoSpaceDN w:val="0"/>
        <w:autoSpaceDE w:val="0"/>
        <w:widowControl/>
        <w:spacing w:line="468" w:lineRule="exact" w:before="42" w:after="0"/>
        <w:ind w:left="1566" w:right="144" w:firstLine="480"/>
        <w:jc w:val="left"/>
      </w:pPr>
      <w:r>
        <w:rPr>
          <w:rFonts w:ascii="宋体" w:hAnsi="宋体" w:eastAsia="宋体"/>
          <w:b w:val="0"/>
          <w:i w:val="0"/>
          <w:color w:val="000000"/>
          <w:sz w:val="24"/>
        </w:rPr>
        <w:t>在粗糙集理论中，通过描述系统内删除某项风险指标属性后，同层次研究对</w:t>
      </w:r>
      <w:r>
        <w:rPr>
          <w:rFonts w:ascii="宋体" w:hAnsi="宋体" w:eastAsia="宋体"/>
          <w:b w:val="0"/>
          <w:i w:val="0"/>
          <w:color w:val="000000"/>
          <w:sz w:val="24"/>
        </w:rPr>
        <w:t>象原先分类集合的变化程度，来考察该风险指标属性的重要性。若删除该项后，</w:t>
      </w:r>
    </w:p>
    <w:p>
      <w:pPr>
        <w:autoSpaceDN w:val="0"/>
        <w:autoSpaceDE w:val="0"/>
        <w:widowControl/>
        <w:spacing w:line="282" w:lineRule="exact" w:before="410" w:after="0"/>
        <w:ind w:left="0" w:right="4354" w:firstLine="0"/>
        <w:jc w:val="right"/>
      </w:pPr>
      <w:r>
        <w:rPr>
          <w:rFonts w:ascii="Times New Roman" w:hAnsi="Times New Roman" w:eastAsia="Times New Roman"/>
          <w:b w:val="0"/>
          <w:i w:val="0"/>
          <w:color w:val="000000"/>
          <w:sz w:val="21"/>
        </w:rPr>
        <w:t xml:space="preserve">44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46" name="Picture 1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7" name="Picture 1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8"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原先对象分类发生改变，则说明风险指标强度大，相对的重要性高一些。</w:t>
      </w:r>
    </w:p>
    <w:p>
      <w:pPr>
        <w:autoSpaceDN w:val="0"/>
        <w:autoSpaceDE w:val="0"/>
        <w:widowControl/>
        <w:spacing w:line="240" w:lineRule="exact" w:before="148" w:after="0"/>
        <w:ind w:left="2046" w:right="0" w:firstLine="0"/>
        <w:jc w:val="left"/>
      </w:pPr>
      <w:r>
        <w:rPr>
          <w:rFonts w:ascii="宋体" w:hAnsi="宋体" w:eastAsia="宋体"/>
          <w:b w:val="0"/>
          <w:i w:val="0"/>
          <w:color w:val="000000"/>
          <w:sz w:val="24"/>
        </w:rPr>
        <w:t>结合地铁区间盾构施工风险的研究背景，具体定义某风险层次下，各下属风</w:t>
      </w:r>
    </w:p>
    <w:p>
      <w:pPr>
        <w:autoSpaceDN w:val="0"/>
        <w:tabs>
          <w:tab w:pos="2796" w:val="left"/>
          <w:tab w:pos="2956" w:val="left"/>
          <w:tab w:pos="6520" w:val="left"/>
        </w:tabs>
        <w:autoSpaceDE w:val="0"/>
        <w:widowControl/>
        <w:spacing w:line="358" w:lineRule="exact" w:before="62" w:after="0"/>
        <w:ind w:left="1566" w:right="0" w:firstLine="0"/>
        <w:jc w:val="left"/>
      </w:pPr>
      <w:r>
        <w:rPr>
          <w:rFonts w:ascii="宋体" w:hAnsi="宋体" w:eastAsia="宋体"/>
          <w:b w:val="0"/>
          <w:i w:val="0"/>
          <w:color w:val="000000"/>
          <w:sz w:val="24"/>
        </w:rPr>
        <w:t>险指标属性</w:t>
      </w:r>
      <w:r>
        <w:rPr>
          <w:rFonts w:ascii="Times New Roman,Italic" w:hAnsi="Times New Roman,Italic" w:eastAsia="Times New Roman,Italic"/>
          <w:b w:val="0"/>
          <w:i/>
          <w:color w:val="000000"/>
          <w:sz w:val="23"/>
        </w:rPr>
        <w:t>C</w:t>
      </w:r>
      <w:r>
        <w:rPr>
          <w:rFonts w:ascii="宋体" w:hAnsi="宋体" w:eastAsia="宋体"/>
          <w:b w:val="0"/>
          <w:i w:val="0"/>
          <w:color w:val="000000"/>
          <w:sz w:val="24"/>
        </w:rPr>
        <w:t xml:space="preserve"> 对于决策属性</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的重要性程度是</w:t>
      </w:r>
      <w:r>
        <w:rPr>
          <w:w w:val="102.45998089130109"/>
          <w:rFonts w:ascii="Times New Roman,Italic" w:hAnsi="Times New Roman,Italic" w:eastAsia="Times New Roman,Italic"/>
          <w:b w:val="0"/>
          <w:i/>
          <w:color w:val="000000"/>
          <w:sz w:val="13"/>
        </w:rPr>
        <w:t xml:space="preserve">i </w:t>
      </w:r>
      <w:r>
        <w:tab/>
      </w:r>
      <w:r>
        <w:rPr>
          <w:w w:val="102.78004010518391"/>
          <w:rFonts w:ascii="Times New Roman,Italic" w:hAnsi="Times New Roman,Italic" w:eastAsia="Times New Roman,Italic"/>
          <w:b w:val="0"/>
          <w:i/>
          <w:color w:val="000000"/>
          <w:sz w:val="12"/>
        </w:rPr>
        <w:t>i</w:t>
      </w:r>
      <w:r>
        <w:rPr>
          <w:rFonts w:ascii="Times New Roman,Italic" w:hAnsi="Times New Roman,Italic" w:eastAsia="Times New Roman,Italic"/>
          <w:b w:val="0"/>
          <w:i/>
          <w:color w:val="000000"/>
          <w:sz w:val="21"/>
        </w:rPr>
        <w:t>k</w:t>
      </w:r>
      <w:r>
        <w:rPr>
          <w:rFonts w:ascii="宋体" w:hAnsi="宋体" w:eastAsia="宋体"/>
          <w:b w:val="0"/>
          <w:i w:val="0"/>
          <w:color w:val="000000"/>
          <w:sz w:val="24"/>
        </w:rPr>
        <w:t xml:space="preserve"> ，详见公式</w:t>
      </w:r>
      <w:r>
        <w:rPr>
          <w:rFonts w:ascii="Times New Roman" w:hAnsi="Times New Roman" w:eastAsia="Times New Roman"/>
          <w:b w:val="0"/>
          <w:i w:val="0"/>
          <w:color w:val="000000"/>
          <w:sz w:val="24"/>
        </w:rPr>
        <w:t>4.4</w:t>
      </w:r>
      <w:r>
        <w:rPr>
          <w:rFonts w:ascii="宋体" w:hAnsi="宋体" w:eastAsia="宋体"/>
          <w:b w:val="0"/>
          <w:i w:val="0"/>
          <w:color w:val="000000"/>
          <w:sz w:val="24"/>
        </w:rPr>
        <w:t>。其中，</w:t>
      </w:r>
      <w:r>
        <w:rPr>
          <w:rFonts w:ascii="Times New Roman,Italic" w:hAnsi="Times New Roman,Italic" w:eastAsia="Times New Roman,Italic"/>
          <w:b w:val="0"/>
          <w:i/>
          <w:color w:val="000000"/>
          <w:sz w:val="24"/>
        </w:rPr>
        <w:t>card</w:t>
      </w:r>
      <w:r>
        <w:rPr>
          <w:rFonts w:ascii="Times New Roman" w:hAnsi="Times New Roman" w:eastAsia="Times New Roman"/>
          <w:b w:val="0"/>
          <w:i w:val="0"/>
          <w:color w:val="000000"/>
          <w:sz w:val="24"/>
        </w:rPr>
        <w:t>()</w:t>
      </w:r>
      <w:r>
        <w:rPr>
          <w:rFonts w:ascii="宋体" w:hAnsi="宋体" w:eastAsia="宋体"/>
          <w:b w:val="0"/>
          <w:i w:val="0"/>
          <w:color w:val="000000"/>
          <w:sz w:val="24"/>
        </w:rPr>
        <w:t>表</w:t>
      </w:r>
    </w:p>
    <w:p>
      <w:pPr>
        <w:autoSpaceDN w:val="0"/>
        <w:autoSpaceDE w:val="0"/>
        <w:widowControl/>
        <w:spacing w:line="356" w:lineRule="exact" w:before="44" w:after="0"/>
        <w:ind w:left="1566" w:right="0" w:firstLine="0"/>
        <w:jc w:val="left"/>
      </w:pPr>
      <w:r>
        <w:rPr>
          <w:rFonts w:ascii="宋体" w:hAnsi="宋体" w:eastAsia="宋体"/>
          <w:b w:val="0"/>
          <w:i w:val="0"/>
          <w:color w:val="000000"/>
          <w:sz w:val="24"/>
        </w:rPr>
        <w:t>示某风险数据类别中的代号个数；</w:t>
      </w:r>
      <w:r>
        <w:rPr>
          <w:rFonts w:ascii="Times New Roman,Italic" w:hAnsi="Times New Roman,Italic" w:eastAsia="Times New Roman,Italic"/>
          <w:b w:val="0"/>
          <w:i/>
          <w:color w:val="000000"/>
          <w:sz w:val="25"/>
        </w:rPr>
        <w:t xml:space="preserve">P </w:t>
      </w:r>
      <w:r>
        <w:rPr>
          <w:rFonts w:ascii="Times New Roman" w:hAnsi="Times New Roman" w:eastAsia="Times New Roman"/>
          <w:b w:val="0"/>
          <w:i w:val="0"/>
          <w:color w:val="000000"/>
          <w:sz w:val="25"/>
        </w:rPr>
        <w:t xml:space="preserve">os </w:t>
      </w:r>
      <w:r>
        <w:rPr>
          <w:w w:val="103.23685237339564"/>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25"/>
        </w:rPr>
        <w:t xml:space="preserve">( </w:t>
      </w:r>
      <w:r>
        <w:rPr>
          <w:rFonts w:ascii="Times New Roman,Italic" w:hAnsi="Times New Roman,Italic" w:eastAsia="Times New Roman,Italic"/>
          <w:b w:val="0"/>
          <w:i/>
          <w:color w:val="000000"/>
          <w:sz w:val="25"/>
        </w:rPr>
        <w:t xml:space="preserve">D </w:t>
      </w:r>
      <w:r>
        <w:rPr>
          <w:rFonts w:ascii="Times New Roman" w:hAnsi="Times New Roman" w:eastAsia="Times New Roman"/>
          <w:b w:val="0"/>
          <w:i w:val="0"/>
          <w:color w:val="000000"/>
          <w:sz w:val="25"/>
        </w:rPr>
        <w:t>)</w:t>
      </w:r>
      <w:r>
        <w:rPr>
          <w:rFonts w:ascii="宋体" w:hAnsi="宋体" w:eastAsia="宋体"/>
          <w:b w:val="0"/>
          <w:i w:val="0"/>
          <w:color w:val="000000"/>
          <w:sz w:val="24"/>
        </w:rPr>
        <w:t>表示</w:t>
      </w:r>
      <w:r>
        <w:rPr>
          <w:rFonts w:ascii="Times New Roman,Italic" w:hAnsi="Times New Roman,Italic" w:eastAsia="Times New Roman,Italic"/>
          <w:b w:val="0"/>
          <w:i/>
          <w:color w:val="000000"/>
          <w:sz w:val="24"/>
        </w:rPr>
        <w:t>U</w:t>
      </w:r>
      <w:r>
        <w:rPr>
          <w:rFonts w:ascii="宋体" w:hAnsi="宋体" w:eastAsia="宋体"/>
          <w:b w:val="0"/>
          <w:i w:val="0"/>
          <w:color w:val="000000"/>
          <w:sz w:val="24"/>
        </w:rPr>
        <w:t xml:space="preserve"> 中数据代号，根据某风险层次</w:t>
      </w:r>
    </w:p>
    <w:p>
      <w:pPr>
        <w:autoSpaceDN w:val="0"/>
        <w:autoSpaceDE w:val="0"/>
        <w:widowControl/>
        <w:spacing w:line="294" w:lineRule="exact" w:before="186" w:after="42"/>
        <w:ind w:left="1566" w:right="0" w:firstLine="0"/>
        <w:jc w:val="left"/>
      </w:pPr>
      <w:r>
        <w:rPr>
          <w:rFonts w:ascii="宋体" w:hAnsi="宋体" w:eastAsia="宋体"/>
          <w:b w:val="0"/>
          <w:i w:val="0"/>
          <w:color w:val="000000"/>
          <w:sz w:val="24"/>
        </w:rPr>
        <w:t>下的条件属性</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进行类别划分，仍处于单值决策属性</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的等价类的集合。</w:t>
      </w:r>
    </w:p>
    <w:tbl>
      <w:tblPr>
        <w:tblW w:type="auto" w:w="0"/>
        <w:tblLayout w:type="fixed"/>
        <w:tblLook w:firstColumn="1" w:firstRow="1" w:lastColumn="0" w:lastRow="0" w:noHBand="0" w:noVBand="1" w:val="04A0"/>
        <w:tblInd w:w="1760.0" w:type="dxa"/>
      </w:tblPr>
      <w:tblGrid>
        <w:gridCol w:w="850"/>
        <w:gridCol w:w="850"/>
        <w:gridCol w:w="850"/>
        <w:gridCol w:w="850"/>
        <w:gridCol w:w="850"/>
        <w:gridCol w:w="850"/>
        <w:gridCol w:w="850"/>
        <w:gridCol w:w="850"/>
        <w:gridCol w:w="850"/>
        <w:gridCol w:w="850"/>
        <w:gridCol w:w="850"/>
        <w:gridCol w:w="850"/>
      </w:tblGrid>
      <w:tr>
        <w:trPr>
          <w:trHeight w:hRule="exact" w:val="444"/>
        </w:trPr>
        <w:tc>
          <w:tcPr>
            <w:tcW w:type="dxa" w:w="1900"/>
            <w:vMerge w:val="restart"/>
            <w:tcBorders/>
            <w:tcMar>
              <w:start w:w="0" w:type="dxa"/>
              <w:end w:w="0" w:type="dxa"/>
            </w:tcMar>
            <w:tcMar>
              <w:start w:w="0" w:type="dxa"/>
              <w:end w:w="0" w:type="dxa"/>
            </w:tcMar>
          </w:tcPr>
          <w:p>
            <w:pPr>
              <w:autoSpaceDN w:val="0"/>
              <w:autoSpaceDE w:val="0"/>
              <w:widowControl/>
              <w:spacing w:line="264" w:lineRule="exact" w:before="128" w:after="0"/>
              <w:ind w:left="0" w:right="20" w:firstLine="0"/>
              <w:jc w:val="right"/>
            </w:pPr>
            <w:r>
              <w:rPr>
                <w:w w:val="101.11972974694294"/>
                <w:rFonts w:ascii="Times New Roman,Italic" w:hAnsi="Times New Roman,Italic" w:eastAsia="Times New Roman,Italic"/>
                <w:b w:val="0"/>
                <w:i/>
                <w:color w:val="000000"/>
                <w:sz w:val="23"/>
              </w:rPr>
              <w:t>k</w:t>
            </w:r>
          </w:p>
        </w:tc>
        <w:tc>
          <w:tcPr>
            <w:tcW w:type="dxa" w:w="66"/>
            <w:vMerge w:val="restart"/>
            <w:tcBorders/>
            <w:tcMar>
              <w:start w:w="0" w:type="dxa"/>
              <w:end w:w="0" w:type="dxa"/>
            </w:tcMar>
            <w:tcMar>
              <w:start w:w="0" w:type="dxa"/>
              <w:end w:w="0" w:type="dxa"/>
            </w:tcMar>
          </w:tcPr>
          <w:p>
            <w:pPr>
              <w:autoSpaceDN w:val="0"/>
              <w:autoSpaceDE w:val="0"/>
              <w:widowControl/>
              <w:spacing w:line="154" w:lineRule="exact" w:before="268" w:after="0"/>
              <w:ind w:left="0" w:right="0" w:firstLine="0"/>
              <w:jc w:val="center"/>
            </w:pPr>
            <w:r>
              <w:rPr>
                <w:w w:val="96.85413496834892"/>
                <w:rFonts w:ascii="Times New Roman,Italic" w:hAnsi="Times New Roman,Italic" w:eastAsia="Times New Roman,Italic"/>
                <w:b w:val="0"/>
                <w:i/>
                <w:color w:val="000000"/>
                <w:sz w:val="14"/>
              </w:rPr>
              <w:t>i</w:t>
            </w:r>
          </w:p>
        </w:tc>
        <w:tc>
          <w:tcPr>
            <w:tcW w:type="dxa" w:w="194"/>
            <w:tcBorders/>
            <w:tcMar>
              <w:start w:w="0" w:type="dxa"/>
              <w:end w:w="0" w:type="dxa"/>
            </w:tcMar>
          </w:tcPr>
          <w:p>
            <w:pPr>
              <w:autoSpaceDN w:val="0"/>
              <w:autoSpaceDE w:val="0"/>
              <w:widowControl/>
              <w:spacing w:line="223" w:lineRule="auto" w:before="116" w:after="0"/>
              <w:ind w:left="0" w:right="0" w:firstLine="0"/>
              <w:jc w:val="center"/>
            </w:pPr>
            <w:r>
              <w:rPr>
                <w:w w:val="101.11972974694294"/>
                <w:rFonts w:ascii="Symbol" w:hAnsi="Symbol" w:eastAsia="Symbol"/>
                <w:b w:val="0"/>
                <w:i w:val="0"/>
                <w:color w:val="000000"/>
                <w:sz w:val="23"/>
              </w:rPr>
              <w:t></w:t>
            </w:r>
          </w:p>
        </w:tc>
        <w:tc>
          <w:tcPr>
            <w:tcW w:type="dxa" w:w="600"/>
            <w:vMerge w:val="restart"/>
            <w:tcBorders/>
            <w:tcMar>
              <w:start w:w="0" w:type="dxa"/>
              <w:end w:w="0" w:type="dxa"/>
            </w:tcMar>
            <w:tcMar>
              <w:start w:w="0" w:type="dxa"/>
              <w:end w:w="0" w:type="dxa"/>
            </w:tcMar>
          </w:tcPr>
          <w:p>
            <w:pPr>
              <w:autoSpaceDN w:val="0"/>
              <w:autoSpaceDE w:val="0"/>
              <w:widowControl/>
              <w:spacing w:line="308" w:lineRule="exact" w:before="0" w:after="0"/>
              <w:ind w:left="0" w:right="0" w:firstLine="0"/>
              <w:jc w:val="center"/>
            </w:pPr>
            <w:r>
              <w:rPr>
                <w:w w:val="101.11972974694294"/>
                <w:rFonts w:ascii="Times New Roman,Italic" w:hAnsi="Times New Roman,Italic" w:eastAsia="Times New Roman,Italic"/>
                <w:b w:val="0"/>
                <w:i/>
                <w:color w:val="000000"/>
                <w:sz w:val="23"/>
              </w:rPr>
              <w:t xml:space="preserve">r </w:t>
            </w:r>
            <w:r>
              <w:rPr>
                <w:w w:val="96.85413496834892"/>
                <w:rFonts w:ascii="Times New Roman,Italic" w:hAnsi="Times New Roman,Italic" w:eastAsia="Times New Roman,Italic"/>
                <w:b w:val="0"/>
                <w:i/>
                <w:color w:val="000000"/>
                <w:sz w:val="14"/>
              </w:rPr>
              <w:t>C</w:t>
            </w:r>
            <w:r>
              <w:rPr>
                <w:w w:val="98.26706073902271"/>
                <w:rFonts w:ascii="Symbol" w:hAnsi="Symbol" w:eastAsia="Symbol"/>
                <w:b w:val="0"/>
                <w:i w:val="0"/>
                <w:color w:val="000000"/>
                <w:sz w:val="27"/>
              </w:rPr>
              <w:t></w:t>
            </w:r>
          </w:p>
          <w:p>
            <w:pPr>
              <w:autoSpaceDN w:val="0"/>
              <w:autoSpaceDE w:val="0"/>
              <w:widowControl/>
              <w:spacing w:line="266" w:lineRule="exact" w:before="0" w:after="0"/>
              <w:ind w:left="0" w:right="0" w:firstLine="0"/>
              <w:jc w:val="center"/>
            </w:pPr>
            <w:r>
              <w:rPr>
                <w:w w:val="101.11972974694294"/>
                <w:rFonts w:ascii="Times New Roman,Italic" w:hAnsi="Times New Roman,Italic" w:eastAsia="Times New Roman,Italic"/>
                <w:b w:val="0"/>
                <w:i/>
                <w:color w:val="000000"/>
                <w:sz w:val="23"/>
              </w:rPr>
              <w:t>card</w:t>
            </w:r>
            <w:r>
              <w:rPr>
                <w:w w:val="98.26706073902271"/>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223" w:lineRule="auto" w:before="116" w:after="0"/>
              <w:ind w:left="0" w:right="0" w:firstLine="0"/>
              <w:jc w:val="center"/>
            </w:pPr>
            <w:r>
              <w:rPr>
                <w:w w:val="101.11972974694294"/>
                <w:rFonts w:ascii="Symbol" w:hAnsi="Symbol" w:eastAsia="Symbol"/>
                <w:b w:val="0"/>
                <w:i w:val="0"/>
                <w:color w:val="000000"/>
                <w:sz w:val="23"/>
              </w:rPr>
              <w:t></w:t>
            </w:r>
          </w:p>
        </w:tc>
        <w:tc>
          <w:tcPr>
            <w:tcW w:type="dxa" w:w="260"/>
            <w:tcBorders/>
            <w:tcMar>
              <w:start w:w="0" w:type="dxa"/>
              <w:end w:w="0" w:type="dxa"/>
            </w:tcMar>
          </w:tcPr>
          <w:p>
            <w:pPr>
              <w:autoSpaceDN w:val="0"/>
              <w:autoSpaceDE w:val="0"/>
              <w:widowControl/>
              <w:spacing w:line="296" w:lineRule="exact" w:before="96" w:after="0"/>
              <w:ind w:left="0" w:right="0" w:firstLine="0"/>
              <w:jc w:val="center"/>
            </w:pPr>
            <w:r>
              <w:rPr>
                <w:w w:val="101.11972974694294"/>
                <w:rFonts w:ascii="Times New Roman,Italic" w:hAnsi="Times New Roman,Italic" w:eastAsia="Times New Roman,Italic"/>
                <w:b w:val="0"/>
                <w:i/>
                <w:color w:val="000000"/>
                <w:sz w:val="23"/>
              </w:rPr>
              <w:t>r</w:t>
            </w:r>
            <w:r>
              <w:rPr>
                <w:w w:val="102.43579864501953"/>
                <w:rFonts w:ascii="Symbol" w:hAnsi="Symbol" w:eastAsia="Symbol"/>
                <w:b w:val="0"/>
                <w:i w:val="0"/>
                <w:color w:val="000000"/>
                <w:sz w:val="15"/>
              </w:rPr>
              <w:t></w:t>
            </w:r>
            <w:r>
              <w:rPr>
                <w:w w:val="96.85413496834892"/>
                <w:rFonts w:ascii="Times New Roman,Italic" w:hAnsi="Times New Roman,Italic" w:eastAsia="Times New Roman,Italic"/>
                <w:b w:val="0"/>
                <w:i/>
                <w:color w:val="000000"/>
                <w:sz w:val="14"/>
              </w:rPr>
              <w:t>C</w:t>
            </w:r>
          </w:p>
        </w:tc>
        <w:tc>
          <w:tcPr>
            <w:tcW w:type="dxa" w:w="80"/>
            <w:tcBorders/>
            <w:tcMar>
              <w:start w:w="0" w:type="dxa"/>
              <w:end w:w="0" w:type="dxa"/>
            </w:tcMar>
          </w:tcPr>
          <w:p>
            <w:pPr>
              <w:autoSpaceDN w:val="0"/>
              <w:autoSpaceDE w:val="0"/>
              <w:widowControl/>
              <w:spacing w:line="223" w:lineRule="auto" w:before="262" w:after="0"/>
              <w:ind w:left="0" w:right="0" w:firstLine="0"/>
              <w:jc w:val="center"/>
            </w:pPr>
            <w:r>
              <w:rPr>
                <w:w w:val="96.85413496834892"/>
                <w:rFonts w:ascii="Symbol" w:hAnsi="Symbol" w:eastAsia="Symbol"/>
                <w:b w:val="0"/>
                <w:i w:val="0"/>
                <w:color w:val="000000"/>
                <w:sz w:val="14"/>
              </w:rPr>
              <w:t></w:t>
            </w:r>
          </w:p>
        </w:tc>
        <w:tc>
          <w:tcPr>
            <w:tcW w:type="dxa" w:w="1700"/>
            <w:vMerge w:val="restart"/>
            <w:tcBorders/>
            <w:tcMar>
              <w:start w:w="0" w:type="dxa"/>
              <w:end w:w="0" w:type="dxa"/>
            </w:tcMar>
            <w:tcMar>
              <w:start w:w="0" w:type="dxa"/>
              <w:end w:w="0" w:type="dxa"/>
            </w:tcMar>
          </w:tcPr>
          <w:p>
            <w:pPr>
              <w:autoSpaceDN w:val="0"/>
              <w:autoSpaceDE w:val="0"/>
              <w:widowControl/>
              <w:spacing w:line="198" w:lineRule="exact" w:before="0" w:after="0"/>
              <w:ind w:left="14" w:right="0" w:firstLine="0"/>
              <w:jc w:val="left"/>
            </w:pPr>
            <w:r>
              <w:rPr>
                <w:w w:val="96.85413496834892"/>
                <w:rFonts w:ascii="Times New Roman,Italic" w:hAnsi="Times New Roman,Italic" w:eastAsia="Times New Roman,Italic"/>
                <w:b w:val="0"/>
                <w:i/>
                <w:color w:val="000000"/>
                <w:sz w:val="14"/>
              </w:rPr>
              <w:t xml:space="preserve">C </w:t>
            </w:r>
            <w:r>
              <w:rPr>
                <w:w w:val="96.98527336120605"/>
                <w:rFonts w:ascii="Times New Roman,Italic" w:hAnsi="Times New Roman,Italic" w:eastAsia="Times New Roman,Italic"/>
                <w:b w:val="0"/>
                <w:i/>
                <w:color w:val="000000"/>
                <w:sz w:val="10"/>
              </w:rPr>
              <w:t>i</w:t>
            </w:r>
            <w:r>
              <w:rPr>
                <w:w w:val="102.43579864501953"/>
                <w:rFonts w:ascii="Symbol" w:hAnsi="Symbol" w:eastAsia="Symbol"/>
                <w:b w:val="0"/>
                <w:i w:val="0"/>
                <w:color w:val="000000"/>
                <w:sz w:val="15"/>
              </w:rPr>
              <w:t></w:t>
            </w:r>
            <w:r>
              <w:rPr>
                <w:w w:val="98.26706073902271"/>
                <w:rFonts w:ascii="Symbol" w:hAnsi="Symbol" w:eastAsia="Symbol"/>
                <w:b w:val="0"/>
                <w:i w:val="0"/>
                <w:color w:val="000000"/>
                <w:sz w:val="27"/>
              </w:rPr>
              <w:t></w:t>
            </w:r>
          </w:p>
          <w:p>
            <w:pPr>
              <w:autoSpaceDN w:val="0"/>
              <w:autoSpaceDE w:val="0"/>
              <w:widowControl/>
              <w:spacing w:line="352" w:lineRule="exact" w:before="0" w:after="0"/>
              <w:ind w:left="0" w:right="0" w:firstLine="0"/>
              <w:jc w:val="center"/>
            </w:pPr>
            <w:r>
              <w:rPr>
                <w:w w:val="98.26706073902271"/>
                <w:rFonts w:ascii="Symbol" w:hAnsi="Symbol" w:eastAsia="Symbol"/>
                <w:b w:val="0"/>
                <w:i w:val="0"/>
                <w:color w:val="000000"/>
                <w:sz w:val="27"/>
              </w:rPr>
              <w:t></w:t>
            </w:r>
            <w:r>
              <w:rPr>
                <w:w w:val="98.26706073902271"/>
                <w:rFonts w:ascii="Symbol" w:hAnsi="Symbol" w:eastAsia="Symbol"/>
                <w:b w:val="0"/>
                <w:i w:val="0"/>
                <w:color w:val="000000"/>
                <w:sz w:val="27"/>
              </w:rPr>
              <w:t></w:t>
            </w:r>
            <w:r>
              <w:rPr>
                <w:w w:val="101.11972974694294"/>
                <w:rFonts w:ascii="Symbol" w:hAnsi="Symbol" w:eastAsia="Symbol"/>
                <w:b w:val="0"/>
                <w:i w:val="0"/>
                <w:color w:val="000000"/>
                <w:sz w:val="23"/>
              </w:rPr>
              <w:t></w:t>
            </w:r>
            <w:r>
              <w:rPr>
                <w:w w:val="101.11972974694294"/>
                <w:rFonts w:ascii="Times New Roman,Italic" w:hAnsi="Times New Roman,Italic" w:eastAsia="Times New Roman,Italic"/>
                <w:b w:val="0"/>
                <w:i/>
                <w:color w:val="000000"/>
                <w:sz w:val="23"/>
              </w:rPr>
              <w:t>card</w:t>
            </w:r>
            <w:r>
              <w:rPr>
                <w:w w:val="101.38977971570245"/>
                <w:rFonts w:ascii="Symbol" w:hAnsi="Symbol" w:eastAsia="Symbol"/>
                <w:b w:val="0"/>
                <w:i w:val="0"/>
                <w:color w:val="000000"/>
                <w:sz w:val="29"/>
              </w:rPr>
              <w:t></w:t>
            </w:r>
            <w:r>
              <w:rPr>
                <w:w w:val="101.11972974694294"/>
                <w:rFonts w:ascii="Times New Roman,Italic" w:hAnsi="Times New Roman,Italic" w:eastAsia="Times New Roman,Italic"/>
                <w:b w:val="0"/>
                <w:i/>
                <w:color w:val="000000"/>
                <w:sz w:val="23"/>
              </w:rPr>
              <w:t>Pos</w:t>
            </w:r>
            <w:r>
              <w:rPr>
                <w:w w:val="102.43579864501953"/>
                <w:rFonts w:ascii="Symbol" w:hAnsi="Symbol" w:eastAsia="Symbol"/>
                <w:b w:val="0"/>
                <w:i w:val="0"/>
                <w:color w:val="000000"/>
                <w:sz w:val="15"/>
              </w:rPr>
              <w:t></w:t>
            </w:r>
            <w:r>
              <w:rPr>
                <w:w w:val="96.85413496834892"/>
                <w:rFonts w:ascii="Times New Roman,Italic" w:hAnsi="Times New Roman,Italic" w:eastAsia="Times New Roman,Italic"/>
                <w:b w:val="0"/>
                <w:i/>
                <w:color w:val="000000"/>
                <w:sz w:val="14"/>
              </w:rPr>
              <w:t>C</w:t>
            </w:r>
          </w:p>
          <w:p>
            <w:pPr>
              <w:autoSpaceDN w:val="0"/>
              <w:autoSpaceDE w:val="0"/>
              <w:widowControl/>
              <w:spacing w:line="266" w:lineRule="exact" w:before="0" w:after="0"/>
              <w:ind w:left="284" w:right="0" w:firstLine="0"/>
              <w:jc w:val="left"/>
            </w:pPr>
            <w:r>
              <w:rPr>
                <w:w w:val="101.11972974694294"/>
                <w:rFonts w:ascii="Times New Roman,Italic" w:hAnsi="Times New Roman,Italic" w:eastAsia="Times New Roman,Italic"/>
                <w:b w:val="0"/>
                <w:i/>
                <w:color w:val="000000"/>
                <w:sz w:val="23"/>
              </w:rPr>
              <w:t>card</w:t>
            </w:r>
            <w:r>
              <w:rPr>
                <w:w w:val="98.26706073902271"/>
                <w:rFonts w:ascii="Symbol" w:hAnsi="Symbol" w:eastAsia="Symbol"/>
                <w:b w:val="0"/>
                <w:i w:val="0"/>
                <w:color w:val="000000"/>
                <w:sz w:val="27"/>
              </w:rPr>
              <w:t></w:t>
            </w:r>
          </w:p>
        </w:tc>
        <w:tc>
          <w:tcPr>
            <w:tcW w:type="dxa" w:w="80"/>
            <w:vMerge w:val="restart"/>
            <w:tcBorders/>
            <w:tcMar>
              <w:start w:w="0" w:type="dxa"/>
              <w:end w:w="0" w:type="dxa"/>
            </w:tcMar>
            <w:tcMar>
              <w:start w:w="0" w:type="dxa"/>
              <w:end w:w="0" w:type="dxa"/>
            </w:tcMar>
          </w:tcPr>
          <w:p>
            <w:pPr>
              <w:autoSpaceDN w:val="0"/>
              <w:autoSpaceDE w:val="0"/>
              <w:widowControl/>
              <w:spacing w:line="226" w:lineRule="auto" w:before="622" w:after="0"/>
              <w:ind w:left="0" w:right="0" w:firstLine="0"/>
              <w:jc w:val="center"/>
            </w:pPr>
            <w:r>
              <w:rPr>
                <w:w w:val="96.85413496834892"/>
                <w:rFonts w:ascii="Symbol" w:hAnsi="Symbol" w:eastAsia="Symbol"/>
                <w:b w:val="0"/>
                <w:i w:val="0"/>
                <w:color w:val="000000"/>
                <w:sz w:val="14"/>
              </w:rPr>
              <w:t></w:t>
            </w:r>
          </w:p>
        </w:tc>
        <w:tc>
          <w:tcPr>
            <w:tcW w:type="dxa" w:w="140"/>
            <w:vMerge w:val="restart"/>
            <w:tcBorders/>
            <w:tcMar>
              <w:start w:w="0" w:type="dxa"/>
              <w:end w:w="0" w:type="dxa"/>
            </w:tcMar>
            <w:tcMar>
              <w:start w:w="0" w:type="dxa"/>
              <w:end w:w="0" w:type="dxa"/>
            </w:tcMar>
          </w:tcPr>
          <w:p>
            <w:pPr>
              <w:autoSpaceDN w:val="0"/>
              <w:autoSpaceDE w:val="0"/>
              <w:widowControl/>
              <w:spacing w:line="176" w:lineRule="exact" w:before="608" w:after="0"/>
              <w:ind w:left="0" w:right="0" w:firstLine="0"/>
              <w:jc w:val="center"/>
            </w:pPr>
            <w:r>
              <w:rPr>
                <w:w w:val="96.85413496834892"/>
                <w:rFonts w:ascii="Times New Roman,Italic" w:hAnsi="Times New Roman,Italic" w:eastAsia="Times New Roman,Italic"/>
                <w:b w:val="0"/>
                <w:i/>
                <w:color w:val="000000"/>
                <w:sz w:val="14"/>
              </w:rPr>
              <w:t xml:space="preserve">C </w:t>
            </w:r>
            <w:r>
              <w:rPr>
                <w:w w:val="96.98527336120605"/>
                <w:rFonts w:ascii="Times New Roman,Italic" w:hAnsi="Times New Roman,Italic" w:eastAsia="Times New Roman,Italic"/>
                <w:b w:val="0"/>
                <w:i/>
                <w:color w:val="000000"/>
                <w:sz w:val="10"/>
              </w:rPr>
              <w:t>i</w:t>
            </w:r>
          </w:p>
        </w:tc>
        <w:tc>
          <w:tcPr>
            <w:tcW w:type="dxa" w:w="1420"/>
            <w:vMerge w:val="restart"/>
            <w:tcBorders/>
            <w:tcMar>
              <w:start w:w="0" w:type="dxa"/>
              <w:end w:w="0" w:type="dxa"/>
            </w:tcMar>
            <w:tcMar>
              <w:start w:w="0" w:type="dxa"/>
              <w:end w:w="0" w:type="dxa"/>
            </w:tcMar>
          </w:tcPr>
          <w:p>
            <w:pPr>
              <w:autoSpaceDN w:val="0"/>
              <w:autoSpaceDE w:val="0"/>
              <w:widowControl/>
              <w:spacing w:line="298" w:lineRule="auto" w:before="340" w:after="0"/>
              <w:ind w:left="18" w:right="0" w:firstLine="0"/>
              <w:jc w:val="left"/>
            </w:pPr>
            <w:r>
              <w:rPr>
                <w:w w:val="102.43579864501953"/>
                <w:rFonts w:ascii="Symbol" w:hAnsi="Symbol" w:eastAsia="Symbol"/>
                <w:b w:val="0"/>
                <w:i w:val="0"/>
                <w:color w:val="000000"/>
                <w:sz w:val="15"/>
              </w:rPr>
              <w:t></w:t>
            </w:r>
            <w:r>
              <w:rPr>
                <w:w w:val="98.26706073902271"/>
                <w:rFonts w:ascii="Symbol" w:hAnsi="Symbol" w:eastAsia="Symbol"/>
                <w:b w:val="0"/>
                <w:i w:val="0"/>
                <w:color w:val="000000"/>
                <w:sz w:val="27"/>
              </w:rPr>
              <w:t></w:t>
            </w:r>
            <w:r>
              <w:rPr>
                <w:w w:val="101.38977971570245"/>
                <w:rFonts w:ascii="Symbol" w:hAnsi="Symbol" w:eastAsia="Symbol"/>
                <w:b w:val="0"/>
                <w:i w:val="0"/>
                <w:color w:val="000000"/>
                <w:sz w:val="29"/>
              </w:rPr>
              <w:t></w:t>
            </w:r>
          </w:p>
        </w:tc>
        <w:tc>
          <w:tcPr>
            <w:tcW w:type="dxa" w:w="1760"/>
            <w:vMerge w:val="restart"/>
            <w:tcBorders/>
            <w:tcMar>
              <w:start w:w="0" w:type="dxa"/>
              <w:end w:w="0" w:type="dxa"/>
            </w:tcMar>
            <w:tcMar>
              <w:start w:w="0" w:type="dxa"/>
              <w:end w:w="0" w:type="dxa"/>
            </w:tcMar>
          </w:tcPr>
          <w:p>
            <w:pPr>
              <w:autoSpaceDN w:val="0"/>
              <w:autoSpaceDE w:val="0"/>
              <w:widowControl/>
              <w:spacing w:line="320" w:lineRule="exact" w:before="654" w:after="0"/>
              <w:ind w:left="0" w:right="5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4.4</w:t>
            </w:r>
            <w:r>
              <w:rPr>
                <w:rFonts w:ascii="宋体" w:hAnsi="宋体" w:eastAsia="宋体"/>
                <w:b w:val="0"/>
                <w:i w:val="0"/>
                <w:color w:val="000000"/>
                <w:sz w:val="24"/>
              </w:rPr>
              <w:t>）</w:t>
            </w:r>
          </w:p>
        </w:tc>
      </w:tr>
      <w:tr>
        <w:trPr>
          <w:trHeight w:hRule="exact" w:val="632"/>
        </w:trPr>
        <w:tc>
          <w:tcPr>
            <w:tcW w:type="dxa" w:w="850"/>
            <w:vMerge/>
            <w:tcBorders/>
          </w:tcPr>
          <w:p/>
        </w:tc>
        <w:tc>
          <w:tcPr>
            <w:tcW w:type="dxa" w:w="850"/>
            <w:vMerge/>
            <w:tcBorders/>
          </w:tcPr>
          <w:p/>
        </w:tc>
        <w:tc>
          <w:tcPr>
            <w:tcW w:type="dxa" w:w="194"/>
            <w:tcBorders/>
            <w:tcMar>
              <w:start w:w="0" w:type="dxa"/>
              <w:end w:w="0" w:type="dxa"/>
            </w:tcMar>
          </w:tcPr>
          <w:p>
            <w:pPr>
              <w:autoSpaceDN w:val="0"/>
              <w:autoSpaceDE w:val="0"/>
              <w:widowControl/>
              <w:spacing w:line="223" w:lineRule="auto" w:before="202" w:after="0"/>
              <w:ind w:left="0" w:right="0" w:firstLine="0"/>
              <w:jc w:val="center"/>
            </w:pPr>
            <w:r>
              <w:rPr>
                <w:w w:val="101.11972974694294"/>
                <w:rFonts w:ascii="Symbol" w:hAnsi="Symbol" w:eastAsia="Symbol"/>
                <w:b w:val="0"/>
                <w:i w:val="0"/>
                <w:color w:val="000000"/>
                <w:sz w:val="23"/>
              </w:rPr>
              <w:t></w:t>
            </w:r>
          </w:p>
        </w:tc>
        <w:tc>
          <w:tcPr>
            <w:tcW w:type="dxa" w:w="850"/>
            <w:vMerge/>
            <w:tcBorders/>
          </w:tcP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96" w:lineRule="exact" w:before="14" w:after="0"/>
              <w:ind w:left="0" w:right="0" w:firstLine="0"/>
              <w:jc w:val="center"/>
            </w:pPr>
            <w:r>
              <w:rPr>
                <w:w w:val="101.11972974694294"/>
                <w:rFonts w:ascii="Times New Roman,Italic" w:hAnsi="Times New Roman,Italic" w:eastAsia="Times New Roman,Italic"/>
                <w:b w:val="0"/>
                <w:i/>
                <w:color w:val="000000"/>
                <w:sz w:val="23"/>
              </w:rPr>
              <w:t xml:space="preserve">Pos </w:t>
            </w:r>
            <w:r>
              <w:rPr>
                <w:w w:val="96.85413496834892"/>
                <w:rFonts w:ascii="Times New Roman,Italic" w:hAnsi="Times New Roman,Italic" w:eastAsia="Times New Roman,Italic"/>
                <w:b w:val="0"/>
                <w:i/>
                <w:color w:val="000000"/>
                <w:sz w:val="14"/>
              </w:rPr>
              <w:t>C</w:t>
            </w:r>
          </w:p>
        </w:tc>
        <w:tc>
          <w:tcPr>
            <w:tcW w:type="dxa" w:w="850"/>
            <w:vMerge/>
            <w:tcBorders/>
          </w:tcPr>
          <w:p/>
        </w:tc>
        <w:tc>
          <w:tcPr>
            <w:tcW w:type="dxa" w:w="850"/>
            <w:vMerge/>
            <w:tcBorders/>
          </w:tcPr>
          <w:p/>
        </w:tc>
        <w:tc>
          <w:tcPr>
            <w:tcW w:type="dxa" w:w="850"/>
            <w:vMerge/>
            <w:tcBorders/>
          </w:tcPr>
          <w:p/>
        </w:tc>
        <w:tc>
          <w:tcPr>
            <w:tcW w:type="dxa" w:w="850"/>
            <w:vMerge/>
            <w:tcBorders/>
          </w:tcPr>
          <w:p/>
        </w:tc>
        <w:tc>
          <w:tcPr>
            <w:tcW w:type="dxa" w:w="850"/>
            <w:vMerge/>
            <w:tcBorders/>
          </w:tcPr>
          <w:p/>
        </w:tc>
      </w:tr>
    </w:tbl>
    <w:p>
      <w:pPr>
        <w:autoSpaceDN w:val="0"/>
        <w:autoSpaceDE w:val="0"/>
        <w:widowControl/>
        <w:spacing w:line="14" w:lineRule="exact" w:before="0" w:after="222"/>
        <w:ind w:left="0" w:right="0"/>
      </w:pPr>
    </w:p>
    <w:p>
      <w:pPr>
        <w:sectPr>
          <w:pgSz w:w="11906" w:h="16838"/>
          <w:pgMar w:top="442" w:right="1280" w:bottom="180" w:left="420" w:header="720" w:footer="720" w:gutter="0"/>
          <w:cols/>
          <w:docGrid w:linePitch="360"/>
        </w:sectPr>
      </w:pPr>
    </w:p>
    <w:p>
      <w:pPr>
        <w:autoSpaceDN w:val="0"/>
        <w:autoSpaceDE w:val="0"/>
        <w:widowControl/>
        <w:spacing w:line="240" w:lineRule="exact" w:before="0" w:after="0"/>
        <w:ind w:left="0" w:right="18" w:firstLine="0"/>
        <w:jc w:val="right"/>
      </w:pPr>
      <w:r>
        <w:rPr>
          <w:rFonts w:ascii="宋体" w:hAnsi="宋体" w:eastAsia="宋体"/>
          <w:b w:val="0"/>
          <w:i w:val="0"/>
          <w:color w:val="000000"/>
          <w:sz w:val="24"/>
        </w:rPr>
        <w:t>归一化处理同层次的重要性程度</w:t>
      </w:r>
    </w:p>
    <w:p>
      <w:pPr>
        <w:sectPr>
          <w:type w:val="continuous"/>
          <w:pgSz w:w="11906" w:h="16838"/>
          <w:pgMar w:top="442" w:right="1280" w:bottom="180" w:left="420" w:header="720" w:footer="720" w:gutter="0"/>
          <w:cols w:num="2" w:equalWidth="0">
            <w:col w:w="5428" w:space="0"/>
            <w:col w:w="4778" w:space="0"/>
          </w:cols>
          <w:docGrid w:linePitch="360"/>
        </w:sectPr>
      </w:pPr>
    </w:p>
    <w:p>
      <w:pPr>
        <w:autoSpaceDN w:val="0"/>
        <w:autoSpaceDE w:val="0"/>
        <w:widowControl/>
        <w:spacing w:line="310" w:lineRule="exact" w:before="0" w:after="158"/>
        <w:ind w:left="0" w:right="0" w:firstLine="0"/>
        <w:jc w:val="center"/>
      </w:pPr>
      <w:r>
        <w:rPr>
          <w:w w:val="102.78004010518391"/>
          <w:rFonts w:ascii="Times New Roman,Italic" w:hAnsi="Times New Roman,Italic" w:eastAsia="Times New Roman,Italic"/>
          <w:b w:val="0"/>
          <w:i/>
          <w:color w:val="000000"/>
          <w:sz w:val="12"/>
        </w:rPr>
        <w:t>i</w:t>
      </w:r>
      <w:r>
        <w:rPr>
          <w:rFonts w:ascii="Times New Roman,Italic" w:hAnsi="Times New Roman,Italic" w:eastAsia="Times New Roman,Italic"/>
          <w:b w:val="0"/>
          <w:i/>
          <w:color w:val="000000"/>
          <w:sz w:val="21"/>
        </w:rPr>
        <w:t>k</w:t>
      </w:r>
      <w:r>
        <w:rPr>
          <w:rFonts w:ascii="宋体" w:hAnsi="宋体" w:eastAsia="宋体"/>
          <w:b w:val="0"/>
          <w:i w:val="0"/>
          <w:color w:val="000000"/>
          <w:sz w:val="24"/>
        </w:rPr>
        <w:t xml:space="preserve"> ，即可计算出盾构施工风险指标的权重值。</w:t>
      </w:r>
    </w:p>
    <w:p>
      <w:pPr>
        <w:sectPr>
          <w:type w:val="nextColumn"/>
          <w:pgSz w:w="11906" w:h="16838"/>
          <w:pgMar w:top="442" w:right="1280" w:bottom="180" w:left="420" w:header="720" w:footer="720" w:gutter="0"/>
          <w:cols w:num="2" w:equalWidth="0">
            <w:col w:w="5428" w:space="0"/>
            <w:col w:w="4778" w:space="0"/>
          </w:cols>
          <w:docGrid w:linePitch="360"/>
        </w:sectPr>
      </w:pPr>
    </w:p>
    <w:p>
      <w:pPr>
        <w:autoSpaceDN w:val="0"/>
        <w:tabs>
          <w:tab w:pos="1598" w:val="left"/>
          <w:tab w:pos="6788" w:val="left"/>
        </w:tabs>
        <w:autoSpaceDE w:val="0"/>
        <w:widowControl/>
        <w:spacing w:line="402" w:lineRule="exact" w:before="0" w:after="254"/>
        <w:ind w:left="1566" w:right="0" w:firstLine="0"/>
        <w:jc w:val="left"/>
      </w:pPr>
      <w:r>
        <w:rPr>
          <w:w w:val="102.78004010518391"/>
          <w:rFonts w:ascii="Times New Roman,Italic" w:hAnsi="Times New Roman,Italic" w:eastAsia="Times New Roman,Italic"/>
          <w:b w:val="0"/>
          <w:i/>
          <w:color w:val="000000"/>
          <w:sz w:val="12"/>
        </w:rPr>
        <w:t>i</w:t>
      </w:r>
      <w:r>
        <w:rPr>
          <w:rFonts w:ascii="Times New Roman,Italic" w:hAnsi="Times New Roman,Italic" w:eastAsia="Times New Roman,Italic"/>
          <w:b w:val="0"/>
          <w:i/>
          <w:color w:val="000000"/>
          <w:sz w:val="21"/>
        </w:rPr>
        <w:t>k</w:t>
      </w:r>
      <w:r>
        <w:rPr>
          <w:rFonts w:ascii="宋体" w:hAnsi="宋体" w:eastAsia="宋体"/>
          <w:b w:val="0"/>
          <w:i w:val="0"/>
          <w:color w:val="000000"/>
          <w:sz w:val="24"/>
        </w:rPr>
        <w:t xml:space="preserve"> 越大，表示层次内的风险指标相对权重越大。若</w:t>
      </w:r>
      <w:r>
        <w:rPr>
          <w:w w:val="102.78004010518391"/>
          <w:rFonts w:ascii="Times New Roman,Italic" w:hAnsi="Times New Roman,Italic" w:eastAsia="Times New Roman,Italic"/>
          <w:b w:val="0"/>
          <w:i/>
          <w:color w:val="000000"/>
          <w:sz w:val="12"/>
        </w:rPr>
        <w:t>i</w:t>
      </w:r>
      <w:r>
        <w:rPr>
          <w:rFonts w:ascii="Times New Roman,Italic" w:hAnsi="Times New Roman,Italic" w:eastAsia="Times New Roman,Italic"/>
          <w:b w:val="0"/>
          <w:i/>
          <w:color w:val="000000"/>
          <w:sz w:val="21"/>
        </w:rPr>
        <w:t>k</w:t>
      </w:r>
      <w:r>
        <w:rPr>
          <w:rFonts w:ascii="Times New Roman" w:hAnsi="Times New Roman" w:eastAsia="Times New Roman"/>
          <w:b w:val="0"/>
          <w:i w:val="0"/>
          <w:color w:val="000000"/>
          <w:sz w:val="24"/>
        </w:rPr>
        <w:t xml:space="preserve"> =0</w:t>
      </w:r>
      <w:r>
        <w:rPr>
          <w:rFonts w:ascii="宋体" w:hAnsi="宋体" w:eastAsia="宋体"/>
          <w:b w:val="0"/>
          <w:i w:val="0"/>
          <w:color w:val="000000"/>
          <w:sz w:val="24"/>
        </w:rPr>
        <w:t>，表示风险指标对结果影响</w:t>
      </w:r>
      <w:r>
        <w:rPr>
          <w:rFonts w:ascii="宋体" w:hAnsi="宋体" w:eastAsia="宋体"/>
          <w:b w:val="0"/>
          <w:i w:val="0"/>
          <w:color w:val="000000"/>
          <w:sz w:val="24"/>
        </w:rPr>
        <w:t>很小，其权重可以不必赋予，可约简</w:t>
      </w:r>
      <w:r>
        <w:rPr>
          <w:rFonts w:ascii="Times New Roman" w:hAnsi="Times New Roman" w:eastAsia="Times New Roman"/>
          <w:b w:val="0"/>
          <w:i w:val="0"/>
          <w:color w:val="000000"/>
          <w:sz w:val="16"/>
        </w:rPr>
        <w:t>[84]</w:t>
      </w:r>
      <w:r>
        <w:rPr>
          <w:rFonts w:ascii="宋体" w:hAnsi="宋体" w:eastAsia="宋体"/>
          <w:b w:val="0"/>
          <w:i w:val="0"/>
          <w:color w:val="000000"/>
          <w:sz w:val="24"/>
        </w:rPr>
        <w:t>。</w:t>
      </w:r>
    </w:p>
    <w:tbl>
      <w:tblPr>
        <w:tblW w:type="auto" w:w="0"/>
        <w:tblLayout w:type="fixed"/>
        <w:tblLook w:firstColumn="1" w:firstRow="1" w:lastColumn="0" w:lastRow="0" w:noHBand="0" w:noVBand="1" w:val="04A0"/>
        <w:tblInd w:w="2300.0" w:type="dxa"/>
      </w:tblPr>
      <w:tblGrid>
        <w:gridCol w:w="1701"/>
        <w:gridCol w:w="1701"/>
        <w:gridCol w:w="1701"/>
        <w:gridCol w:w="1701"/>
        <w:gridCol w:w="1701"/>
        <w:gridCol w:w="1701"/>
      </w:tblGrid>
      <w:tr>
        <w:trPr>
          <w:trHeight w:hRule="exact" w:val="390"/>
        </w:trPr>
        <w:tc>
          <w:tcPr>
            <w:tcW w:type="dxa" w:w="2540"/>
            <w:tcBorders>
              <w:bottom w:sz="4.062960147857666" w:val="single" w:color="#000000"/>
            </w:tcBorders>
            <w:tcMar>
              <w:start w:w="0" w:type="dxa"/>
              <w:end w:w="0" w:type="dxa"/>
            </w:tcMar>
          </w:tcPr>
          <w:p>
            <w:pPr>
              <w:autoSpaceDN w:val="0"/>
              <w:autoSpaceDE w:val="0"/>
              <w:widowControl/>
              <w:spacing w:line="300" w:lineRule="exact" w:before="84" w:after="0"/>
              <w:ind w:left="0" w:right="54" w:firstLine="0"/>
              <w:jc w:val="right"/>
            </w:pPr>
            <w:r>
              <w:rPr>
                <w:w w:val="98.1497367223104"/>
                <w:rFonts w:ascii="Times New Roman,Italic" w:hAnsi="Times New Roman,Italic" w:eastAsia="Times New Roman,Italic"/>
                <w:b w:val="0"/>
                <w:i/>
                <w:color w:val="000000"/>
                <w:sz w:val="24"/>
              </w:rPr>
              <w:t>w</w:t>
            </w:r>
          </w:p>
        </w:tc>
        <w:tc>
          <w:tcPr>
            <w:tcW w:type="dxa" w:w="218"/>
            <w:tcBorders>
              <w:bottom w:sz="4.062960147857666" w:val="single" w:color="#000000"/>
            </w:tcBorders>
            <w:tcMar>
              <w:start w:w="0" w:type="dxa"/>
              <w:end w:w="0" w:type="dxa"/>
            </w:tcMar>
          </w:tcPr>
          <w:p>
            <w:pPr>
              <w:autoSpaceDN w:val="0"/>
              <w:autoSpaceDE w:val="0"/>
              <w:widowControl/>
              <w:spacing w:line="252" w:lineRule="auto" w:before="82" w:after="0"/>
              <w:ind w:left="0" w:right="0" w:firstLine="0"/>
              <w:jc w:val="center"/>
            </w:pPr>
            <w:r>
              <w:rPr>
                <w:w w:val="98.1497367223104"/>
                <w:rFonts w:ascii="Symbol" w:hAnsi="Symbol" w:eastAsia="Symbol"/>
                <w:b w:val="0"/>
                <w:i w:val="0"/>
                <w:color w:val="000000"/>
                <w:sz w:val="24"/>
              </w:rPr>
              <w:t></w:t>
            </w:r>
          </w:p>
        </w:tc>
        <w:tc>
          <w:tcPr>
            <w:tcW w:type="dxa" w:w="242"/>
            <w:tcBorders>
              <w:bottom w:sz="4.062960147857666" w:val="single" w:color="#000000"/>
            </w:tcBorders>
            <w:tcMar>
              <w:start w:w="0" w:type="dxa"/>
              <w:end w:w="0" w:type="dxa"/>
            </w:tcMar>
          </w:tcPr>
          <w:p>
            <w:pPr>
              <w:autoSpaceDN w:val="0"/>
              <w:autoSpaceDE w:val="0"/>
              <w:widowControl/>
              <w:spacing w:line="302" w:lineRule="exact" w:before="60" w:after="0"/>
              <w:ind w:left="0" w:right="0" w:firstLine="0"/>
              <w:jc w:val="right"/>
            </w:pPr>
            <w:r>
              <w:rPr>
                <w:w w:val="98.1497367223104"/>
                <w:rFonts w:ascii="Times New Roman,Italic" w:hAnsi="Times New Roman,Italic" w:eastAsia="Times New Roman,Italic"/>
                <w:b w:val="0"/>
                <w:i/>
                <w:color w:val="000000"/>
                <w:sz w:val="24"/>
              </w:rPr>
              <w:t>k</w:t>
            </w:r>
          </w:p>
        </w:tc>
        <w:tc>
          <w:tcPr>
            <w:tcW w:type="dxa" w:w="140"/>
            <w:tcBorders>
              <w:bottom w:sz="4.062960147857666" w:val="single" w:color="#000000"/>
            </w:tcBorders>
            <w:tcMar>
              <w:start w:w="0" w:type="dxa"/>
              <w:end w:w="0" w:type="dxa"/>
            </w:tcMar>
          </w:tcPr>
          <w:p>
            <w:pPr>
              <w:autoSpaceDN w:val="0"/>
              <w:autoSpaceDE w:val="0"/>
              <w:widowControl/>
              <w:spacing w:line="174" w:lineRule="exact" w:before="210" w:after="0"/>
              <w:ind w:left="0" w:right="0" w:firstLine="0"/>
              <w:jc w:val="center"/>
            </w:pPr>
            <w:r>
              <w:rPr>
                <w:w w:val="98.09679303850446"/>
                <w:rFonts w:ascii="Times New Roman,Italic" w:hAnsi="Times New Roman,Italic" w:eastAsia="Times New Roman,Italic"/>
                <w:b w:val="0"/>
                <w:i/>
                <w:color w:val="000000"/>
                <w:sz w:val="14"/>
              </w:rPr>
              <w:t>i</w:t>
            </w:r>
          </w:p>
        </w:tc>
        <w:tc>
          <w:tcPr>
            <w:tcW w:type="dxa" w:w="84"/>
            <w:tcBorders/>
            <w:tcMar>
              <w:start w:w="0" w:type="dxa"/>
              <w:end w:w="0" w:type="dxa"/>
            </w:tcMar>
          </w:tcPr>
          <w:p/>
        </w:tc>
        <w:tc>
          <w:tcPr>
            <w:tcW w:type="dxa" w:w="4596"/>
            <w:tcBorders>
              <w:bottom w:sz="4.062960147857666" w:val="single" w:color="#000000"/>
            </w:tcBorders>
            <w:tcMar>
              <w:start w:w="0" w:type="dxa"/>
              <w:end w:w="0" w:type="dxa"/>
            </w:tcMar>
          </w:tcPr>
          <w:p/>
        </w:tc>
      </w:tr>
      <w:tr>
        <w:trPr>
          <w:trHeight w:hRule="exact" w:val="722"/>
        </w:trPr>
        <w:tc>
          <w:tcPr>
            <w:tcW w:type="dxa" w:w="2540"/>
            <w:tcBorders>
              <w:top w:sz="4.062960147857666" w:val="single" w:color="#000000"/>
            </w:tcBorders>
            <w:tcMar>
              <w:start w:w="0" w:type="dxa"/>
              <w:end w:w="0" w:type="dxa"/>
            </w:tcMar>
          </w:tcPr>
          <w:p>
            <w:pPr>
              <w:autoSpaceDN w:val="0"/>
              <w:autoSpaceDE w:val="0"/>
              <w:widowControl/>
              <w:spacing w:line="176" w:lineRule="exact" w:before="0" w:after="0"/>
              <w:ind w:left="0" w:right="30" w:firstLine="0"/>
              <w:jc w:val="right"/>
            </w:pPr>
            <w:r>
              <w:rPr>
                <w:w w:val="98.09679303850446"/>
                <w:rFonts w:ascii="Times New Roman,Italic" w:hAnsi="Times New Roman,Italic" w:eastAsia="Times New Roman,Italic"/>
                <w:b w:val="0"/>
                <w:i/>
                <w:color w:val="000000"/>
                <w:sz w:val="14"/>
              </w:rPr>
              <w:t>i</w:t>
            </w:r>
          </w:p>
        </w:tc>
        <w:tc>
          <w:tcPr>
            <w:tcW w:type="dxa" w:w="218"/>
            <w:tcBorders>
              <w:top w:sz="4.062960147857666" w:val="single" w:color="#000000"/>
            </w:tcBorders>
            <w:tcMar>
              <w:start w:w="0" w:type="dxa"/>
              <w:end w:w="0" w:type="dxa"/>
            </w:tcMar>
          </w:tcPr>
          <w:p/>
        </w:tc>
        <w:tc>
          <w:tcPr>
            <w:tcW w:type="dxa" w:w="242"/>
            <w:tcBorders>
              <w:top w:sz="4.062960147857666" w:val="single" w:color="#000000"/>
            </w:tcBorders>
            <w:tcMar>
              <w:start w:w="0" w:type="dxa"/>
              <w:end w:w="0" w:type="dxa"/>
            </w:tcMar>
          </w:tcPr>
          <w:p>
            <w:pPr>
              <w:autoSpaceDN w:val="0"/>
              <w:autoSpaceDE w:val="0"/>
              <w:widowControl/>
              <w:spacing w:line="176" w:lineRule="exact" w:before="0" w:after="0"/>
              <w:ind w:left="0" w:right="0" w:firstLine="0"/>
              <w:jc w:val="center"/>
            </w:pPr>
            <w:r>
              <w:rPr>
                <w:w w:val="98.09679303850446"/>
                <w:rFonts w:ascii="Times New Roman,Italic" w:hAnsi="Times New Roman,Italic" w:eastAsia="Times New Roman,Italic"/>
                <w:b w:val="0"/>
                <w:i/>
                <w:color w:val="000000"/>
                <w:sz w:val="14"/>
              </w:rPr>
              <w:t>n</w:t>
            </w:r>
          </w:p>
          <w:p>
            <w:pPr>
              <w:autoSpaceDN w:val="0"/>
              <w:autoSpaceDE w:val="0"/>
              <w:widowControl/>
              <w:spacing w:line="252" w:lineRule="auto" w:before="0" w:after="0"/>
              <w:ind w:left="0" w:right="0" w:firstLine="0"/>
              <w:jc w:val="center"/>
            </w:pPr>
            <w:r>
              <w:rPr>
                <w:rFonts w:ascii="Symbol" w:hAnsi="Symbol" w:eastAsia="Symbol"/>
                <w:b w:val="0"/>
                <w:i w:val="0"/>
                <w:color w:val="000000"/>
                <w:sz w:val="35"/>
              </w:rPr>
              <w:t></w:t>
            </w:r>
          </w:p>
          <w:p>
            <w:pPr>
              <w:autoSpaceDN w:val="0"/>
              <w:autoSpaceDE w:val="0"/>
              <w:widowControl/>
              <w:spacing w:line="174" w:lineRule="exact" w:before="0" w:after="0"/>
              <w:ind w:left="0" w:right="0" w:firstLine="0"/>
              <w:jc w:val="center"/>
            </w:pPr>
            <w:r>
              <w:rPr>
                <w:w w:val="98.09679303850446"/>
                <w:rFonts w:ascii="Times New Roman,Italic" w:hAnsi="Times New Roman,Italic" w:eastAsia="Times New Roman,Italic"/>
                <w:b w:val="0"/>
                <w:i/>
                <w:color w:val="000000"/>
                <w:sz w:val="14"/>
              </w:rPr>
              <w:t>i</w:t>
            </w:r>
            <w:r>
              <w:rPr>
                <w:w w:val="98.09679303850446"/>
                <w:rFonts w:ascii="Symbol" w:hAnsi="Symbol" w:eastAsia="Symbol"/>
                <w:b w:val="0"/>
                <w:i w:val="0"/>
                <w:color w:val="000000"/>
                <w:sz w:val="14"/>
              </w:rPr>
              <w:t></w:t>
            </w:r>
            <w:r>
              <w:rPr>
                <w:w w:val="98.09679303850446"/>
                <w:rFonts w:ascii="Times New Roman" w:hAnsi="Times New Roman" w:eastAsia="Times New Roman"/>
                <w:b w:val="0"/>
                <w:i w:val="0"/>
                <w:color w:val="000000"/>
                <w:sz w:val="14"/>
              </w:rPr>
              <w:t>1</w:t>
            </w:r>
          </w:p>
        </w:tc>
        <w:tc>
          <w:tcPr>
            <w:tcW w:type="dxa" w:w="140"/>
            <w:tcBorders>
              <w:top w:sz="4.062960147857666" w:val="single" w:color="#000000"/>
            </w:tcBorders>
            <w:tcMar>
              <w:start w:w="0" w:type="dxa"/>
              <w:end w:w="0" w:type="dxa"/>
            </w:tcMar>
          </w:tcPr>
          <w:p>
            <w:pPr>
              <w:autoSpaceDN w:val="0"/>
              <w:autoSpaceDE w:val="0"/>
              <w:widowControl/>
              <w:spacing w:line="300" w:lineRule="exact" w:before="148" w:after="0"/>
              <w:ind w:left="0" w:right="0" w:firstLine="0"/>
              <w:jc w:val="center"/>
            </w:pPr>
            <w:r>
              <w:rPr>
                <w:w w:val="98.1497367223104"/>
                <w:rFonts w:ascii="Times New Roman,Italic" w:hAnsi="Times New Roman,Italic" w:eastAsia="Times New Roman,Italic"/>
                <w:b w:val="0"/>
                <w:i/>
                <w:color w:val="000000"/>
                <w:sz w:val="24"/>
              </w:rPr>
              <w:t>k</w:t>
            </w:r>
          </w:p>
        </w:tc>
        <w:tc>
          <w:tcPr>
            <w:tcW w:type="dxa" w:w="84"/>
            <w:tcBorders/>
            <w:tcMar>
              <w:start w:w="0" w:type="dxa"/>
              <w:end w:w="0" w:type="dxa"/>
            </w:tcMar>
          </w:tcPr>
          <w:p>
            <w:pPr>
              <w:autoSpaceDN w:val="0"/>
              <w:autoSpaceDE w:val="0"/>
              <w:widowControl/>
              <w:spacing w:line="176" w:lineRule="exact" w:before="312" w:after="0"/>
              <w:ind w:left="0" w:right="0" w:firstLine="0"/>
              <w:jc w:val="center"/>
            </w:pPr>
            <w:r>
              <w:rPr>
                <w:w w:val="98.09679303850446"/>
                <w:rFonts w:ascii="Times New Roman,Italic" w:hAnsi="Times New Roman,Italic" w:eastAsia="Times New Roman,Italic"/>
                <w:b w:val="0"/>
                <w:i/>
                <w:color w:val="000000"/>
                <w:sz w:val="14"/>
              </w:rPr>
              <w:t>i</w:t>
            </w:r>
          </w:p>
        </w:tc>
        <w:tc>
          <w:tcPr>
            <w:tcW w:type="dxa" w:w="4596"/>
            <w:tcBorders>
              <w:top w:sz="4.062960147857666" w:val="single" w:color="#000000"/>
            </w:tcBorders>
            <w:tcMar>
              <w:start w:w="0" w:type="dxa"/>
              <w:end w:w="0" w:type="dxa"/>
            </w:tcMar>
          </w:tcPr>
          <w:p>
            <w:pPr>
              <w:autoSpaceDN w:val="0"/>
              <w:autoSpaceDE w:val="0"/>
              <w:widowControl/>
              <w:spacing w:line="320" w:lineRule="exact" w:before="0" w:after="0"/>
              <w:ind w:left="0" w:right="5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4.5</w:t>
            </w:r>
            <w:r>
              <w:rPr>
                <w:rFonts w:ascii="宋体" w:hAnsi="宋体" w:eastAsia="宋体"/>
                <w:b w:val="0"/>
                <w:i w:val="0"/>
                <w:color w:val="000000"/>
                <w:sz w:val="24"/>
              </w:rPr>
              <w:t>）</w:t>
            </w:r>
          </w:p>
        </w:tc>
      </w:tr>
    </w:tbl>
    <w:p>
      <w:pPr>
        <w:autoSpaceDN w:val="0"/>
        <w:autoSpaceDE w:val="0"/>
        <w:widowControl/>
        <w:spacing w:line="376" w:lineRule="exact" w:before="348" w:after="0"/>
        <w:ind w:left="1566" w:right="0" w:firstLine="0"/>
        <w:jc w:val="left"/>
      </w:pPr>
      <w:r>
        <w:rPr>
          <w:rFonts w:ascii="Times New Roman" w:hAnsi="Times New Roman" w:eastAsia="Times New Roman"/>
          <w:b w:val="0"/>
          <w:i w:val="0"/>
          <w:color w:val="000000"/>
          <w:sz w:val="28"/>
        </w:rPr>
        <w:t xml:space="preserve">4.2.3 </w:t>
      </w:r>
      <w:r>
        <w:rPr>
          <w:rFonts w:ascii="黑体" w:hAnsi="黑体" w:eastAsia="黑体"/>
          <w:b w:val="0"/>
          <w:i w:val="0"/>
          <w:color w:val="000000"/>
          <w:sz w:val="28"/>
        </w:rPr>
        <w:t>综合权重的确定</w:t>
      </w:r>
    </w:p>
    <w:p>
      <w:pPr>
        <w:autoSpaceDN w:val="0"/>
        <w:autoSpaceDE w:val="0"/>
        <w:widowControl/>
        <w:spacing w:line="470" w:lineRule="exact" w:before="48" w:after="106"/>
        <w:ind w:left="1566" w:right="134" w:firstLine="480"/>
        <w:jc w:val="both"/>
      </w:pPr>
      <w:r>
        <w:rPr>
          <w:rFonts w:ascii="宋体" w:hAnsi="宋体" w:eastAsia="宋体"/>
          <w:b w:val="0"/>
          <w:i w:val="0"/>
          <w:color w:val="000000"/>
          <w:sz w:val="24"/>
        </w:rPr>
        <w:t>本文基于乘法合成法，对</w:t>
      </w:r>
      <w:r>
        <w:rPr>
          <w:rFonts w:ascii="Times New Roman" w:hAnsi="Times New Roman" w:eastAsia="Times New Roman"/>
          <w:b w:val="0"/>
          <w:i w:val="0"/>
          <w:color w:val="000000"/>
          <w:sz w:val="24"/>
        </w:rPr>
        <w:t>AHP-</w:t>
      </w:r>
      <w:r>
        <w:rPr>
          <w:rFonts w:ascii="宋体" w:hAnsi="宋体" w:eastAsia="宋体"/>
          <w:b w:val="0"/>
          <w:i w:val="0"/>
          <w:color w:val="000000"/>
          <w:sz w:val="24"/>
        </w:rPr>
        <w:t>粗糙集理论的主、客观风险指标权重系数相互</w:t>
      </w:r>
      <w:r>
        <w:rPr>
          <w:rFonts w:ascii="宋体" w:hAnsi="宋体" w:eastAsia="宋体"/>
          <w:b w:val="0"/>
          <w:i w:val="0"/>
          <w:color w:val="000000"/>
          <w:sz w:val="24"/>
        </w:rPr>
        <w:t>进行乘积组合，并同一层次指标实现</w:t>
      </w:r>
      <w:r>
        <w:rPr>
          <w:rFonts w:ascii="Times New Roman" w:hAnsi="Times New Roman" w:eastAsia="Times New Roman"/>
          <w:b w:val="0"/>
          <w:i w:val="0"/>
          <w:color w:val="000000"/>
          <w:sz w:val="24"/>
        </w:rPr>
        <w:t>[0,1]</w:t>
      </w:r>
      <w:r>
        <w:rPr>
          <w:rFonts w:ascii="宋体" w:hAnsi="宋体" w:eastAsia="宋体"/>
          <w:b w:val="0"/>
          <w:i w:val="0"/>
          <w:color w:val="000000"/>
          <w:sz w:val="24"/>
        </w:rPr>
        <w:t>范围内的归一化映射，加强权重之间的差</w:t>
      </w:r>
      <w:r>
        <w:rPr>
          <w:rFonts w:ascii="宋体" w:hAnsi="宋体" w:eastAsia="宋体"/>
          <w:b w:val="0"/>
          <w:i w:val="0"/>
          <w:color w:val="000000"/>
          <w:sz w:val="24"/>
        </w:rPr>
        <w:t>异度。假设</w:t>
      </w:r>
      <w:r>
        <w:rPr>
          <w:rFonts w:ascii="Times New Roman,Italic" w:hAnsi="Times New Roman,Italic" w:eastAsia="Times New Roman,Italic"/>
          <w:b w:val="0"/>
          <w:i/>
          <w:color w:val="000000"/>
          <w:sz w:val="24"/>
        </w:rPr>
        <w:t>U</w:t>
      </w:r>
      <w:r>
        <w:rPr>
          <w:rFonts w:ascii="Times New Roman,Italic" w:hAnsi="Times New Roman,Italic" w:eastAsia="Times New Roman,Italic"/>
          <w:b w:val="0"/>
          <w:i/>
          <w:color w:val="000000"/>
          <w:sz w:val="16"/>
        </w:rPr>
        <w:t>i</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U</w:t>
      </w:r>
      <w:r>
        <w:rPr>
          <w:rFonts w:ascii="Times New Roman,Italic" w:hAnsi="Times New Roman,Italic" w:eastAsia="Times New Roman,Italic"/>
          <w:b w:val="0"/>
          <w:i/>
          <w:color w:val="000000"/>
          <w:sz w:val="16"/>
        </w:rPr>
        <w:t>n</w:t>
      </w:r>
      <w:r>
        <w:rPr>
          <w:rFonts w:ascii="宋体" w:hAnsi="宋体" w:eastAsia="宋体"/>
          <w:b w:val="0"/>
          <w:i w:val="0"/>
          <w:color w:val="000000"/>
          <w:sz w:val="24"/>
        </w:rPr>
        <w:t>）为</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所求的主观权重值，</w:t>
      </w:r>
      <w:r>
        <w:rPr>
          <w:rFonts w:ascii="Times New Roman,Italic" w:hAnsi="Times New Roman,Italic" w:eastAsia="Times New Roman,Italic"/>
          <w:b w:val="0"/>
          <w:i/>
          <w:color w:val="000000"/>
          <w:sz w:val="24"/>
        </w:rPr>
        <w:t>N</w:t>
      </w:r>
      <w:r>
        <w:rPr>
          <w:rFonts w:ascii="Times New Roman,Italic" w:hAnsi="Times New Roman,Italic" w:eastAsia="Times New Roman,Italic"/>
          <w:b w:val="0"/>
          <w:i/>
          <w:color w:val="000000"/>
          <w:sz w:val="16"/>
        </w:rPr>
        <w:t>i</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N</w:t>
      </w:r>
      <w:r>
        <w:rPr>
          <w:rFonts w:ascii="Times New Roman,Italic" w:hAnsi="Times New Roman,Italic" w:eastAsia="Times New Roman,Italic"/>
          <w:b w:val="0"/>
          <w:i/>
          <w:color w:val="000000"/>
          <w:sz w:val="16"/>
        </w:rPr>
        <w:t>n</w:t>
      </w:r>
      <w:r>
        <w:rPr>
          <w:rFonts w:ascii="宋体" w:hAnsi="宋体" w:eastAsia="宋体"/>
          <w:b w:val="0"/>
          <w:i w:val="0"/>
          <w:color w:val="000000"/>
          <w:sz w:val="24"/>
        </w:rPr>
        <w:t>）为粗糙集理论所求的客观权重值，则综合权重值</w:t>
      </w:r>
      <w:r>
        <w:rPr>
          <w:rFonts w:ascii="Times New Roman,Italic" w:hAnsi="Times New Roman,Italic" w:eastAsia="Times New Roman,Italic"/>
          <w:b w:val="0"/>
          <w:i/>
          <w:color w:val="000000"/>
          <w:sz w:val="24"/>
        </w:rPr>
        <w:t>W</w:t>
      </w:r>
      <w:r>
        <w:rPr>
          <w:rFonts w:ascii="宋体" w:hAnsi="宋体" w:eastAsia="宋体"/>
          <w:b w:val="0"/>
          <w:i w:val="0"/>
          <w:color w:val="000000"/>
          <w:sz w:val="24"/>
        </w:rPr>
        <w:t xml:space="preserve"> 为：</w:t>
      </w:r>
    </w:p>
    <w:tbl>
      <w:tblPr>
        <w:tblW w:type="auto" w:w="0"/>
        <w:tblLayout w:type="fixed"/>
        <w:tblLook w:firstColumn="1" w:firstRow="1" w:lastColumn="0" w:lastRow="0" w:noHBand="0" w:noVBand="1" w:val="04A0"/>
        <w:tblInd w:w="2240.0" w:type="dxa"/>
      </w:tblPr>
      <w:tblGrid>
        <w:gridCol w:w="850"/>
        <w:gridCol w:w="850"/>
        <w:gridCol w:w="850"/>
        <w:gridCol w:w="850"/>
        <w:gridCol w:w="850"/>
        <w:gridCol w:w="850"/>
        <w:gridCol w:w="850"/>
        <w:gridCol w:w="850"/>
        <w:gridCol w:w="850"/>
        <w:gridCol w:w="850"/>
        <w:gridCol w:w="850"/>
        <w:gridCol w:w="850"/>
      </w:tblGrid>
      <w:tr>
        <w:trPr>
          <w:trHeight w:hRule="exact" w:val="408"/>
        </w:trPr>
        <w:tc>
          <w:tcPr>
            <w:tcW w:type="dxa" w:w="2520"/>
            <w:tcBorders>
              <w:bottom w:sz="4.062960147857666" w:val="single" w:color="#000000"/>
            </w:tcBorders>
            <w:tcMar>
              <w:start w:w="0" w:type="dxa"/>
              <w:end w:w="0" w:type="dxa"/>
            </w:tcMar>
          </w:tcPr>
          <w:p>
            <w:pPr>
              <w:autoSpaceDN w:val="0"/>
              <w:autoSpaceDE w:val="0"/>
              <w:widowControl/>
              <w:spacing w:line="308" w:lineRule="exact" w:before="94" w:after="0"/>
              <w:ind w:left="0" w:right="62" w:firstLine="0"/>
              <w:jc w:val="right"/>
            </w:pPr>
            <w:r>
              <w:rPr>
                <w:w w:val="101.3658218383789"/>
                <w:rFonts w:ascii="Times New Roman,Italic" w:hAnsi="Times New Roman,Italic" w:eastAsia="Times New Roman,Italic"/>
                <w:b w:val="0"/>
                <w:i/>
                <w:color w:val="000000"/>
                <w:sz w:val="25"/>
              </w:rPr>
              <w:t>W</w:t>
            </w:r>
          </w:p>
        </w:tc>
        <w:tc>
          <w:tcPr>
            <w:tcW w:type="dxa" w:w="248"/>
            <w:tcBorders>
              <w:bottom w:sz="4.062960147857666" w:val="single" w:color="#000000"/>
            </w:tcBorders>
            <w:tcMar>
              <w:start w:w="0" w:type="dxa"/>
              <w:end w:w="0" w:type="dxa"/>
            </w:tcMar>
          </w:tcPr>
          <w:p>
            <w:pPr>
              <w:autoSpaceDN w:val="0"/>
              <w:autoSpaceDE w:val="0"/>
              <w:widowControl/>
              <w:spacing w:line="238" w:lineRule="auto" w:before="94" w:after="0"/>
              <w:ind w:left="0" w:right="0" w:firstLine="0"/>
              <w:jc w:val="center"/>
            </w:pPr>
            <w:r>
              <w:rPr>
                <w:w w:val="101.3658218383789"/>
                <w:rFonts w:ascii="Symbol" w:hAnsi="Symbol" w:eastAsia="Symbol"/>
                <w:b w:val="0"/>
                <w:i w:val="0"/>
                <w:color w:val="000000"/>
                <w:sz w:val="25"/>
              </w:rPr>
              <w:t></w:t>
            </w:r>
          </w:p>
        </w:tc>
        <w:tc>
          <w:tcPr>
            <w:tcW w:type="dxa" w:w="432"/>
            <w:gridSpan w:val="2"/>
            <w:tcBorders>
              <w:bottom w:sz="4.062960147857666" w:val="single" w:color="#000000"/>
            </w:tcBorders>
            <w:tcMar>
              <w:start w:w="0" w:type="dxa"/>
              <w:end w:w="0" w:type="dxa"/>
            </w:tcMar>
            <w:tcMar>
              <w:start w:w="0" w:type="dxa"/>
              <w:end w:w="0" w:type="dxa"/>
            </w:tcMar>
          </w:tcPr>
          <w:p>
            <w:pPr>
              <w:autoSpaceDN w:val="0"/>
              <w:autoSpaceDE w:val="0"/>
              <w:widowControl/>
              <w:spacing w:line="306" w:lineRule="exact" w:before="74" w:after="0"/>
              <w:ind w:left="0" w:right="26" w:firstLine="0"/>
              <w:jc w:val="right"/>
            </w:pPr>
            <w:r>
              <w:rPr>
                <w:w w:val="101.3658218383789"/>
                <w:rFonts w:ascii="Times New Roman,Italic" w:hAnsi="Times New Roman,Italic" w:eastAsia="Times New Roman,Italic"/>
                <w:b w:val="0"/>
                <w:i/>
                <w:color w:val="000000"/>
                <w:sz w:val="25"/>
              </w:rPr>
              <w:t>U</w:t>
            </w:r>
          </w:p>
        </w:tc>
        <w:tc>
          <w:tcPr>
            <w:tcW w:type="dxa" w:w="60"/>
            <w:tcBorders/>
            <w:tcMar>
              <w:start w:w="0" w:type="dxa"/>
              <w:end w:w="0" w:type="dxa"/>
            </w:tcMar>
          </w:tcPr>
          <w:p>
            <w:pPr>
              <w:autoSpaceDN w:val="0"/>
              <w:autoSpaceDE w:val="0"/>
              <w:widowControl/>
              <w:spacing w:line="178" w:lineRule="exact" w:before="230" w:after="0"/>
              <w:ind w:left="0" w:right="0" w:firstLine="0"/>
              <w:jc w:val="center"/>
            </w:pPr>
            <w:r>
              <w:rPr>
                <w:w w:val="98.496945699056"/>
                <w:rFonts w:ascii="Times New Roman,Italic" w:hAnsi="Times New Roman,Italic" w:eastAsia="Times New Roman,Italic"/>
                <w:b w:val="0"/>
                <w:i/>
                <w:color w:val="000000"/>
                <w:sz w:val="15"/>
              </w:rPr>
              <w:t>i</w:t>
            </w:r>
          </w:p>
        </w:tc>
        <w:tc>
          <w:tcPr>
            <w:tcW w:type="dxa" w:w="120"/>
            <w:gridSpan w:val="2"/>
            <w:tcBorders>
              <w:bottom w:sz="4.062960147857666" w:val="single" w:color="#000000"/>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w w:val="101.3658218383789"/>
                <w:rFonts w:ascii="Symbol" w:hAnsi="Symbol" w:eastAsia="Symbol"/>
                <w:b w:val="0"/>
                <w:i w:val="0"/>
                <w:color w:val="000000"/>
                <w:sz w:val="25"/>
              </w:rPr>
              <w:t></w:t>
            </w:r>
          </w:p>
        </w:tc>
        <w:tc>
          <w:tcPr>
            <w:tcW w:type="dxa" w:w="176"/>
            <w:tcBorders>
              <w:bottom w:sz="4.062960147857666" w:val="single" w:color="#000000"/>
            </w:tcBorders>
            <w:tcMar>
              <w:start w:w="0" w:type="dxa"/>
              <w:end w:w="0" w:type="dxa"/>
            </w:tcMar>
          </w:tcPr>
          <w:p>
            <w:pPr>
              <w:autoSpaceDN w:val="0"/>
              <w:autoSpaceDE w:val="0"/>
              <w:widowControl/>
              <w:spacing w:line="306" w:lineRule="exact" w:before="74" w:after="0"/>
              <w:ind w:left="0" w:right="0" w:firstLine="0"/>
              <w:jc w:val="center"/>
            </w:pPr>
            <w:r>
              <w:rPr>
                <w:w w:val="101.3658218383789"/>
                <w:rFonts w:ascii="Times New Roman,Italic" w:hAnsi="Times New Roman,Italic" w:eastAsia="Times New Roman,Italic"/>
                <w:b w:val="0"/>
                <w:i/>
                <w:color w:val="000000"/>
                <w:sz w:val="25"/>
              </w:rPr>
              <w:t>N</w:t>
            </w:r>
          </w:p>
        </w:tc>
        <w:tc>
          <w:tcPr>
            <w:tcW w:type="dxa" w:w="164"/>
            <w:tcBorders>
              <w:bottom w:sz="4.062960147857666" w:val="single" w:color="#000000"/>
            </w:tcBorders>
            <w:tcMar>
              <w:start w:w="0" w:type="dxa"/>
              <w:end w:w="0" w:type="dxa"/>
            </w:tcMar>
          </w:tcPr>
          <w:p>
            <w:pPr>
              <w:autoSpaceDN w:val="0"/>
              <w:autoSpaceDE w:val="0"/>
              <w:widowControl/>
              <w:spacing w:line="178" w:lineRule="exact" w:before="224" w:after="0"/>
              <w:ind w:left="20" w:right="0" w:firstLine="0"/>
              <w:jc w:val="left"/>
            </w:pPr>
            <w:r>
              <w:rPr>
                <w:w w:val="98.496945699056"/>
                <w:rFonts w:ascii="Times New Roman,Italic" w:hAnsi="Times New Roman,Italic" w:eastAsia="Times New Roman,Italic"/>
                <w:b w:val="0"/>
                <w:i/>
                <w:color w:val="000000"/>
                <w:sz w:val="15"/>
              </w:rPr>
              <w:t>i</w:t>
            </w:r>
          </w:p>
        </w:tc>
        <w:tc>
          <w:tcPr>
            <w:tcW w:type="dxa" w:w="60"/>
            <w:tcBorders/>
            <w:tcMar>
              <w:start w:w="0" w:type="dxa"/>
              <w:end w:w="0" w:type="dxa"/>
            </w:tcMar>
          </w:tcPr>
          <w:p/>
        </w:tc>
        <w:tc>
          <w:tcPr>
            <w:tcW w:type="dxa" w:w="106"/>
            <w:tcBorders>
              <w:bottom w:sz="4.062960147857666" w:val="single" w:color="#000000"/>
            </w:tcBorders>
            <w:tcMar>
              <w:start w:w="0" w:type="dxa"/>
              <w:end w:w="0" w:type="dxa"/>
            </w:tcMar>
          </w:tcPr>
          <w:p/>
        </w:tc>
        <w:tc>
          <w:tcPr>
            <w:tcW w:type="dxa" w:w="3994"/>
            <w:tcBorders>
              <w:bottom w:sz="4.062960147857666" w:val="single" w:color="#000000"/>
            </w:tcBorders>
            <w:tcMar>
              <w:start w:w="0" w:type="dxa"/>
              <w:end w:w="0" w:type="dxa"/>
            </w:tcMar>
          </w:tcPr>
          <w:p/>
        </w:tc>
      </w:tr>
      <w:tr>
        <w:trPr>
          <w:trHeight w:hRule="exact" w:val="738"/>
        </w:trPr>
        <w:tc>
          <w:tcPr>
            <w:tcW w:type="dxa" w:w="2520"/>
            <w:tcBorders>
              <w:top w:sz="4.062960147857666" w:val="single" w:color="#000000"/>
            </w:tcBorders>
            <w:tcMar>
              <w:start w:w="0" w:type="dxa"/>
              <w:end w:w="0" w:type="dxa"/>
            </w:tcMar>
          </w:tcPr>
          <w:p>
            <w:pPr>
              <w:autoSpaceDN w:val="0"/>
              <w:autoSpaceDE w:val="0"/>
              <w:widowControl/>
              <w:spacing w:line="180" w:lineRule="exact" w:before="0" w:after="0"/>
              <w:ind w:left="0" w:right="34" w:firstLine="0"/>
              <w:jc w:val="right"/>
            </w:pPr>
            <w:r>
              <w:rPr>
                <w:w w:val="98.496945699056"/>
                <w:rFonts w:ascii="Times New Roman,Italic" w:hAnsi="Times New Roman,Italic" w:eastAsia="Times New Roman,Italic"/>
                <w:b w:val="0"/>
                <w:i/>
                <w:color w:val="000000"/>
                <w:sz w:val="15"/>
              </w:rPr>
              <w:t>i</w:t>
            </w:r>
          </w:p>
        </w:tc>
        <w:tc>
          <w:tcPr>
            <w:tcW w:type="dxa" w:w="248"/>
            <w:tcBorders>
              <w:top w:sz="4.062960147857666" w:val="single" w:color="#000000"/>
            </w:tcBorders>
            <w:tcMar>
              <w:start w:w="0" w:type="dxa"/>
              <w:end w:w="0" w:type="dxa"/>
            </w:tcMar>
          </w:tcPr>
          <w:p/>
        </w:tc>
        <w:tc>
          <w:tcPr>
            <w:tcW w:type="dxa" w:w="292"/>
            <w:tcBorders>
              <w:top w:sz="4.062960147857666" w:val="single" w:color="#000000"/>
            </w:tcBorders>
            <w:tcMar>
              <w:start w:w="0" w:type="dxa"/>
              <w:end w:w="0" w:type="dxa"/>
            </w:tcMar>
          </w:tcPr>
          <w:p>
            <w:pPr>
              <w:autoSpaceDN w:val="0"/>
              <w:autoSpaceDE w:val="0"/>
              <w:widowControl/>
              <w:spacing w:line="268" w:lineRule="exact" w:before="0" w:after="0"/>
              <w:ind w:left="0" w:right="0" w:firstLine="0"/>
              <w:jc w:val="center"/>
            </w:pPr>
            <w:r>
              <w:rPr>
                <w:w w:val="98.496945699056"/>
                <w:rFonts w:ascii="Times New Roman,Italic" w:hAnsi="Times New Roman,Italic" w:eastAsia="Times New Roman,Italic"/>
                <w:b w:val="0"/>
                <w:i/>
                <w:color w:val="000000"/>
                <w:sz w:val="15"/>
              </w:rPr>
              <w:t>n</w:t>
            </w:r>
            <w:r>
              <w:br/>
            </w:r>
            <w:r>
              <w:rPr>
                <w:rFonts w:ascii="Symbol" w:hAnsi="Symbol" w:eastAsia="Symbol"/>
                <w:b w:val="0"/>
                <w:i w:val="0"/>
                <w:color w:val="000000"/>
                <w:sz w:val="38"/>
              </w:rPr>
              <w:t></w:t>
            </w:r>
          </w:p>
          <w:p>
            <w:pPr>
              <w:autoSpaceDN w:val="0"/>
              <w:autoSpaceDE w:val="0"/>
              <w:widowControl/>
              <w:spacing w:line="178" w:lineRule="exact" w:before="0" w:after="0"/>
              <w:ind w:left="0" w:right="0" w:firstLine="0"/>
              <w:jc w:val="center"/>
            </w:pPr>
            <w:r>
              <w:rPr>
                <w:w w:val="98.496945699056"/>
                <w:rFonts w:ascii="Times New Roman,Italic" w:hAnsi="Times New Roman,Italic" w:eastAsia="Times New Roman,Italic"/>
                <w:b w:val="0"/>
                <w:i/>
                <w:color w:val="000000"/>
                <w:sz w:val="15"/>
              </w:rPr>
              <w:t>i</w:t>
            </w:r>
            <w:r>
              <w:rPr>
                <w:w w:val="98.496945699056"/>
                <w:rFonts w:ascii="Symbol" w:hAnsi="Symbol" w:eastAsia="Symbol"/>
                <w:b w:val="0"/>
                <w:i w:val="0"/>
                <w:color w:val="000000"/>
                <w:sz w:val="15"/>
              </w:rPr>
              <w:t></w:t>
            </w:r>
            <w:r>
              <w:rPr>
                <w:w w:val="98.496945699056"/>
                <w:rFonts w:ascii="Times New Roman" w:hAnsi="Times New Roman" w:eastAsia="Times New Roman"/>
                <w:b w:val="0"/>
                <w:i w:val="0"/>
                <w:color w:val="000000"/>
                <w:sz w:val="15"/>
              </w:rPr>
              <w:t>1</w:t>
            </w:r>
          </w:p>
        </w:tc>
        <w:tc>
          <w:tcPr>
            <w:tcW w:type="dxa" w:w="260"/>
            <w:gridSpan w:val="3"/>
            <w:tcBorders>
              <w:top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408" w:lineRule="exact" w:before="56" w:after="0"/>
              <w:ind w:left="0" w:right="0" w:firstLine="0"/>
              <w:jc w:val="center"/>
            </w:pPr>
            <w:r>
              <w:rPr>
                <w:rFonts w:ascii="Symbol" w:hAnsi="Symbol" w:eastAsia="Symbol"/>
                <w:b w:val="0"/>
                <w:i w:val="0"/>
                <w:color w:val="000000"/>
                <w:sz w:val="29"/>
              </w:rPr>
              <w:t></w:t>
            </w:r>
            <w:r>
              <w:rPr>
                <w:w w:val="101.3658218383789"/>
                <w:rFonts w:ascii="Times New Roman,Italic" w:hAnsi="Times New Roman,Italic" w:eastAsia="Times New Roman,Italic"/>
                <w:b w:val="0"/>
                <w:i/>
                <w:color w:val="000000"/>
                <w:sz w:val="25"/>
              </w:rPr>
              <w:t>U</w:t>
            </w:r>
          </w:p>
        </w:tc>
        <w:tc>
          <w:tcPr>
            <w:tcW w:type="dxa" w:w="60"/>
            <w:tcBorders/>
            <w:tcMar>
              <w:start w:w="0" w:type="dxa"/>
              <w:end w:w="0" w:type="dxa"/>
            </w:tcMar>
          </w:tcPr>
          <w:p>
            <w:pPr>
              <w:autoSpaceDN w:val="0"/>
              <w:autoSpaceDE w:val="0"/>
              <w:widowControl/>
              <w:spacing w:line="180" w:lineRule="exact" w:before="320" w:after="0"/>
              <w:ind w:left="0" w:right="0" w:firstLine="0"/>
              <w:jc w:val="center"/>
            </w:pPr>
            <w:r>
              <w:rPr>
                <w:w w:val="98.496945699056"/>
                <w:rFonts w:ascii="Times New Roman,Italic" w:hAnsi="Times New Roman,Italic" w:eastAsia="Times New Roman,Italic"/>
                <w:b w:val="0"/>
                <w:i/>
                <w:color w:val="000000"/>
                <w:sz w:val="15"/>
              </w:rPr>
              <w:t>i</w:t>
            </w:r>
          </w:p>
        </w:tc>
        <w:tc>
          <w:tcPr>
            <w:tcW w:type="dxa" w:w="176"/>
            <w:tcBorders>
              <w:top w:sz="4.062960147857666" w:val="single" w:color="#000000"/>
            </w:tcBorders>
            <w:tcMar>
              <w:start w:w="0" w:type="dxa"/>
              <w:end w:w="0" w:type="dxa"/>
            </w:tcMar>
          </w:tcPr>
          <w:p>
            <w:pPr>
              <w:autoSpaceDN w:val="0"/>
              <w:autoSpaceDE w:val="0"/>
              <w:widowControl/>
              <w:spacing w:line="238" w:lineRule="auto" w:before="138" w:after="0"/>
              <w:ind w:left="0" w:right="0" w:firstLine="0"/>
              <w:jc w:val="center"/>
            </w:pPr>
            <w:r>
              <w:rPr>
                <w:w w:val="101.3658218383789"/>
                <w:rFonts w:ascii="Symbol" w:hAnsi="Symbol" w:eastAsia="Symbol"/>
                <w:b w:val="0"/>
                <w:i w:val="0"/>
                <w:color w:val="000000"/>
                <w:sz w:val="25"/>
              </w:rPr>
              <w:t></w:t>
            </w:r>
          </w:p>
        </w:tc>
        <w:tc>
          <w:tcPr>
            <w:tcW w:type="dxa" w:w="164"/>
            <w:tcBorders>
              <w:top w:sz="4.062960147857666" w:val="single" w:color="#000000"/>
            </w:tcBorders>
            <w:tcMar>
              <w:start w:w="0" w:type="dxa"/>
              <w:end w:w="0" w:type="dxa"/>
            </w:tcMar>
          </w:tcPr>
          <w:p>
            <w:pPr>
              <w:autoSpaceDN w:val="0"/>
              <w:autoSpaceDE w:val="0"/>
              <w:widowControl/>
              <w:spacing w:line="308" w:lineRule="exact" w:before="152" w:after="0"/>
              <w:ind w:left="0" w:right="0" w:firstLine="0"/>
              <w:jc w:val="center"/>
            </w:pPr>
            <w:r>
              <w:rPr>
                <w:w w:val="101.3658218383789"/>
                <w:rFonts w:ascii="Times New Roman,Italic" w:hAnsi="Times New Roman,Italic" w:eastAsia="Times New Roman,Italic"/>
                <w:b w:val="0"/>
                <w:i/>
                <w:color w:val="000000"/>
                <w:sz w:val="25"/>
              </w:rPr>
              <w:t>N</w:t>
            </w:r>
          </w:p>
        </w:tc>
        <w:tc>
          <w:tcPr>
            <w:tcW w:type="dxa" w:w="60"/>
            <w:tcBorders/>
            <w:tcMar>
              <w:start w:w="0" w:type="dxa"/>
              <w:end w:w="0" w:type="dxa"/>
            </w:tcMar>
          </w:tcPr>
          <w:p>
            <w:pPr>
              <w:autoSpaceDN w:val="0"/>
              <w:autoSpaceDE w:val="0"/>
              <w:widowControl/>
              <w:spacing w:line="180" w:lineRule="exact" w:before="320" w:after="0"/>
              <w:ind w:left="0" w:right="0" w:firstLine="0"/>
              <w:jc w:val="center"/>
            </w:pPr>
            <w:r>
              <w:rPr>
                <w:w w:val="98.496945699056"/>
                <w:rFonts w:ascii="Times New Roman,Italic" w:hAnsi="Times New Roman,Italic" w:eastAsia="Times New Roman,Italic"/>
                <w:b w:val="0"/>
                <w:i/>
                <w:color w:val="000000"/>
                <w:sz w:val="15"/>
              </w:rPr>
              <w:t>i</w:t>
            </w:r>
          </w:p>
        </w:tc>
        <w:tc>
          <w:tcPr>
            <w:tcW w:type="dxa" w:w="106"/>
            <w:tcBorders>
              <w:top w:sz="4.062960147857666" w:val="single" w:color="#000000"/>
            </w:tcBorders>
            <w:tcMar>
              <w:start w:w="0" w:type="dxa"/>
              <w:end w:w="0" w:type="dxa"/>
            </w:tcMar>
          </w:tcPr>
          <w:p>
            <w:pPr>
              <w:autoSpaceDN w:val="0"/>
              <w:autoSpaceDE w:val="0"/>
              <w:widowControl/>
              <w:spacing w:line="276" w:lineRule="auto" w:before="56" w:after="0"/>
              <w:ind w:left="0" w:right="0" w:firstLine="0"/>
              <w:jc w:val="center"/>
            </w:pPr>
            <w:r>
              <w:rPr>
                <w:rFonts w:ascii="Symbol" w:hAnsi="Symbol" w:eastAsia="Symbol"/>
                <w:b w:val="0"/>
                <w:i w:val="0"/>
                <w:color w:val="000000"/>
                <w:sz w:val="29"/>
              </w:rPr>
              <w:t></w:t>
            </w:r>
          </w:p>
        </w:tc>
        <w:tc>
          <w:tcPr>
            <w:tcW w:type="dxa" w:w="3994"/>
            <w:tcBorders>
              <w:top w:sz="4.062960147857666" w:val="single" w:color="#000000"/>
            </w:tcBorders>
            <w:tcMar>
              <w:start w:w="0" w:type="dxa"/>
              <w:end w:w="0" w:type="dxa"/>
            </w:tcMar>
          </w:tcPr>
          <w:p>
            <w:pPr>
              <w:autoSpaceDN w:val="0"/>
              <w:autoSpaceDE w:val="0"/>
              <w:widowControl/>
              <w:spacing w:line="320" w:lineRule="exact" w:before="2" w:after="0"/>
              <w:ind w:left="0" w:right="5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4.6</w:t>
            </w:r>
            <w:r>
              <w:rPr>
                <w:rFonts w:ascii="宋体" w:hAnsi="宋体" w:eastAsia="宋体"/>
                <w:b w:val="0"/>
                <w:i w:val="0"/>
                <w:color w:val="000000"/>
                <w:sz w:val="24"/>
              </w:rPr>
              <w:t>）</w:t>
            </w:r>
          </w:p>
        </w:tc>
      </w:tr>
    </w:tbl>
    <w:p>
      <w:pPr>
        <w:autoSpaceDN w:val="0"/>
        <w:autoSpaceDE w:val="0"/>
        <w:widowControl/>
        <w:spacing w:line="400" w:lineRule="exact" w:before="252" w:after="0"/>
        <w:ind w:left="0" w:right="0" w:firstLine="0"/>
        <w:jc w:val="center"/>
      </w:pPr>
      <w:r>
        <w:rPr>
          <w:rFonts w:ascii="Times New Roman" w:hAnsi="Times New Roman" w:eastAsia="Times New Roman"/>
          <w:b w:val="0"/>
          <w:i w:val="0"/>
          <w:color w:val="000000"/>
          <w:sz w:val="30"/>
        </w:rPr>
        <w:t xml:space="preserve">4.3 </w:t>
      </w:r>
      <w:r>
        <w:rPr>
          <w:rFonts w:ascii="黑体" w:hAnsi="黑体" w:eastAsia="黑体"/>
          <w:b w:val="0"/>
          <w:i w:val="0"/>
          <w:color w:val="000000"/>
          <w:sz w:val="30"/>
        </w:rPr>
        <w:t>基于未确知测度理论的地铁盾构施工风险评价模型</w:t>
      </w:r>
    </w:p>
    <w:p>
      <w:pPr>
        <w:autoSpaceDN w:val="0"/>
        <w:autoSpaceDE w:val="0"/>
        <w:widowControl/>
        <w:spacing w:line="376" w:lineRule="exact" w:before="392" w:after="0"/>
        <w:ind w:left="1566" w:right="0" w:firstLine="0"/>
        <w:jc w:val="left"/>
      </w:pPr>
      <w:r>
        <w:rPr>
          <w:rFonts w:ascii="Times New Roman" w:hAnsi="Times New Roman" w:eastAsia="Times New Roman"/>
          <w:b w:val="0"/>
          <w:i w:val="0"/>
          <w:color w:val="000000"/>
          <w:sz w:val="28"/>
        </w:rPr>
        <w:t xml:space="preserve">4.3.1 </w:t>
      </w:r>
      <w:r>
        <w:rPr>
          <w:rFonts w:ascii="黑体" w:hAnsi="黑体" w:eastAsia="黑体"/>
          <w:b w:val="0"/>
          <w:i w:val="0"/>
          <w:color w:val="000000"/>
          <w:sz w:val="28"/>
        </w:rPr>
        <w:t>地铁盾构施工风险等级的界定</w:t>
      </w:r>
    </w:p>
    <w:p>
      <w:pPr>
        <w:autoSpaceDN w:val="0"/>
        <w:autoSpaceDE w:val="0"/>
        <w:widowControl/>
        <w:spacing w:line="294" w:lineRule="exact" w:before="222" w:after="0"/>
        <w:ind w:left="2046" w:right="0" w:firstLine="0"/>
        <w:jc w:val="left"/>
      </w:pPr>
      <w:r>
        <w:rPr>
          <w:rFonts w:ascii="宋体" w:hAnsi="宋体" w:eastAsia="宋体"/>
          <w:b w:val="0"/>
          <w:i w:val="0"/>
          <w:color w:val="000000"/>
          <w:sz w:val="24"/>
        </w:rPr>
        <w:t>根据风险的定义</w:t>
      </w:r>
      <w:r>
        <w:rPr>
          <w:rFonts w:ascii="Times New Roman,Italic" w:hAnsi="Times New Roman,Italic" w:eastAsia="Times New Roman,Italic"/>
          <w:b w:val="0"/>
          <w:i/>
          <w:color w:val="000000"/>
          <w:sz w:val="24"/>
        </w:rPr>
        <w:t>R=f</w:t>
      </w:r>
      <w:r>
        <w:rPr>
          <w:rFonts w:ascii="宋体" w:hAnsi="宋体" w:eastAsia="宋体"/>
          <w:b w:val="0"/>
          <w:i w:val="0"/>
          <w:color w:val="000000"/>
          <w:sz w:val="24"/>
        </w:rPr>
        <w:t>（</w:t>
      </w:r>
      <w:r>
        <w:rPr>
          <w:rFonts w:ascii="Times New Roman,Italic" w:hAnsi="Times New Roman,Italic" w:eastAsia="Times New Roman,Italic"/>
          <w:b w:val="0"/>
          <w:i/>
          <w:color w:val="000000"/>
          <w:sz w:val="24"/>
        </w:rPr>
        <w:t>P</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宋体" w:hAnsi="宋体" w:eastAsia="宋体"/>
          <w:b w:val="0"/>
          <w:i w:val="0"/>
          <w:color w:val="000000"/>
          <w:sz w:val="24"/>
        </w:rPr>
        <w:t>），专家学者们通常采用有关概率与损失函数的</w:t>
      </w:r>
    </w:p>
    <w:p>
      <w:pPr>
        <w:autoSpaceDN w:val="0"/>
        <w:autoSpaceDE w:val="0"/>
        <w:widowControl/>
        <w:spacing w:line="240" w:lineRule="exact" w:before="196" w:after="0"/>
        <w:ind w:left="1566" w:right="0" w:firstLine="0"/>
        <w:jc w:val="left"/>
      </w:pPr>
      <w:r>
        <w:rPr>
          <w:rFonts w:ascii="宋体" w:hAnsi="宋体" w:eastAsia="宋体"/>
          <w:b w:val="0"/>
          <w:i w:val="0"/>
          <w:color w:val="000000"/>
          <w:sz w:val="24"/>
        </w:rPr>
        <w:t>估计方法，来衡量风险量的大小程度。因此，依据《城市轨道交通地下工程建设</w:t>
      </w:r>
    </w:p>
    <w:p>
      <w:pPr>
        <w:autoSpaceDN w:val="0"/>
        <w:autoSpaceDE w:val="0"/>
        <w:widowControl/>
        <w:spacing w:line="468" w:lineRule="exact" w:before="34" w:after="0"/>
        <w:ind w:left="1566" w:right="0" w:firstLine="0"/>
        <w:jc w:val="left"/>
      </w:pPr>
      <w:r>
        <w:rPr>
          <w:rFonts w:ascii="宋体" w:hAnsi="宋体" w:eastAsia="宋体"/>
          <w:b w:val="0"/>
          <w:i w:val="0"/>
          <w:color w:val="000000"/>
          <w:sz w:val="24"/>
        </w:rPr>
        <w:t>风险管理规范》</w:t>
      </w:r>
      <w:r>
        <w:rPr>
          <w:rFonts w:ascii="Times New Roman" w:hAnsi="Times New Roman" w:eastAsia="Times New Roman"/>
          <w:b w:val="0"/>
          <w:i w:val="0"/>
          <w:color w:val="000000"/>
          <w:sz w:val="24"/>
        </w:rPr>
        <w:t>GB50625-2011</w:t>
      </w:r>
      <w:r>
        <w:rPr>
          <w:rFonts w:ascii="宋体" w:hAnsi="宋体" w:eastAsia="宋体"/>
          <w:b w:val="0"/>
          <w:i w:val="0"/>
          <w:color w:val="000000"/>
          <w:sz w:val="24"/>
        </w:rPr>
        <w:t xml:space="preserve"> 和《地铁施工程安全评价标准》</w:t>
      </w:r>
      <w:r>
        <w:rPr>
          <w:rFonts w:ascii="Times New Roman" w:hAnsi="Times New Roman" w:eastAsia="Times New Roman"/>
          <w:b w:val="0"/>
          <w:i w:val="0"/>
          <w:color w:val="000000"/>
          <w:sz w:val="24"/>
        </w:rPr>
        <w:t>GB50715-2011</w:t>
      </w:r>
      <w:r>
        <w:rPr>
          <w:rFonts w:ascii="宋体" w:hAnsi="宋体" w:eastAsia="宋体"/>
          <w:b w:val="0"/>
          <w:i w:val="0"/>
          <w:color w:val="000000"/>
          <w:sz w:val="24"/>
        </w:rPr>
        <w:t xml:space="preserve"> 等</w:t>
      </w:r>
      <w:r>
        <w:rPr>
          <w:rFonts w:ascii="宋体" w:hAnsi="宋体" w:eastAsia="宋体"/>
          <w:b w:val="0"/>
          <w:i w:val="0"/>
          <w:color w:val="000000"/>
          <w:sz w:val="24"/>
        </w:rPr>
        <w:t>相关规范的说明，详见表</w:t>
      </w:r>
      <w:r>
        <w:rPr>
          <w:rFonts w:ascii="Times New Roman" w:hAnsi="Times New Roman" w:eastAsia="Times New Roman"/>
          <w:b w:val="0"/>
          <w:i w:val="0"/>
          <w:color w:val="000000"/>
          <w:sz w:val="24"/>
        </w:rPr>
        <w:t>4.4</w:t>
      </w:r>
      <w:r>
        <w:rPr>
          <w:rFonts w:ascii="宋体" w:hAnsi="宋体" w:eastAsia="宋体"/>
          <w:b w:val="0"/>
          <w:i w:val="0"/>
          <w:color w:val="000000"/>
          <w:sz w:val="24"/>
        </w:rPr>
        <w:t>，对地铁盾构施工风险矩阵所涉及出现概率和负面损</w:t>
      </w:r>
    </w:p>
    <w:p>
      <w:pPr>
        <w:autoSpaceDN w:val="0"/>
        <w:tabs>
          <w:tab w:pos="5710" w:val="left"/>
        </w:tabs>
        <w:autoSpaceDE w:val="0"/>
        <w:widowControl/>
        <w:spacing w:line="380" w:lineRule="exact" w:before="54" w:after="0"/>
        <w:ind w:left="1566" w:right="4176" w:firstLine="0"/>
        <w:jc w:val="left"/>
      </w:pPr>
      <w:r>
        <w:rPr>
          <w:rFonts w:ascii="宋体" w:hAnsi="宋体" w:eastAsia="宋体"/>
          <w:b w:val="0"/>
          <w:i w:val="0"/>
          <w:color w:val="000000"/>
          <w:sz w:val="24"/>
        </w:rPr>
        <w:t>失的等级标准进行划分。</w:t>
      </w:r>
      <w:r>
        <w:br/>
      </w:r>
      <w:r>
        <w:tab/>
      </w:r>
      <w:r>
        <w:rPr>
          <w:rFonts w:ascii="Times New Roman" w:hAnsi="Times New Roman" w:eastAsia="Times New Roman"/>
          <w:b w:val="0"/>
          <w:i w:val="0"/>
          <w:color w:val="000000"/>
          <w:sz w:val="21"/>
        </w:rPr>
        <w:t xml:space="preserve">45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48" name="Picture 1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9" name="Picture 1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442" w:right="1280"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1092200</wp:posOffset>
            </wp:positionV>
            <wp:extent cx="5308600" cy="4318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08600" cy="4318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362" w:after="30"/>
        <w:ind w:left="0" w:right="2880"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4.4  </w:t>
      </w:r>
      <w:r>
        <w:rPr>
          <w:rFonts w:ascii="楷体" w:hAnsi="楷体" w:eastAsia="楷体"/>
          <w:b w:val="0"/>
          <w:i w:val="0"/>
          <w:color w:val="000000"/>
          <w:sz w:val="21"/>
        </w:rPr>
        <w:t>地铁施工风险评估矩阵</w:t>
      </w:r>
    </w:p>
    <w:tbl>
      <w:tblPr>
        <w:tblW w:type="auto" w:w="0"/>
        <w:tblLayout w:type="fixed"/>
        <w:tblLook w:firstColumn="1" w:firstRow="1" w:lastColumn="0" w:lastRow="0" w:noHBand="0" w:noVBand="1" w:val="04A0"/>
        <w:tblInd w:w="1638.0" w:type="dxa"/>
      </w:tblPr>
      <w:tblGrid>
        <w:gridCol w:w="1686"/>
        <w:gridCol w:w="1686"/>
        <w:gridCol w:w="1686"/>
        <w:gridCol w:w="1686"/>
        <w:gridCol w:w="1686"/>
        <w:gridCol w:w="1686"/>
      </w:tblGrid>
      <w:tr>
        <w:trPr>
          <w:trHeight w:hRule="exact" w:val="280"/>
        </w:trPr>
        <w:tc>
          <w:tcPr>
            <w:tcW w:type="dxa" w:w="1966"/>
            <w:tcBorders/>
            <w:tcMar>
              <w:start w:w="0" w:type="dxa"/>
              <w:end w:w="0" w:type="dxa"/>
            </w:tcMar>
          </w:tcPr>
          <w:p>
            <w:pPr>
              <w:autoSpaceDN w:val="0"/>
              <w:autoSpaceDE w:val="0"/>
              <w:widowControl/>
              <w:spacing w:line="212" w:lineRule="exact" w:before="68" w:after="0"/>
              <w:ind w:left="0" w:right="136" w:firstLine="0"/>
              <w:jc w:val="right"/>
            </w:pPr>
            <w:r>
              <w:rPr>
                <w:rFonts w:ascii="宋体" w:hAnsi="宋体" w:eastAsia="宋体"/>
                <w:b w:val="0"/>
                <w:i w:val="0"/>
                <w:color w:val="000000"/>
                <w:sz w:val="21"/>
              </w:rPr>
              <w:t>损失等级</w:t>
            </w:r>
          </w:p>
        </w:tc>
        <w:tc>
          <w:tcPr>
            <w:tcW w:type="dxa" w:w="127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 xml:space="preserve">A </w:t>
            </w: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 xml:space="preserve">B </w:t>
            </w:r>
          </w:p>
        </w:tc>
        <w:tc>
          <w:tcPr>
            <w:tcW w:type="dxa" w:w="127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 xml:space="preserve">C </w:t>
            </w:r>
          </w:p>
        </w:tc>
        <w:tc>
          <w:tcPr>
            <w:tcW w:type="dxa" w:w="1274"/>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 xml:space="preserve">D </w:t>
            </w:r>
          </w:p>
        </w:tc>
        <w:tc>
          <w:tcPr>
            <w:tcW w:type="dxa" w:w="127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 xml:space="preserve">E </w:t>
            </w:r>
          </w:p>
        </w:tc>
      </w:tr>
      <w:tr>
        <w:trPr>
          <w:trHeight w:hRule="exact" w:val="66"/>
        </w:trPr>
        <w:tc>
          <w:tcPr>
            <w:tcW w:type="dxa" w:w="1966"/>
            <w:vMerge w:val="restart"/>
            <w:tcBorders/>
            <w:tcMar>
              <w:start w:w="0" w:type="dxa"/>
              <w:end w:w="0" w:type="dxa"/>
            </w:tcMar>
            <w:tcMar>
              <w:start w:w="0" w:type="dxa"/>
              <w:end w:w="0" w:type="dxa"/>
            </w:tcMar>
          </w:tcPr>
          <w:p>
            <w:pPr>
              <w:autoSpaceDN w:val="0"/>
              <w:autoSpaceDE w:val="0"/>
              <w:widowControl/>
              <w:spacing w:line="212" w:lineRule="exact" w:before="102" w:after="0"/>
              <w:ind w:left="122" w:right="0" w:firstLine="0"/>
              <w:jc w:val="left"/>
            </w:pPr>
            <w:r>
              <w:rPr>
                <w:rFonts w:ascii="宋体" w:hAnsi="宋体" w:eastAsia="宋体"/>
                <w:b w:val="0"/>
                <w:i w:val="0"/>
                <w:color w:val="000000"/>
                <w:sz w:val="21"/>
              </w:rPr>
              <w:t>概率等级</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274"/>
        </w:trPr>
        <w:tc>
          <w:tcPr>
            <w:tcW w:type="dxa" w:w="1686"/>
            <w:vMerge/>
            <w:tcBorders/>
          </w:tcPr>
          <w:p/>
        </w:tc>
        <w:tc>
          <w:tcPr>
            <w:tcW w:type="dxa" w:w="127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灾难性的</w:t>
            </w:r>
          </w:p>
        </w:tc>
        <w:tc>
          <w:tcPr>
            <w:tcW w:type="dxa" w:w="1278"/>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非常严重的</w:t>
            </w:r>
          </w:p>
        </w:tc>
        <w:tc>
          <w:tcPr>
            <w:tcW w:type="dxa" w:w="1276"/>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严重的</w:t>
            </w:r>
          </w:p>
        </w:tc>
        <w:tc>
          <w:tcPr>
            <w:tcW w:type="dxa" w:w="127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需考虑的</w:t>
            </w:r>
          </w:p>
        </w:tc>
        <w:tc>
          <w:tcPr>
            <w:tcW w:type="dxa" w:w="1278"/>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可忽略的</w:t>
            </w:r>
          </w:p>
        </w:tc>
      </w:tr>
      <w:tr>
        <w:trPr>
          <w:trHeight w:hRule="exact" w:val="320"/>
        </w:trPr>
        <w:tc>
          <w:tcPr>
            <w:tcW w:type="dxa" w:w="19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5     </w:t>
            </w:r>
            <w:r>
              <w:rPr>
                <w:rFonts w:ascii="宋体" w:hAnsi="宋体" w:eastAsia="宋体"/>
                <w:b w:val="0"/>
                <w:i w:val="0"/>
                <w:color w:val="000000"/>
                <w:sz w:val="21"/>
              </w:rPr>
              <w:t>频繁的</w:t>
            </w:r>
          </w:p>
        </w:tc>
        <w:tc>
          <w:tcPr>
            <w:tcW w:type="dxa" w:w="1274"/>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5A </w:t>
            </w:r>
          </w:p>
        </w:tc>
        <w:tc>
          <w:tcPr>
            <w:tcW w:type="dxa" w:w="1278"/>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5B </w:t>
            </w:r>
          </w:p>
        </w:tc>
        <w:tc>
          <w:tcPr>
            <w:tcW w:type="dxa" w:w="1276"/>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5C </w:t>
            </w:r>
          </w:p>
        </w:tc>
        <w:tc>
          <w:tcPr>
            <w:tcW w:type="dxa" w:w="1274"/>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5D </w:t>
            </w:r>
          </w:p>
        </w:tc>
        <w:tc>
          <w:tcPr>
            <w:tcW w:type="dxa" w:w="1278"/>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5E </w:t>
            </w:r>
          </w:p>
        </w:tc>
      </w:tr>
      <w:tr>
        <w:trPr>
          <w:trHeight w:hRule="exact" w:val="300"/>
        </w:trPr>
        <w:tc>
          <w:tcPr>
            <w:tcW w:type="dxa" w:w="19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4     </w:t>
            </w:r>
            <w:r>
              <w:rPr>
                <w:rFonts w:ascii="宋体" w:hAnsi="宋体" w:eastAsia="宋体"/>
                <w:b w:val="0"/>
                <w:i w:val="0"/>
                <w:color w:val="000000"/>
                <w:sz w:val="21"/>
              </w:rPr>
              <w:t>可能的</w:t>
            </w:r>
          </w:p>
        </w:tc>
        <w:tc>
          <w:tcPr>
            <w:tcW w:type="dxa" w:w="127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4A </w:t>
            </w:r>
          </w:p>
        </w:tc>
        <w:tc>
          <w:tcPr>
            <w:tcW w:type="dxa" w:w="1278"/>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4B </w:t>
            </w:r>
          </w:p>
        </w:tc>
        <w:tc>
          <w:tcPr>
            <w:tcW w:type="dxa" w:w="1276"/>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4C </w:t>
            </w:r>
          </w:p>
        </w:tc>
        <w:tc>
          <w:tcPr>
            <w:tcW w:type="dxa" w:w="1274"/>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4D </w:t>
            </w:r>
          </w:p>
        </w:tc>
        <w:tc>
          <w:tcPr>
            <w:tcW w:type="dxa" w:w="1278"/>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4E </w:t>
            </w:r>
          </w:p>
        </w:tc>
      </w:tr>
      <w:tr>
        <w:trPr>
          <w:trHeight w:hRule="exact" w:val="320"/>
        </w:trPr>
        <w:tc>
          <w:tcPr>
            <w:tcW w:type="dxa" w:w="19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3     </w:t>
            </w:r>
            <w:r>
              <w:rPr>
                <w:rFonts w:ascii="宋体" w:hAnsi="宋体" w:eastAsia="宋体"/>
                <w:b w:val="0"/>
                <w:i w:val="0"/>
                <w:color w:val="000000"/>
                <w:sz w:val="21"/>
              </w:rPr>
              <w:t>偶尔的</w:t>
            </w:r>
          </w:p>
        </w:tc>
        <w:tc>
          <w:tcPr>
            <w:tcW w:type="dxa" w:w="1274"/>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3A </w:t>
            </w:r>
          </w:p>
        </w:tc>
        <w:tc>
          <w:tcPr>
            <w:tcW w:type="dxa" w:w="1278"/>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3B </w:t>
            </w:r>
          </w:p>
        </w:tc>
        <w:tc>
          <w:tcPr>
            <w:tcW w:type="dxa" w:w="1276"/>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3C </w:t>
            </w:r>
          </w:p>
        </w:tc>
        <w:tc>
          <w:tcPr>
            <w:tcW w:type="dxa" w:w="1274"/>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3D </w:t>
            </w:r>
          </w:p>
        </w:tc>
        <w:tc>
          <w:tcPr>
            <w:tcW w:type="dxa" w:w="1278"/>
            <w:tcBorders/>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3E </w:t>
            </w:r>
          </w:p>
        </w:tc>
      </w:tr>
      <w:tr>
        <w:trPr>
          <w:trHeight w:hRule="exact" w:val="320"/>
        </w:trPr>
        <w:tc>
          <w:tcPr>
            <w:tcW w:type="dxa" w:w="19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2     </w:t>
            </w:r>
            <w:r>
              <w:rPr>
                <w:rFonts w:ascii="宋体" w:hAnsi="宋体" w:eastAsia="宋体"/>
                <w:b w:val="0"/>
                <w:i w:val="0"/>
                <w:color w:val="000000"/>
                <w:sz w:val="21"/>
              </w:rPr>
              <w:t>罕见的</w:t>
            </w:r>
          </w:p>
        </w:tc>
        <w:tc>
          <w:tcPr>
            <w:tcW w:type="dxa" w:w="1274"/>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 xml:space="preserve">2A </w:t>
            </w:r>
          </w:p>
        </w:tc>
        <w:tc>
          <w:tcPr>
            <w:tcW w:type="dxa" w:w="1278"/>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 xml:space="preserve">2B </w:t>
            </w:r>
          </w:p>
        </w:tc>
        <w:tc>
          <w:tcPr>
            <w:tcW w:type="dxa" w:w="1276"/>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 xml:space="preserve">2C </w:t>
            </w:r>
          </w:p>
        </w:tc>
        <w:tc>
          <w:tcPr>
            <w:tcW w:type="dxa" w:w="1274"/>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 xml:space="preserve">2D </w:t>
            </w:r>
          </w:p>
        </w:tc>
        <w:tc>
          <w:tcPr>
            <w:tcW w:type="dxa" w:w="1278"/>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 xml:space="preserve">2E </w:t>
            </w:r>
          </w:p>
        </w:tc>
      </w:tr>
      <w:tr>
        <w:trPr>
          <w:trHeight w:hRule="exact" w:val="350"/>
        </w:trPr>
        <w:tc>
          <w:tcPr>
            <w:tcW w:type="dxa" w:w="1966"/>
            <w:tcBorders>
              <w:bottom w:sz="11.199999999999818"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 xml:space="preserve">1   </w:t>
            </w:r>
            <w:r>
              <w:rPr>
                <w:rFonts w:ascii="宋体" w:hAnsi="宋体" w:eastAsia="宋体"/>
                <w:b w:val="0"/>
                <w:i w:val="0"/>
                <w:color w:val="000000"/>
                <w:sz w:val="21"/>
              </w:rPr>
              <w:t>不可能的</w:t>
            </w:r>
          </w:p>
        </w:tc>
        <w:tc>
          <w:tcPr>
            <w:tcW w:type="dxa" w:w="1274"/>
            <w:tcBorders>
              <w:bottom w:sz="11.199999999999818"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1A </w:t>
            </w:r>
          </w:p>
        </w:tc>
        <w:tc>
          <w:tcPr>
            <w:tcW w:type="dxa" w:w="1278"/>
            <w:tcBorders>
              <w:bottom w:sz="11.199999999999818"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1B </w:t>
            </w:r>
          </w:p>
        </w:tc>
        <w:tc>
          <w:tcPr>
            <w:tcW w:type="dxa" w:w="1276"/>
            <w:tcBorders>
              <w:bottom w:sz="11.199999999999818"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1C </w:t>
            </w:r>
          </w:p>
        </w:tc>
        <w:tc>
          <w:tcPr>
            <w:tcW w:type="dxa" w:w="1274"/>
            <w:tcBorders>
              <w:bottom w:sz="11.199999999999818"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1D </w:t>
            </w:r>
          </w:p>
        </w:tc>
        <w:tc>
          <w:tcPr>
            <w:tcW w:type="dxa" w:w="1278"/>
            <w:tcBorders>
              <w:bottom w:sz="11.199999999999818" w:val="single" w:color="#00000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1E </w:t>
            </w:r>
          </w:p>
        </w:tc>
      </w:tr>
    </w:tbl>
    <w:p>
      <w:pPr>
        <w:autoSpaceDN w:val="0"/>
        <w:autoSpaceDE w:val="0"/>
        <w:widowControl/>
        <w:spacing w:line="240" w:lineRule="exact" w:before="128" w:after="0"/>
        <w:ind w:left="2046" w:right="0" w:firstLine="0"/>
        <w:jc w:val="left"/>
      </w:pPr>
      <w:r>
        <w:rPr>
          <w:rFonts w:ascii="宋体" w:hAnsi="宋体" w:eastAsia="宋体"/>
          <w:b w:val="0"/>
          <w:i w:val="0"/>
          <w:color w:val="000000"/>
          <w:sz w:val="24"/>
        </w:rPr>
        <w:t>风险等级的界定，就是对风险的高低程度进行表达，以此来系统和科学的对</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风险评价结果进行测度。由于人的思维认知和能力是有限的，无法对风险的评分</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等级进行精确的单值认定，所以对风险等级所表现的差异划分，大多采用类似习</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惯划分法等方式确定等级标度，并利用模糊区间的形式大致判断地铁盾构施工风</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险等级的取值范围，从而使定性的等级标准得以定量化描述。本文结合表</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的评</w:t>
      </w:r>
    </w:p>
    <w:p>
      <w:pPr>
        <w:autoSpaceDN w:val="0"/>
        <w:autoSpaceDE w:val="0"/>
        <w:widowControl/>
        <w:spacing w:line="314" w:lineRule="exact" w:before="120" w:after="0"/>
        <w:ind w:left="1566" w:right="0" w:firstLine="0"/>
        <w:jc w:val="left"/>
      </w:pPr>
      <w:r>
        <w:rPr>
          <w:rFonts w:ascii="宋体" w:hAnsi="宋体" w:eastAsia="宋体"/>
          <w:b w:val="0"/>
          <w:i w:val="0"/>
          <w:color w:val="000000"/>
          <w:sz w:val="24"/>
        </w:rPr>
        <w:t>估矩阵说明以及相关参考文献</w:t>
      </w:r>
      <w:r>
        <w:rPr>
          <w:rFonts w:ascii="Times New Roman" w:hAnsi="Times New Roman" w:eastAsia="Times New Roman"/>
          <w:b w:val="0"/>
          <w:i w:val="0"/>
          <w:color w:val="000000"/>
          <w:sz w:val="16"/>
        </w:rPr>
        <w:t>[87-88]</w:t>
      </w:r>
      <w:r>
        <w:rPr>
          <w:rFonts w:ascii="宋体" w:hAnsi="宋体" w:eastAsia="宋体"/>
          <w:b w:val="0"/>
          <w:i w:val="0"/>
          <w:color w:val="000000"/>
          <w:sz w:val="24"/>
        </w:rPr>
        <w:t>中的等级划分标度，采用十分制的范围来分级</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量化不确定的界限，最终将地铁区间盾构施工风险等级分为Ⅰ</w:t>
      </w:r>
      <w:r>
        <w:rPr>
          <w:rFonts w:ascii="Times New Roman" w:hAnsi="Times New Roman" w:eastAsia="Times New Roman"/>
          <w:b w:val="0"/>
          <w:i w:val="0"/>
          <w:color w:val="000000"/>
          <w:sz w:val="24"/>
        </w:rPr>
        <w:t>~</w:t>
      </w:r>
      <w:r>
        <w:rPr>
          <w:rFonts w:ascii="宋体" w:hAnsi="宋体" w:eastAsia="宋体"/>
          <w:b w:val="0"/>
          <w:i w:val="0"/>
          <w:color w:val="000000"/>
          <w:sz w:val="24"/>
        </w:rPr>
        <w:t>Ⅴ级，并确定管控</w:t>
      </w:r>
    </w:p>
    <w:p>
      <w:pPr>
        <w:autoSpaceDN w:val="0"/>
        <w:autoSpaceDE w:val="0"/>
        <w:widowControl/>
        <w:spacing w:line="320" w:lineRule="exact" w:before="148" w:after="0"/>
        <w:ind w:left="1566" w:right="0" w:firstLine="0"/>
        <w:jc w:val="left"/>
      </w:pPr>
      <w:r>
        <w:rPr>
          <w:rFonts w:ascii="宋体" w:hAnsi="宋体" w:eastAsia="宋体"/>
          <w:b w:val="0"/>
          <w:i w:val="0"/>
          <w:color w:val="000000"/>
          <w:sz w:val="24"/>
        </w:rPr>
        <w:t>的风险接受准则，具体区间盾构施工风险等级的界定标准见表</w:t>
      </w:r>
      <w:r>
        <w:rPr>
          <w:rFonts w:ascii="Times New Roman" w:hAnsi="Times New Roman" w:eastAsia="Times New Roman"/>
          <w:b w:val="0"/>
          <w:i w:val="0"/>
          <w:color w:val="000000"/>
          <w:sz w:val="24"/>
        </w:rPr>
        <w:t>4.5</w:t>
      </w:r>
      <w:r>
        <w:rPr>
          <w:rFonts w:ascii="宋体" w:hAnsi="宋体" w:eastAsia="宋体"/>
          <w:b w:val="0"/>
          <w:i w:val="0"/>
          <w:color w:val="000000"/>
          <w:sz w:val="24"/>
        </w:rPr>
        <w:t>。</w:t>
      </w:r>
    </w:p>
    <w:p>
      <w:pPr>
        <w:autoSpaceDN w:val="0"/>
        <w:autoSpaceDE w:val="0"/>
        <w:widowControl/>
        <w:spacing w:line="282" w:lineRule="exact" w:before="92" w:after="20"/>
        <w:ind w:left="0" w:right="214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4.5  </w:t>
      </w:r>
      <w:r>
        <w:rPr>
          <w:rFonts w:ascii="宋体" w:hAnsi="宋体" w:eastAsia="宋体"/>
          <w:b w:val="0"/>
          <w:i w:val="0"/>
          <w:color w:val="000000"/>
          <w:sz w:val="21"/>
        </w:rPr>
        <w:t>地铁区间盾构施工风险等级的界定标准</w:t>
      </w:r>
    </w:p>
    <w:tbl>
      <w:tblPr>
        <w:tblW w:type="auto" w:w="0"/>
        <w:tblLayout w:type="fixed"/>
        <w:tblLook w:firstColumn="1" w:firstRow="1" w:lastColumn="0" w:lastRow="0" w:noHBand="0" w:noVBand="1" w:val="04A0"/>
        <w:tblInd w:w="1556.0" w:type="dxa"/>
      </w:tblPr>
      <w:tblGrid>
        <w:gridCol w:w="2529"/>
        <w:gridCol w:w="2529"/>
        <w:gridCol w:w="2529"/>
        <w:gridCol w:w="2529"/>
      </w:tblGrid>
      <w:tr>
        <w:trPr>
          <w:trHeight w:hRule="exact" w:val="332"/>
        </w:trPr>
        <w:tc>
          <w:tcPr>
            <w:tcW w:type="dxa" w:w="986"/>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等级</w:t>
            </w:r>
          </w:p>
        </w:tc>
        <w:tc>
          <w:tcPr>
            <w:tcW w:type="dxa" w:w="1248"/>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解释语义</w:t>
            </w:r>
          </w:p>
        </w:tc>
        <w:tc>
          <w:tcPr>
            <w:tcW w:type="dxa" w:w="1136"/>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测度区间</w:t>
            </w:r>
          </w:p>
        </w:tc>
        <w:tc>
          <w:tcPr>
            <w:tcW w:type="dxa" w:w="5154"/>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接受准则</w:t>
            </w:r>
          </w:p>
        </w:tc>
      </w:tr>
      <w:tr>
        <w:trPr>
          <w:trHeight w:hRule="exact" w:val="291"/>
        </w:trPr>
        <w:tc>
          <w:tcPr>
            <w:tcW w:type="dxa" w:w="986"/>
            <w:tcBorders>
              <w:top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Ⅰ级</w:t>
            </w:r>
          </w:p>
        </w:tc>
        <w:tc>
          <w:tcPr>
            <w:tcW w:type="dxa" w:w="1248"/>
            <w:tcBorders>
              <w:top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高</w:t>
            </w:r>
          </w:p>
        </w:tc>
        <w:tc>
          <w:tcPr>
            <w:tcW w:type="dxa" w:w="1136"/>
            <w:tcBorders>
              <w:top w:sz="4.0" w:val="single" w:color="#000000"/>
            </w:tcBorders>
            <w:tcMar>
              <w:start w:w="0" w:type="dxa"/>
              <w:end w:w="0" w:type="dxa"/>
            </w:tcMar>
          </w:tcPr>
          <w:p>
            <w:pPr>
              <w:autoSpaceDN w:val="0"/>
              <w:autoSpaceDE w:val="0"/>
              <w:widowControl/>
              <w:spacing w:line="282" w:lineRule="exact" w:before="4" w:after="0"/>
              <w:ind w:left="0" w:right="0" w:firstLine="0"/>
              <w:jc w:val="center"/>
            </w:pPr>
            <w:r>
              <w:rPr>
                <w:rFonts w:ascii="Times New Roman" w:hAnsi="Times New Roman" w:eastAsia="Times New Roman"/>
                <w:b w:val="0"/>
                <w:i w:val="0"/>
                <w:color w:val="000000"/>
                <w:sz w:val="21"/>
              </w:rPr>
              <w:t xml:space="preserve">(8,10] </w:t>
            </w:r>
          </w:p>
        </w:tc>
        <w:tc>
          <w:tcPr>
            <w:tcW w:type="dxa" w:w="5154"/>
            <w:tcBorders>
              <w:top w:sz="4.0" w:val="single" w:color="#000000"/>
            </w:tcBorders>
            <w:tcMar>
              <w:start w:w="0" w:type="dxa"/>
              <w:end w:w="0" w:type="dxa"/>
            </w:tcMar>
          </w:tcPr>
          <w:p>
            <w:pPr>
              <w:autoSpaceDN w:val="0"/>
              <w:autoSpaceDE w:val="0"/>
              <w:widowControl/>
              <w:spacing w:line="210" w:lineRule="exact" w:before="54" w:after="0"/>
              <w:ind w:left="108" w:right="0" w:firstLine="0"/>
              <w:jc w:val="left"/>
            </w:pPr>
            <w:r>
              <w:rPr>
                <w:rFonts w:ascii="宋体" w:hAnsi="宋体" w:eastAsia="宋体"/>
                <w:b w:val="0"/>
                <w:i w:val="0"/>
                <w:color w:val="000000"/>
                <w:sz w:val="21"/>
              </w:rPr>
              <w:t>拒绝接受的，停止作业，整改、规避和预防风险</w:t>
            </w:r>
          </w:p>
        </w:tc>
      </w:tr>
      <w:tr>
        <w:trPr>
          <w:trHeight w:hRule="exact" w:val="301"/>
        </w:trPr>
        <w:tc>
          <w:tcPr>
            <w:tcW w:type="dxa" w:w="98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Ⅱ级</w:t>
            </w:r>
          </w:p>
        </w:tc>
        <w:tc>
          <w:tcPr>
            <w:tcW w:type="dxa" w:w="1248"/>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较高</w:t>
            </w:r>
          </w:p>
        </w:tc>
        <w:tc>
          <w:tcPr>
            <w:tcW w:type="dxa" w:w="1136"/>
            <w:tcBorders/>
            <w:tcMar>
              <w:start w:w="0" w:type="dxa"/>
              <w:end w:w="0" w:type="dxa"/>
            </w:tcMar>
          </w:tcPr>
          <w:p>
            <w:pPr>
              <w:autoSpaceDN w:val="0"/>
              <w:autoSpaceDE w:val="0"/>
              <w:widowControl/>
              <w:spacing w:line="282" w:lineRule="exact" w:before="20" w:after="0"/>
              <w:ind w:left="0" w:right="0" w:firstLine="0"/>
              <w:jc w:val="center"/>
            </w:pPr>
            <w:r>
              <w:rPr>
                <w:rFonts w:ascii="Times New Roman" w:hAnsi="Times New Roman" w:eastAsia="Times New Roman"/>
                <w:b w:val="0"/>
                <w:i w:val="0"/>
                <w:color w:val="000000"/>
                <w:sz w:val="21"/>
              </w:rPr>
              <w:t xml:space="preserve">(6,8] </w:t>
            </w:r>
          </w:p>
        </w:tc>
        <w:tc>
          <w:tcPr>
            <w:tcW w:type="dxa" w:w="5154"/>
            <w:tcBorders/>
            <w:tcMar>
              <w:start w:w="0" w:type="dxa"/>
              <w:end w:w="0" w:type="dxa"/>
            </w:tcMar>
          </w:tcPr>
          <w:p>
            <w:pPr>
              <w:autoSpaceDN w:val="0"/>
              <w:autoSpaceDE w:val="0"/>
              <w:widowControl/>
              <w:spacing w:line="210" w:lineRule="exact" w:before="80" w:after="0"/>
              <w:ind w:left="108" w:right="0" w:firstLine="0"/>
              <w:jc w:val="left"/>
            </w:pPr>
            <w:r>
              <w:rPr>
                <w:rFonts w:ascii="宋体" w:hAnsi="宋体" w:eastAsia="宋体"/>
                <w:b w:val="0"/>
                <w:i w:val="0"/>
                <w:color w:val="000000"/>
                <w:sz w:val="21"/>
              </w:rPr>
              <w:t>难以接受的，必须合理采取措施降低风险方可工作</w:t>
            </w:r>
          </w:p>
        </w:tc>
      </w:tr>
      <w:tr>
        <w:trPr>
          <w:trHeight w:hRule="exact" w:val="300"/>
        </w:trPr>
        <w:tc>
          <w:tcPr>
            <w:tcW w:type="dxa" w:w="986"/>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Ⅲ级</w:t>
            </w:r>
          </w:p>
        </w:tc>
        <w:tc>
          <w:tcPr>
            <w:tcW w:type="dxa" w:w="1248"/>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一般</w:t>
            </w: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Times New Roman" w:hAnsi="Times New Roman" w:eastAsia="Times New Roman"/>
                <w:b w:val="0"/>
                <w:i w:val="0"/>
                <w:color w:val="000000"/>
                <w:sz w:val="21"/>
              </w:rPr>
              <w:t xml:space="preserve">(4,6] </w:t>
            </w:r>
          </w:p>
        </w:tc>
        <w:tc>
          <w:tcPr>
            <w:tcW w:type="dxa" w:w="5154"/>
            <w:tcBorders/>
            <w:tcMar>
              <w:start w:w="0" w:type="dxa"/>
              <w:end w:w="0" w:type="dxa"/>
            </w:tcMar>
          </w:tcPr>
          <w:p>
            <w:pPr>
              <w:autoSpaceDN w:val="0"/>
              <w:autoSpaceDE w:val="0"/>
              <w:widowControl/>
              <w:spacing w:line="210" w:lineRule="exact" w:before="90" w:after="0"/>
              <w:ind w:left="108" w:right="0" w:firstLine="0"/>
              <w:jc w:val="left"/>
            </w:pPr>
            <w:r>
              <w:rPr>
                <w:rFonts w:ascii="宋体" w:hAnsi="宋体" w:eastAsia="宋体"/>
                <w:b w:val="0"/>
                <w:i w:val="0"/>
                <w:color w:val="000000"/>
                <w:sz w:val="21"/>
              </w:rPr>
              <w:t>可接受的，引起重视，须加强防范、监控和降低风险</w:t>
            </w:r>
          </w:p>
        </w:tc>
      </w:tr>
      <w:tr>
        <w:trPr>
          <w:trHeight w:hRule="exact" w:val="42"/>
        </w:trPr>
        <w:tc>
          <w:tcPr>
            <w:tcW w:type="dxa" w:w="986"/>
            <w:vMerge w:val="restart"/>
            <w:tcBorders/>
            <w:tcMar>
              <w:start w:w="0" w:type="dxa"/>
              <w:end w:w="0" w:type="dxa"/>
            </w:tcMar>
            <w:tcMar>
              <w:start w:w="0" w:type="dxa"/>
              <w:end w:w="0" w:type="dxa"/>
            </w:tcMar>
          </w:tcPr>
          <w:p>
            <w:pPr>
              <w:autoSpaceDN w:val="0"/>
              <w:autoSpaceDE w:val="0"/>
              <w:widowControl/>
              <w:spacing w:line="210" w:lineRule="exact" w:before="102" w:after="0"/>
              <w:ind w:left="0" w:right="0" w:firstLine="0"/>
              <w:jc w:val="center"/>
            </w:pPr>
            <w:r>
              <w:rPr>
                <w:rFonts w:ascii="宋体" w:hAnsi="宋体" w:eastAsia="宋体"/>
                <w:b w:val="0"/>
                <w:i w:val="0"/>
                <w:color w:val="000000"/>
                <w:sz w:val="21"/>
              </w:rPr>
              <w:t>Ⅳ级</w:t>
            </w:r>
          </w:p>
        </w:tc>
        <w:tc>
          <w:tcPr>
            <w:tcW w:type="dxa" w:w="1248"/>
            <w:vMerge w:val="restart"/>
            <w:tcBorders/>
            <w:tcMar>
              <w:start w:w="0" w:type="dxa"/>
              <w:end w:w="0" w:type="dxa"/>
            </w:tcMar>
            <w:tcMar>
              <w:start w:w="0" w:type="dxa"/>
              <w:end w:w="0" w:type="dxa"/>
            </w:tcMar>
          </w:tcPr>
          <w:p>
            <w:pPr>
              <w:autoSpaceDN w:val="0"/>
              <w:autoSpaceDE w:val="0"/>
              <w:widowControl/>
              <w:spacing w:line="210" w:lineRule="exact" w:before="102" w:after="0"/>
              <w:ind w:left="0" w:right="0" w:firstLine="0"/>
              <w:jc w:val="center"/>
            </w:pPr>
            <w:r>
              <w:rPr>
                <w:rFonts w:ascii="宋体" w:hAnsi="宋体" w:eastAsia="宋体"/>
                <w:b w:val="0"/>
                <w:i w:val="0"/>
                <w:color w:val="000000"/>
                <w:sz w:val="21"/>
              </w:rPr>
              <w:t>较低</w:t>
            </w:r>
          </w:p>
        </w:tc>
        <w:tc>
          <w:tcPr>
            <w:tcW w:type="dxa" w:w="2529"/>
            <w:vMerge/>
            <w:tcBorders/>
          </w:tcPr>
          <w:p/>
        </w:tc>
        <w:tc>
          <w:tcPr>
            <w:tcW w:type="dxa" w:w="5154"/>
            <w:vMerge w:val="restart"/>
            <w:tcBorders/>
            <w:tcMar>
              <w:start w:w="0" w:type="dxa"/>
              <w:end w:w="0" w:type="dxa"/>
            </w:tcMar>
            <w:tcMar>
              <w:start w:w="0" w:type="dxa"/>
              <w:end w:w="0" w:type="dxa"/>
            </w:tcMar>
          </w:tcPr>
          <w:p>
            <w:pPr>
              <w:autoSpaceDN w:val="0"/>
              <w:autoSpaceDE w:val="0"/>
              <w:widowControl/>
              <w:spacing w:line="210" w:lineRule="exact" w:before="102" w:after="0"/>
              <w:ind w:left="108" w:right="0" w:firstLine="0"/>
              <w:jc w:val="left"/>
            </w:pPr>
            <w:r>
              <w:rPr>
                <w:rFonts w:ascii="宋体" w:hAnsi="宋体" w:eastAsia="宋体"/>
                <w:b w:val="0"/>
                <w:i w:val="0"/>
                <w:color w:val="000000"/>
                <w:sz w:val="21"/>
              </w:rPr>
              <w:t>可容许的，无需新的措施，须进行监控和措施审视</w:t>
            </w:r>
          </w:p>
        </w:tc>
      </w:tr>
      <w:tr>
        <w:trPr>
          <w:trHeight w:hRule="exact" w:val="278"/>
        </w:trPr>
        <w:tc>
          <w:tcPr>
            <w:tcW w:type="dxa" w:w="2529"/>
            <w:vMerge/>
            <w:tcBorders/>
          </w:tcPr>
          <w:p/>
        </w:tc>
        <w:tc>
          <w:tcPr>
            <w:tcW w:type="dxa" w:w="2529"/>
            <w:vMerge/>
            <w:tcBorders/>
          </w:tcPr>
          <w:p/>
        </w:tc>
        <w:tc>
          <w:tcPr>
            <w:tcW w:type="dxa" w:w="1136"/>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(2,4] </w:t>
            </w:r>
          </w:p>
        </w:tc>
        <w:tc>
          <w:tcPr>
            <w:tcW w:type="dxa" w:w="2529"/>
            <w:vMerge/>
            <w:tcBorders/>
          </w:tcPr>
          <w:p/>
        </w:tc>
      </w:tr>
      <w:tr>
        <w:trPr>
          <w:trHeight w:hRule="exact" w:val="368"/>
        </w:trPr>
        <w:tc>
          <w:tcPr>
            <w:tcW w:type="dxa" w:w="986"/>
            <w:tcBorders>
              <w:bottom w:sz="11.200000000000273" w:val="single" w:color="#000000"/>
            </w:tcBorders>
            <w:tcMar>
              <w:start w:w="0" w:type="dxa"/>
              <w:end w:w="0" w:type="dxa"/>
            </w:tcMar>
          </w:tcPr>
          <w:p>
            <w:pPr>
              <w:autoSpaceDN w:val="0"/>
              <w:autoSpaceDE w:val="0"/>
              <w:widowControl/>
              <w:spacing w:line="210" w:lineRule="exact" w:before="94" w:after="0"/>
              <w:ind w:left="0" w:right="0" w:firstLine="0"/>
              <w:jc w:val="center"/>
            </w:pPr>
            <w:r>
              <w:rPr>
                <w:rFonts w:ascii="宋体" w:hAnsi="宋体" w:eastAsia="宋体"/>
                <w:b w:val="0"/>
                <w:i w:val="0"/>
                <w:color w:val="000000"/>
                <w:sz w:val="21"/>
              </w:rPr>
              <w:t>Ⅴ级</w:t>
            </w:r>
          </w:p>
        </w:tc>
        <w:tc>
          <w:tcPr>
            <w:tcW w:type="dxa" w:w="1248"/>
            <w:tcBorders>
              <w:bottom w:sz="11.200000000000273" w:val="single" w:color="#000000"/>
            </w:tcBorders>
            <w:tcMar>
              <w:start w:w="0" w:type="dxa"/>
              <w:end w:w="0" w:type="dxa"/>
            </w:tcMar>
          </w:tcPr>
          <w:p>
            <w:pPr>
              <w:autoSpaceDN w:val="0"/>
              <w:autoSpaceDE w:val="0"/>
              <w:widowControl/>
              <w:spacing w:line="210" w:lineRule="exact" w:before="94" w:after="0"/>
              <w:ind w:left="0" w:right="0" w:firstLine="0"/>
              <w:jc w:val="center"/>
            </w:pPr>
            <w:r>
              <w:rPr>
                <w:rFonts w:ascii="宋体" w:hAnsi="宋体" w:eastAsia="宋体"/>
                <w:b w:val="0"/>
                <w:i w:val="0"/>
                <w:color w:val="000000"/>
                <w:sz w:val="21"/>
              </w:rPr>
              <w:t>低</w:t>
            </w:r>
          </w:p>
        </w:tc>
        <w:tc>
          <w:tcPr>
            <w:tcW w:type="dxa" w:w="1136"/>
            <w:tcBorders>
              <w:bottom w:sz="11.200000000000273" w:val="single" w:color="#000000"/>
            </w:tcBorders>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 xml:space="preserve">[0,2] </w:t>
            </w:r>
          </w:p>
        </w:tc>
        <w:tc>
          <w:tcPr>
            <w:tcW w:type="dxa" w:w="5154"/>
            <w:tcBorders>
              <w:bottom w:sz="11.200000000000273" w:val="single" w:color="#000000"/>
            </w:tcBorders>
            <w:tcMar>
              <w:start w:w="0" w:type="dxa"/>
              <w:end w:w="0" w:type="dxa"/>
            </w:tcMar>
          </w:tcPr>
          <w:p>
            <w:pPr>
              <w:autoSpaceDN w:val="0"/>
              <w:autoSpaceDE w:val="0"/>
              <w:widowControl/>
              <w:spacing w:line="210" w:lineRule="exact" w:before="94" w:after="0"/>
              <w:ind w:left="108" w:right="0" w:firstLine="0"/>
              <w:jc w:val="left"/>
            </w:pPr>
            <w:r>
              <w:rPr>
                <w:rFonts w:ascii="宋体" w:hAnsi="宋体" w:eastAsia="宋体"/>
                <w:b w:val="0"/>
                <w:i w:val="0"/>
                <w:color w:val="000000"/>
                <w:sz w:val="21"/>
              </w:rPr>
              <w:t>可忽略的，不必采取措施</w:t>
            </w:r>
          </w:p>
        </w:tc>
      </w:tr>
    </w:tbl>
    <w:p>
      <w:pPr>
        <w:autoSpaceDN w:val="0"/>
        <w:autoSpaceDE w:val="0"/>
        <w:widowControl/>
        <w:spacing w:line="374" w:lineRule="exact" w:before="274" w:after="0"/>
        <w:ind w:left="1566" w:right="0" w:firstLine="0"/>
        <w:jc w:val="left"/>
      </w:pPr>
      <w:r>
        <w:rPr>
          <w:rFonts w:ascii="Times New Roman" w:hAnsi="Times New Roman" w:eastAsia="Times New Roman"/>
          <w:b w:val="0"/>
          <w:i w:val="0"/>
          <w:color w:val="000000"/>
          <w:sz w:val="28"/>
        </w:rPr>
        <w:t xml:space="preserve">4.3.2 </w:t>
      </w:r>
      <w:r>
        <w:rPr>
          <w:rFonts w:ascii="黑体" w:hAnsi="黑体" w:eastAsia="黑体"/>
          <w:b w:val="0"/>
          <w:i w:val="0"/>
          <w:color w:val="000000"/>
          <w:sz w:val="28"/>
        </w:rPr>
        <w:t>确定评价对象、指标集和等级的空间</w:t>
      </w:r>
    </w:p>
    <w:p>
      <w:pPr>
        <w:autoSpaceDN w:val="0"/>
        <w:autoSpaceDE w:val="0"/>
        <w:widowControl/>
        <w:spacing w:line="320" w:lineRule="exact" w:before="120" w:after="0"/>
        <w:ind w:left="2046" w:right="0" w:firstLine="0"/>
        <w:jc w:val="left"/>
      </w:pPr>
      <w:r>
        <w:rPr>
          <w:rFonts w:ascii="宋体" w:hAnsi="宋体" w:eastAsia="宋体"/>
          <w:b w:val="0"/>
          <w:i w:val="0"/>
          <w:color w:val="000000"/>
          <w:sz w:val="24"/>
        </w:rPr>
        <w:t>在地铁区间盾构施工风险评价问题中，依据前文</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模型构建的指标体系，</w:t>
      </w:r>
    </w:p>
    <w:p>
      <w:pPr>
        <w:autoSpaceDN w:val="0"/>
        <w:autoSpaceDE w:val="0"/>
        <w:widowControl/>
        <w:spacing w:line="320" w:lineRule="exact" w:before="148" w:after="0"/>
        <w:ind w:left="1566" w:right="0" w:firstLine="0"/>
        <w:jc w:val="left"/>
      </w:pPr>
      <w:r>
        <w:rPr>
          <w:rFonts w:ascii="宋体" w:hAnsi="宋体" w:eastAsia="宋体"/>
          <w:b w:val="0"/>
          <w:i w:val="0"/>
          <w:color w:val="000000"/>
          <w:sz w:val="24"/>
        </w:rPr>
        <w:t>设定系统</w:t>
      </w:r>
      <w:r>
        <w:rPr>
          <w:rFonts w:ascii="Times New Roman" w:hAnsi="Times New Roman" w:eastAsia="Times New Roman"/>
          <w:b w:val="0"/>
          <w:i w:val="0"/>
          <w:color w:val="000000"/>
          <w:sz w:val="24"/>
        </w:rPr>
        <w:t>L-S</w:t>
      </w:r>
      <w:r>
        <w:rPr>
          <w:rFonts w:ascii="宋体" w:hAnsi="宋体" w:eastAsia="宋体"/>
          <w:b w:val="0"/>
          <w:i w:val="0"/>
          <w:color w:val="000000"/>
          <w:sz w:val="24"/>
        </w:rPr>
        <w:t>、</w:t>
      </w:r>
      <w:r>
        <w:rPr>
          <w:rFonts w:ascii="Times New Roman" w:hAnsi="Times New Roman" w:eastAsia="Times New Roman"/>
          <w:b w:val="0"/>
          <w:i w:val="0"/>
          <w:color w:val="000000"/>
          <w:sz w:val="24"/>
        </w:rPr>
        <w:t>L-H</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w:t>
      </w:r>
      <w:r>
        <w:rPr>
          <w:rFonts w:ascii="Times New Roman" w:hAnsi="Times New Roman" w:eastAsia="Times New Roman"/>
          <w:b w:val="0"/>
          <w:i w:val="0"/>
          <w:color w:val="000000"/>
          <w:sz w:val="24"/>
        </w:rPr>
        <w:t>L-L4</w:t>
      </w:r>
      <w:r>
        <w:rPr>
          <w:rFonts w:ascii="宋体" w:hAnsi="宋体" w:eastAsia="宋体"/>
          <w:b w:val="0"/>
          <w:i w:val="0"/>
          <w:color w:val="000000"/>
          <w:sz w:val="24"/>
        </w:rPr>
        <w:t xml:space="preserve"> 个大环节对象，将每个大环节中互相独立的风险</w:t>
      </w:r>
    </w:p>
    <w:p>
      <w:pPr>
        <w:autoSpaceDN w:val="0"/>
        <w:autoSpaceDE w:val="0"/>
        <w:widowControl/>
        <w:spacing w:line="330" w:lineRule="exact" w:before="80" w:after="0"/>
        <w:ind w:left="1566" w:right="0" w:firstLine="0"/>
        <w:jc w:val="left"/>
      </w:pPr>
      <w:r>
        <w:rPr>
          <w:rFonts w:ascii="宋体" w:hAnsi="宋体" w:eastAsia="宋体"/>
          <w:b w:val="0"/>
          <w:i w:val="0"/>
          <w:color w:val="000000"/>
          <w:sz w:val="24"/>
        </w:rPr>
        <w:t>维度因素</w:t>
      </w:r>
      <w:r>
        <w:rPr>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都为评价对象，则每个环节内</w:t>
      </w:r>
      <w:r>
        <w:rPr>
          <w:rFonts w:ascii="Times New Roman,Italic" w:hAnsi="Times New Roman,Italic" w:eastAsia="Times New Roman,Italic"/>
          <w:b w:val="0"/>
          <w:i/>
          <w:color w:val="000000"/>
          <w:sz w:val="24"/>
        </w:rPr>
        <w:t>n</w:t>
      </w:r>
      <w:r>
        <w:rPr>
          <w:rFonts w:ascii="宋体" w:hAnsi="宋体" w:eastAsia="宋体"/>
          <w:b w:val="0"/>
          <w:i w:val="0"/>
          <w:color w:val="000000"/>
          <w:sz w:val="24"/>
        </w:rPr>
        <w:t xml:space="preserve"> 个风险维度组成各自评价对象空间</w:t>
      </w:r>
    </w:p>
    <w:p>
      <w:pPr>
        <w:autoSpaceDN w:val="0"/>
        <w:autoSpaceDE w:val="0"/>
        <w:widowControl/>
        <w:spacing w:line="394" w:lineRule="exact" w:before="0" w:after="0"/>
        <w:ind w:left="1620" w:right="0" w:firstLine="0"/>
        <w:jc w:val="left"/>
      </w:pPr>
      <w:r>
        <w:rPr>
          <w:rFonts w:ascii="Times New Roman,Italic" w:hAnsi="Times New Roman,Italic" w:eastAsia="Times New Roman,Italic"/>
          <w:b w:val="0"/>
          <w:i/>
          <w:color w:val="000000"/>
          <w:sz w:val="25"/>
        </w:rPr>
        <w:t>X</w:t>
      </w:r>
      <w:r>
        <w:rPr>
          <w:rFonts w:ascii="Symbol" w:hAnsi="Symbol" w:eastAsia="Symbol"/>
          <w:b w:val="0"/>
          <w:i w:val="0"/>
          <w:color w:val="000000"/>
          <w:sz w:val="25"/>
        </w:rPr>
        <w:t></w:t>
      </w:r>
      <w:r>
        <w:rPr>
          <w:rFonts w:ascii="Symbol" w:hAnsi="Symbol" w:eastAsia="Symbol"/>
          <w:b w:val="0"/>
          <w:i w:val="0"/>
          <w:color w:val="000000"/>
          <w:sz w:val="28"/>
        </w:rPr>
        <w:t></w:t>
      </w:r>
      <w:r>
        <w:rPr>
          <w:rFonts w:ascii="Times New Roman,Italic" w:hAnsi="Times New Roman,Italic" w:eastAsia="Times New Roman,Italic"/>
          <w:b w:val="0"/>
          <w:i/>
          <w:color w:val="000000"/>
          <w:sz w:val="25"/>
        </w:rPr>
        <w:t xml:space="preserve">x </w:t>
      </w:r>
      <w:r>
        <w:rPr>
          <w:w w:val="103.16561971391951"/>
          <w:rFonts w:ascii="Times New Roman" w:hAnsi="Times New Roman" w:eastAsia="Times New Roman"/>
          <w:b w:val="0"/>
          <w:i w:val="0"/>
          <w:color w:val="000000"/>
          <w:sz w:val="14"/>
        </w:rPr>
        <w:t xml:space="preserve">1 </w:t>
      </w:r>
      <w:r>
        <w:rPr>
          <w:rFonts w:ascii="Times New Roman" w:hAnsi="Times New Roman" w:eastAsia="Times New Roman"/>
          <w:b w:val="0"/>
          <w:i w:val="0"/>
          <w:color w:val="000000"/>
          <w:sz w:val="25"/>
        </w:rPr>
        <w:t xml:space="preserve">, </w:t>
      </w:r>
      <w:r>
        <w:rPr>
          <w:rFonts w:ascii="Times New Roman,Italic" w:hAnsi="Times New Roman,Italic" w:eastAsia="Times New Roman,Italic"/>
          <w:b w:val="0"/>
          <w:i/>
          <w:color w:val="000000"/>
          <w:sz w:val="25"/>
        </w:rPr>
        <w:t xml:space="preserve">x </w:t>
      </w:r>
      <w:r>
        <w:rPr>
          <w:w w:val="103.16561971391951"/>
          <w:rFonts w:ascii="Times New Roman" w:hAnsi="Times New Roman" w:eastAsia="Times New Roman"/>
          <w:b w:val="0"/>
          <w:i w:val="0"/>
          <w:color w:val="000000"/>
          <w:sz w:val="14"/>
        </w:rPr>
        <w:t xml:space="preserve">2 </w:t>
      </w:r>
      <w:r>
        <w:rPr>
          <w:rFonts w:ascii="Times New Roman" w:hAnsi="Times New Roman" w:eastAsia="Times New Roman"/>
          <w:b w:val="0"/>
          <w:i w:val="0"/>
          <w:color w:val="000000"/>
          <w:sz w:val="25"/>
        </w:rPr>
        <w:t>,</w:t>
      </w:r>
      <w:r>
        <w:rPr>
          <w:rFonts w:ascii="MT Extra" w:hAnsi="MT Extra" w:eastAsia="MT Extra"/>
          <w:b w:val="0"/>
          <w:i w:val="0"/>
          <w:color w:val="000000"/>
          <w:sz w:val="25"/>
        </w:rPr>
        <w:t></w:t>
      </w:r>
      <w:r>
        <w:rPr>
          <w:w w:val="103.16561971391951"/>
          <w:rFonts w:ascii="Times New Roman,Italic" w:hAnsi="Times New Roman,Italic" w:eastAsia="Times New Roman,Italic"/>
          <w:b w:val="0"/>
          <w:i/>
          <w:color w:val="000000"/>
          <w:sz w:val="14"/>
        </w:rPr>
        <w:t>n</w:t>
      </w:r>
      <w:r>
        <w:rPr>
          <w:rFonts w:ascii="Times New Roman,Italic" w:hAnsi="Times New Roman,Italic" w:eastAsia="Times New Roman,Italic"/>
          <w:b w:val="0"/>
          <w:i/>
          <w:color w:val="000000"/>
          <w:sz w:val="25"/>
        </w:rPr>
        <w:t>x</w:t>
      </w:r>
      <w:r>
        <w:rPr>
          <w:rFonts w:ascii="Symbol" w:hAnsi="Symbol" w:eastAsia="Symbol"/>
          <w:b w:val="0"/>
          <w:i w:val="0"/>
          <w:color w:val="000000"/>
          <w:sz w:val="28"/>
        </w:rPr>
        <w:t></w:t>
      </w:r>
      <w:r>
        <w:rPr>
          <w:rFonts w:ascii="宋体" w:hAnsi="宋体" w:eastAsia="宋体"/>
          <w:b w:val="0"/>
          <w:i w:val="0"/>
          <w:color w:val="000000"/>
          <w:sz w:val="24"/>
        </w:rPr>
        <w:t>。每个待评估的风险维度因素</w:t>
      </w:r>
      <w:r>
        <w:rPr>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下有</w:t>
      </w:r>
      <w:r>
        <w:rPr>
          <w:rFonts w:ascii="Times New Roman,Italic" w:hAnsi="Times New Roman,Italic" w:eastAsia="Times New Roman,Italic"/>
          <w:b w:val="0"/>
          <w:i/>
          <w:color w:val="000000"/>
          <w:sz w:val="24"/>
        </w:rPr>
        <w:t>m</w:t>
      </w:r>
      <w:r>
        <w:rPr>
          <w:rFonts w:ascii="宋体" w:hAnsi="宋体" w:eastAsia="宋体"/>
          <w:b w:val="0"/>
          <w:i w:val="0"/>
          <w:color w:val="000000"/>
          <w:sz w:val="24"/>
        </w:rPr>
        <w:t xml:space="preserve"> 个盾构施工风险指标，则</w:t>
      </w:r>
    </w:p>
    <w:p>
      <w:pPr>
        <w:autoSpaceDN w:val="0"/>
        <w:autoSpaceDE w:val="0"/>
        <w:widowControl/>
        <w:spacing w:line="330" w:lineRule="exact" w:before="0" w:after="0"/>
        <w:ind w:left="1566" w:right="0" w:firstLine="0"/>
        <w:jc w:val="left"/>
      </w:pPr>
      <w:r>
        <w:rPr>
          <w:rFonts w:ascii="宋体" w:hAnsi="宋体" w:eastAsia="宋体"/>
          <w:b w:val="0"/>
          <w:i w:val="0"/>
          <w:color w:val="000000"/>
          <w:sz w:val="24"/>
        </w:rPr>
        <w:t>组成的指标空间</w:t>
      </w:r>
      <w:r>
        <w:rPr>
          <w:rFonts w:ascii="Times New Roman,Italic" w:hAnsi="Times New Roman,Italic" w:eastAsia="Times New Roman,Italic"/>
          <w:b w:val="0"/>
          <w:i/>
          <w:color w:val="000000"/>
          <w:sz w:val="25"/>
        </w:rPr>
        <w:t>Y</w:t>
      </w:r>
      <w:r>
        <w:rPr>
          <w:rFonts w:ascii="Symbol" w:hAnsi="Symbol" w:eastAsia="Symbol"/>
          <w:b w:val="0"/>
          <w:i w:val="0"/>
          <w:color w:val="000000"/>
          <w:sz w:val="25"/>
        </w:rPr>
        <w:t></w:t>
      </w:r>
      <w:r>
        <w:rPr>
          <w:w w:val="101.06264523097448"/>
          <w:rFonts w:ascii="Symbol" w:hAnsi="Symbol" w:eastAsia="Symbol"/>
          <w:b w:val="0"/>
          <w:i w:val="0"/>
          <w:color w:val="000000"/>
          <w:sz w:val="28"/>
        </w:rPr>
        <w:t></w:t>
      </w:r>
      <w:r>
        <w:rPr>
          <w:rFonts w:ascii="Times New Roman,Italic" w:hAnsi="Times New Roman,Italic" w:eastAsia="Times New Roman,Italic"/>
          <w:b w:val="0"/>
          <w:i/>
          <w:color w:val="000000"/>
          <w:sz w:val="25"/>
        </w:rPr>
        <w:t xml:space="preserve">y </w:t>
      </w:r>
      <w:r>
        <w:rPr>
          <w:w w:val="103.28367778233118"/>
          <w:rFonts w:ascii="Times New Roman" w:hAnsi="Times New Roman" w:eastAsia="Times New Roman"/>
          <w:b w:val="0"/>
          <w:i w:val="0"/>
          <w:color w:val="000000"/>
          <w:sz w:val="14"/>
        </w:rPr>
        <w:t xml:space="preserve">1 </w:t>
      </w:r>
      <w:r>
        <w:rPr>
          <w:rFonts w:ascii="Times New Roman" w:hAnsi="Times New Roman" w:eastAsia="Times New Roman"/>
          <w:b w:val="0"/>
          <w:i w:val="0"/>
          <w:color w:val="000000"/>
          <w:sz w:val="25"/>
        </w:rPr>
        <w:t xml:space="preserve">, </w:t>
      </w:r>
      <w:r>
        <w:rPr>
          <w:rFonts w:ascii="Times New Roman,Italic" w:hAnsi="Times New Roman,Italic" w:eastAsia="Times New Roman,Italic"/>
          <w:b w:val="0"/>
          <w:i/>
          <w:color w:val="000000"/>
          <w:sz w:val="25"/>
        </w:rPr>
        <w:t xml:space="preserve">y </w:t>
      </w:r>
      <w:r>
        <w:rPr>
          <w:w w:val="103.28367778233118"/>
          <w:rFonts w:ascii="Times New Roman" w:hAnsi="Times New Roman" w:eastAsia="Times New Roman"/>
          <w:b w:val="0"/>
          <w:i w:val="0"/>
          <w:color w:val="000000"/>
          <w:sz w:val="14"/>
        </w:rPr>
        <w:t xml:space="preserve">2 </w:t>
      </w:r>
      <w:r>
        <w:rPr>
          <w:rFonts w:ascii="Times New Roman" w:hAnsi="Times New Roman" w:eastAsia="Times New Roman"/>
          <w:b w:val="0"/>
          <w:i w:val="0"/>
          <w:color w:val="000000"/>
          <w:sz w:val="25"/>
        </w:rPr>
        <w:t>,</w:t>
      </w:r>
      <w:r>
        <w:rPr>
          <w:rFonts w:ascii="MT Extra" w:hAnsi="MT Extra" w:eastAsia="MT Extra"/>
          <w:b w:val="0"/>
          <w:i w:val="0"/>
          <w:color w:val="000000"/>
          <w:sz w:val="25"/>
        </w:rPr>
        <w:t></w:t>
      </w:r>
      <w:r>
        <w:rPr>
          <w:rFonts w:ascii="Times New Roman,Italic" w:hAnsi="Times New Roman,Italic" w:eastAsia="Times New Roman,Italic"/>
          <w:b w:val="0"/>
          <w:i/>
          <w:color w:val="000000"/>
          <w:sz w:val="25"/>
        </w:rPr>
        <w:t xml:space="preserve">y </w:t>
      </w:r>
      <w:r>
        <w:rPr>
          <w:w w:val="103.28367778233118"/>
          <w:rFonts w:ascii="Times New Roman,Italic" w:hAnsi="Times New Roman,Italic" w:eastAsia="Times New Roman,Italic"/>
          <w:b w:val="0"/>
          <w:i/>
          <w:color w:val="000000"/>
          <w:sz w:val="14"/>
        </w:rPr>
        <w:t>m</w:t>
      </w:r>
      <w:r>
        <w:rPr>
          <w:w w:val="101.06264523097448"/>
          <w:rFonts w:ascii="Symbol" w:hAnsi="Symbol" w:eastAsia="Symbol"/>
          <w:b w:val="0"/>
          <w:i w:val="0"/>
          <w:color w:val="000000"/>
          <w:sz w:val="28"/>
        </w:rPr>
        <w:t></w:t>
      </w:r>
      <w:r>
        <w:rPr>
          <w:rFonts w:ascii="宋体" w:hAnsi="宋体" w:eastAsia="宋体"/>
          <w:b w:val="0"/>
          <w:i w:val="0"/>
          <w:color w:val="000000"/>
          <w:sz w:val="24"/>
        </w:rPr>
        <w:t>。</w:t>
      </w:r>
      <w:r>
        <w:rPr>
          <w:w w:val="102.6674564068134"/>
          <w:rFonts w:ascii="Times New Roman,Italic" w:hAnsi="Times New Roman,Italic" w:eastAsia="Times New Roman,Italic"/>
          <w:b w:val="0"/>
          <w:i/>
          <w:color w:val="000000"/>
          <w:sz w:val="13"/>
        </w:rPr>
        <w:t>ij</w:t>
      </w:r>
      <w:r>
        <w:rPr>
          <w:rFonts w:ascii="Times New Roman,Italic" w:hAnsi="Times New Roman,Italic" w:eastAsia="Times New Roman,Italic"/>
          <w:b w:val="0"/>
          <w:i/>
          <w:color w:val="000000"/>
          <w:sz w:val="23"/>
        </w:rPr>
        <w:t>x</w:t>
      </w:r>
      <w:r>
        <w:rPr>
          <w:rFonts w:ascii="宋体" w:hAnsi="宋体" w:eastAsia="宋体"/>
          <w:b w:val="0"/>
          <w:i w:val="0"/>
          <w:color w:val="000000"/>
          <w:sz w:val="24"/>
        </w:rPr>
        <w:t xml:space="preserve"> 表示为第</w:t>
      </w:r>
      <w:r>
        <w:rPr>
          <w:rFonts w:ascii="Times New Roman,Italic" w:hAnsi="Times New Roman,Italic" w:eastAsia="Times New Roman,Italic"/>
          <w:b w:val="0"/>
          <w:i/>
          <w:color w:val="000000"/>
          <w:sz w:val="24"/>
        </w:rPr>
        <w:t>i</w:t>
      </w:r>
      <w:r>
        <w:rPr>
          <w:rFonts w:ascii="宋体" w:hAnsi="宋体" w:eastAsia="宋体"/>
          <w:b w:val="0"/>
          <w:i w:val="0"/>
          <w:color w:val="000000"/>
          <w:sz w:val="24"/>
        </w:rPr>
        <w:t xml:space="preserve"> 个风险维度因素</w:t>
      </w:r>
      <w:r>
        <w:rPr>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关于第</w:t>
      </w:r>
      <w:r>
        <w:rPr>
          <w:rFonts w:ascii="Times New Roman,Italic" w:hAnsi="Times New Roman,Italic" w:eastAsia="Times New Roman,Italic"/>
          <w:b w:val="0"/>
          <w:i/>
          <w:color w:val="000000"/>
          <w:sz w:val="24"/>
        </w:rPr>
        <w:t>j</w:t>
      </w:r>
      <w:r>
        <w:rPr>
          <w:rFonts w:ascii="宋体" w:hAnsi="宋体" w:eastAsia="宋体"/>
          <w:b w:val="0"/>
          <w:i w:val="0"/>
          <w:color w:val="000000"/>
          <w:sz w:val="24"/>
        </w:rPr>
        <w:t xml:space="preserve"> 个盾构</w:t>
      </w:r>
    </w:p>
    <w:p>
      <w:pPr>
        <w:autoSpaceDN w:val="0"/>
        <w:autoSpaceDE w:val="0"/>
        <w:widowControl/>
        <w:spacing w:line="330" w:lineRule="exact" w:before="114" w:after="0"/>
        <w:ind w:left="1566" w:right="0" w:firstLine="0"/>
        <w:jc w:val="left"/>
      </w:pPr>
      <w:r>
        <w:rPr>
          <w:rFonts w:ascii="宋体" w:hAnsi="宋体" w:eastAsia="宋体"/>
          <w:b w:val="0"/>
          <w:i w:val="0"/>
          <w:color w:val="000000"/>
          <w:sz w:val="24"/>
        </w:rPr>
        <w:t>施工风险指标</w:t>
      </w:r>
      <w:r>
        <w:rPr>
          <w:w w:val="102.6674564068134"/>
          <w:rFonts w:ascii="Times New Roman,Italic" w:hAnsi="Times New Roman,Italic" w:eastAsia="Times New Roman,Italic"/>
          <w:b w:val="0"/>
          <w:i/>
          <w:color w:val="000000"/>
          <w:sz w:val="13"/>
        </w:rPr>
        <w:t>j</w:t>
      </w:r>
      <w:r>
        <w:rPr>
          <w:rFonts w:ascii="Times New Roman,Italic" w:hAnsi="Times New Roman,Italic" w:eastAsia="Times New Roman,Italic"/>
          <w:b w:val="0"/>
          <w:i/>
          <w:color w:val="000000"/>
          <w:sz w:val="23"/>
        </w:rPr>
        <w:t>y</w:t>
      </w:r>
      <w:r>
        <w:rPr>
          <w:rFonts w:ascii="宋体" w:hAnsi="宋体" w:eastAsia="宋体"/>
          <w:b w:val="0"/>
          <w:i w:val="0"/>
          <w:color w:val="000000"/>
          <w:sz w:val="24"/>
        </w:rPr>
        <w:t xml:space="preserve"> 的实测值，则盾构施工风险维度因素</w:t>
      </w:r>
      <w:r>
        <w:rPr>
          <w:rFonts w:ascii="Times New Roman,Italic" w:hAnsi="Times New Roman,Italic" w:eastAsia="Times New Roman,Italic"/>
          <w:b w:val="0"/>
          <w:i/>
          <w:color w:val="000000"/>
          <w:sz w:val="14"/>
        </w:rPr>
        <w:t>i</w:t>
      </w:r>
      <w:r>
        <w:rPr>
          <w:rFonts w:ascii="Times New Roman,Italic" w:hAnsi="Times New Roman,Italic" w:eastAsia="Times New Roman,Italic"/>
          <w:b w:val="0"/>
          <w:i/>
          <w:color w:val="000000"/>
          <w:sz w:val="24"/>
        </w:rPr>
        <w:t>x</w:t>
      </w:r>
      <w:r>
        <w:rPr>
          <w:rFonts w:ascii="宋体" w:hAnsi="宋体" w:eastAsia="宋体"/>
          <w:b w:val="0"/>
          <w:i w:val="0"/>
          <w:color w:val="000000"/>
          <w:sz w:val="24"/>
        </w:rPr>
        <w:t xml:space="preserve"> 相应组成的</w:t>
      </w:r>
      <w:r>
        <w:rPr>
          <w:rFonts w:ascii="Times New Roman,Italic" w:hAnsi="Times New Roman,Italic" w:eastAsia="Times New Roman,Italic"/>
          <w:b w:val="0"/>
          <w:i/>
          <w:color w:val="000000"/>
          <w:sz w:val="24"/>
        </w:rPr>
        <w:t>m</w:t>
      </w:r>
      <w:r>
        <w:rPr>
          <w:rFonts w:ascii="宋体" w:hAnsi="宋体" w:eastAsia="宋体"/>
          <w:b w:val="0"/>
          <w:i w:val="0"/>
          <w:color w:val="000000"/>
          <w:sz w:val="24"/>
        </w:rPr>
        <w:t xml:space="preserve"> 维向量</w:t>
      </w:r>
    </w:p>
    <w:p>
      <w:pPr>
        <w:autoSpaceDN w:val="0"/>
        <w:autoSpaceDE w:val="0"/>
        <w:widowControl/>
        <w:spacing w:line="412" w:lineRule="exact" w:before="0" w:after="0"/>
        <w:ind w:left="1622" w:right="0" w:firstLine="0"/>
        <w:jc w:val="left"/>
      </w:pPr>
      <w:r>
        <w:rPr>
          <w:rFonts w:ascii="Times New Roman,Italic" w:hAnsi="Times New Roman,Italic" w:eastAsia="Times New Roman,Italic"/>
          <w:b w:val="0"/>
          <w:i/>
          <w:color w:val="000000"/>
          <w:sz w:val="25"/>
        </w:rPr>
        <w:t xml:space="preserve">X </w:t>
      </w:r>
      <w:r>
        <w:rPr>
          <w:w w:val="103.33739689418249"/>
          <w:rFonts w:ascii="Times New Roman,Italic" w:hAnsi="Times New Roman,Italic" w:eastAsia="Times New Roman,Italic"/>
          <w:b w:val="0"/>
          <w:i/>
          <w:color w:val="000000"/>
          <w:sz w:val="14"/>
        </w:rPr>
        <w:t>i</w:t>
      </w:r>
      <w:r>
        <w:rPr>
          <w:rFonts w:ascii="Symbol" w:hAnsi="Symbol" w:eastAsia="Symbol"/>
          <w:b w:val="0"/>
          <w:i w:val="0"/>
          <w:color w:val="000000"/>
          <w:sz w:val="25"/>
        </w:rPr>
        <w:t></w:t>
      </w:r>
      <w:r>
        <w:rPr>
          <w:w w:val="101.11521993364607"/>
          <w:rFonts w:ascii="Symbol" w:hAnsi="Symbol" w:eastAsia="Symbol"/>
          <w:b w:val="0"/>
          <w:i w:val="0"/>
          <w:color w:val="000000"/>
          <w:sz w:val="28"/>
        </w:rPr>
        <w:t></w:t>
      </w:r>
      <w:r>
        <w:rPr>
          <w:rFonts w:ascii="Times New Roman,Italic" w:hAnsi="Times New Roman,Italic" w:eastAsia="Times New Roman,Italic"/>
          <w:b w:val="0"/>
          <w:i/>
          <w:color w:val="000000"/>
          <w:sz w:val="25"/>
        </w:rPr>
        <w:t xml:space="preserve">x </w:t>
      </w:r>
      <w:r>
        <w:rPr>
          <w:w w:val="103.33739689418249"/>
          <w:rFonts w:ascii="Times New Roman,Italic" w:hAnsi="Times New Roman,Italic" w:eastAsia="Times New Roman,Italic"/>
          <w:b w:val="0"/>
          <w:i/>
          <w:color w:val="000000"/>
          <w:sz w:val="14"/>
        </w:rPr>
        <w:t xml:space="preserve">i </w:t>
      </w:r>
      <w:r>
        <w:rPr>
          <w:w w:val="103.33739689418249"/>
          <w:rFonts w:ascii="Times New Roman" w:hAnsi="Times New Roman" w:eastAsia="Times New Roman"/>
          <w:b w:val="0"/>
          <w:i w:val="0"/>
          <w:color w:val="000000"/>
          <w:sz w:val="14"/>
        </w:rPr>
        <w:t xml:space="preserve">1 </w:t>
      </w:r>
      <w:r>
        <w:rPr>
          <w:rFonts w:ascii="Times New Roman" w:hAnsi="Times New Roman" w:eastAsia="Times New Roman"/>
          <w:b w:val="0"/>
          <w:i w:val="0"/>
          <w:color w:val="000000"/>
          <w:sz w:val="25"/>
        </w:rPr>
        <w:t xml:space="preserve">, </w:t>
      </w:r>
      <w:r>
        <w:rPr>
          <w:rFonts w:ascii="Times New Roman,Italic" w:hAnsi="Times New Roman,Italic" w:eastAsia="Times New Roman,Italic"/>
          <w:b w:val="0"/>
          <w:i/>
          <w:color w:val="000000"/>
          <w:sz w:val="25"/>
        </w:rPr>
        <w:t xml:space="preserve">x </w:t>
      </w:r>
      <w:r>
        <w:rPr>
          <w:w w:val="103.33739689418249"/>
          <w:rFonts w:ascii="Times New Roman,Italic" w:hAnsi="Times New Roman,Italic" w:eastAsia="Times New Roman,Italic"/>
          <w:b w:val="0"/>
          <w:i/>
          <w:color w:val="000000"/>
          <w:sz w:val="14"/>
        </w:rPr>
        <w:t xml:space="preserve">i </w:t>
      </w:r>
      <w:r>
        <w:rPr>
          <w:w w:val="103.33739689418249"/>
          <w:rFonts w:ascii="Times New Roman" w:hAnsi="Times New Roman" w:eastAsia="Times New Roman"/>
          <w:b w:val="0"/>
          <w:i w:val="0"/>
          <w:color w:val="000000"/>
          <w:sz w:val="14"/>
        </w:rPr>
        <w:t xml:space="preserve">2 </w:t>
      </w:r>
      <w:r>
        <w:rPr>
          <w:rFonts w:ascii="Times New Roman" w:hAnsi="Times New Roman" w:eastAsia="Times New Roman"/>
          <w:b w:val="0"/>
          <w:i w:val="0"/>
          <w:color w:val="000000"/>
          <w:sz w:val="25"/>
        </w:rPr>
        <w:t>,</w:t>
      </w:r>
      <w:r>
        <w:rPr>
          <w:rFonts w:ascii="MT Extra" w:hAnsi="MT Extra" w:eastAsia="MT Extra"/>
          <w:b w:val="0"/>
          <w:i w:val="0"/>
          <w:color w:val="000000"/>
          <w:sz w:val="25"/>
        </w:rPr>
        <w:t></w:t>
      </w:r>
      <w:r>
        <w:rPr>
          <w:rFonts w:ascii="Times New Roman,Italic" w:hAnsi="Times New Roman,Italic" w:eastAsia="Times New Roman,Italic"/>
          <w:b w:val="0"/>
          <w:i/>
          <w:color w:val="000000"/>
          <w:sz w:val="25"/>
        </w:rPr>
        <w:t xml:space="preserve">x </w:t>
      </w:r>
      <w:r>
        <w:rPr>
          <w:w w:val="103.33739689418249"/>
          <w:rFonts w:ascii="Times New Roman,Italic" w:hAnsi="Times New Roman,Italic" w:eastAsia="Times New Roman,Italic"/>
          <w:b w:val="0"/>
          <w:i/>
          <w:color w:val="000000"/>
          <w:sz w:val="14"/>
        </w:rPr>
        <w:t>im</w:t>
      </w:r>
      <w:r>
        <w:rPr>
          <w:w w:val="101.11521993364607"/>
          <w:rFonts w:ascii="Symbol" w:hAnsi="Symbol" w:eastAsia="Symbol"/>
          <w:b w:val="0"/>
          <w:i w:val="0"/>
          <w:color w:val="000000"/>
          <w:sz w:val="28"/>
        </w:rPr>
        <w:t></w:t>
      </w:r>
      <w:r>
        <w:rPr>
          <w:rFonts w:ascii="宋体" w:hAnsi="宋体" w:eastAsia="宋体"/>
          <w:b w:val="0"/>
          <w:i w:val="0"/>
          <w:color w:val="000000"/>
          <w:sz w:val="24"/>
        </w:rPr>
        <w:t>。</w:t>
      </w:r>
    </w:p>
    <w:p>
      <w:pPr>
        <w:autoSpaceDN w:val="0"/>
        <w:autoSpaceDE w:val="0"/>
        <w:widowControl/>
        <w:spacing w:line="338" w:lineRule="exact" w:before="0" w:after="0"/>
        <w:ind w:left="2046" w:right="0" w:firstLine="0"/>
        <w:jc w:val="left"/>
      </w:pPr>
      <w:r>
        <w:rPr>
          <w:rFonts w:ascii="宋体" w:hAnsi="宋体" w:eastAsia="宋体"/>
          <w:b w:val="0"/>
          <w:i w:val="0"/>
          <w:color w:val="000000"/>
          <w:sz w:val="24"/>
        </w:rPr>
        <w:t>假设有</w:t>
      </w:r>
      <w:r>
        <w:rPr>
          <w:rFonts w:ascii="Times New Roman,Italic" w:hAnsi="Times New Roman,Italic" w:eastAsia="Times New Roman,Italic"/>
          <w:b w:val="0"/>
          <w:i/>
          <w:color w:val="000000"/>
          <w:sz w:val="24"/>
        </w:rPr>
        <w:t>p</w:t>
      </w:r>
      <w:r>
        <w:rPr>
          <w:rFonts w:ascii="宋体" w:hAnsi="宋体" w:eastAsia="宋体"/>
          <w:b w:val="0"/>
          <w:i w:val="0"/>
          <w:color w:val="000000"/>
          <w:sz w:val="24"/>
        </w:rPr>
        <w:t xml:space="preserve"> 个评价等级，则组成的评价等级空间</w:t>
      </w:r>
      <w:r>
        <w:rPr>
          <w:rFonts w:ascii="Times New Roman,Italic" w:hAnsi="Times New Roman,Italic" w:eastAsia="Times New Roman,Italic"/>
          <w:b w:val="0"/>
          <w:i/>
          <w:color w:val="000000"/>
          <w:sz w:val="23"/>
        </w:rPr>
        <w:t>V</w:t>
      </w:r>
      <w:r>
        <w:rPr>
          <w:rFonts w:ascii="Symbol" w:hAnsi="Symbol" w:eastAsia="Symbol"/>
          <w:b w:val="0"/>
          <w:i w:val="0"/>
          <w:color w:val="000000"/>
          <w:sz w:val="23"/>
        </w:rPr>
        <w:t></w:t>
      </w:r>
      <w:r>
        <w:rPr>
          <w:rFonts w:ascii="Symbol" w:hAnsi="Symbol" w:eastAsia="Symbol"/>
          <w:b w:val="0"/>
          <w:i w:val="0"/>
          <w:color w:val="000000"/>
          <w:sz w:val="29"/>
        </w:rPr>
        <w:t></w:t>
      </w:r>
      <w:r>
        <w:rPr>
          <w:rFonts w:ascii="Times New Roman,Italic" w:hAnsi="Times New Roman,Italic" w:eastAsia="Times New Roman,Italic"/>
          <w:b w:val="0"/>
          <w:i/>
          <w:color w:val="000000"/>
          <w:sz w:val="23"/>
        </w:rPr>
        <w:t xml:space="preserve">v </w:t>
      </w:r>
      <w:r>
        <w:rPr>
          <w:w w:val="103.8393680865948"/>
          <w:rFonts w:ascii="Times New Roman" w:hAnsi="Times New Roman" w:eastAsia="Times New Roman"/>
          <w:b w:val="0"/>
          <w:i w:val="0"/>
          <w:color w:val="000000"/>
          <w:sz w:val="13"/>
        </w:rPr>
        <w:t xml:space="preserve">1 </w:t>
      </w:r>
      <w:r>
        <w:rPr>
          <w:rFonts w:ascii="Times New Roman" w:hAnsi="Times New Roman" w:eastAsia="Times New Roman"/>
          <w:b w:val="0"/>
          <w:i w:val="0"/>
          <w:color w:val="000000"/>
          <w:sz w:val="23"/>
        </w:rPr>
        <w:t xml:space="preserve">, </w:t>
      </w:r>
      <w:r>
        <w:rPr>
          <w:rFonts w:ascii="Times New Roman,Italic" w:hAnsi="Times New Roman,Italic" w:eastAsia="Times New Roman,Italic"/>
          <w:b w:val="0"/>
          <w:i/>
          <w:color w:val="000000"/>
          <w:sz w:val="23"/>
        </w:rPr>
        <w:t xml:space="preserve">v </w:t>
      </w:r>
      <w:r>
        <w:rPr>
          <w:w w:val="103.8393680865948"/>
          <w:rFonts w:ascii="Times New Roman" w:hAnsi="Times New Roman" w:eastAsia="Times New Roman"/>
          <w:b w:val="0"/>
          <w:i w:val="0"/>
          <w:color w:val="000000"/>
          <w:sz w:val="13"/>
        </w:rPr>
        <w:t xml:space="preserve">2 </w:t>
      </w:r>
      <w:r>
        <w:rPr>
          <w:rFonts w:ascii="Times New Roman" w:hAnsi="Times New Roman" w:eastAsia="Times New Roman"/>
          <w:b w:val="0"/>
          <w:i w:val="0"/>
          <w:color w:val="000000"/>
          <w:sz w:val="23"/>
        </w:rPr>
        <w:t>,</w:t>
      </w:r>
      <w:r>
        <w:rPr>
          <w:rFonts w:ascii="MT Extra" w:hAnsi="MT Extra" w:eastAsia="MT Extra"/>
          <w:b w:val="0"/>
          <w:i w:val="0"/>
          <w:color w:val="000000"/>
          <w:sz w:val="23"/>
        </w:rPr>
        <w:t></w:t>
      </w:r>
      <w:r>
        <w:rPr>
          <w:rFonts w:ascii="Times New Roman,Italic" w:hAnsi="Times New Roman,Italic" w:eastAsia="Times New Roman,Italic"/>
          <w:b w:val="0"/>
          <w:i/>
          <w:color w:val="000000"/>
          <w:sz w:val="23"/>
        </w:rPr>
        <w:t xml:space="preserve">v </w:t>
      </w:r>
      <w:r>
        <w:rPr>
          <w:w w:val="103.8393680865948"/>
          <w:rFonts w:ascii="Times New Roman,Italic" w:hAnsi="Times New Roman,Italic" w:eastAsia="Times New Roman,Italic"/>
          <w:b w:val="0"/>
          <w:i/>
          <w:color w:val="000000"/>
          <w:sz w:val="13"/>
        </w:rPr>
        <w:t>p</w:t>
      </w:r>
      <w:r>
        <w:rPr>
          <w:rFonts w:ascii="Symbol" w:hAnsi="Symbol" w:eastAsia="Symbol"/>
          <w:b w:val="0"/>
          <w:i w:val="0"/>
          <w:color w:val="000000"/>
          <w:sz w:val="29"/>
        </w:rPr>
        <w:t></w:t>
      </w:r>
      <w:r>
        <w:rPr>
          <w:rFonts w:ascii="宋体" w:hAnsi="宋体" w:eastAsia="宋体"/>
          <w:b w:val="0"/>
          <w:i w:val="0"/>
          <w:color w:val="000000"/>
          <w:sz w:val="24"/>
        </w:rPr>
        <w:t>，本文地铁盾构</w:t>
      </w:r>
    </w:p>
    <w:p>
      <w:pPr>
        <w:autoSpaceDN w:val="0"/>
        <w:autoSpaceDE w:val="0"/>
        <w:widowControl/>
        <w:spacing w:line="320" w:lineRule="exact" w:before="190" w:after="0"/>
        <w:ind w:left="1566" w:right="0" w:firstLine="0"/>
        <w:jc w:val="left"/>
      </w:pPr>
      <w:r>
        <w:rPr>
          <w:rFonts w:ascii="宋体" w:hAnsi="宋体" w:eastAsia="宋体"/>
          <w:b w:val="0"/>
          <w:i w:val="0"/>
          <w:color w:val="000000"/>
          <w:sz w:val="24"/>
        </w:rPr>
        <w:t>施工风险等级界定如表</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所示，可知风险等级之间相互独立，并且设定的测度关</w:t>
      </w:r>
    </w:p>
    <w:p>
      <w:pPr>
        <w:autoSpaceDN w:val="0"/>
        <w:autoSpaceDE w:val="0"/>
        <w:widowControl/>
        <w:spacing w:line="282" w:lineRule="exact" w:before="304" w:after="0"/>
        <w:ind w:left="0" w:right="4142" w:firstLine="0"/>
        <w:jc w:val="right"/>
      </w:pPr>
      <w:r>
        <w:rPr>
          <w:rFonts w:ascii="Times New Roman" w:hAnsi="Times New Roman" w:eastAsia="Times New Roman"/>
          <w:b w:val="0"/>
          <w:i w:val="0"/>
          <w:color w:val="000000"/>
          <w:sz w:val="21"/>
        </w:rPr>
        <w:t xml:space="preserve">46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50" name="Picture 1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1" name="Picture 1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40"/>
        <w:ind w:left="0" w:right="2390"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trPr>
          <w:trHeight w:hRule="exact" w:val="660"/>
        </w:trPr>
        <w:tc>
          <w:tcPr>
            <w:tcW w:type="dxa" w:w="1024"/>
            <w:gridSpan w:val="7"/>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16" w:after="0"/>
              <w:ind w:left="0" w:right="0" w:firstLine="0"/>
              <w:jc w:val="center"/>
            </w:pPr>
            <w:r>
              <w:rPr>
                <w:rFonts w:ascii="宋体" w:hAnsi="宋体" w:eastAsia="宋体"/>
                <w:b w:val="0"/>
                <w:i w:val="0"/>
                <w:color w:val="000000"/>
                <w:sz w:val="24"/>
              </w:rPr>
              <w:t>系为前者</w:t>
            </w:r>
          </w:p>
        </w:tc>
        <w:tc>
          <w:tcPr>
            <w:tcW w:type="dxa" w:w="2740"/>
            <w:gridSpan w:val="7"/>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294" w:after="0"/>
              <w:ind w:left="0" w:right="0" w:firstLine="0"/>
              <w:jc w:val="center"/>
            </w:pPr>
            <w:r>
              <w:rPr>
                <w:rFonts w:ascii="Times New Roman,Italic" w:hAnsi="Times New Roman,Italic" w:eastAsia="Times New Roman,Italic"/>
                <w:b w:val="0"/>
                <w:i/>
                <w:color w:val="000000"/>
                <w:sz w:val="14"/>
              </w:rPr>
              <w:t>k</w:t>
            </w:r>
            <w:r>
              <w:rPr>
                <w:rFonts w:ascii="Times New Roman,Italic" w:hAnsi="Times New Roman,Italic" w:eastAsia="Times New Roman,Italic"/>
                <w:b w:val="0"/>
                <w:i/>
                <w:color w:val="000000"/>
                <w:sz w:val="24"/>
              </w:rPr>
              <w:t>v</w:t>
            </w:r>
            <w:r>
              <w:rPr>
                <w:rFonts w:ascii="宋体" w:hAnsi="宋体" w:eastAsia="宋体"/>
                <w:b w:val="0"/>
                <w:i w:val="0"/>
                <w:color w:val="000000"/>
                <w:sz w:val="24"/>
              </w:rPr>
              <w:t xml:space="preserve"> 风险等级明显高于后者</w:t>
            </w:r>
          </w:p>
        </w:tc>
        <w:tc>
          <w:tcPr>
            <w:tcW w:type="dxa" w:w="200"/>
            <w:tcBorders>
              <w:top w:sz="12.0" w:val="single" w:color="#000000"/>
            </w:tcBorders>
            <w:tcMar>
              <w:start w:w="0" w:type="dxa"/>
              <w:end w:w="0" w:type="dxa"/>
            </w:tcMar>
          </w:tcPr>
          <w:p>
            <w:pPr>
              <w:autoSpaceDN w:val="0"/>
              <w:autoSpaceDE w:val="0"/>
              <w:widowControl/>
              <w:spacing w:line="332" w:lineRule="exact" w:before="294" w:after="0"/>
              <w:ind w:left="0" w:right="0" w:firstLine="0"/>
              <w:jc w:val="center"/>
            </w:pPr>
            <w:r>
              <w:rPr>
                <w:w w:val="102.28428159441268"/>
                <w:rFonts w:ascii="Times New Roman,Italic" w:hAnsi="Times New Roman,Italic" w:eastAsia="Times New Roman,Italic"/>
                <w:b w:val="0"/>
                <w:i/>
                <w:color w:val="000000"/>
                <w:sz w:val="14"/>
              </w:rPr>
              <w:t>k</w:t>
            </w:r>
            <w:r>
              <w:rPr>
                <w:w w:val="98.27362823486328"/>
                <w:rFonts w:ascii="Times New Roman,Italic" w:hAnsi="Times New Roman,Italic" w:eastAsia="Times New Roman,Italic"/>
                <w:b w:val="0"/>
                <w:i/>
                <w:color w:val="000000"/>
                <w:sz w:val="25"/>
              </w:rPr>
              <w:t>v</w:t>
            </w:r>
          </w:p>
        </w:tc>
        <w:tc>
          <w:tcPr>
            <w:tcW w:type="dxa" w:w="160"/>
            <w:tcBorders>
              <w:top w:sz="12.0" w:val="single" w:color="#000000"/>
            </w:tcBorders>
            <w:tcMar>
              <w:start w:w="0" w:type="dxa"/>
              <w:end w:w="0" w:type="dxa"/>
            </w:tcMar>
          </w:tcPr>
          <w:p>
            <w:pPr>
              <w:autoSpaceDN w:val="0"/>
              <w:autoSpaceDE w:val="0"/>
              <w:widowControl/>
              <w:spacing w:line="190" w:lineRule="exact" w:before="422" w:after="0"/>
              <w:ind w:left="0" w:right="0" w:firstLine="0"/>
              <w:jc w:val="center"/>
            </w:pPr>
            <w:r>
              <w:rPr>
                <w:w w:val="102.28428159441268"/>
                <w:rFonts w:ascii="Symbol" w:hAnsi="Symbol" w:eastAsia="Symbol"/>
                <w:b w:val="0"/>
                <w:i w:val="0"/>
                <w:color w:val="000000"/>
                <w:sz w:val="14"/>
              </w:rPr>
              <w:t></w:t>
            </w:r>
            <w:r>
              <w:rPr>
                <w:w w:val="102.28428159441268"/>
                <w:rFonts w:ascii="Times New Roman" w:hAnsi="Times New Roman" w:eastAsia="Times New Roman"/>
                <w:b w:val="0"/>
                <w:i w:val="0"/>
                <w:color w:val="000000"/>
                <w:sz w:val="14"/>
              </w:rPr>
              <w:t>1</w:t>
            </w:r>
          </w:p>
        </w:tc>
        <w:tc>
          <w:tcPr>
            <w:tcW w:type="dxa" w:w="780"/>
            <w:tcBorders>
              <w:top w:sz="12.0" w:val="single" w:color="#000000"/>
            </w:tcBorders>
            <w:tcMar>
              <w:start w:w="0" w:type="dxa"/>
              <w:end w:w="0" w:type="dxa"/>
            </w:tcMar>
          </w:tcPr>
          <w:p>
            <w:pPr>
              <w:autoSpaceDN w:val="0"/>
              <w:autoSpaceDE w:val="0"/>
              <w:widowControl/>
              <w:spacing w:line="240" w:lineRule="exact" w:before="316" w:after="0"/>
              <w:ind w:left="0" w:right="0" w:firstLine="0"/>
              <w:jc w:val="center"/>
            </w:pPr>
            <w:r>
              <w:rPr>
                <w:rFonts w:ascii="宋体" w:hAnsi="宋体" w:eastAsia="宋体"/>
                <w:b w:val="0"/>
                <w:i w:val="0"/>
                <w:color w:val="000000"/>
                <w:sz w:val="24"/>
              </w:rPr>
              <w:t>，记为</w:t>
            </w:r>
          </w:p>
        </w:tc>
        <w:tc>
          <w:tcPr>
            <w:tcW w:type="dxa" w:w="520"/>
            <w:tcBorders>
              <w:top w:sz="12.0" w:val="single" w:color="#000000"/>
            </w:tcBorders>
            <w:tcMar>
              <w:start w:w="0" w:type="dxa"/>
              <w:end w:w="0" w:type="dxa"/>
            </w:tcMar>
          </w:tcPr>
          <w:p>
            <w:pPr>
              <w:autoSpaceDN w:val="0"/>
              <w:autoSpaceDE w:val="0"/>
              <w:widowControl/>
              <w:spacing w:line="332" w:lineRule="exact" w:before="294" w:after="0"/>
              <w:ind w:left="0" w:right="0" w:firstLine="0"/>
              <w:jc w:val="center"/>
            </w:pPr>
            <w:r>
              <w:rPr>
                <w:rFonts w:ascii="Times New Roman,Italic" w:hAnsi="Times New Roman,Italic" w:eastAsia="Times New Roman,Italic"/>
                <w:b w:val="0"/>
                <w:i/>
                <w:color w:val="000000"/>
                <w:sz w:val="14"/>
              </w:rPr>
              <w:t>k</w:t>
            </w:r>
            <w:r>
              <w:rPr>
                <w:rFonts w:ascii="Times New Roman,Italic" w:hAnsi="Times New Roman,Italic" w:eastAsia="Times New Roman,Italic"/>
                <w:b w:val="0"/>
                <w:i/>
                <w:color w:val="000000"/>
                <w:sz w:val="24"/>
              </w:rPr>
              <w:t>v</w:t>
            </w:r>
            <w:r>
              <w:rPr>
                <w:rFonts w:ascii="宋体" w:hAnsi="宋体" w:eastAsia="宋体"/>
                <w:b w:val="0"/>
                <w:i w:val="0"/>
                <w:color w:val="000000"/>
                <w:sz w:val="24"/>
              </w:rPr>
              <w:t xml:space="preserve"> ＞</w:t>
            </w:r>
          </w:p>
        </w:tc>
        <w:tc>
          <w:tcPr>
            <w:tcW w:type="dxa" w:w="180"/>
            <w:vMerge w:val="restart"/>
            <w:tcBorders>
              <w:top w:sz="12.0" w:val="single" w:color="#000000"/>
            </w:tcBorders>
            <w:tcMar>
              <w:start w:w="0" w:type="dxa"/>
              <w:end w:w="0" w:type="dxa"/>
            </w:tcMar>
            <w:tcMar>
              <w:start w:w="0" w:type="dxa"/>
              <w:end w:w="0" w:type="dxa"/>
            </w:tcMar>
          </w:tcPr>
          <w:p>
            <w:pPr>
              <w:autoSpaceDN w:val="0"/>
              <w:autoSpaceDE w:val="0"/>
              <w:widowControl/>
              <w:spacing w:line="332" w:lineRule="exact" w:before="294" w:after="0"/>
              <w:ind w:left="0" w:right="0" w:firstLine="0"/>
              <w:jc w:val="center"/>
            </w:pPr>
            <w:r>
              <w:rPr>
                <w:w w:val="102.28428159441268"/>
                <w:rFonts w:ascii="Times New Roman,Italic" w:hAnsi="Times New Roman,Italic" w:eastAsia="Times New Roman,Italic"/>
                <w:b w:val="0"/>
                <w:i/>
                <w:color w:val="000000"/>
                <w:sz w:val="14"/>
              </w:rPr>
              <w:t>k</w:t>
            </w:r>
            <w:r>
              <w:rPr>
                <w:w w:val="98.27362823486328"/>
                <w:rFonts w:ascii="Times New Roman,Italic" w:hAnsi="Times New Roman,Italic" w:eastAsia="Times New Roman,Italic"/>
                <w:b w:val="0"/>
                <w:i/>
                <w:color w:val="000000"/>
                <w:sz w:val="25"/>
              </w:rPr>
              <w:t>v</w:t>
            </w:r>
          </w:p>
        </w:tc>
        <w:tc>
          <w:tcPr>
            <w:tcW w:type="dxa" w:w="180"/>
            <w:vMerge w:val="restart"/>
            <w:tcBorders>
              <w:top w:sz="12.0" w:val="single" w:color="#000000"/>
            </w:tcBorders>
            <w:tcMar>
              <w:start w:w="0" w:type="dxa"/>
              <w:end w:w="0" w:type="dxa"/>
            </w:tcMar>
            <w:tcMar>
              <w:start w:w="0" w:type="dxa"/>
              <w:end w:w="0" w:type="dxa"/>
            </w:tcMar>
          </w:tcPr>
          <w:p>
            <w:pPr>
              <w:autoSpaceDN w:val="0"/>
              <w:autoSpaceDE w:val="0"/>
              <w:widowControl/>
              <w:spacing w:line="190" w:lineRule="exact" w:before="422" w:after="0"/>
              <w:ind w:left="0" w:right="0" w:firstLine="0"/>
              <w:jc w:val="center"/>
            </w:pPr>
            <w:r>
              <w:rPr>
                <w:w w:val="102.28428159441268"/>
                <w:rFonts w:ascii="Symbol" w:hAnsi="Symbol" w:eastAsia="Symbol"/>
                <w:b w:val="0"/>
                <w:i w:val="0"/>
                <w:color w:val="000000"/>
                <w:sz w:val="14"/>
              </w:rPr>
              <w:t></w:t>
            </w:r>
            <w:r>
              <w:rPr>
                <w:w w:val="102.28428159441268"/>
                <w:rFonts w:ascii="Times New Roman" w:hAnsi="Times New Roman" w:eastAsia="Times New Roman"/>
                <w:b w:val="0"/>
                <w:i w:val="0"/>
                <w:color w:val="000000"/>
                <w:sz w:val="14"/>
              </w:rPr>
              <w:t>1</w:t>
            </w:r>
          </w:p>
        </w:tc>
        <w:tc>
          <w:tcPr>
            <w:tcW w:type="dxa" w:w="2778"/>
            <w:vMerge w:val="restart"/>
            <w:tcBorders>
              <w:top w:sz="12.0" w:val="single" w:color="#000000"/>
            </w:tcBorders>
            <w:tcMar>
              <w:start w:w="0" w:type="dxa"/>
              <w:end w:w="0" w:type="dxa"/>
            </w:tcMar>
            <w:tcMar>
              <w:start w:w="0" w:type="dxa"/>
              <w:end w:w="0" w:type="dxa"/>
            </w:tcMar>
          </w:tcPr>
          <w:p>
            <w:pPr>
              <w:autoSpaceDN w:val="0"/>
              <w:autoSpaceDE w:val="0"/>
              <w:widowControl/>
              <w:spacing w:line="240" w:lineRule="exact" w:before="316" w:after="0"/>
              <w:ind w:left="0" w:right="0" w:firstLine="0"/>
              <w:jc w:val="center"/>
            </w:pPr>
            <w:r>
              <w:rPr>
                <w:rFonts w:ascii="宋体" w:hAnsi="宋体" w:eastAsia="宋体"/>
                <w:b w:val="0"/>
                <w:i w:val="0"/>
                <w:color w:val="000000"/>
                <w:sz w:val="24"/>
              </w:rPr>
              <w:t>，因此可认为相应组成的</w:t>
            </w:r>
          </w:p>
        </w:tc>
      </w:tr>
      <w:tr>
        <w:trPr>
          <w:trHeight w:hRule="exact" w:val="552"/>
        </w:trPr>
        <w:tc>
          <w:tcPr>
            <w:tcW w:type="dxa" w:w="284"/>
            <w:tcBorders/>
            <w:tcMar>
              <w:start w:w="0" w:type="dxa"/>
              <w:end w:w="0" w:type="dxa"/>
            </w:tcMar>
          </w:tcPr>
          <w:p>
            <w:pPr>
              <w:autoSpaceDN w:val="0"/>
              <w:autoSpaceDE w:val="0"/>
              <w:widowControl/>
              <w:spacing w:line="466" w:lineRule="exact" w:before="6" w:after="0"/>
              <w:ind w:left="0" w:right="0" w:firstLine="0"/>
              <w:jc w:val="center"/>
            </w:pPr>
            <w:r>
              <w:rPr>
                <w:w w:val="101.47286119132207"/>
                <w:rFonts w:ascii="Symbol" w:hAnsi="Symbol" w:eastAsia="Symbol"/>
                <w:b w:val="0"/>
                <w:i w:val="0"/>
                <w:color w:val="000000"/>
                <w:sz w:val="29"/>
              </w:rPr>
              <w:t></w:t>
            </w:r>
            <w:r>
              <w:rPr>
                <w:w w:val="98.52526982625326"/>
                <w:rFonts w:ascii="Times New Roman,Italic" w:hAnsi="Times New Roman,Italic" w:eastAsia="Times New Roman,Italic"/>
                <w:b w:val="0"/>
                <w:i/>
                <w:color w:val="000000"/>
                <w:sz w:val="24"/>
              </w:rPr>
              <w:t xml:space="preserve">v </w:t>
            </w:r>
            <w:r>
              <w:rPr>
                <w:w w:val="98.55103492736816"/>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310" w:lineRule="exact" w:before="150" w:after="0"/>
              <w:ind w:left="0" w:right="0" w:firstLine="0"/>
              <w:jc w:val="center"/>
            </w:pPr>
            <w:r>
              <w:rPr>
                <w:w w:val="98.52526982625326"/>
                <w:rFonts w:ascii="Times New Roman" w:hAnsi="Times New Roman" w:eastAsia="Times New Roman"/>
                <w:b w:val="0"/>
                <w:i w:val="0"/>
                <w:color w:val="000000"/>
                <w:sz w:val="24"/>
              </w:rPr>
              <w:t>,</w:t>
            </w:r>
          </w:p>
        </w:tc>
        <w:tc>
          <w:tcPr>
            <w:tcW w:type="dxa" w:w="120"/>
            <w:tcBorders/>
            <w:tcMar>
              <w:start w:w="0" w:type="dxa"/>
              <w:end w:w="0" w:type="dxa"/>
            </w:tcMar>
          </w:tcPr>
          <w:p>
            <w:pPr>
              <w:autoSpaceDN w:val="0"/>
              <w:autoSpaceDE w:val="0"/>
              <w:widowControl/>
              <w:spacing w:line="284" w:lineRule="exact" w:before="174" w:after="0"/>
              <w:ind w:left="0" w:right="0" w:firstLine="0"/>
              <w:jc w:val="center"/>
            </w:pPr>
            <w:r>
              <w:rPr>
                <w:w w:val="98.52526982625326"/>
                <w:rFonts w:ascii="Times New Roman,Italic" w:hAnsi="Times New Roman,Italic" w:eastAsia="Times New Roman,Italic"/>
                <w:b w:val="0"/>
                <w:i/>
                <w:color w:val="000000"/>
                <w:sz w:val="24"/>
              </w:rPr>
              <w:t>v</w:t>
            </w:r>
          </w:p>
        </w:tc>
        <w:tc>
          <w:tcPr>
            <w:tcW w:type="dxa" w:w="80"/>
            <w:tcBorders/>
            <w:tcMar>
              <w:start w:w="0" w:type="dxa"/>
              <w:end w:w="0" w:type="dxa"/>
            </w:tcMar>
          </w:tcPr>
          <w:p>
            <w:pPr>
              <w:autoSpaceDN w:val="0"/>
              <w:autoSpaceDE w:val="0"/>
              <w:widowControl/>
              <w:spacing w:line="182" w:lineRule="exact" w:before="310" w:after="0"/>
              <w:ind w:left="0" w:right="0" w:firstLine="0"/>
              <w:jc w:val="center"/>
            </w:pPr>
            <w:r>
              <w:rPr>
                <w:w w:val="98.55103492736816"/>
                <w:rFonts w:ascii="Times New Roman" w:hAnsi="Times New Roman" w:eastAsia="Times New Roman"/>
                <w:b w:val="0"/>
                <w:i w:val="0"/>
                <w:color w:val="000000"/>
                <w:sz w:val="14"/>
              </w:rPr>
              <w:t>2</w:t>
            </w:r>
          </w:p>
        </w:tc>
        <w:tc>
          <w:tcPr>
            <w:tcW w:type="dxa" w:w="80"/>
            <w:tcBorders/>
            <w:tcMar>
              <w:start w:w="0" w:type="dxa"/>
              <w:end w:w="0" w:type="dxa"/>
            </w:tcMar>
          </w:tcPr>
          <w:p>
            <w:pPr>
              <w:autoSpaceDN w:val="0"/>
              <w:autoSpaceDE w:val="0"/>
              <w:widowControl/>
              <w:spacing w:line="310" w:lineRule="exact" w:before="150" w:after="0"/>
              <w:ind w:left="0" w:right="0" w:firstLine="0"/>
              <w:jc w:val="center"/>
            </w:pPr>
            <w:r>
              <w:rPr>
                <w:w w:val="98.52526982625326"/>
                <w:rFonts w:ascii="Times New Roman" w:hAnsi="Times New Roman" w:eastAsia="Times New Roman"/>
                <w:b w:val="0"/>
                <w:i w:val="0"/>
                <w:color w:val="000000"/>
                <w:sz w:val="24"/>
              </w:rPr>
              <w:t>,</w:t>
            </w:r>
          </w:p>
        </w:tc>
        <w:tc>
          <w:tcPr>
            <w:tcW w:type="dxa" w:w="240"/>
            <w:tcBorders/>
            <w:tcMar>
              <w:start w:w="0" w:type="dxa"/>
              <w:end w:w="0" w:type="dxa"/>
            </w:tcMar>
          </w:tcPr>
          <w:p>
            <w:pPr>
              <w:autoSpaceDN w:val="0"/>
              <w:autoSpaceDE w:val="0"/>
              <w:widowControl/>
              <w:spacing w:line="151" w:lineRule="auto" w:before="186" w:after="0"/>
              <w:ind w:left="0" w:right="0" w:firstLine="0"/>
              <w:jc w:val="center"/>
            </w:pPr>
            <w:r>
              <w:rPr>
                <w:w w:val="98.52526982625326"/>
                <w:rFonts w:ascii="MT Extra" w:hAnsi="MT Extra" w:eastAsia="MT Extra"/>
                <w:b w:val="0"/>
                <w:i w:val="0"/>
                <w:color w:val="000000"/>
                <w:sz w:val="24"/>
              </w:rPr>
              <w:t></w:t>
            </w:r>
          </w:p>
        </w:tc>
        <w:tc>
          <w:tcPr>
            <w:tcW w:type="dxa" w:w="140"/>
            <w:tcBorders/>
            <w:tcMar>
              <w:start w:w="0" w:type="dxa"/>
              <w:end w:w="0" w:type="dxa"/>
            </w:tcMar>
          </w:tcPr>
          <w:p>
            <w:pPr>
              <w:autoSpaceDN w:val="0"/>
              <w:autoSpaceDE w:val="0"/>
              <w:widowControl/>
              <w:spacing w:line="284" w:lineRule="exact" w:before="174" w:after="0"/>
              <w:ind w:left="0" w:right="0" w:firstLine="0"/>
              <w:jc w:val="center"/>
            </w:pPr>
            <w:r>
              <w:rPr>
                <w:w w:val="98.52526982625326"/>
                <w:rFonts w:ascii="Times New Roman,Italic" w:hAnsi="Times New Roman,Italic" w:eastAsia="Times New Roman,Italic"/>
                <w:b w:val="0"/>
                <w:i/>
                <w:color w:val="000000"/>
                <w:sz w:val="24"/>
              </w:rPr>
              <w:t>v</w:t>
            </w:r>
          </w:p>
        </w:tc>
        <w:tc>
          <w:tcPr>
            <w:tcW w:type="dxa" w:w="80"/>
            <w:tcBorders/>
            <w:tcMar>
              <w:start w:w="0" w:type="dxa"/>
              <w:end w:w="0" w:type="dxa"/>
            </w:tcMar>
          </w:tcPr>
          <w:p>
            <w:pPr>
              <w:autoSpaceDN w:val="0"/>
              <w:autoSpaceDE w:val="0"/>
              <w:widowControl/>
              <w:spacing w:line="166" w:lineRule="exact" w:before="324" w:after="0"/>
              <w:ind w:left="0" w:right="0" w:firstLine="0"/>
              <w:jc w:val="center"/>
            </w:pPr>
            <w:r>
              <w:rPr>
                <w:w w:val="98.55103492736816"/>
                <w:rFonts w:ascii="Times New Roman,Italic" w:hAnsi="Times New Roman,Italic" w:eastAsia="Times New Roman,Italic"/>
                <w:b w:val="0"/>
                <w:i/>
                <w:color w:val="000000"/>
                <w:sz w:val="14"/>
              </w:rPr>
              <w:t>p</w:t>
            </w:r>
          </w:p>
        </w:tc>
        <w:tc>
          <w:tcPr>
            <w:tcW w:type="dxa" w:w="140"/>
            <w:tcBorders/>
            <w:tcMar>
              <w:start w:w="0" w:type="dxa"/>
              <w:end w:w="0" w:type="dxa"/>
            </w:tcMar>
          </w:tcPr>
          <w:p>
            <w:pPr>
              <w:autoSpaceDN w:val="0"/>
              <w:autoSpaceDE w:val="0"/>
              <w:widowControl/>
              <w:spacing w:line="182" w:lineRule="exact" w:before="294" w:after="0"/>
              <w:ind w:left="0" w:right="0" w:firstLine="0"/>
              <w:jc w:val="center"/>
            </w:pPr>
            <w:r>
              <w:rPr>
                <w:w w:val="98.55103492736816"/>
                <w:rFonts w:ascii="Symbol" w:hAnsi="Symbol" w:eastAsia="Symbol"/>
                <w:b w:val="0"/>
                <w:i w:val="0"/>
                <w:color w:val="000000"/>
                <w:sz w:val="14"/>
              </w:rPr>
              <w:t></w:t>
            </w:r>
            <w:r>
              <w:rPr>
                <w:w w:val="98.55103492736816"/>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310" w:lineRule="exact" w:before="150" w:after="0"/>
              <w:ind w:left="0" w:right="0" w:firstLine="0"/>
              <w:jc w:val="center"/>
            </w:pPr>
            <w:r>
              <w:rPr>
                <w:w w:val="98.52526982625326"/>
                <w:rFonts w:ascii="Times New Roman" w:hAnsi="Times New Roman" w:eastAsia="Times New Roman"/>
                <w:b w:val="0"/>
                <w:i w:val="0"/>
                <w:color w:val="000000"/>
                <w:sz w:val="24"/>
              </w:rPr>
              <w:t>,</w:t>
            </w:r>
          </w:p>
        </w:tc>
        <w:tc>
          <w:tcPr>
            <w:tcW w:type="dxa" w:w="140"/>
            <w:tcBorders/>
            <w:tcMar>
              <w:start w:w="0" w:type="dxa"/>
              <w:end w:w="0" w:type="dxa"/>
            </w:tcMar>
          </w:tcPr>
          <w:p>
            <w:pPr>
              <w:autoSpaceDN w:val="0"/>
              <w:autoSpaceDE w:val="0"/>
              <w:widowControl/>
              <w:spacing w:line="284" w:lineRule="exact" w:before="174" w:after="0"/>
              <w:ind w:left="0" w:right="0" w:firstLine="0"/>
              <w:jc w:val="center"/>
            </w:pPr>
            <w:r>
              <w:rPr>
                <w:w w:val="98.52526982625326"/>
                <w:rFonts w:ascii="Times New Roman,Italic" w:hAnsi="Times New Roman,Italic" w:eastAsia="Times New Roman,Italic"/>
                <w:b w:val="0"/>
                <w:i/>
                <w:color w:val="000000"/>
                <w:sz w:val="24"/>
              </w:rPr>
              <w:t>v</w:t>
            </w:r>
          </w:p>
        </w:tc>
        <w:tc>
          <w:tcPr>
            <w:tcW w:type="dxa" w:w="80"/>
            <w:tcBorders/>
            <w:tcMar>
              <w:start w:w="0" w:type="dxa"/>
              <w:end w:w="0" w:type="dxa"/>
            </w:tcMar>
          </w:tcPr>
          <w:p>
            <w:pPr>
              <w:autoSpaceDN w:val="0"/>
              <w:autoSpaceDE w:val="0"/>
              <w:widowControl/>
              <w:spacing w:line="166" w:lineRule="exact" w:before="324" w:after="0"/>
              <w:ind w:left="0" w:right="0" w:firstLine="0"/>
              <w:jc w:val="center"/>
            </w:pPr>
            <w:r>
              <w:rPr>
                <w:w w:val="98.55103492736816"/>
                <w:rFonts w:ascii="Times New Roman,Italic" w:hAnsi="Times New Roman,Italic" w:eastAsia="Times New Roman,Italic"/>
                <w:b w:val="0"/>
                <w:i/>
                <w:color w:val="000000"/>
                <w:sz w:val="14"/>
              </w:rPr>
              <w:t>p</w:t>
            </w:r>
          </w:p>
        </w:tc>
        <w:tc>
          <w:tcPr>
            <w:tcW w:type="dxa" w:w="140"/>
            <w:tcBorders/>
            <w:tcMar>
              <w:start w:w="0" w:type="dxa"/>
              <w:end w:w="0" w:type="dxa"/>
            </w:tcMar>
          </w:tcPr>
          <w:p>
            <w:pPr>
              <w:autoSpaceDN w:val="0"/>
              <w:autoSpaceDE w:val="0"/>
              <w:widowControl/>
              <w:spacing w:line="298" w:lineRule="auto" w:before="26" w:after="0"/>
              <w:ind w:left="0" w:right="0" w:firstLine="0"/>
              <w:jc w:val="center"/>
            </w:pPr>
            <w:r>
              <w:rPr>
                <w:w w:val="101.47286119132207"/>
                <w:rFonts w:ascii="Symbol" w:hAnsi="Symbol" w:eastAsia="Symbol"/>
                <w:b w:val="0"/>
                <w:i w:val="0"/>
                <w:color w:val="000000"/>
                <w:sz w:val="29"/>
              </w:rPr>
              <w:t></w:t>
            </w:r>
          </w:p>
        </w:tc>
        <w:tc>
          <w:tcPr>
            <w:tcW w:type="dxa" w:w="3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88" w:after="0"/>
              <w:ind w:left="14" w:right="0" w:firstLine="0"/>
              <w:jc w:val="left"/>
            </w:pPr>
            <w:r>
              <w:rPr>
                <w:rFonts w:ascii="宋体" w:hAnsi="宋体" w:eastAsia="宋体"/>
                <w:b w:val="0"/>
                <w:i w:val="0"/>
                <w:color w:val="000000"/>
                <w:sz w:val="24"/>
              </w:rPr>
              <w:t>就是风险等级空间的有序分割类。</w:t>
            </w:r>
          </w:p>
        </w:tc>
        <w:tc>
          <w:tcPr>
            <w:tcW w:type="dxa" w:w="482"/>
            <w:vMerge/>
            <w:tcBorders>
              <w:top w:sz="12.0" w:val="single" w:color="#000000"/>
            </w:tcBorders>
          </w:tcPr>
          <w:p/>
        </w:tc>
        <w:tc>
          <w:tcPr>
            <w:tcW w:type="dxa" w:w="482"/>
            <w:vMerge/>
            <w:tcBorders>
              <w:top w:sz="12.0" w:val="single" w:color="#000000"/>
            </w:tcBorders>
          </w:tcPr>
          <w:p/>
        </w:tc>
        <w:tc>
          <w:tcPr>
            <w:tcW w:type="dxa" w:w="482"/>
            <w:vMerge/>
            <w:tcBorders>
              <w:top w:sz="12.0" w:val="single" w:color="#000000"/>
            </w:tcBorders>
          </w:tcPr>
          <w:p/>
        </w:tc>
      </w:tr>
    </w:tbl>
    <w:p>
      <w:pPr>
        <w:autoSpaceDN w:val="0"/>
        <w:autoSpaceDE w:val="0"/>
        <w:widowControl/>
        <w:spacing w:line="374" w:lineRule="exact" w:before="400" w:after="0"/>
        <w:ind w:left="1566" w:right="0" w:firstLine="0"/>
        <w:jc w:val="left"/>
      </w:pPr>
      <w:r>
        <w:rPr>
          <w:rFonts w:ascii="Times New Roman" w:hAnsi="Times New Roman" w:eastAsia="Times New Roman"/>
          <w:b w:val="0"/>
          <w:i w:val="0"/>
          <w:color w:val="000000"/>
          <w:sz w:val="28"/>
        </w:rPr>
        <w:t xml:space="preserve">4.3.3 </w:t>
      </w:r>
      <w:r>
        <w:rPr>
          <w:rFonts w:ascii="黑体" w:hAnsi="黑体" w:eastAsia="黑体"/>
          <w:b w:val="0"/>
          <w:i w:val="0"/>
          <w:color w:val="000000"/>
          <w:sz w:val="28"/>
        </w:rPr>
        <w:t>确定单指标未确知测度矩阵</w:t>
      </w:r>
    </w:p>
    <w:p>
      <w:pPr>
        <w:autoSpaceDN w:val="0"/>
        <w:autoSpaceDE w:val="0"/>
        <w:widowControl/>
        <w:spacing w:line="240" w:lineRule="exact" w:before="718" w:after="80"/>
        <w:ind w:left="1566" w:right="0" w:firstLine="0"/>
        <w:jc w:val="left"/>
      </w:pPr>
      <w:r>
        <w:rPr>
          <w:rFonts w:ascii="宋体" w:hAnsi="宋体" w:eastAsia="宋体"/>
          <w:b w:val="0"/>
          <w:i w:val="0"/>
          <w:color w:val="000000"/>
          <w:sz w:val="24"/>
        </w:rPr>
        <w:t>果满足：</w:t>
      </w:r>
    </w:p>
    <w:tbl>
      <w:tblPr>
        <w:tblW w:type="auto" w:w="0"/>
        <w:tblLayout w:type="fixed"/>
        <w:tblLook w:firstColumn="1" w:firstRow="1" w:lastColumn="0" w:lastRow="0" w:noHBand="0" w:noVBand="1" w:val="04A0"/>
        <w:tblInd w:w="2020.0" w:type="dxa"/>
      </w:tblPr>
      <w:tblGrid>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tblGrid>
      <w:tr>
        <w:trPr>
          <w:trHeight w:hRule="exact" w:val="522"/>
        </w:trPr>
        <w:tc>
          <w:tcPr>
            <w:tcW w:type="dxa" w:w="2340"/>
            <w:vMerge w:val="restart"/>
            <w:tcBorders/>
            <w:tcMar>
              <w:start w:w="0" w:type="dxa"/>
              <w:end w:w="0" w:type="dxa"/>
            </w:tcMar>
            <w:tcMar>
              <w:start w:w="0" w:type="dxa"/>
              <w:end w:w="0" w:type="dxa"/>
            </w:tcMar>
          </w:tcPr>
          <w:p>
            <w:pPr>
              <w:autoSpaceDN w:val="0"/>
              <w:autoSpaceDE w:val="0"/>
              <w:widowControl/>
              <w:spacing w:line="328" w:lineRule="exact" w:before="190" w:after="0"/>
              <w:ind w:left="0" w:right="36" w:firstLine="0"/>
              <w:jc w:val="right"/>
            </w:pPr>
            <w:r>
              <w:rPr>
                <w:w w:val="98.82123565673828"/>
                <w:rFonts w:ascii="Times New Roman" w:hAnsi="Times New Roman" w:eastAsia="Times New Roman"/>
                <w:b w:val="0"/>
                <w:i w:val="0"/>
                <w:color w:val="000000"/>
                <w:sz w:val="25"/>
              </w:rPr>
              <w:t>0</w:t>
            </w:r>
          </w:p>
        </w:tc>
        <w:tc>
          <w:tcPr>
            <w:tcW w:type="dxa" w:w="136"/>
            <w:vMerge w:val="restart"/>
            <w:tcBorders/>
            <w:tcMar>
              <w:start w:w="0" w:type="dxa"/>
              <w:end w:w="0" w:type="dxa"/>
            </w:tcMar>
            <w:tcMar>
              <w:start w:w="0" w:type="dxa"/>
              <w:end w:w="0" w:type="dxa"/>
            </w:tcMar>
          </w:tcPr>
          <w:p>
            <w:pPr>
              <w:autoSpaceDN w:val="0"/>
              <w:autoSpaceDE w:val="0"/>
              <w:widowControl/>
              <w:spacing w:line="238" w:lineRule="auto" w:before="202" w:after="0"/>
              <w:ind w:left="0" w:right="0" w:firstLine="0"/>
              <w:jc w:val="center"/>
            </w:pPr>
            <w:r>
              <w:rPr>
                <w:w w:val="98.82123565673828"/>
                <w:rFonts w:ascii="Symbol" w:hAnsi="Symbol" w:eastAsia="Symbol"/>
                <w:b w:val="0"/>
                <w:i w:val="0"/>
                <w:color w:val="000000"/>
                <w:sz w:val="25"/>
              </w:rPr>
              <w:t></w:t>
            </w:r>
          </w:p>
        </w:tc>
        <w:tc>
          <w:tcPr>
            <w:tcW w:type="dxa" w:w="33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182" w:after="0"/>
              <w:ind w:left="0" w:right="0" w:firstLine="0"/>
              <w:jc w:val="center"/>
            </w:pPr>
            <w:r>
              <w:rPr>
                <w:w w:val="98.82123565673828"/>
                <w:rFonts w:ascii="Times New Roman,Italic" w:hAnsi="Times New Roman,Italic" w:eastAsia="Times New Roman,Italic"/>
                <w:b w:val="0"/>
                <w:i/>
                <w:color w:val="000000"/>
                <w:sz w:val="25"/>
              </w:rPr>
              <w:t xml:space="preserve">c </w:t>
            </w:r>
            <w:r>
              <w:rPr>
                <w:w w:val="102.93806621006556"/>
                <w:rFonts w:ascii="Times New Roman,Italic" w:hAnsi="Times New Roman,Italic" w:eastAsia="Times New Roman,Italic"/>
                <w:b w:val="0"/>
                <w:i/>
                <w:color w:val="000000"/>
                <w:sz w:val="14"/>
              </w:rPr>
              <w:t>ijk</w:t>
            </w:r>
          </w:p>
        </w:tc>
        <w:tc>
          <w:tcPr>
            <w:tcW w:type="dxa" w:w="3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8" w:lineRule="exact" w:before="40" w:after="0"/>
              <w:ind w:left="0" w:right="0" w:firstLine="0"/>
              <w:jc w:val="center"/>
            </w:pPr>
            <w:r>
              <w:rPr>
                <w:w w:val="98.93366905950731"/>
                <w:rFonts w:ascii="Symbol" w:hAnsi="Symbol" w:eastAsia="Symbol"/>
                <w:b w:val="0"/>
                <w:i w:val="0"/>
                <w:color w:val="000000"/>
                <w:sz w:val="31"/>
              </w:rPr>
              <w:t></w:t>
            </w:r>
            <w:r>
              <w:rPr>
                <w:w w:val="98.82123565673828"/>
                <w:rFonts w:ascii="Times New Roman,Italic" w:hAnsi="Times New Roman,Italic" w:eastAsia="Times New Roman,Italic"/>
                <w:b w:val="0"/>
                <w:i/>
                <w:color w:val="000000"/>
                <w:sz w:val="25"/>
              </w:rPr>
              <w:t xml:space="preserve">x </w:t>
            </w:r>
            <w:r>
              <w:rPr>
                <w:w w:val="102.93806621006556"/>
                <w:rFonts w:ascii="Times New Roman,Italic" w:hAnsi="Times New Roman,Italic" w:eastAsia="Times New Roman,Italic"/>
                <w:b w:val="0"/>
                <w:i/>
                <w:color w:val="000000"/>
                <w:sz w:val="14"/>
              </w:rPr>
              <w:t>ij</w:t>
            </w:r>
          </w:p>
        </w:tc>
        <w:tc>
          <w:tcPr>
            <w:tcW w:type="dxa" w:w="1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2" w:after="0"/>
              <w:ind w:left="0" w:right="0" w:firstLine="0"/>
              <w:jc w:val="center"/>
            </w:pPr>
            <w:r>
              <w:rPr>
                <w:w w:val="98.82123565673828"/>
                <w:rFonts w:ascii="Symbol" w:hAnsi="Symbol" w:eastAsia="Symbol"/>
                <w:b w:val="0"/>
                <w:i w:val="0"/>
                <w:color w:val="000000"/>
                <w:sz w:val="25"/>
              </w:rPr>
              <w:t></w:t>
            </w:r>
          </w:p>
        </w:tc>
        <w:tc>
          <w:tcPr>
            <w:tcW w:type="dxa" w:w="228"/>
            <w:vMerge w:val="restart"/>
            <w:tcBorders>
              <w:end w:sz="4.062960147857666" w:val="single" w:color="#000000"/>
            </w:tcBorders>
            <w:tcMar>
              <w:start w:w="0" w:type="dxa"/>
              <w:end w:w="0" w:type="dxa"/>
            </w:tcMar>
            <w:tcMar>
              <w:start w:w="0" w:type="dxa"/>
              <w:end w:w="0" w:type="dxa"/>
            </w:tcMar>
          </w:tcPr>
          <w:p>
            <w:pPr>
              <w:autoSpaceDN w:val="0"/>
              <w:autoSpaceDE w:val="0"/>
              <w:widowControl/>
              <w:spacing w:line="332" w:lineRule="exact" w:before="182" w:after="0"/>
              <w:ind w:left="0" w:right="0" w:firstLine="0"/>
              <w:jc w:val="center"/>
            </w:pPr>
            <w:r>
              <w:rPr>
                <w:w w:val="98.82123565673828"/>
                <w:rFonts w:ascii="Times New Roman,Italic" w:hAnsi="Times New Roman,Italic" w:eastAsia="Times New Roman,Italic"/>
                <w:b w:val="0"/>
                <w:i/>
                <w:color w:val="000000"/>
                <w:sz w:val="25"/>
              </w:rPr>
              <w:t xml:space="preserve">v </w:t>
            </w:r>
            <w:r>
              <w:rPr>
                <w:w w:val="102.93806621006556"/>
                <w:rFonts w:ascii="Times New Roman,Italic" w:hAnsi="Times New Roman,Italic" w:eastAsia="Times New Roman,Italic"/>
                <w:b w:val="0"/>
                <w:i/>
                <w:color w:val="000000"/>
                <w:sz w:val="14"/>
              </w:rPr>
              <w:t>k</w:t>
            </w:r>
          </w:p>
        </w:tc>
        <w:tc>
          <w:tcPr>
            <w:tcW w:type="dxa" w:w="82"/>
            <w:vMerge w:val="restart"/>
            <w:tcBorders>
              <w:start w:sz="4.062960147857666" w:val="single" w:color="#000000"/>
            </w:tcBorders>
            <w:tcMar>
              <w:start w:w="0" w:type="dxa"/>
              <w:end w:w="0" w:type="dxa"/>
            </w:tcMar>
            <w:tcMar>
              <w:start w:w="0" w:type="dxa"/>
              <w:end w:w="0" w:type="dxa"/>
            </w:tcMar>
          </w:tcPr>
          <w:p>
            <w:pPr>
              <w:autoSpaceDN w:val="0"/>
              <w:autoSpaceDE w:val="0"/>
              <w:widowControl/>
              <w:spacing w:line="300" w:lineRule="auto" w:before="60" w:after="0"/>
              <w:ind w:left="0" w:right="0" w:firstLine="0"/>
              <w:jc w:val="center"/>
            </w:pPr>
            <w:r>
              <w:rPr>
                <w:w w:val="98.93366905950731"/>
                <w:rFonts w:ascii="Symbol" w:hAnsi="Symbol" w:eastAsia="Symbol"/>
                <w:b w:val="0"/>
                <w:i w:val="0"/>
                <w:color w:val="000000"/>
                <w:sz w:val="31"/>
              </w:rPr>
              <w:t></w:t>
            </w:r>
          </w:p>
        </w:tc>
        <w:tc>
          <w:tcPr>
            <w:tcW w:type="dxa" w:w="190"/>
            <w:vMerge w:val="restart"/>
            <w:tcBorders/>
            <w:tcMar>
              <w:start w:w="0" w:type="dxa"/>
              <w:end w:w="0" w:type="dxa"/>
            </w:tcMar>
            <w:tcMar>
              <w:start w:w="0" w:type="dxa"/>
              <w:end w:w="0" w:type="dxa"/>
            </w:tcMar>
          </w:tcPr>
          <w:p>
            <w:pPr>
              <w:autoSpaceDN w:val="0"/>
              <w:autoSpaceDE w:val="0"/>
              <w:widowControl/>
              <w:spacing w:line="238" w:lineRule="auto" w:before="202" w:after="0"/>
              <w:ind w:left="0" w:right="0" w:firstLine="0"/>
              <w:jc w:val="center"/>
            </w:pPr>
            <w:r>
              <w:rPr>
                <w:w w:val="98.82123565673828"/>
                <w:rFonts w:ascii="Symbol" w:hAnsi="Symbol" w:eastAsia="Symbol"/>
                <w:b w:val="0"/>
                <w:i w:val="0"/>
                <w:color w:val="000000"/>
                <w:sz w:val="25"/>
              </w:rPr>
              <w:t></w:t>
            </w:r>
          </w:p>
        </w:tc>
        <w:tc>
          <w:tcPr>
            <w:tcW w:type="dxa" w:w="600"/>
            <w:gridSpan w:val="2"/>
            <w:tcBorders/>
            <w:tcMar>
              <w:start w:w="0" w:type="dxa"/>
              <w:end w:w="0" w:type="dxa"/>
            </w:tcMar>
            <w:tcMar>
              <w:start w:w="0" w:type="dxa"/>
              <w:end w:w="0" w:type="dxa"/>
            </w:tcMar>
          </w:tcPr>
          <w:p>
            <w:pPr>
              <w:autoSpaceDN w:val="0"/>
              <w:autoSpaceDE w:val="0"/>
              <w:widowControl/>
              <w:spacing w:line="328" w:lineRule="exact" w:before="190" w:after="0"/>
              <w:ind w:left="18" w:right="0" w:firstLine="0"/>
              <w:jc w:val="left"/>
            </w:pPr>
            <w:r>
              <w:rPr>
                <w:w w:val="98.82123565673828"/>
                <w:rFonts w:ascii="Times New Roman" w:hAnsi="Times New Roman" w:eastAsia="Times New Roman"/>
                <w:b w:val="0"/>
                <w:i w:val="0"/>
                <w:color w:val="000000"/>
                <w:sz w:val="25"/>
              </w:rPr>
              <w:t>1</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326" w:lineRule="exact" w:before="576" w:after="0"/>
              <w:ind w:left="0" w:right="0" w:firstLine="0"/>
              <w:jc w:val="center"/>
            </w:pPr>
            <w:r>
              <w:rPr>
                <w:w w:val="98.82123565673828"/>
                <w:rFonts w:ascii="Times New Roman" w:hAnsi="Times New Roman" w:eastAsia="Times New Roman"/>
                <w:b w:val="0"/>
                <w:i w:val="0"/>
                <w:color w:val="000000"/>
                <w:sz w:val="25"/>
              </w:rPr>
              <w:t>,</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326" w:lineRule="exact" w:before="550" w:after="0"/>
              <w:ind w:left="0" w:right="0" w:firstLine="0"/>
              <w:jc w:val="center"/>
            </w:pPr>
            <w:r>
              <w:rPr>
                <w:w w:val="98.82123565673828"/>
                <w:rFonts w:ascii="Times New Roman,Italic" w:hAnsi="Times New Roman,Italic" w:eastAsia="Times New Roman,Italic"/>
                <w:b w:val="0"/>
                <w:i/>
                <w:color w:val="000000"/>
                <w:sz w:val="25"/>
              </w:rPr>
              <w:t xml:space="preserve">m </w:t>
            </w:r>
            <w:r>
              <w:rPr>
                <w:w w:val="98.82123565673828"/>
                <w:rFonts w:ascii="Times New Roman" w:hAnsi="Times New Roman" w:eastAsia="Times New Roman"/>
                <w:b w:val="0"/>
                <w:i w:val="0"/>
                <w:color w:val="000000"/>
                <w:sz w:val="25"/>
              </w:rPr>
              <w:t>,</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300" w:lineRule="exact" w:before="602" w:after="0"/>
              <w:ind w:left="0" w:right="0" w:firstLine="0"/>
              <w:jc w:val="center"/>
            </w:pPr>
            <w:r>
              <w:rPr>
                <w:w w:val="98.82123565673828"/>
                <w:rFonts w:ascii="Times New Roman,Italic" w:hAnsi="Times New Roman,Italic" w:eastAsia="Times New Roman,Italic"/>
                <w:b w:val="0"/>
                <w:i/>
                <w:color w:val="000000"/>
                <w:sz w:val="25"/>
              </w:rPr>
              <w:t>k</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35" w:lineRule="auto" w:before="604" w:after="0"/>
              <w:ind w:left="0" w:right="0" w:firstLine="0"/>
              <w:jc w:val="center"/>
            </w:pPr>
            <w:r>
              <w:rPr>
                <w:w w:val="98.82123565673828"/>
                <w:rFonts w:ascii="Symbol" w:hAnsi="Symbol" w:eastAsia="Symbol"/>
                <w:b w:val="0"/>
                <w:i w:val="0"/>
                <w:color w:val="000000"/>
                <w:sz w:val="25"/>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576" w:after="0"/>
              <w:ind w:left="0" w:right="0" w:firstLine="0"/>
              <w:jc w:val="center"/>
            </w:pPr>
            <w:r>
              <w:rPr>
                <w:w w:val="98.82123565673828"/>
                <w:rFonts w:ascii="Times New Roman" w:hAnsi="Times New Roman" w:eastAsia="Times New Roman"/>
                <w:b w:val="0"/>
                <w:i w:val="0"/>
                <w:color w:val="000000"/>
                <w:sz w:val="25"/>
              </w:rPr>
              <w:t>,2,1</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1" w:lineRule="auto" w:before="630" w:after="0"/>
              <w:ind w:left="0" w:right="0" w:firstLine="0"/>
              <w:jc w:val="center"/>
            </w:pPr>
            <w:r>
              <w:rPr>
                <w:w w:val="98.82123565673828"/>
                <w:rFonts w:ascii="MT Extra" w:hAnsi="MT Extra" w:eastAsia="MT Extra"/>
                <w:b w:val="0"/>
                <w:i w:val="0"/>
                <w:color w:val="000000"/>
                <w:sz w:val="25"/>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592" w:after="0"/>
              <w:ind w:left="0" w:right="0" w:firstLine="0"/>
              <w:jc w:val="center"/>
            </w:pPr>
            <w:r>
              <w:rPr>
                <w:w w:val="98.82123565673828"/>
                <w:rFonts w:ascii="Times New Roman" w:hAnsi="Times New Roman" w:eastAsia="Times New Roman"/>
                <w:b w:val="0"/>
                <w:i w:val="0"/>
                <w:color w:val="000000"/>
                <w:sz w:val="25"/>
              </w:rPr>
              <w:t>,</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616" w:after="0"/>
              <w:ind w:left="42" w:right="0" w:firstLine="0"/>
              <w:jc w:val="left"/>
            </w:pPr>
            <w:r>
              <w:rPr>
                <w:w w:val="98.82123565673828"/>
                <w:rFonts w:ascii="Times New Roman,Italic" w:hAnsi="Times New Roman,Italic" w:eastAsia="Times New Roman,Italic"/>
                <w:b w:val="0"/>
                <w:i/>
                <w:color w:val="000000"/>
                <w:sz w:val="25"/>
              </w:rPr>
              <w:t>p</w:t>
            </w:r>
            <w:r>
              <w:rPr>
                <w:w w:val="98.82123565673828"/>
                <w:rFonts w:ascii="宋体" w:hAnsi="宋体" w:eastAsia="宋体"/>
                <w:b w:val="0"/>
                <w:i w:val="0"/>
                <w:color w:val="000000"/>
                <w:sz w:val="25"/>
              </w:rPr>
              <w:t>）</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394"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4.7</w:t>
            </w:r>
            <w:r>
              <w:rPr>
                <w:rFonts w:ascii="宋体" w:hAnsi="宋体" w:eastAsia="宋体"/>
                <w:b w:val="0"/>
                <w:i w:val="0"/>
                <w:color w:val="000000"/>
                <w:sz w:val="24"/>
              </w:rPr>
              <w:t>）</w:t>
            </w:r>
          </w:p>
        </w:tc>
      </w:tr>
      <w:tr>
        <w:trPr>
          <w:trHeight w:hRule="exact" w:val="48"/>
        </w:trPr>
        <w:tc>
          <w:tcPr>
            <w:tcW w:type="dxa" w:w="405"/>
            <w:vMerge/>
            <w:tcBorders/>
          </w:tcPr>
          <w:p/>
        </w:tc>
        <w:tc>
          <w:tcPr>
            <w:tcW w:type="dxa" w:w="405"/>
            <w:vMerge/>
            <w:tcBorders/>
          </w:tcPr>
          <w:p/>
        </w:tc>
        <w:tc>
          <w:tcPr>
            <w:tcW w:type="dxa" w:w="1215"/>
            <w:gridSpan w:val="3"/>
            <w:vMerge/>
            <w:tcBorders/>
          </w:tcPr>
          <w:p/>
        </w:tc>
        <w:tc>
          <w:tcPr>
            <w:tcW w:type="dxa" w:w="1215"/>
            <w:gridSpan w:val="3"/>
            <w:vMerge/>
            <w:tcBorders/>
          </w:tcPr>
          <w:p/>
        </w:tc>
        <w:tc>
          <w:tcPr>
            <w:tcW w:type="dxa" w:w="810"/>
            <w:gridSpan w:val="2"/>
            <w:vMerge/>
            <w:tcBorders/>
          </w:tcPr>
          <w:p/>
        </w:tc>
        <w:tc>
          <w:tcPr>
            <w:tcW w:type="dxa" w:w="405"/>
            <w:vMerge/>
            <w:tcBorders>
              <w:end w:sz="4.062960147857666" w:val="single" w:color="#000000"/>
            </w:tcBorders>
          </w:tcPr>
          <w:p/>
        </w:tc>
        <w:tc>
          <w:tcPr>
            <w:tcW w:type="dxa" w:w="405"/>
            <w:vMerge/>
            <w:tcBorders>
              <w:start w:sz="4.062960147857666" w:val="single" w:color="#000000"/>
            </w:tcBorders>
          </w:tcPr>
          <w:p/>
        </w:tc>
        <w:tc>
          <w:tcPr>
            <w:tcW w:type="dxa" w:w="405"/>
            <w:vMerge/>
            <w:tcBorders/>
          </w:tcPr>
          <w:p/>
        </w:tc>
        <w:tc>
          <w:tcPr>
            <w:tcW w:type="dxa" w:w="338"/>
            <w:vMerge w:val="restart"/>
            <w:tcBorders/>
            <w:tcMar>
              <w:start w:w="0" w:type="dxa"/>
              <w:end w:w="0" w:type="dxa"/>
            </w:tcMar>
            <w:tcMar>
              <w:start w:w="0" w:type="dxa"/>
              <w:end w:w="0" w:type="dxa"/>
            </w:tcMar>
          </w:tcPr>
          <w:p>
            <w:pPr>
              <w:autoSpaceDN w:val="0"/>
              <w:autoSpaceDE w:val="0"/>
              <w:widowControl/>
              <w:spacing w:line="326" w:lineRule="exact" w:before="54" w:after="0"/>
              <w:ind w:left="0" w:right="0" w:firstLine="0"/>
              <w:jc w:val="center"/>
            </w:pPr>
            <w:r>
              <w:rPr>
                <w:w w:val="98.82123565673828"/>
                <w:rFonts w:ascii="Times New Roman" w:hAnsi="Times New Roman" w:eastAsia="Times New Roman"/>
                <w:b w:val="0"/>
                <w:i w:val="0"/>
                <w:color w:val="000000"/>
                <w:sz w:val="25"/>
              </w:rPr>
              <w:t>,2,1</w:t>
            </w:r>
          </w:p>
        </w:tc>
        <w:tc>
          <w:tcPr>
            <w:tcW w:type="dxa" w:w="262"/>
            <w:vMerge w:val="restart"/>
            <w:tcBorders/>
            <w:tcMar>
              <w:start w:w="0" w:type="dxa"/>
              <w:end w:w="0" w:type="dxa"/>
            </w:tcMar>
            <w:tcMar>
              <w:start w:w="0" w:type="dxa"/>
              <w:end w:w="0" w:type="dxa"/>
            </w:tcMar>
          </w:tcPr>
          <w:p>
            <w:pPr>
              <w:autoSpaceDN w:val="0"/>
              <w:autoSpaceDE w:val="0"/>
              <w:widowControl/>
              <w:spacing w:line="151" w:lineRule="auto" w:before="108" w:after="0"/>
              <w:ind w:left="0" w:right="0" w:firstLine="0"/>
              <w:jc w:val="center"/>
            </w:pPr>
            <w:r>
              <w:rPr>
                <w:w w:val="98.82123565673828"/>
                <w:rFonts w:ascii="MT Extra" w:hAnsi="MT Extra" w:eastAsia="MT Extra"/>
                <w:b w:val="0"/>
                <w:i w:val="0"/>
                <w:color w:val="000000"/>
                <w:sz w:val="25"/>
              </w:rPr>
              <w:t></w:t>
            </w: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r>
      <w:tr>
        <w:trPr>
          <w:trHeight w:hRule="exact" w:val="332"/>
        </w:trPr>
        <w:tc>
          <w:tcPr>
            <w:tcW w:type="dxa" w:w="2340"/>
            <w:tcBorders/>
            <w:tcMar>
              <w:start w:w="0" w:type="dxa"/>
              <w:end w:w="0" w:type="dxa"/>
            </w:tcMar>
          </w:tcPr>
          <w:p>
            <w:pPr>
              <w:autoSpaceDN w:val="0"/>
              <w:autoSpaceDE w:val="0"/>
              <w:widowControl/>
              <w:spacing w:line="278" w:lineRule="exact" w:before="0" w:after="0"/>
              <w:ind w:left="0" w:right="0" w:firstLine="0"/>
              <w:jc w:val="right"/>
            </w:pPr>
            <w:r>
              <w:rPr>
                <w:w w:val="98.82123565673828"/>
                <w:rFonts w:ascii="宋体" w:hAnsi="宋体" w:eastAsia="宋体"/>
                <w:b w:val="0"/>
                <w:i w:val="0"/>
                <w:color w:val="000000"/>
                <w:sz w:val="25"/>
              </w:rPr>
              <w:t>（</w:t>
            </w:r>
            <w:r>
              <w:rPr>
                <w:w w:val="98.82123565673828"/>
                <w:rFonts w:ascii="Times New Roman,Italic" w:hAnsi="Times New Roman,Italic" w:eastAsia="Times New Roman,Italic"/>
                <w:b w:val="0"/>
                <w:i/>
                <w:color w:val="000000"/>
                <w:sz w:val="25"/>
              </w:rPr>
              <w:t>i</w:t>
            </w:r>
          </w:p>
        </w:tc>
        <w:tc>
          <w:tcPr>
            <w:tcW w:type="dxa" w:w="220"/>
            <w:gridSpan w:val="2"/>
            <w:tcBorders/>
            <w:tcMar>
              <w:start w:w="0" w:type="dxa"/>
              <w:end w:w="0" w:type="dxa"/>
            </w:tcMar>
            <w:tcMar>
              <w:start w:w="0" w:type="dxa"/>
              <w:end w:w="0" w:type="dxa"/>
            </w:tcMar>
          </w:tcPr>
          <w:p>
            <w:pPr>
              <w:autoSpaceDN w:val="0"/>
              <w:autoSpaceDE w:val="0"/>
              <w:widowControl/>
              <w:spacing w:line="235" w:lineRule="auto" w:before="34" w:after="0"/>
              <w:ind w:left="0" w:right="0" w:firstLine="0"/>
              <w:jc w:val="center"/>
            </w:pPr>
            <w:r>
              <w:rPr>
                <w:w w:val="98.82123565673828"/>
                <w:rFonts w:ascii="Symbol" w:hAnsi="Symbol" w:eastAsia="Symbol"/>
                <w:b w:val="0"/>
                <w:i w:val="0"/>
                <w:color w:val="000000"/>
                <w:sz w:val="25"/>
              </w:rPr>
              <w:t></w:t>
            </w: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326" w:lineRule="exact" w:before="6" w:after="0"/>
              <w:ind w:left="0" w:right="0" w:firstLine="0"/>
              <w:jc w:val="center"/>
            </w:pPr>
            <w:r>
              <w:rPr>
                <w:w w:val="98.82123565673828"/>
                <w:rFonts w:ascii="Times New Roman" w:hAnsi="Times New Roman" w:eastAsia="Times New Roman"/>
                <w:b w:val="0"/>
                <w:i w:val="0"/>
                <w:color w:val="000000"/>
                <w:sz w:val="25"/>
              </w:rPr>
              <w:t>,2,1</w:t>
            </w:r>
          </w:p>
        </w:tc>
        <w:tc>
          <w:tcPr>
            <w:tcW w:type="dxa" w:w="270"/>
            <w:gridSpan w:val="2"/>
            <w:tcBorders/>
            <w:tcMar>
              <w:start w:w="0" w:type="dxa"/>
              <w:end w:w="0" w:type="dxa"/>
            </w:tcMar>
            <w:tcMar>
              <w:start w:w="0" w:type="dxa"/>
              <w:end w:w="0" w:type="dxa"/>
            </w:tcMar>
          </w:tcPr>
          <w:p>
            <w:pPr>
              <w:autoSpaceDN w:val="0"/>
              <w:autoSpaceDE w:val="0"/>
              <w:widowControl/>
              <w:spacing w:line="151" w:lineRule="auto" w:before="60" w:after="0"/>
              <w:ind w:left="0" w:right="0" w:firstLine="0"/>
              <w:jc w:val="center"/>
            </w:pPr>
            <w:r>
              <w:rPr>
                <w:w w:val="98.82123565673828"/>
                <w:rFonts w:ascii="MT Extra" w:hAnsi="MT Extra" w:eastAsia="MT Extra"/>
                <w:b w:val="0"/>
                <w:i w:val="0"/>
                <w:color w:val="000000"/>
                <w:sz w:val="25"/>
              </w:rPr>
              <w:t></w:t>
            </w:r>
          </w:p>
        </w:tc>
        <w:tc>
          <w:tcPr>
            <w:tcW w:type="dxa" w:w="50"/>
            <w:tcBorders/>
            <w:tcMar>
              <w:start w:w="0" w:type="dxa"/>
              <w:end w:w="0" w:type="dxa"/>
            </w:tcMar>
          </w:tcPr>
          <w:p>
            <w:pPr>
              <w:autoSpaceDN w:val="0"/>
              <w:autoSpaceDE w:val="0"/>
              <w:widowControl/>
              <w:spacing w:line="326" w:lineRule="exact" w:before="6" w:after="0"/>
              <w:ind w:left="0" w:right="0" w:firstLine="0"/>
              <w:jc w:val="center"/>
            </w:pPr>
            <w:r>
              <w:rPr>
                <w:w w:val="98.82123565673828"/>
                <w:rFonts w:ascii="Times New Roman" w:hAnsi="Times New Roman" w:eastAsia="Times New Roman"/>
                <w:b w:val="0"/>
                <w:i w:val="0"/>
                <w:color w:val="000000"/>
                <w:sz w:val="25"/>
              </w:rPr>
              <w:t>,</w:t>
            </w:r>
          </w:p>
        </w:tc>
        <w:tc>
          <w:tcPr>
            <w:tcW w:type="dxa" w:w="328"/>
            <w:gridSpan w:val="2"/>
            <w:tcBorders>
              <w:end w:sz="4.062960147857666" w:val="single" w:color="#000000"/>
            </w:tcBorders>
            <w:tcMar>
              <w:start w:w="0" w:type="dxa"/>
              <w:end w:w="0" w:type="dxa"/>
            </w:tcMar>
            <w:tcMar>
              <w:start w:w="0" w:type="dxa"/>
              <w:end w:w="0" w:type="dxa"/>
            </w:tcMar>
          </w:tcPr>
          <w:p>
            <w:pPr>
              <w:autoSpaceDN w:val="0"/>
              <w:autoSpaceDE w:val="0"/>
              <w:widowControl/>
              <w:spacing w:line="306" w:lineRule="exact" w:before="0" w:after="0"/>
              <w:ind w:left="0" w:right="0" w:firstLine="0"/>
              <w:jc w:val="center"/>
            </w:pPr>
            <w:r>
              <w:rPr>
                <w:w w:val="98.82123565673828"/>
                <w:rFonts w:ascii="Times New Roman,Italic" w:hAnsi="Times New Roman,Italic" w:eastAsia="Times New Roman,Italic"/>
                <w:b w:val="0"/>
                <w:i/>
                <w:color w:val="000000"/>
                <w:sz w:val="25"/>
              </w:rPr>
              <w:t xml:space="preserve">n </w:t>
            </w:r>
            <w:r>
              <w:rPr>
                <w:w w:val="98.82123565673828"/>
                <w:rFonts w:ascii="Times New Roman" w:hAnsi="Times New Roman" w:eastAsia="Times New Roman"/>
                <w:b w:val="0"/>
                <w:i w:val="0"/>
                <w:color w:val="000000"/>
                <w:sz w:val="25"/>
              </w:rPr>
              <w:t>;</w:t>
            </w:r>
          </w:p>
        </w:tc>
        <w:tc>
          <w:tcPr>
            <w:tcW w:type="dxa" w:w="82"/>
            <w:tcBorders>
              <w:start w:sz="4.062960147857666" w:val="single" w:color="#000000"/>
            </w:tcBorders>
            <w:tcMar>
              <w:start w:w="0" w:type="dxa"/>
              <w:end w:w="0" w:type="dxa"/>
            </w:tcMar>
          </w:tcPr>
          <w:p>
            <w:pPr>
              <w:autoSpaceDN w:val="0"/>
              <w:autoSpaceDE w:val="0"/>
              <w:widowControl/>
              <w:spacing w:line="300" w:lineRule="exact" w:before="32" w:after="0"/>
              <w:ind w:left="0" w:right="0" w:firstLine="0"/>
              <w:jc w:val="center"/>
            </w:pPr>
            <w:r>
              <w:rPr>
                <w:w w:val="98.82123565673828"/>
                <w:rFonts w:ascii="Times New Roman,Italic" w:hAnsi="Times New Roman,Italic" w:eastAsia="Times New Roman,Italic"/>
                <w:b w:val="0"/>
                <w:i/>
                <w:color w:val="000000"/>
                <w:sz w:val="25"/>
              </w:rPr>
              <w:t>j</w:t>
            </w:r>
          </w:p>
        </w:tc>
        <w:tc>
          <w:tcPr>
            <w:tcW w:type="dxa" w:w="190"/>
            <w:tcBorders/>
            <w:tcMar>
              <w:start w:w="0" w:type="dxa"/>
              <w:end w:w="0" w:type="dxa"/>
            </w:tcMar>
          </w:tcPr>
          <w:p>
            <w:pPr>
              <w:autoSpaceDN w:val="0"/>
              <w:autoSpaceDE w:val="0"/>
              <w:widowControl/>
              <w:spacing w:line="235" w:lineRule="auto" w:before="34" w:after="0"/>
              <w:ind w:left="0" w:right="0" w:firstLine="0"/>
              <w:jc w:val="center"/>
            </w:pPr>
            <w:r>
              <w:rPr>
                <w:w w:val="98.82123565673828"/>
                <w:rFonts w:ascii="Symbol" w:hAnsi="Symbol" w:eastAsia="Symbol"/>
                <w:b w:val="0"/>
                <w:i w:val="0"/>
                <w:color w:val="000000"/>
                <w:sz w:val="25"/>
              </w:rPr>
              <w:t></w:t>
            </w: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r>
      <w:tr>
        <w:trPr>
          <w:trHeight w:hRule="exact" w:val="768"/>
        </w:trPr>
        <w:tc>
          <w:tcPr>
            <w:tcW w:type="dxa" w:w="2476"/>
            <w:gridSpan w:val="2"/>
            <w:tcBorders>
              <w:end w:sz="4.062960147857666" w:val="single" w:color="#000000"/>
            </w:tcBorders>
            <w:tcMar>
              <w:start w:w="0" w:type="dxa"/>
              <w:end w:w="0" w:type="dxa"/>
            </w:tcMar>
            <w:tcMar>
              <w:start w:w="0" w:type="dxa"/>
              <w:end w:w="0" w:type="dxa"/>
            </w:tcMar>
          </w:tcPr>
          <w:p>
            <w:pPr>
              <w:autoSpaceDN w:val="0"/>
              <w:autoSpaceDE w:val="0"/>
              <w:widowControl/>
              <w:spacing w:line="336" w:lineRule="exact" w:before="240" w:after="0"/>
              <w:ind w:left="0" w:right="0" w:firstLine="0"/>
              <w:jc w:val="right"/>
            </w:pPr>
            <w:r>
              <w:rPr>
                <w:w w:val="98.70817565917969"/>
                <w:rFonts w:ascii="Times New Roman,Italic" w:hAnsi="Times New Roman,Italic" w:eastAsia="Times New Roman,Italic"/>
                <w:b w:val="0"/>
                <w:i/>
                <w:color w:val="000000"/>
                <w:sz w:val="25"/>
              </w:rPr>
              <w:t xml:space="preserve">c </w:t>
            </w:r>
            <w:r>
              <w:rPr>
                <w:w w:val="102.84790311540877"/>
                <w:rFonts w:ascii="Times New Roman,Italic" w:hAnsi="Times New Roman,Italic" w:eastAsia="Times New Roman,Italic"/>
                <w:b w:val="0"/>
                <w:i/>
                <w:color w:val="000000"/>
                <w:sz w:val="14"/>
              </w:rPr>
              <w:t>ijk</w:t>
            </w:r>
          </w:p>
        </w:tc>
        <w:tc>
          <w:tcPr>
            <w:tcW w:type="dxa" w:w="284"/>
            <w:gridSpan w:val="2"/>
            <w:tcBorders>
              <w:start w:sz="4.062960147857666" w:val="single" w:color="#000000"/>
            </w:tcBorders>
            <w:tcMar>
              <w:start w:w="0" w:type="dxa"/>
              <w:end w:w="0" w:type="dxa"/>
            </w:tcMar>
            <w:tcMar>
              <w:start w:w="0" w:type="dxa"/>
              <w:end w:w="0" w:type="dxa"/>
            </w:tcMar>
          </w:tcPr>
          <w:p>
            <w:pPr>
              <w:autoSpaceDN w:val="0"/>
              <w:autoSpaceDE w:val="0"/>
              <w:widowControl/>
              <w:spacing w:line="494" w:lineRule="exact" w:before="96" w:after="0"/>
              <w:ind w:left="0" w:right="0" w:firstLine="0"/>
              <w:jc w:val="center"/>
            </w:pPr>
            <w:r>
              <w:rPr>
                <w:rFonts w:ascii="Symbol" w:hAnsi="Symbol" w:eastAsia="Symbol"/>
                <w:b w:val="0"/>
                <w:i w:val="0"/>
                <w:color w:val="000000"/>
                <w:sz w:val="31"/>
              </w:rPr>
              <w:t></w:t>
            </w:r>
            <w:r>
              <w:rPr>
                <w:w w:val="98.70817565917969"/>
                <w:rFonts w:ascii="Times New Roman,Italic" w:hAnsi="Times New Roman,Italic" w:eastAsia="Times New Roman,Italic"/>
                <w:b w:val="0"/>
                <w:i/>
                <w:color w:val="000000"/>
                <w:sz w:val="25"/>
              </w:rPr>
              <w:t xml:space="preserve">x </w:t>
            </w:r>
            <w:r>
              <w:rPr>
                <w:w w:val="102.84790311540877"/>
                <w:rFonts w:ascii="Times New Roman,Italic" w:hAnsi="Times New Roman,Italic" w:eastAsia="Times New Roman,Italic"/>
                <w:b w:val="0"/>
                <w:i/>
                <w:color w:val="000000"/>
                <w:sz w:val="14"/>
              </w:rPr>
              <w:t>ij</w:t>
            </w:r>
          </w:p>
        </w:tc>
        <w:tc>
          <w:tcPr>
            <w:tcW w:type="dxa" w:w="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60" w:after="0"/>
              <w:ind w:left="0" w:right="0" w:firstLine="0"/>
              <w:jc w:val="center"/>
            </w:pPr>
            <w:r>
              <w:rPr>
                <w:w w:val="98.70817565917969"/>
                <w:rFonts w:ascii="Symbol" w:hAnsi="Symbol" w:eastAsia="Symbol"/>
                <w:b w:val="0"/>
                <w:i w:val="0"/>
                <w:color w:val="000000"/>
                <w:sz w:val="25"/>
              </w:rPr>
              <w:t></w:t>
            </w:r>
            <w:r>
              <w:rPr>
                <w:w w:val="98.70817565917969"/>
                <w:rFonts w:ascii="Times New Roman,Italic" w:hAnsi="Times New Roman,Italic" w:eastAsia="Times New Roman,Italic"/>
                <w:b w:val="0"/>
                <w:i/>
                <w:color w:val="000000"/>
                <w:sz w:val="25"/>
              </w:rPr>
              <w:t>U</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74" w:lineRule="exact" w:before="116" w:after="0"/>
              <w:ind w:left="6" w:right="0" w:firstLine="0"/>
              <w:jc w:val="left"/>
            </w:pPr>
            <w:r>
              <w:rPr>
                <w:rFonts w:ascii="Symbol" w:hAnsi="Symbol" w:eastAsia="Symbol"/>
                <w:b w:val="0"/>
                <w:i w:val="0"/>
                <w:color w:val="000000"/>
                <w:sz w:val="31"/>
              </w:rPr>
              <w:t></w:t>
            </w:r>
            <w:r>
              <w:rPr>
                <w:w w:val="98.70817565917969"/>
                <w:rFonts w:ascii="Times New Roman" w:hAnsi="Times New Roman" w:eastAsia="Times New Roman"/>
                <w:b w:val="0"/>
                <w:i w:val="0"/>
                <w:color w:val="000000"/>
                <w:sz w:val="25"/>
              </w:rPr>
              <w:t>1</w:t>
            </w:r>
          </w:p>
        </w:tc>
        <w:tc>
          <w:tcPr>
            <w:tcW w:type="dxa" w:w="338"/>
            <w:vMerge w:val="restart"/>
            <w:tcBorders/>
            <w:tcMar>
              <w:start w:w="0" w:type="dxa"/>
              <w:end w:w="0" w:type="dxa"/>
            </w:tcMar>
            <w:tcMar>
              <w:start w:w="0" w:type="dxa"/>
              <w:end w:w="0" w:type="dxa"/>
            </w:tcMar>
            <w:tcMar>
              <w:start w:w="0" w:type="dxa"/>
              <w:end w:w="0" w:type="dxa"/>
            </w:tcMar>
          </w:tcPr>
          <w:p>
            <w:pPr>
              <w:autoSpaceDN w:val="0"/>
              <w:autoSpaceDE w:val="0"/>
              <w:widowControl/>
              <w:spacing w:line="364" w:lineRule="exact" w:before="720" w:after="0"/>
              <w:ind w:left="0" w:right="0" w:firstLine="0"/>
              <w:jc w:val="center"/>
            </w:pPr>
            <w:r>
              <w:rPr>
                <w:w w:val="101.44231796264648"/>
                <w:rFonts w:ascii="Times New Roman,Italic" w:hAnsi="Times New Roman,Italic" w:eastAsia="Times New Roman,Italic"/>
                <w:b w:val="0"/>
                <w:i/>
                <w:color w:val="000000"/>
                <w:sz w:val="15"/>
              </w:rPr>
              <w:t>k</w:t>
            </w:r>
            <w:r>
              <w:br/>
            </w:r>
            <w:r>
              <w:rPr>
                <w:rFonts w:ascii="Symbol" w:hAnsi="Symbol" w:eastAsia="Symbol"/>
                <w:b w:val="0"/>
                <w:i w:val="0"/>
                <w:color w:val="000000"/>
                <w:sz w:val="39"/>
              </w:rPr>
              <w:t></w:t>
            </w:r>
          </w:p>
          <w:p>
            <w:pPr>
              <w:autoSpaceDN w:val="0"/>
              <w:autoSpaceDE w:val="0"/>
              <w:widowControl/>
              <w:spacing w:line="184" w:lineRule="exact" w:before="0" w:after="0"/>
              <w:ind w:left="0" w:right="0" w:firstLine="0"/>
              <w:jc w:val="center"/>
            </w:pPr>
            <w:r>
              <w:rPr>
                <w:w w:val="101.44231796264648"/>
                <w:rFonts w:ascii="Times New Roman,Italic" w:hAnsi="Times New Roman,Italic" w:eastAsia="Times New Roman,Italic"/>
                <w:b w:val="0"/>
                <w:i/>
                <w:color w:val="000000"/>
                <w:sz w:val="15"/>
              </w:rPr>
              <w:t>l</w:t>
            </w:r>
            <w:r>
              <w:rPr>
                <w:w w:val="101.44231796264648"/>
                <w:rFonts w:ascii="Symbol" w:hAnsi="Symbol" w:eastAsia="Symbol"/>
                <w:b w:val="0"/>
                <w:i w:val="0"/>
                <w:color w:val="000000"/>
                <w:sz w:val="15"/>
              </w:rPr>
              <w:t></w:t>
            </w:r>
            <w:r>
              <w:rPr>
                <w:w w:val="101.44231796264648"/>
                <w:rFonts w:ascii="Times New Roman" w:hAnsi="Times New Roman" w:eastAsia="Times New Roman"/>
                <w:b w:val="0"/>
                <w:i w:val="0"/>
                <w:color w:val="000000"/>
                <w:sz w:val="15"/>
              </w:rPr>
              <w:t>1</w:t>
            </w:r>
          </w:p>
        </w:tc>
        <w:tc>
          <w:tcPr>
            <w:tcW w:type="dxa" w:w="262"/>
            <w:vMerge w:val="restart"/>
            <w:tcBorders/>
            <w:tcMar>
              <w:start w:w="0" w:type="dxa"/>
              <w:end w:w="0" w:type="dxa"/>
            </w:tcMar>
            <w:tcMar>
              <w:start w:w="0" w:type="dxa"/>
              <w:end w:w="0" w:type="dxa"/>
            </w:tcMar>
            <w:tcMar>
              <w:start w:w="0" w:type="dxa"/>
              <w:end w:w="0" w:type="dxa"/>
            </w:tcMar>
          </w:tcPr>
          <w:p>
            <w:pPr>
              <w:autoSpaceDN w:val="0"/>
              <w:autoSpaceDE w:val="0"/>
              <w:widowControl/>
              <w:spacing w:line="352" w:lineRule="exact" w:before="1022" w:after="0"/>
              <w:ind w:left="0" w:right="0" w:firstLine="0"/>
              <w:jc w:val="center"/>
            </w:pPr>
            <w:r>
              <w:rPr>
                <w:rFonts w:ascii="Times New Roman,Italic" w:hAnsi="Times New Roman,Italic" w:eastAsia="Times New Roman,Italic"/>
                <w:b w:val="0"/>
                <w:i/>
                <w:color w:val="000000"/>
                <w:sz w:val="26"/>
              </w:rPr>
              <w:t xml:space="preserve">c </w:t>
            </w:r>
            <w:r>
              <w:rPr>
                <w:w w:val="101.44231796264648"/>
                <w:rFonts w:ascii="Times New Roman,Italic" w:hAnsi="Times New Roman,Italic" w:eastAsia="Times New Roman,Italic"/>
                <w:b w:val="0"/>
                <w:i/>
                <w:color w:val="000000"/>
                <w:sz w:val="15"/>
              </w:rPr>
              <w:t>ijk</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18" w:lineRule="exact" w:before="872" w:after="0"/>
              <w:ind w:left="0" w:right="0" w:firstLine="0"/>
              <w:jc w:val="center"/>
            </w:pPr>
            <w:r>
              <w:rPr>
                <w:w w:val="101.19574069976807"/>
                <w:rFonts w:ascii="Symbol" w:hAnsi="Symbol" w:eastAsia="Symbol"/>
                <w:b w:val="0"/>
                <w:i w:val="0"/>
                <w:color w:val="000000"/>
                <w:sz w:val="32"/>
              </w:rPr>
              <w:t></w:t>
            </w:r>
            <w:r>
              <w:rPr>
                <w:rFonts w:ascii="Times New Roman,Italic" w:hAnsi="Times New Roman,Italic" w:eastAsia="Times New Roman,Italic"/>
                <w:b w:val="0"/>
                <w:i/>
                <w:color w:val="000000"/>
                <w:sz w:val="26"/>
              </w:rPr>
              <w:t xml:space="preserve">x </w:t>
            </w:r>
            <w:r>
              <w:rPr>
                <w:w w:val="101.44231796264648"/>
                <w:rFonts w:ascii="Times New Roman,Italic" w:hAnsi="Times New Roman,Italic" w:eastAsia="Times New Roman,Italic"/>
                <w:b w:val="0"/>
                <w:i/>
                <w:color w:val="000000"/>
                <w:sz w:val="15"/>
              </w:rPr>
              <w:t>ij</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044" w:after="0"/>
              <w:ind w:left="0" w:right="0" w:firstLine="0"/>
              <w:jc w:val="center"/>
            </w:pPr>
            <w:r>
              <w:rPr>
                <w:rFonts w:ascii="Symbol" w:hAnsi="Symbol" w:eastAsia="Symbol"/>
                <w:b w:val="0"/>
                <w:i w:val="0"/>
                <w:color w:val="000000"/>
                <w:sz w:val="26"/>
              </w:rPr>
              <w:t></w:t>
            </w:r>
          </w:p>
        </w:tc>
        <w:tc>
          <w:tcPr>
            <w:tcW w:type="dxa" w:w="25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1022" w:after="0"/>
              <w:ind w:left="0" w:right="0" w:firstLine="0"/>
              <w:jc w:val="center"/>
            </w:pPr>
            <w:r>
              <w:rPr>
                <w:rFonts w:ascii="Times New Roman,Italic" w:hAnsi="Times New Roman,Italic" w:eastAsia="Times New Roman,Italic"/>
                <w:b w:val="0"/>
                <w:i/>
                <w:color w:val="000000"/>
                <w:sz w:val="26"/>
              </w:rPr>
              <w:t xml:space="preserve">v </w:t>
            </w:r>
            <w:r>
              <w:rPr>
                <w:w w:val="101.44231796264648"/>
                <w:rFonts w:ascii="Times New Roman,Italic" w:hAnsi="Times New Roman,Italic" w:eastAsia="Times New Roman,Italic"/>
                <w:b w:val="0"/>
                <w:i/>
                <w:color w:val="000000"/>
                <w:sz w:val="15"/>
              </w:rPr>
              <w:t>k</w:t>
            </w:r>
          </w:p>
        </w:tc>
        <w:tc>
          <w:tcPr>
            <w:tcW w:type="dxa" w:w="268"/>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auto" w:before="892" w:after="0"/>
              <w:ind w:left="24" w:right="0" w:firstLine="0"/>
              <w:jc w:val="left"/>
            </w:pPr>
            <w:r>
              <w:rPr>
                <w:w w:val="101.19574069976807"/>
                <w:rFonts w:ascii="Symbol" w:hAnsi="Symbol" w:eastAsia="Symbol"/>
                <w:b w:val="0"/>
                <w:i w:val="0"/>
                <w:color w:val="000000"/>
                <w:sz w:val="32"/>
              </w:rPr>
              <w:t></w:t>
            </w:r>
          </w:p>
        </w:tc>
        <w:tc>
          <w:tcPr>
            <w:tcW w:type="dxa" w:w="405"/>
            <w:vMerge/>
            <w:tcBorders/>
          </w:tcPr>
          <w:p/>
        </w:tc>
        <w:tc>
          <w:tcPr>
            <w:tcW w:type="dxa" w:w="405"/>
            <w:vMerge/>
            <w:tcBorders/>
          </w:tcPr>
          <w:p/>
        </w:tc>
        <w:tc>
          <w:tcPr>
            <w:tcW w:type="dxa" w:w="405"/>
            <w:vMerge/>
            <w:tcBorders/>
          </w:tcPr>
          <w:p/>
        </w:tc>
        <w:tc>
          <w:tcPr>
            <w:tcW w:type="dxa" w:w="1300"/>
            <w:vMerge w:val="restart"/>
            <w:tcBorders/>
            <w:tcMar>
              <w:start w:w="0" w:type="dxa"/>
              <w:end w:w="0" w:type="dxa"/>
            </w:tcMar>
            <w:tcMar>
              <w:start w:w="0" w:type="dxa"/>
              <w:end w:w="0" w:type="dxa"/>
            </w:tcMar>
          </w:tcPr>
          <w:p>
            <w:pPr>
              <w:autoSpaceDN w:val="0"/>
              <w:autoSpaceDE w:val="0"/>
              <w:widowControl/>
              <w:spacing w:line="320" w:lineRule="exact" w:before="266"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4.8</w:t>
            </w:r>
            <w:r>
              <w:rPr>
                <w:rFonts w:ascii="宋体" w:hAnsi="宋体" w:eastAsia="宋体"/>
                <w:b w:val="0"/>
                <w:i w:val="0"/>
                <w:color w:val="000000"/>
                <w:sz w:val="24"/>
              </w:rPr>
              <w:t>）</w:t>
            </w:r>
          </w:p>
        </w:tc>
      </w:tr>
      <w:tr>
        <w:trPr>
          <w:trHeight w:hRule="exact" w:val="62"/>
        </w:trPr>
        <w:tc>
          <w:tcPr>
            <w:tcW w:type="dxa" w:w="24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54" w:after="0"/>
              <w:ind w:left="0" w:right="64" w:firstLine="0"/>
              <w:jc w:val="right"/>
            </w:pPr>
            <w:r>
              <w:rPr>
                <w:rFonts w:ascii="Times New Roman,Italic" w:hAnsi="Times New Roman,Italic" w:eastAsia="Times New Roman,Italic"/>
                <w:b w:val="0"/>
                <w:i/>
                <w:color w:val="000000"/>
                <w:sz w:val="26"/>
              </w:rPr>
              <w:t xml:space="preserve">c </w:t>
            </w:r>
            <w:r>
              <w:rPr>
                <w:w w:val="101.44231796264648"/>
                <w:rFonts w:ascii="Times New Roman,Italic" w:hAnsi="Times New Roman,Italic" w:eastAsia="Times New Roman,Italic"/>
                <w:b w:val="0"/>
                <w:i/>
                <w:color w:val="000000"/>
                <w:sz w:val="15"/>
              </w:rPr>
              <w:t>ijk</w:t>
            </w:r>
          </w:p>
        </w:tc>
        <w:tc>
          <w:tcPr>
            <w:tcW w:type="dxa" w:w="28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54" w:after="0"/>
              <w:ind w:left="0" w:right="0" w:firstLine="0"/>
              <w:jc w:val="center"/>
            </w:pPr>
            <w:r>
              <w:rPr>
                <w:rFonts w:ascii="Times New Roman,Italic" w:hAnsi="Times New Roman,Italic" w:eastAsia="Times New Roman,Italic"/>
                <w:b w:val="0"/>
                <w:i/>
                <w:color w:val="000000"/>
                <w:sz w:val="26"/>
              </w:rPr>
              <w:t xml:space="preserve">x </w:t>
            </w:r>
            <w:r>
              <w:rPr>
                <w:w w:val="101.44231796264648"/>
                <w:rFonts w:ascii="Times New Roman,Italic" w:hAnsi="Times New Roman,Italic" w:eastAsia="Times New Roman,Italic"/>
                <w:b w:val="0"/>
                <w:i/>
                <w:color w:val="000000"/>
                <w:sz w:val="15"/>
              </w:rPr>
              <w:t>ij</w:t>
            </w:r>
          </w:p>
        </w:tc>
        <w:tc>
          <w:tcPr>
            <w:tcW w:type="dxa" w:w="20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76" w:after="0"/>
              <w:ind w:left="0" w:right="0" w:firstLine="0"/>
              <w:jc w:val="center"/>
            </w:pPr>
            <w:r>
              <w:rPr>
                <w:rFonts w:ascii="Symbol" w:hAnsi="Symbol" w:eastAsia="Symbol"/>
                <w:b w:val="0"/>
                <w:i w:val="0"/>
                <w:color w:val="000000"/>
                <w:sz w:val="26"/>
              </w:rPr>
              <w:t></w:t>
            </w:r>
          </w:p>
        </w:tc>
        <w:tc>
          <w:tcPr>
            <w:tcW w:type="dxa" w:w="224"/>
            <w:vMerge w:val="restart"/>
            <w:tcBorders/>
            <w:tcMar>
              <w:start w:w="0" w:type="dxa"/>
              <w:end w:w="0" w:type="dxa"/>
            </w:tcMar>
            <w:tcMar>
              <w:start w:w="0" w:type="dxa"/>
              <w:end w:w="0" w:type="dxa"/>
            </w:tcMar>
          </w:tcPr>
          <w:p>
            <w:pPr>
              <w:autoSpaceDN w:val="0"/>
              <w:autoSpaceDE w:val="0"/>
              <w:widowControl/>
              <w:spacing w:line="380" w:lineRule="exact" w:before="0" w:after="0"/>
              <w:ind w:left="0" w:right="0" w:firstLine="0"/>
              <w:jc w:val="center"/>
            </w:pPr>
            <w:r>
              <w:rPr>
                <w:w w:val="101.44231796264648"/>
                <w:rFonts w:ascii="Times New Roman,Italic" w:hAnsi="Times New Roman,Italic" w:eastAsia="Times New Roman,Italic"/>
                <w:b w:val="0"/>
                <w:i/>
                <w:color w:val="000000"/>
                <w:sz w:val="15"/>
              </w:rPr>
              <w:t xml:space="preserve">k </w:t>
            </w:r>
            <w:r>
              <w:br/>
            </w:r>
            <w:r>
              <w:rPr>
                <w:w w:val="101.44231796264648"/>
                <w:rFonts w:ascii="Times New Roman,Italic" w:hAnsi="Times New Roman,Italic" w:eastAsia="Times New Roman,Italic"/>
                <w:b w:val="0"/>
                <w:i/>
                <w:color w:val="000000"/>
                <w:sz w:val="15"/>
              </w:rPr>
              <w:t xml:space="preserve">l </w:t>
            </w:r>
            <w:r>
              <w:rPr>
                <w:w w:val="101.44231796264648"/>
                <w:rFonts w:ascii="Times New Roman" w:hAnsi="Times New Roman" w:eastAsia="Times New Roman"/>
                <w:b w:val="0"/>
                <w:i w:val="0"/>
                <w:color w:val="000000"/>
                <w:sz w:val="15"/>
              </w:rPr>
              <w:t>1</w:t>
            </w:r>
            <w:r>
              <w:rPr>
                <w:rFonts w:ascii="MT Extra" w:hAnsi="MT Extra" w:eastAsia="MT Extra"/>
                <w:b w:val="0"/>
                <w:i w:val="0"/>
                <w:color w:val="000000"/>
                <w:sz w:val="26"/>
              </w:rPr>
              <w:t></w:t>
            </w:r>
          </w:p>
        </w:tc>
        <w:tc>
          <w:tcPr>
            <w:tcW w:type="dxa" w:w="4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54" w:after="0"/>
              <w:ind w:left="22" w:right="0" w:firstLine="0"/>
              <w:jc w:val="left"/>
            </w:pPr>
            <w:r>
              <w:rPr>
                <w:rFonts w:ascii="Times New Roman,Italic" w:hAnsi="Times New Roman,Italic" w:eastAsia="Times New Roman,Italic"/>
                <w:b w:val="0"/>
                <w:i/>
                <w:color w:val="000000"/>
                <w:sz w:val="26"/>
              </w:rPr>
              <w:t xml:space="preserve">v </w:t>
            </w:r>
            <w:r>
              <w:rPr>
                <w:w w:val="101.44231796264648"/>
                <w:rFonts w:ascii="Times New Roman,Italic" w:hAnsi="Times New Roman,Italic" w:eastAsia="Times New Roman,Italic"/>
                <w:b w:val="0"/>
                <w:i/>
                <w:color w:val="000000"/>
                <w:sz w:val="15"/>
              </w:rPr>
              <w:t>k</w:t>
            </w:r>
          </w:p>
        </w:tc>
        <w:tc>
          <w:tcPr>
            <w:tcW w:type="dxa" w:w="190"/>
            <w:vMerge w:val="restart"/>
            <w:tcBorders/>
            <w:tcMar>
              <w:start w:w="0" w:type="dxa"/>
              <w:end w:w="0" w:type="dxa"/>
            </w:tcMar>
            <w:tcMar>
              <w:start w:w="0" w:type="dxa"/>
              <w:end w:w="0" w:type="dxa"/>
            </w:tcMar>
          </w:tcPr>
          <w:p>
            <w:pPr>
              <w:autoSpaceDN w:val="0"/>
              <w:autoSpaceDE w:val="0"/>
              <w:widowControl/>
              <w:spacing w:line="240" w:lineRule="auto" w:before="276" w:after="0"/>
              <w:ind w:left="0" w:right="0" w:firstLine="0"/>
              <w:jc w:val="center"/>
            </w:pPr>
            <w:r>
              <w:rPr>
                <w:rFonts w:ascii="Symbol" w:hAnsi="Symbol" w:eastAsia="Symbol"/>
                <w:b w:val="0"/>
                <w:i w:val="0"/>
                <w:color w:val="000000"/>
                <w:sz w:val="26"/>
              </w:rPr>
              <w:t></w:t>
            </w: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r>
      <w:tr>
        <w:trPr>
          <w:trHeight w:hRule="exact" w:val="814"/>
        </w:trPr>
        <w:tc>
          <w:tcPr>
            <w:tcW w:type="dxa" w:w="810"/>
            <w:gridSpan w:val="2"/>
            <w:vMerge/>
            <w:tcBorders/>
          </w:tcPr>
          <w:p/>
        </w:tc>
        <w:tc>
          <w:tcPr>
            <w:tcW w:type="dxa" w:w="810"/>
            <w:gridSpan w:val="2"/>
            <w:vMerge/>
            <w:tcBorders/>
          </w:tcPr>
          <w:p/>
        </w:tc>
        <w:tc>
          <w:tcPr>
            <w:tcW w:type="dxa" w:w="1215"/>
            <w:gridSpan w:val="3"/>
            <w:vMerge/>
            <w:tcBorders/>
          </w:tcPr>
          <w:p/>
        </w:tc>
        <w:tc>
          <w:tcPr>
            <w:tcW w:type="dxa" w:w="405"/>
            <w:vMerge/>
            <w:tcBorders/>
          </w:tcPr>
          <w:p/>
        </w:tc>
        <w:tc>
          <w:tcPr>
            <w:tcW w:type="dxa" w:w="1620"/>
            <w:gridSpan w:val="4"/>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1300"/>
            <w:tcBorders/>
            <w:tcMar>
              <w:start w:w="0" w:type="dxa"/>
              <w:end w:w="0" w:type="dxa"/>
            </w:tcMar>
          </w:tcPr>
          <w:p>
            <w:pPr>
              <w:autoSpaceDN w:val="0"/>
              <w:autoSpaceDE w:val="0"/>
              <w:widowControl/>
              <w:spacing w:line="320" w:lineRule="exact" w:before="242" w:after="0"/>
              <w:ind w:left="0" w:right="1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4.9</w:t>
            </w:r>
            <w:r>
              <w:rPr>
                <w:rFonts w:ascii="宋体" w:hAnsi="宋体" w:eastAsia="宋体"/>
                <w:b w:val="0"/>
                <w:i w:val="0"/>
                <w:color w:val="000000"/>
                <w:sz w:val="24"/>
              </w:rPr>
              <w:t>）</w:t>
            </w:r>
          </w:p>
        </w:tc>
      </w:tr>
    </w:tbl>
    <w:p>
      <w:pPr>
        <w:autoSpaceDN w:val="0"/>
        <w:autoSpaceDE w:val="0"/>
        <w:widowControl/>
        <w:spacing w:line="320" w:lineRule="exact" w:before="52" w:after="0"/>
        <w:ind w:left="2046" w:right="0" w:firstLine="0"/>
        <w:jc w:val="left"/>
      </w:pPr>
      <w:r>
        <w:rPr>
          <w:rFonts w:ascii="宋体" w:hAnsi="宋体" w:eastAsia="宋体"/>
          <w:b w:val="0"/>
          <w:i w:val="0"/>
          <w:color w:val="000000"/>
          <w:sz w:val="24"/>
        </w:rPr>
        <w:t>则可称同时满足区间</w:t>
      </w:r>
      <w:r>
        <w:rPr>
          <w:rFonts w:ascii="Times New Roman" w:hAnsi="Times New Roman" w:eastAsia="Times New Roman"/>
          <w:b w:val="0"/>
          <w:i w:val="0"/>
          <w:color w:val="000000"/>
          <w:sz w:val="24"/>
        </w:rPr>
        <w:t>[0,1]</w:t>
      </w:r>
      <w:r>
        <w:rPr>
          <w:rFonts w:ascii="宋体" w:hAnsi="宋体" w:eastAsia="宋体"/>
          <w:b w:val="0"/>
          <w:i w:val="0"/>
          <w:color w:val="000000"/>
          <w:sz w:val="24"/>
        </w:rPr>
        <w:t>内式（</w:t>
      </w:r>
      <w:r>
        <w:rPr>
          <w:rFonts w:ascii="Times New Roman" w:hAnsi="Times New Roman" w:eastAsia="Times New Roman"/>
          <w:b w:val="0"/>
          <w:i w:val="0"/>
          <w:color w:val="000000"/>
          <w:sz w:val="24"/>
        </w:rPr>
        <w:t>4.7</w:t>
      </w:r>
      <w:r>
        <w:rPr>
          <w:rFonts w:ascii="宋体" w:hAnsi="宋体" w:eastAsia="宋体"/>
          <w:b w:val="0"/>
          <w:i w:val="0"/>
          <w:color w:val="000000"/>
          <w:sz w:val="24"/>
        </w:rPr>
        <w:t>）的“非负有界性”条件、式（</w:t>
      </w:r>
      <w:r>
        <w:rPr>
          <w:rFonts w:ascii="Times New Roman" w:hAnsi="Times New Roman" w:eastAsia="Times New Roman"/>
          <w:b w:val="0"/>
          <w:i w:val="0"/>
          <w:color w:val="000000"/>
          <w:sz w:val="24"/>
        </w:rPr>
        <w:t>4.8</w:t>
      </w:r>
      <w:r>
        <w:rPr>
          <w:rFonts w:ascii="宋体" w:hAnsi="宋体" w:eastAsia="宋体"/>
          <w:b w:val="0"/>
          <w:i w:val="0"/>
          <w:color w:val="000000"/>
          <w:sz w:val="24"/>
        </w:rPr>
        <w:t>）的“归</w:t>
      </w:r>
    </w:p>
    <w:p>
      <w:pPr>
        <w:autoSpaceDN w:val="0"/>
        <w:autoSpaceDE w:val="0"/>
        <w:widowControl/>
        <w:spacing w:line="344" w:lineRule="exact" w:before="136" w:after="0"/>
        <w:ind w:left="1566" w:right="0" w:firstLine="0"/>
        <w:jc w:val="left"/>
      </w:pPr>
      <w:r>
        <w:rPr>
          <w:rFonts w:ascii="宋体" w:hAnsi="宋体" w:eastAsia="宋体"/>
          <w:b w:val="0"/>
          <w:i w:val="0"/>
          <w:color w:val="000000"/>
          <w:sz w:val="24"/>
        </w:rPr>
        <w:t>一性”条件以及式（</w:t>
      </w:r>
      <w:r>
        <w:rPr>
          <w:rFonts w:ascii="Times New Roman" w:hAnsi="Times New Roman" w:eastAsia="Times New Roman"/>
          <w:b w:val="0"/>
          <w:i w:val="0"/>
          <w:color w:val="000000"/>
          <w:sz w:val="24"/>
        </w:rPr>
        <w:t>4.9</w:t>
      </w:r>
      <w:r>
        <w:rPr>
          <w:rFonts w:ascii="宋体" w:hAnsi="宋体" w:eastAsia="宋体"/>
          <w:b w:val="0"/>
          <w:i w:val="0"/>
          <w:color w:val="000000"/>
          <w:sz w:val="24"/>
        </w:rPr>
        <w:t>）的“可加性”条件</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项的</w:t>
      </w:r>
      <w:r>
        <w:rPr>
          <w:w w:val="101.2172317504883"/>
          <w:rFonts w:ascii="Times New Roman,Italic" w:hAnsi="Times New Roman,Italic" w:eastAsia="Times New Roman,Italic"/>
          <w:b w:val="0"/>
          <w:i/>
          <w:color w:val="000000"/>
          <w:sz w:val="25"/>
        </w:rPr>
        <w:t xml:space="preserve">c </w:t>
      </w:r>
      <w:r>
        <w:rPr>
          <w:w w:val="98.43137105305989"/>
          <w:rFonts w:ascii="Times New Roman,Italic" w:hAnsi="Times New Roman,Italic" w:eastAsia="Times New Roman,Italic"/>
          <w:b w:val="0"/>
          <w:i/>
          <w:color w:val="000000"/>
          <w:sz w:val="15"/>
        </w:rPr>
        <w:t>ijk</w:t>
      </w:r>
      <w:r>
        <w:rPr>
          <w:rFonts w:ascii="宋体" w:hAnsi="宋体" w:eastAsia="宋体"/>
          <w:b w:val="0"/>
          <w:i w:val="0"/>
          <w:color w:val="000000"/>
          <w:sz w:val="24"/>
        </w:rPr>
        <w:t>，就是未确知测度，简称测</w:t>
      </w:r>
    </w:p>
    <w:p>
      <w:pPr>
        <w:autoSpaceDN w:val="0"/>
        <w:autoSpaceDE w:val="0"/>
        <w:widowControl/>
        <w:spacing w:line="538" w:lineRule="exact" w:before="0" w:after="0"/>
        <w:ind w:left="1566" w:right="0" w:firstLine="0"/>
        <w:jc w:val="left"/>
      </w:pPr>
      <w:r>
        <w:rPr>
          <w:rFonts w:ascii="宋体" w:hAnsi="宋体" w:eastAsia="宋体"/>
          <w:b w:val="0"/>
          <w:i w:val="0"/>
          <w:color w:val="000000"/>
          <w:sz w:val="24"/>
        </w:rPr>
        <w:t>度</w:t>
      </w:r>
      <w:r>
        <w:rPr>
          <w:rFonts w:ascii="Times New Roman" w:hAnsi="Times New Roman" w:eastAsia="Times New Roman"/>
          <w:b w:val="0"/>
          <w:i w:val="0"/>
          <w:color w:val="000000"/>
          <w:sz w:val="16"/>
        </w:rPr>
        <w:t>[89]</w:t>
      </w:r>
      <w:r>
        <w:rPr>
          <w:rFonts w:ascii="宋体" w:hAnsi="宋体" w:eastAsia="宋体"/>
          <w:b w:val="0"/>
          <w:i w:val="0"/>
          <w:color w:val="000000"/>
          <w:sz w:val="24"/>
        </w:rPr>
        <w:t>。相应的，代值即可形成得到各等级的单指标测度矩阵</w:t>
      </w:r>
      <w:r>
        <w:rPr>
          <w:w w:val="98.5792221561555"/>
          <w:rFonts w:ascii="Symbol" w:hAnsi="Symbol" w:eastAsia="Symbol"/>
          <w:b w:val="0"/>
          <w:i w:val="0"/>
          <w:color w:val="000000"/>
          <w:sz w:val="31"/>
        </w:rPr>
        <w:t></w:t>
      </w:r>
      <w:r>
        <w:rPr>
          <w:w w:val="98.36603546142578"/>
          <w:rFonts w:ascii="Times New Roman,Italic" w:hAnsi="Times New Roman,Italic" w:eastAsia="Times New Roman,Italic"/>
          <w:b w:val="0"/>
          <w:i/>
          <w:color w:val="000000"/>
          <w:sz w:val="25"/>
        </w:rPr>
        <w:t xml:space="preserve">c </w:t>
      </w:r>
      <w:r>
        <w:rPr>
          <w:w w:val="102.43600436619349"/>
          <w:rFonts w:ascii="Times New Roman,Italic" w:hAnsi="Times New Roman,Italic" w:eastAsia="Times New Roman,Italic"/>
          <w:b w:val="0"/>
          <w:i/>
          <w:color w:val="000000"/>
          <w:sz w:val="14"/>
        </w:rPr>
        <w:t>ijk</w:t>
      </w:r>
      <w:r>
        <w:rPr>
          <w:w w:val="98.5792221561555"/>
          <w:rFonts w:ascii="Symbol" w:hAnsi="Symbol" w:eastAsia="Symbol"/>
          <w:b w:val="0"/>
          <w:i w:val="0"/>
          <w:color w:val="000000"/>
          <w:sz w:val="31"/>
        </w:rPr>
        <w:t></w:t>
      </w:r>
      <w:r>
        <w:rPr>
          <w:w w:val="102.43600436619349"/>
          <w:rFonts w:ascii="Times New Roman,Italic" w:hAnsi="Times New Roman,Italic" w:eastAsia="Times New Roman,Italic"/>
          <w:b w:val="0"/>
          <w:i/>
          <w:color w:val="000000"/>
          <w:sz w:val="14"/>
        </w:rPr>
        <w:t>m</w:t>
      </w:r>
      <w:r>
        <w:rPr>
          <w:w w:val="102.43600436619349"/>
          <w:rFonts w:ascii="Symbol" w:hAnsi="Symbol" w:eastAsia="Symbol"/>
          <w:b w:val="0"/>
          <w:i w:val="0"/>
          <w:color w:val="000000"/>
          <w:sz w:val="14"/>
        </w:rPr>
        <w:t></w:t>
      </w:r>
      <w:r>
        <w:rPr>
          <w:rFonts w:ascii="宋体" w:hAnsi="宋体" w:eastAsia="宋体"/>
          <w:b w:val="0"/>
          <w:i w:val="0"/>
          <w:color w:val="000000"/>
          <w:sz w:val="24"/>
        </w:rPr>
        <w:t>。</w:t>
      </w:r>
    </w:p>
    <w:p>
      <w:pPr>
        <w:autoSpaceDN w:val="0"/>
        <w:tabs>
          <w:tab w:pos="4738" w:val="left"/>
          <w:tab w:pos="4842" w:val="left"/>
          <w:tab w:pos="4880" w:val="left"/>
          <w:tab w:pos="5412" w:val="left"/>
          <w:tab w:pos="5516" w:val="left"/>
          <w:tab w:pos="5554" w:val="left"/>
          <w:tab w:pos="6062" w:val="left"/>
          <w:tab w:pos="6646" w:val="left"/>
          <w:tab w:pos="6748" w:val="left"/>
          <w:tab w:pos="6786" w:val="left"/>
          <w:tab w:pos="6872" w:val="left"/>
          <w:tab w:pos="6992" w:val="left"/>
        </w:tabs>
        <w:autoSpaceDE w:val="0"/>
        <w:widowControl/>
        <w:spacing w:line="324" w:lineRule="exact" w:before="308" w:after="0"/>
        <w:ind w:left="4630" w:right="0" w:firstLine="0"/>
        <w:jc w:val="left"/>
      </w:pP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 xml:space="preserve">i </w:t>
      </w:r>
      <w:r>
        <w:rPr>
          <w:rFonts w:ascii="Times New Roman" w:hAnsi="Times New Roman" w:eastAsia="Times New Roman"/>
          <w:b w:val="0"/>
          <w:i w:val="0"/>
          <w:color w:val="000000"/>
          <w:sz w:val="14"/>
        </w:rPr>
        <w:t xml:space="preserve">11 </w:t>
      </w:r>
      <w:r>
        <w:tab/>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 xml:space="preserve">i </w:t>
      </w:r>
      <w:r>
        <w:rPr>
          <w:rFonts w:ascii="Times New Roman" w:hAnsi="Times New Roman" w:eastAsia="Times New Roman"/>
          <w:b w:val="0"/>
          <w:i w:val="0"/>
          <w:color w:val="000000"/>
          <w:sz w:val="14"/>
        </w:rPr>
        <w:t>12</w:t>
      </w:r>
      <w:r>
        <w:tab/>
      </w:r>
      <w:r>
        <w:rPr>
          <w:rFonts w:ascii="MT Extra" w:hAnsi="MT Extra" w:eastAsia="MT Extra"/>
          <w:b w:val="0"/>
          <w:i w:val="0"/>
          <w:color w:val="000000"/>
          <w:sz w:val="24"/>
        </w:rPr>
        <w:t></w:t>
      </w:r>
      <w:r>
        <w:tab/>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 xml:space="preserve">i </w:t>
      </w:r>
      <w:r>
        <w:rPr>
          <w:rFonts w:ascii="Times New Roman" w:hAnsi="Times New Roman" w:eastAsia="Times New Roman"/>
          <w:b w:val="0"/>
          <w:i w:val="0"/>
          <w:color w:val="000000"/>
          <w:sz w:val="14"/>
        </w:rPr>
        <w:t xml:space="preserve">1 </w:t>
      </w:r>
      <w:r>
        <w:rPr>
          <w:rFonts w:ascii="Times New Roman,Italic" w:hAnsi="Times New Roman,Italic" w:eastAsia="Times New Roman,Italic"/>
          <w:b w:val="0"/>
          <w:i/>
          <w:color w:val="000000"/>
          <w:sz w:val="14"/>
        </w:rPr>
        <w:t>p</w:t>
      </w:r>
      <w:r>
        <w:rPr>
          <w:rFonts w:ascii="Symbol" w:hAnsi="Symbol" w:eastAsia="Symbol"/>
          <w:b w:val="0"/>
          <w:i w:val="0"/>
          <w:color w:val="000000"/>
          <w:sz w:val="24"/>
        </w:rPr>
        <w:t></w:t>
      </w:r>
    </w:p>
    <w:p>
      <w:pPr>
        <w:autoSpaceDN w:val="0"/>
        <w:autoSpaceDE w:val="0"/>
        <w:widowControl/>
        <w:spacing w:line="456" w:lineRule="exact" w:before="0" w:after="0"/>
        <w:ind w:left="0" w:right="5396" w:firstLine="0"/>
        <w:jc w:val="right"/>
      </w:pPr>
      <w:r>
        <w:rPr>
          <w:w w:val="98.95694096883138"/>
          <w:rFonts w:ascii="Symbol" w:hAnsi="Symbol" w:eastAsia="Symbol"/>
          <w:b w:val="0"/>
          <w:i w:val="0"/>
          <w:color w:val="000000"/>
          <w:sz w:val="30"/>
        </w:rPr>
        <w:t></w:t>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ijk</w:t>
      </w:r>
      <w:r>
        <w:rPr>
          <w:w w:val="98.95694096883138"/>
          <w:rFonts w:ascii="Symbol" w:hAnsi="Symbol" w:eastAsia="Symbol"/>
          <w:b w:val="0"/>
          <w:i w:val="0"/>
          <w:color w:val="000000"/>
          <w:sz w:val="30"/>
        </w:rPr>
        <w:t></w:t>
      </w:r>
      <w:r>
        <w:rPr>
          <w:rFonts w:ascii="Times New Roman,Italic" w:hAnsi="Times New Roman,Italic" w:eastAsia="Times New Roman,Italic"/>
          <w:b w:val="0"/>
          <w:i/>
          <w:color w:val="000000"/>
          <w:sz w:val="14"/>
        </w:rPr>
        <w:t>m</w:t>
      </w:r>
      <w:r>
        <w:rPr>
          <w:rFonts w:ascii="Symbol" w:hAnsi="Symbol" w:eastAsia="Symbol"/>
          <w:b w:val="0"/>
          <w:i w:val="0"/>
          <w:color w:val="000000"/>
          <w:sz w:val="14"/>
        </w:rPr>
        <w:t></w:t>
      </w:r>
      <w:r>
        <w:rPr>
          <w:rFonts w:ascii="Times New Roman,Italic" w:hAnsi="Times New Roman,Italic" w:eastAsia="Times New Roman,Italic"/>
          <w:b w:val="0"/>
          <w:i/>
          <w:color w:val="000000"/>
          <w:sz w:val="14"/>
        </w:rPr>
        <w:t>p</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40" w:lineRule="auto" w:before="0" w:after="0"/>
        <w:ind w:left="0" w:right="5396" w:firstLine="0"/>
        <w:jc w:val="right"/>
      </w:pPr>
      <w:r>
        <w:rPr>
          <w:rFonts w:ascii="Symbol" w:hAnsi="Symbol" w:eastAsia="Symbol"/>
          <w:b w:val="0"/>
          <w:i w:val="0"/>
          <w:color w:val="000000"/>
          <w:sz w:val="24"/>
        </w:rPr>
        <w:t></w:t>
      </w:r>
    </w:p>
    <w:p>
      <w:pPr>
        <w:autoSpaceDN w:val="0"/>
        <w:tabs>
          <w:tab w:pos="4730" w:val="left"/>
          <w:tab w:pos="4834" w:val="left"/>
        </w:tabs>
        <w:autoSpaceDE w:val="0"/>
        <w:widowControl/>
        <w:spacing w:line="336" w:lineRule="exact" w:before="0" w:after="0"/>
        <w:ind w:left="4630" w:right="5184" w:firstLine="0"/>
        <w:jc w:val="left"/>
      </w:pPr>
      <w:r>
        <w:rPr>
          <w:rFonts w:ascii="Symbol" w:hAnsi="Symbol" w:eastAsia="Symbol"/>
          <w:b w:val="0"/>
          <w:i w:val="0"/>
          <w:color w:val="000000"/>
          <w:sz w:val="24"/>
        </w:rPr>
        <w:t></w:t>
      </w:r>
      <w:r>
        <w:br/>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i</w:t>
      </w:r>
    </w:p>
    <w:p>
      <w:pPr>
        <w:autoSpaceDN w:val="0"/>
        <w:tabs>
          <w:tab w:pos="4888" w:val="left"/>
          <w:tab w:pos="5406" w:val="left"/>
          <w:tab w:pos="5510" w:val="left"/>
        </w:tabs>
        <w:autoSpaceDE w:val="0"/>
        <w:widowControl/>
        <w:spacing w:line="292" w:lineRule="exact" w:before="0" w:after="0"/>
        <w:ind w:left="4842" w:right="4464" w:firstLine="0"/>
        <w:jc w:val="left"/>
      </w:pPr>
      <w:r>
        <w:rPr>
          <w:rFonts w:ascii="MT Extra" w:hAnsi="MT Extra" w:eastAsia="MT Extra"/>
          <w:b w:val="0"/>
          <w:i w:val="0"/>
          <w:color w:val="000000"/>
          <w:sz w:val="24"/>
        </w:rPr>
        <w:t></w:t>
      </w:r>
      <w:r>
        <w:br/>
      </w:r>
      <w:r>
        <w:rPr>
          <w:rFonts w:ascii="Times New Roman" w:hAnsi="Times New Roman" w:eastAsia="Times New Roman"/>
          <w:b w:val="0"/>
          <w:i w:val="0"/>
          <w:color w:val="000000"/>
          <w:sz w:val="14"/>
        </w:rPr>
        <w:t xml:space="preserve">21 </w:t>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i</w:t>
      </w:r>
    </w:p>
    <w:p>
      <w:pPr>
        <w:autoSpaceDN w:val="0"/>
        <w:tabs>
          <w:tab w:pos="5562" w:val="left"/>
          <w:tab w:pos="6062" w:val="left"/>
        </w:tabs>
        <w:autoSpaceDE w:val="0"/>
        <w:widowControl/>
        <w:spacing w:line="284" w:lineRule="exact" w:before="0" w:after="0"/>
        <w:ind w:left="5522" w:right="3744" w:firstLine="0"/>
        <w:jc w:val="left"/>
      </w:pPr>
      <w:r>
        <w:rPr>
          <w:rFonts w:ascii="MT Extra" w:hAnsi="MT Extra" w:eastAsia="MT Extra"/>
          <w:b w:val="0"/>
          <w:i w:val="0"/>
          <w:color w:val="000000"/>
          <w:sz w:val="24"/>
        </w:rPr>
        <w:t></w:t>
      </w:r>
      <w:r>
        <w:br/>
      </w:r>
      <w:r>
        <w:rPr>
          <w:rFonts w:ascii="Times New Roman" w:hAnsi="Times New Roman" w:eastAsia="Times New Roman"/>
          <w:b w:val="0"/>
          <w:i w:val="0"/>
          <w:color w:val="000000"/>
          <w:sz w:val="14"/>
        </w:rPr>
        <w:t>22</w:t>
      </w:r>
      <w:r>
        <w:tab/>
      </w:r>
      <w:r>
        <w:rPr>
          <w:rFonts w:ascii="MT Extra" w:hAnsi="MT Extra" w:eastAsia="MT Extra"/>
          <w:b w:val="0"/>
          <w:i w:val="0"/>
          <w:color w:val="000000"/>
          <w:sz w:val="24"/>
        </w:rPr>
        <w:t></w:t>
      </w:r>
    </w:p>
    <w:p>
      <w:pPr>
        <w:autoSpaceDN w:val="0"/>
        <w:tabs>
          <w:tab w:pos="6632" w:val="left"/>
          <w:tab w:pos="6736" w:val="left"/>
        </w:tabs>
        <w:autoSpaceDE w:val="0"/>
        <w:widowControl/>
        <w:spacing w:line="292" w:lineRule="exact" w:before="0" w:after="0"/>
        <w:ind w:left="6062" w:right="3312" w:firstLine="0"/>
        <w:jc w:val="left"/>
      </w:pPr>
      <w:r>
        <w:rPr>
          <w:rFonts w:ascii="MT Extra" w:hAnsi="MT Extra" w:eastAsia="MT Extra"/>
          <w:b w:val="0"/>
          <w:i w:val="0"/>
          <w:color w:val="000000"/>
          <w:sz w:val="24"/>
        </w:rPr>
        <w:t></w:t>
      </w:r>
      <w:r>
        <w:br/>
      </w:r>
      <w:r>
        <w:tab/>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i</w:t>
      </w:r>
    </w:p>
    <w:p>
      <w:pPr>
        <w:autoSpaceDN w:val="0"/>
        <w:tabs>
          <w:tab w:pos="6790" w:val="left"/>
          <w:tab w:pos="6886" w:val="left"/>
          <w:tab w:pos="6992" w:val="left"/>
        </w:tabs>
        <w:autoSpaceDE w:val="0"/>
        <w:widowControl/>
        <w:spacing w:line="200" w:lineRule="exact" w:before="62" w:after="0"/>
        <w:ind w:left="6764" w:right="3024" w:firstLine="0"/>
        <w:jc w:val="left"/>
      </w:pPr>
      <w:r>
        <w:rPr>
          <w:rFonts w:ascii="MT Extra" w:hAnsi="MT Extra" w:eastAsia="MT Extra"/>
          <w:b w:val="0"/>
          <w:i w:val="0"/>
          <w:color w:val="000000"/>
          <w:sz w:val="24"/>
        </w:rPr>
        <w:t></w:t>
      </w:r>
      <w:r>
        <w:br/>
      </w:r>
      <w:r>
        <w:rPr>
          <w:rFonts w:ascii="Times New Roman" w:hAnsi="Times New Roman" w:eastAsia="Times New Roman"/>
          <w:b w:val="0"/>
          <w:i w:val="0"/>
          <w:color w:val="000000"/>
          <w:sz w:val="14"/>
        </w:rPr>
        <w:t xml:space="preserve">2 </w:t>
      </w:r>
      <w:r>
        <w:rPr>
          <w:rFonts w:ascii="Times New Roman,Italic" w:hAnsi="Times New Roman,Italic" w:eastAsia="Times New Roman,Italic"/>
          <w:b w:val="0"/>
          <w:i/>
          <w:color w:val="000000"/>
          <w:sz w:val="14"/>
        </w:rPr>
        <w:t>p</w:t>
      </w:r>
      <w:r>
        <w:br/>
      </w:r>
      <w:r>
        <w:tab/>
      </w:r>
      <w:r>
        <w:tab/>
      </w:r>
      <w:r>
        <w:tab/>
      </w:r>
      <w:r>
        <w:rPr>
          <w:rFonts w:ascii="Symbol" w:hAnsi="Symbol" w:eastAsia="Symbol"/>
          <w:b w:val="0"/>
          <w:i w:val="0"/>
          <w:color w:val="000000"/>
          <w:sz w:val="24"/>
        </w:rPr>
        <w:t></w:t>
      </w:r>
    </w:p>
    <w:p>
      <w:pPr>
        <w:autoSpaceDN w:val="0"/>
        <w:autoSpaceDE w:val="0"/>
        <w:widowControl/>
        <w:spacing w:line="240" w:lineRule="auto" w:before="0" w:after="0"/>
        <w:ind w:left="0" w:right="3034" w:firstLine="0"/>
        <w:jc w:val="right"/>
      </w:pPr>
      <w:r>
        <w:rPr>
          <w:rFonts w:ascii="Symbol" w:hAnsi="Symbol" w:eastAsia="Symbol"/>
          <w:b w:val="0"/>
          <w:i w:val="0"/>
          <w:color w:val="000000"/>
          <w:sz w:val="24"/>
        </w:rPr>
        <w:t></w:t>
      </w:r>
    </w:p>
    <w:p>
      <w:pPr>
        <w:autoSpaceDN w:val="0"/>
        <w:autoSpaceDE w:val="0"/>
        <w:widowControl/>
        <w:spacing w:line="240" w:lineRule="auto" w:before="0" w:after="0"/>
        <w:ind w:left="0" w:right="3034" w:firstLine="0"/>
        <w:jc w:val="right"/>
      </w:pPr>
      <w:r>
        <w:rPr>
          <w:rFonts w:ascii="Symbol" w:hAnsi="Symbol" w:eastAsia="Symbol"/>
          <w:b w:val="0"/>
          <w:i w:val="0"/>
          <w:color w:val="000000"/>
          <w:sz w:val="24"/>
        </w:rPr>
        <w:t></w:t>
      </w:r>
    </w:p>
    <w:p>
      <w:pPr>
        <w:autoSpaceDN w:val="0"/>
        <w:tabs>
          <w:tab w:pos="4724" w:val="left"/>
          <w:tab w:pos="4828" w:val="left"/>
          <w:tab w:pos="4964" w:val="left"/>
          <w:tab w:pos="5392" w:val="left"/>
          <w:tab w:pos="5496" w:val="left"/>
          <w:tab w:pos="5648" w:val="left"/>
          <w:tab w:pos="6062" w:val="left"/>
          <w:tab w:pos="6638" w:val="left"/>
          <w:tab w:pos="6740" w:val="left"/>
          <w:tab w:pos="6992" w:val="left"/>
          <w:tab w:pos="9170" w:val="left"/>
        </w:tabs>
        <w:autoSpaceDE w:val="0"/>
        <w:widowControl/>
        <w:spacing w:line="290" w:lineRule="exact" w:before="0" w:after="0"/>
        <w:ind w:left="4630"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 xml:space="preserve">im </w:t>
      </w:r>
      <w:r>
        <w:rPr>
          <w:rFonts w:ascii="Times New Roman" w:hAnsi="Times New Roman" w:eastAsia="Times New Roman"/>
          <w:b w:val="0"/>
          <w:i w:val="0"/>
          <w:color w:val="000000"/>
          <w:sz w:val="14"/>
        </w:rPr>
        <w:t xml:space="preserve">1 </w:t>
      </w:r>
      <w:r>
        <w:tab/>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 xml:space="preserve">im </w:t>
      </w:r>
      <w:r>
        <w:rPr>
          <w:rFonts w:ascii="Times New Roman" w:hAnsi="Times New Roman" w:eastAsia="Times New Roman"/>
          <w:b w:val="0"/>
          <w:i w:val="0"/>
          <w:color w:val="000000"/>
          <w:sz w:val="14"/>
        </w:rPr>
        <w:t>2</w:t>
      </w:r>
      <w:r>
        <w:tab/>
      </w:r>
      <w:r>
        <w:rPr>
          <w:rFonts w:ascii="MT Extra" w:hAnsi="MT Extra" w:eastAsia="MT Extra"/>
          <w:b w:val="0"/>
          <w:i w:val="0"/>
          <w:color w:val="000000"/>
          <w:sz w:val="24"/>
        </w:rPr>
        <w:t></w:t>
      </w: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imp</w:t>
      </w:r>
      <w:r>
        <w:rPr>
          <w:rFonts w:ascii="Symbol" w:hAnsi="Symbol" w:eastAsia="Symbol"/>
          <w:b w:val="0"/>
          <w:i w:val="0"/>
          <w:color w:val="000000"/>
          <w:sz w:val="24"/>
        </w:rPr>
        <w:t></w:t>
      </w:r>
      <w:r>
        <w:rPr>
          <w:rFonts w:ascii="Symbol" w:hAnsi="Symbol" w:eastAsia="Symbol"/>
          <w:b w:val="0"/>
          <w:i w:val="0"/>
          <w:color w:val="000000"/>
          <w:sz w:val="24"/>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4.10</w:t>
      </w:r>
      <w:r>
        <w:rPr>
          <w:rFonts w:ascii="宋体" w:hAnsi="宋体" w:eastAsia="宋体"/>
          <w:b w:val="0"/>
          <w:i w:val="0"/>
          <w:color w:val="000000"/>
          <w:sz w:val="24"/>
        </w:rPr>
        <w:t>）</w:t>
      </w:r>
    </w:p>
    <w:p>
      <w:pPr>
        <w:autoSpaceDN w:val="0"/>
        <w:autoSpaceDE w:val="0"/>
        <w:widowControl/>
        <w:spacing w:line="336" w:lineRule="exact" w:before="26" w:after="0"/>
        <w:ind w:left="2046" w:right="0" w:firstLine="0"/>
        <w:jc w:val="left"/>
      </w:pPr>
      <w:r>
        <w:rPr>
          <w:rFonts w:ascii="宋体" w:hAnsi="宋体" w:eastAsia="宋体"/>
          <w:b w:val="0"/>
          <w:i w:val="0"/>
          <w:color w:val="000000"/>
          <w:sz w:val="24"/>
        </w:rPr>
        <w:t>未确知测度值</w:t>
      </w:r>
      <w:r>
        <w:rPr>
          <w:w w:val="101.2172317504883"/>
          <w:rFonts w:ascii="Times New Roman,Italic" w:hAnsi="Times New Roman,Italic" w:eastAsia="Times New Roman,Italic"/>
          <w:b w:val="0"/>
          <w:i/>
          <w:color w:val="000000"/>
          <w:sz w:val="25"/>
        </w:rPr>
        <w:t xml:space="preserve">c </w:t>
      </w:r>
      <w:r>
        <w:rPr>
          <w:w w:val="98.43137105305989"/>
          <w:rFonts w:ascii="Times New Roman,Italic" w:hAnsi="Times New Roman,Italic" w:eastAsia="Times New Roman,Italic"/>
          <w:b w:val="0"/>
          <w:i/>
          <w:color w:val="000000"/>
          <w:sz w:val="15"/>
        </w:rPr>
        <w:t>ijk</w:t>
      </w:r>
      <w:r>
        <w:rPr>
          <w:rFonts w:ascii="宋体" w:hAnsi="宋体" w:eastAsia="宋体"/>
          <w:b w:val="0"/>
          <w:i w:val="0"/>
          <w:color w:val="000000"/>
          <w:sz w:val="24"/>
        </w:rPr>
        <w:t>为实数，可通过分段的测度函数代值确定。因此，恰当的选</w:t>
      </w:r>
    </w:p>
    <w:p>
      <w:pPr>
        <w:autoSpaceDN w:val="0"/>
        <w:autoSpaceDE w:val="0"/>
        <w:widowControl/>
        <w:spacing w:line="240" w:lineRule="exact" w:before="240" w:after="0"/>
        <w:ind w:left="1566" w:right="0" w:firstLine="0"/>
        <w:jc w:val="left"/>
      </w:pPr>
      <w:r>
        <w:rPr>
          <w:rFonts w:ascii="宋体" w:hAnsi="宋体" w:eastAsia="宋体"/>
          <w:b w:val="0"/>
          <w:i w:val="0"/>
          <w:color w:val="000000"/>
          <w:sz w:val="24"/>
        </w:rPr>
        <w:t>择和构造函数，对于事物未确知信息的描述至关重要。常用的函数构造方法有直</w:t>
      </w:r>
    </w:p>
    <w:p>
      <w:pPr>
        <w:autoSpaceDN w:val="0"/>
        <w:autoSpaceDE w:val="0"/>
        <w:widowControl/>
        <w:spacing w:line="240" w:lineRule="exact" w:before="226" w:after="0"/>
        <w:ind w:left="1566" w:right="0" w:firstLine="0"/>
        <w:jc w:val="left"/>
      </w:pPr>
      <w:r>
        <w:rPr>
          <w:rFonts w:ascii="宋体" w:hAnsi="宋体" w:eastAsia="宋体"/>
          <w:b w:val="0"/>
          <w:i w:val="0"/>
          <w:color w:val="000000"/>
          <w:sz w:val="24"/>
        </w:rPr>
        <w:t>线型、二次曲线型和指数型等，本文的地铁区间盾构施工风险指标均为定性指标、</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正向极大型指标，即实测值越大，代表风险程度越高。最终采用计算简洁、应用</w:t>
      </w:r>
    </w:p>
    <w:p>
      <w:pPr>
        <w:autoSpaceDN w:val="0"/>
        <w:autoSpaceDE w:val="0"/>
        <w:widowControl/>
        <w:spacing w:line="240" w:lineRule="exact" w:before="226" w:after="0"/>
        <w:ind w:left="1566" w:right="0" w:firstLine="0"/>
        <w:jc w:val="left"/>
      </w:pPr>
      <w:r>
        <w:rPr>
          <w:rFonts w:ascii="宋体" w:hAnsi="宋体" w:eastAsia="宋体"/>
          <w:b w:val="0"/>
          <w:i w:val="0"/>
          <w:color w:val="000000"/>
          <w:sz w:val="24"/>
        </w:rPr>
        <w:t>广泛的直线型方法构造未确知测度函数，即可满足评价问题的需要，并且易于实</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际操作。结合表</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的等级界定和直线型函数设定的特点，选择以风险等级区间的</w:t>
      </w:r>
    </w:p>
    <w:p>
      <w:pPr>
        <w:autoSpaceDN w:val="0"/>
        <w:autoSpaceDE w:val="0"/>
        <w:widowControl/>
        <w:spacing w:line="240" w:lineRule="exact" w:before="192" w:after="0"/>
        <w:ind w:left="1566" w:right="0" w:firstLine="0"/>
        <w:jc w:val="left"/>
      </w:pPr>
      <w:r>
        <w:rPr>
          <w:rFonts w:ascii="宋体" w:hAnsi="宋体" w:eastAsia="宋体"/>
          <w:b w:val="0"/>
          <w:i w:val="0"/>
          <w:color w:val="000000"/>
          <w:sz w:val="24"/>
        </w:rPr>
        <w:t>中值为依据，构建得到地铁区间盾构施工风险各等级的未确知测度函数公式，如</w:t>
      </w:r>
    </w:p>
    <w:p>
      <w:pPr>
        <w:autoSpaceDN w:val="0"/>
        <w:autoSpaceDE w:val="0"/>
        <w:widowControl/>
        <w:spacing w:line="282" w:lineRule="exact" w:before="2368" w:after="0"/>
        <w:ind w:left="0" w:right="4142" w:firstLine="0"/>
        <w:jc w:val="right"/>
      </w:pPr>
      <w:r>
        <w:rPr>
          <w:rFonts w:ascii="Times New Roman" w:hAnsi="Times New Roman" w:eastAsia="Times New Roman"/>
          <w:b w:val="0"/>
          <w:i w:val="0"/>
          <w:color w:val="000000"/>
          <w:sz w:val="21"/>
        </w:rPr>
        <w:t xml:space="preserve">47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53" name="Picture 1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4" name="Picture 1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6146800</wp:posOffset>
            </wp:positionV>
            <wp:extent cx="3594100" cy="15113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594100" cy="1511300"/>
                    </a:xfrm>
                    <a:prstGeom prst="rect"/>
                  </pic:spPr>
                </pic:pic>
              </a:graphicData>
            </a:graphic>
          </wp:anchor>
        </w:drawing>
      </w:r>
    </w:p>
    <w:p>
      <w:pPr>
        <w:autoSpaceDN w:val="0"/>
        <w:autoSpaceDE w:val="0"/>
        <w:widowControl/>
        <w:spacing w:line="180" w:lineRule="exact" w:before="0" w:after="0"/>
        <w:ind w:left="0" w:right="248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0" w:lineRule="exact" w:before="342" w:after="2"/>
        <w:ind w:left="0" w:right="2236"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4.6  </w:t>
      </w:r>
      <w:r>
        <w:rPr>
          <w:rFonts w:ascii="楷体" w:hAnsi="楷体" w:eastAsia="楷体"/>
          <w:b w:val="0"/>
          <w:i w:val="0"/>
          <w:color w:val="000000"/>
          <w:sz w:val="21"/>
        </w:rPr>
        <w:t>各风险等级对应的未确知测度函数</w:t>
      </w:r>
    </w:p>
    <w:p>
      <w:pPr>
        <w:sectPr>
          <w:pgSz w:w="11906" w:h="16838"/>
          <w:pgMar w:top="442" w:right="1278" w:bottom="180" w:left="420" w:header="720" w:footer="720" w:gutter="0"/>
          <w:cols/>
          <w:docGrid w:linePitch="360"/>
        </w:sectPr>
      </w:pPr>
    </w:p>
    <w:p>
      <w:pPr>
        <w:autoSpaceDN w:val="0"/>
        <w:autoSpaceDE w:val="0"/>
        <w:widowControl/>
        <w:spacing w:line="210" w:lineRule="exact" w:before="64" w:after="0"/>
        <w:ind w:left="0" w:right="616" w:firstLine="0"/>
        <w:jc w:val="right"/>
      </w:pPr>
      <w:r>
        <w:rPr>
          <w:rFonts w:ascii="宋体" w:hAnsi="宋体" w:eastAsia="宋体"/>
          <w:b w:val="0"/>
          <w:i w:val="0"/>
          <w:color w:val="000000"/>
          <w:sz w:val="21"/>
        </w:rPr>
        <w:t>等级</w:t>
      </w:r>
    </w:p>
    <w:p>
      <w:pPr>
        <w:autoSpaceDN w:val="0"/>
        <w:autoSpaceDE w:val="0"/>
        <w:widowControl/>
        <w:spacing w:line="234" w:lineRule="exact" w:before="498" w:after="0"/>
        <w:ind w:left="0" w:right="688" w:firstLine="0"/>
        <w:jc w:val="right"/>
      </w:pPr>
      <w:r>
        <w:rPr>
          <w:rFonts w:ascii="Times New Roman" w:hAnsi="Times New Roman" w:eastAsia="Times New Roman"/>
          <w:b w:val="0"/>
          <w:i w:val="0"/>
          <w:color w:val="000000"/>
          <w:sz w:val="21"/>
        </w:rPr>
        <w:t>Ⅰ</w:t>
      </w:r>
      <w:r>
        <w:rPr>
          <w:rFonts w:ascii="宋体" w:hAnsi="宋体" w:eastAsia="宋体"/>
          <w:b w:val="0"/>
          <w:i w:val="0"/>
          <w:color w:val="000000"/>
          <w:sz w:val="21"/>
        </w:rPr>
        <w:t>级</w:t>
      </w:r>
    </w:p>
    <w:p>
      <w:pPr>
        <w:sectPr>
          <w:type w:val="continuous"/>
          <w:pgSz w:w="11906" w:h="16838"/>
          <w:pgMar w:top="442" w:right="1278" w:bottom="180" w:left="420" w:header="720" w:footer="720" w:gutter="0"/>
          <w:cols w:num="2" w:equalWidth="0">
            <w:col w:w="4536" w:space="0"/>
            <w:col w:w="5671" w:space="0"/>
          </w:cols>
          <w:docGrid w:linePitch="360"/>
        </w:sectPr>
      </w:pPr>
    </w:p>
    <w:tbl>
      <w:tblPr>
        <w:tblW w:type="auto" w:w="0"/>
        <w:tblLayout w:type="fixed"/>
        <w:tblLook w:firstColumn="1" w:firstRow="1" w:lastColumn="0" w:lastRow="0" w:noHBand="0" w:noVBand="1" w:val="04A0"/>
        <w:tblInd w:w="25.99999999999966" w:type="dxa"/>
      </w:tblPr>
      <w:tblGrid>
        <w:gridCol w:w="3403"/>
        <w:gridCol w:w="3403"/>
        <w:gridCol w:w="3403"/>
      </w:tblGrid>
      <w:tr>
        <w:trPr>
          <w:trHeight w:hRule="exact" w:val="1418"/>
        </w:trPr>
        <w:tc>
          <w:tcPr>
            <w:tcW w:type="dxa" w:w="958"/>
            <w:tcBorders>
              <w:top w:sz="11.200000000000045" w:val="single" w:color="#000000"/>
              <w:bottom w:sz="3.2000000000000455" w:val="single" w:color="#000000"/>
            </w:tcBorders>
            <w:tcMar>
              <w:start w:w="0" w:type="dxa"/>
              <w:end w:w="0" w:type="dxa"/>
            </w:tcMar>
          </w:tcPr>
          <w:p>
            <w:pPr>
              <w:autoSpaceDN w:val="0"/>
              <w:autoSpaceDE w:val="0"/>
              <w:widowControl/>
              <w:spacing w:line="272" w:lineRule="exact" w:before="686" w:after="0"/>
              <w:ind w:left="0" w:right="38" w:firstLine="0"/>
              <w:jc w:val="right"/>
            </w:pP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 xml:space="preserve">ij </w:t>
            </w:r>
            <w:r>
              <w:rPr>
                <w:rFonts w:ascii="Times New Roman" w:hAnsi="Times New Roman" w:eastAsia="Times New Roman"/>
                <w:b w:val="0"/>
                <w:i w:val="0"/>
                <w:color w:val="000000"/>
                <w:sz w:val="14"/>
              </w:rPr>
              <w:t>1</w:t>
            </w:r>
          </w:p>
        </w:tc>
        <w:tc>
          <w:tcPr>
            <w:tcW w:type="dxa" w:w="240"/>
            <w:tcBorders>
              <w:top w:sz="11.200000000000045" w:val="single" w:color="#000000"/>
              <w:bottom w:sz="3.2000000000000455" w:val="single" w:color="#000000"/>
            </w:tcBorders>
            <w:tcMar>
              <w:start w:w="0" w:type="dxa"/>
              <w:end w:w="0" w:type="dxa"/>
            </w:tcMar>
          </w:tcPr>
          <w:p>
            <w:pPr>
              <w:autoSpaceDN w:val="0"/>
              <w:autoSpaceDE w:val="0"/>
              <w:widowControl/>
              <w:spacing w:line="197" w:lineRule="auto" w:before="704" w:after="0"/>
              <w:ind w:left="0" w:right="0" w:firstLine="0"/>
              <w:jc w:val="center"/>
            </w:pPr>
            <w:r>
              <w:rPr>
                <w:rFonts w:ascii="Symbol" w:hAnsi="Symbol" w:eastAsia="Symbol"/>
                <w:b w:val="0"/>
                <w:i w:val="0"/>
                <w:color w:val="000000"/>
                <w:sz w:val="24"/>
              </w:rPr>
              <w:t></w:t>
            </w:r>
          </w:p>
        </w:tc>
        <w:tc>
          <w:tcPr>
            <w:tcW w:type="dxa" w:w="2990"/>
            <w:tcBorders>
              <w:top w:sz="11.200000000000045" w:val="single" w:color="#000000"/>
              <w:bottom w:sz="3.2000000000000455" w:val="single" w:color="#000000"/>
            </w:tcBorders>
            <w:tcMar>
              <w:start w:w="0" w:type="dxa"/>
              <w:end w:w="0" w:type="dxa"/>
            </w:tcMar>
          </w:tcPr>
          <w:p>
            <w:pPr>
              <w:autoSpaceDN w:val="0"/>
              <w:autoSpaceDE w:val="0"/>
              <w:widowControl/>
              <w:spacing w:line="210" w:lineRule="exact" w:before="36" w:after="0"/>
              <w:ind w:left="146" w:right="0" w:firstLine="0"/>
              <w:jc w:val="left"/>
            </w:pPr>
            <w:r>
              <w:rPr>
                <w:rFonts w:ascii="宋体" w:hAnsi="宋体" w:eastAsia="宋体"/>
                <w:b w:val="0"/>
                <w:i w:val="0"/>
                <w:color w:val="000000"/>
                <w:sz w:val="21"/>
              </w:rPr>
              <w:t>未确知测度函数</w:t>
            </w:r>
          </w:p>
          <w:p>
            <w:pPr>
              <w:autoSpaceDN w:val="0"/>
              <w:tabs>
                <w:tab w:pos="464" w:val="left"/>
                <w:tab w:pos="1196" w:val="left"/>
                <w:tab w:pos="1322" w:val="left"/>
                <w:tab w:pos="1490" w:val="left"/>
                <w:tab w:pos="1724" w:val="left"/>
                <w:tab w:pos="1796" w:val="left"/>
                <w:tab w:pos="1938" w:val="left"/>
                <w:tab w:pos="1982" w:val="left"/>
                <w:tab w:pos="2278" w:val="left"/>
              </w:tabs>
              <w:autoSpaceDE w:val="0"/>
              <w:widowControl/>
              <w:spacing w:line="244" w:lineRule="exact" w:before="0" w:after="0"/>
              <w:ind w:left="34" w:right="0" w:firstLine="0"/>
              <w:jc w:val="left"/>
            </w:pPr>
            <w:r>
              <w:rPr>
                <w:rFonts w:ascii="Symbol" w:hAnsi="Symbol" w:eastAsia="Symbol"/>
                <w:b w:val="0"/>
                <w:i w:val="0"/>
                <w:color w:val="000000"/>
                <w:sz w:val="24"/>
              </w:rPr>
              <w:t></w:t>
            </w:r>
            <w:r>
              <w:tab/>
            </w:r>
            <w:r>
              <w:rPr>
                <w:rFonts w:ascii="Times New Roman" w:hAnsi="Times New Roman" w:eastAsia="Times New Roman"/>
                <w:b w:val="0"/>
                <w:i w:val="0"/>
                <w:color w:val="000000"/>
                <w:sz w:val="24"/>
              </w:rPr>
              <w:t xml:space="preserve">1 </w:t>
            </w:r>
            <w:r>
              <w:tab/>
            </w: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r>
              <w:rPr>
                <w:rFonts w:ascii="Symbol" w:hAnsi="Symbol" w:eastAsia="Symbol"/>
                <w:b w:val="0"/>
                <w:i w:val="0"/>
                <w:color w:val="000000"/>
                <w:sz w:val="24"/>
              </w:rPr>
              <w:t></w:t>
            </w:r>
            <w:r>
              <w:rPr>
                <w:rFonts w:ascii="Symbol" w:hAnsi="Symbol" w:eastAsia="Symbol"/>
                <w:b w:val="0"/>
                <w:i w:val="0"/>
                <w:color w:val="000000"/>
                <w:sz w:val="28"/>
              </w:rPr>
              <w:t></w:t>
            </w:r>
            <w:r>
              <w:rPr>
                <w:rFonts w:ascii="Times New Roman" w:hAnsi="Times New Roman" w:eastAsia="Times New Roman"/>
                <w:b w:val="0"/>
                <w:i w:val="0"/>
                <w:color w:val="000000"/>
                <w:sz w:val="24"/>
              </w:rPr>
              <w:t xml:space="preserve">9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10</w:t>
            </w:r>
            <w:r>
              <w:rPr>
                <w:rFonts w:ascii="Symbol" w:hAnsi="Symbol" w:eastAsia="Symbol"/>
                <w:b w:val="0"/>
                <w:i w:val="0"/>
                <w:color w:val="000000"/>
                <w:sz w:val="28"/>
              </w:rPr>
              <w:t></w:t>
            </w:r>
          </w:p>
          <w:p>
            <w:pPr>
              <w:autoSpaceDN w:val="0"/>
              <w:autoSpaceDE w:val="0"/>
              <w:widowControl/>
              <w:spacing w:line="269" w:lineRule="auto" w:before="0" w:after="0"/>
              <w:ind w:left="34" w:right="0" w:firstLine="0"/>
              <w:jc w:val="left"/>
            </w:pP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18" w:val="left"/>
              </w:tabs>
              <w:autoSpaceDE w:val="0"/>
              <w:widowControl/>
              <w:spacing w:line="172" w:lineRule="exact" w:before="74" w:after="0"/>
              <w:ind w:left="34" w:right="2592" w:firstLine="0"/>
              <w:jc w:val="left"/>
            </w:pPr>
            <w:r>
              <w:rPr>
                <w:rFonts w:ascii="Symbol" w:hAnsi="Symbol" w:eastAsia="Symbol"/>
                <w:b w:val="0"/>
                <w:i w:val="0"/>
                <w:color w:val="000000"/>
                <w:sz w:val="24"/>
              </w:rPr>
              <w:t></w:t>
            </w:r>
            <w:r>
              <w:br/>
            </w:r>
            <w:r>
              <w:rPr>
                <w:rFonts w:ascii="Times New Roman,Italic" w:hAnsi="Times New Roman,Italic" w:eastAsia="Times New Roman,Italic"/>
                <w:b w:val="0"/>
                <w:i/>
                <w:color w:val="000000"/>
                <w:sz w:val="24"/>
              </w:rPr>
              <w:t>x</w:t>
            </w:r>
          </w:p>
          <w:p>
            <w:pPr>
              <w:autoSpaceDN w:val="0"/>
              <w:tabs>
                <w:tab w:pos="344" w:val="left"/>
              </w:tabs>
              <w:autoSpaceDE w:val="0"/>
              <w:widowControl/>
              <w:spacing w:line="156" w:lineRule="exact" w:before="110" w:after="0"/>
              <w:ind w:left="264" w:right="2448" w:firstLine="0"/>
              <w:jc w:val="left"/>
            </w:pPr>
            <w:r>
              <w:rPr>
                <w:rFonts w:ascii="Times New Roman" w:hAnsi="Times New Roman" w:eastAsia="Times New Roman"/>
                <w:b w:val="0"/>
                <w:i w:val="0"/>
                <w:color w:val="000000"/>
                <w:sz w:val="24"/>
              </w:rPr>
              <w:t xml:space="preserve">9 </w:t>
            </w:r>
            <w:r>
              <w:br/>
            </w:r>
            <w:r>
              <w:rPr>
                <w:rFonts w:ascii="Times New Roman,Italic" w:hAnsi="Times New Roman,Italic" w:eastAsia="Times New Roman,Italic"/>
                <w:b w:val="0"/>
                <w:i/>
                <w:color w:val="000000"/>
                <w:sz w:val="14"/>
              </w:rPr>
              <w:t>ij</w:t>
            </w:r>
          </w:p>
          <w:p>
            <w:pPr>
              <w:autoSpaceDN w:val="0"/>
              <w:tabs>
                <w:tab w:pos="526" w:val="left"/>
              </w:tabs>
              <w:autoSpaceDE w:val="0"/>
              <w:widowControl/>
              <w:spacing w:line="245" w:lineRule="auto" w:before="0" w:after="0"/>
              <w:ind w:left="456" w:right="2304"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tabs>
                <w:tab w:pos="730" w:val="left"/>
              </w:tabs>
              <w:autoSpaceDE w:val="0"/>
              <w:widowControl/>
              <w:spacing w:line="284" w:lineRule="exact" w:before="0" w:after="0"/>
              <w:ind w:left="660" w:right="2016" w:firstLine="0"/>
              <w:jc w:val="left"/>
            </w:pPr>
            <w:r>
              <w:rPr>
                <w:rFonts w:ascii="Times New Roman" w:hAnsi="Times New Roman" w:eastAsia="Times New Roman"/>
                <w:b w:val="0"/>
                <w:i w:val="0"/>
                <w:color w:val="000000"/>
                <w:sz w:val="24"/>
              </w:rPr>
              <w:t xml:space="preserve">7 </w:t>
            </w:r>
            <w:r>
              <w:br/>
            </w:r>
            <w:r>
              <w:rPr>
                <w:rFonts w:ascii="Times New Roman" w:hAnsi="Times New Roman" w:eastAsia="Times New Roman"/>
                <w:b w:val="0"/>
                <w:i w:val="0"/>
                <w:color w:val="000000"/>
                <w:sz w:val="24"/>
              </w:rPr>
              <w:t>7</w:t>
            </w:r>
          </w:p>
          <w:p>
            <w:pPr>
              <w:autoSpaceDN w:val="0"/>
              <w:autoSpaceDE w:val="0"/>
              <w:widowControl/>
              <w:spacing w:line="242" w:lineRule="exact" w:before="0" w:after="0"/>
              <w:ind w:left="0" w:right="676" w:firstLine="0"/>
              <w:jc w:val="right"/>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r>
              <w:rPr>
                <w:rFonts w:ascii="Symbol" w:hAnsi="Symbol" w:eastAsia="Symbol"/>
                <w:b w:val="0"/>
                <w:i w:val="0"/>
                <w:color w:val="000000"/>
                <w:sz w:val="24"/>
              </w:rPr>
              <w:t></w:t>
            </w:r>
            <w:r>
              <w:rPr>
                <w:rFonts w:ascii="Symbol" w:hAnsi="Symbol" w:eastAsia="Symbol"/>
                <w:b w:val="0"/>
                <w:i w:val="0"/>
                <w:color w:val="000000"/>
                <w:sz w:val="28"/>
              </w:rPr>
              <w:t></w:t>
            </w:r>
            <w:r>
              <w:rPr>
                <w:rFonts w:ascii="Times New Roman" w:hAnsi="Times New Roman" w:eastAsia="Times New Roman"/>
                <w:b w:val="0"/>
                <w:i w:val="0"/>
                <w:color w:val="000000"/>
                <w:sz w:val="24"/>
              </w:rPr>
              <w:t xml:space="preserve">7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9</w:t>
            </w:r>
            <w:r>
              <w:rPr>
                <w:w w:val="98.43159403119769"/>
                <w:rFonts w:ascii="Symbol" w:hAnsi="Symbol" w:eastAsia="Symbol"/>
                <w:b w:val="0"/>
                <w:i w:val="0"/>
                <w:color w:val="000000"/>
                <w:sz w:val="28"/>
              </w:rPr>
              <w:t></w:t>
            </w:r>
          </w:p>
          <w:p>
            <w:pPr>
              <w:autoSpaceDN w:val="0"/>
              <w:tabs>
                <w:tab w:pos="468" w:val="left"/>
                <w:tab w:pos="1192" w:val="left"/>
                <w:tab w:pos="1318" w:val="left"/>
                <w:tab w:pos="1486" w:val="left"/>
                <w:tab w:pos="1720" w:val="left"/>
                <w:tab w:pos="1796" w:val="left"/>
                <w:tab w:pos="1942" w:val="left"/>
                <w:tab w:pos="1988" w:val="left"/>
                <w:tab w:pos="2282" w:val="left"/>
              </w:tabs>
              <w:autoSpaceDE w:val="0"/>
              <w:widowControl/>
              <w:spacing w:line="422" w:lineRule="exact" w:before="0" w:after="0"/>
              <w:ind w:left="34"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 New Roman" w:hAnsi="Times New Roman" w:eastAsia="Times New Roman"/>
                <w:b w:val="0"/>
                <w:i w:val="0"/>
                <w:color w:val="000000"/>
                <w:sz w:val="24"/>
              </w:rPr>
              <w:t xml:space="preserve">0 </w:t>
            </w:r>
            <w:r>
              <w:tab/>
            </w: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r>
              <w:rPr>
                <w:rFonts w:ascii="Symbol" w:hAnsi="Symbol" w:eastAsia="Symbol"/>
                <w:b w:val="0"/>
                <w:i w:val="0"/>
                <w:color w:val="000000"/>
                <w:sz w:val="24"/>
              </w:rPr>
              <w:t></w:t>
            </w:r>
            <w:r>
              <w:rPr>
                <w:rFonts w:ascii="Symbol" w:hAnsi="Symbol" w:eastAsia="Symbol"/>
                <w:b w:val="0"/>
                <w:i w:val="0"/>
                <w:color w:val="000000"/>
                <w:sz w:val="28"/>
              </w:rPr>
              <w:t></w:t>
            </w:r>
            <w:r>
              <w:rPr>
                <w:rFonts w:ascii="Times New Roman" w:hAnsi="Times New Roman" w:eastAsia="Times New Roman"/>
                <w:b w:val="0"/>
                <w:i w:val="0"/>
                <w:color w:val="000000"/>
                <w:sz w:val="24"/>
              </w:rPr>
              <w:t xml:space="preserve">7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10</w:t>
            </w:r>
            <w:r>
              <w:rPr>
                <w:rFonts w:ascii="Symbol" w:hAnsi="Symbol" w:eastAsia="Symbol"/>
                <w:b w:val="0"/>
                <w:i w:val="0"/>
                <w:color w:val="000000"/>
                <w:sz w:val="28"/>
              </w:rPr>
              <w:t></w:t>
            </w:r>
          </w:p>
        </w:tc>
      </w:tr>
    </w:tbl>
    <w:p>
      <w:pPr>
        <w:autoSpaceDN w:val="0"/>
        <w:autoSpaceDE w:val="0"/>
        <w:widowControl/>
        <w:spacing w:line="14" w:lineRule="exact" w:before="0" w:after="30"/>
        <w:ind w:left="0" w:right="0"/>
      </w:pPr>
    </w:p>
    <w:p>
      <w:pPr>
        <w:sectPr>
          <w:type w:val="nextColumn"/>
          <w:pgSz w:w="11906" w:h="16838"/>
          <w:pgMar w:top="442" w:right="1278" w:bottom="180" w:left="420" w:header="720" w:footer="720" w:gutter="0"/>
          <w:cols w:num="2" w:equalWidth="0">
            <w:col w:w="4536" w:space="0"/>
            <w:col w:w="5671" w:space="0"/>
          </w:cols>
          <w:docGrid w:linePitch="360"/>
        </w:sectPr>
      </w:pPr>
    </w:p>
    <w:tbl>
      <w:tblPr>
        <w:tblW w:type="auto" w:w="0"/>
        <w:tblLayout w:type="fixed"/>
        <w:tblLook w:firstColumn="1" w:firstRow="1" w:lastColumn="0" w:lastRow="0" w:noHBand="0" w:noVBand="1" w:val="04A0"/>
        <w:tblInd w:w="2882.0" w:type="dxa"/>
      </w:tblPr>
      <w:tblGrid>
        <w:gridCol w:w="681"/>
        <w:gridCol w:w="681"/>
        <w:gridCol w:w="681"/>
        <w:gridCol w:w="681"/>
        <w:gridCol w:w="681"/>
        <w:gridCol w:w="681"/>
        <w:gridCol w:w="681"/>
        <w:gridCol w:w="681"/>
        <w:gridCol w:w="681"/>
        <w:gridCol w:w="681"/>
        <w:gridCol w:w="681"/>
        <w:gridCol w:w="681"/>
        <w:gridCol w:w="681"/>
        <w:gridCol w:w="681"/>
        <w:gridCol w:w="681"/>
      </w:tblGrid>
      <w:tr>
        <w:trPr>
          <w:trHeight w:hRule="exact" w:val="310"/>
        </w:trPr>
        <w:tc>
          <w:tcPr>
            <w:tcW w:type="dxa" w:w="1650"/>
            <w:tcBorders>
              <w:bottom w:sz="4.062960147857666" w:val="single" w:color="#000000"/>
            </w:tcBorders>
            <w:tcMar>
              <w:start w:w="0" w:type="dxa"/>
              <w:end w:w="0" w:type="dxa"/>
            </w:tcMar>
          </w:tcPr>
          <w:p/>
        </w:tc>
        <w:tc>
          <w:tcPr>
            <w:tcW w:type="dxa" w:w="928"/>
            <w:tcBorders>
              <w:bottom w:sz="4.062960147857666" w:val="single" w:color="#000000"/>
            </w:tcBorders>
            <w:tcMar>
              <w:start w:w="0" w:type="dxa"/>
              <w:end w:w="0" w:type="dxa"/>
            </w:tcMar>
          </w:tcPr>
          <w:p/>
        </w:tc>
        <w:tc>
          <w:tcPr>
            <w:tcW w:type="dxa" w:w="140"/>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632" w:after="0"/>
              <w:ind w:left="0" w:right="0" w:firstLine="0"/>
              <w:jc w:val="center"/>
            </w:pPr>
            <w:r>
              <w:rPr>
                <w:rFonts w:ascii="Times New Roman" w:hAnsi="Times New Roman" w:eastAsia="Times New Roman"/>
                <w:b w:val="0"/>
                <w:i w:val="0"/>
                <w:color w:val="000000"/>
                <w:sz w:val="14"/>
              </w:rPr>
              <w:t>2</w:t>
            </w:r>
          </w:p>
        </w:tc>
        <w:tc>
          <w:tcPr>
            <w:tcW w:type="dxa" w:w="240"/>
            <w:tcBorders>
              <w:bottom w:sz="4.062960147857666" w:val="single" w:color="#000000"/>
            </w:tcBorders>
            <w:tcMar>
              <w:start w:w="0" w:type="dxa"/>
              <w:end w:w="0" w:type="dxa"/>
            </w:tcMar>
          </w:tcPr>
          <w:p/>
        </w:tc>
        <w:tc>
          <w:tcPr>
            <w:tcW w:type="dxa" w:w="178"/>
            <w:tcBorders>
              <w:bottom w:sz="4.062960147857666" w:val="single" w:color="#000000"/>
            </w:tcBorders>
            <w:tcMar>
              <w:start w:w="0" w:type="dxa"/>
              <w:end w:w="0" w:type="dxa"/>
            </w:tcMar>
          </w:tcPr>
          <w:p>
            <w:pPr>
              <w:autoSpaceDN w:val="0"/>
              <w:autoSpaceDE w:val="0"/>
              <w:widowControl/>
              <w:spacing w:line="202" w:lineRule="auto" w:before="2" w:after="0"/>
              <w:ind w:left="0" w:right="0" w:firstLine="0"/>
              <w:jc w:val="center"/>
            </w:pPr>
            <w:r>
              <w:rPr>
                <w:rFonts w:ascii="Symbol" w:hAnsi="Symbol" w:eastAsia="Symbol"/>
                <w:b w:val="0"/>
                <w:i w:val="0"/>
                <w:color w:val="000000"/>
                <w:sz w:val="24"/>
              </w:rPr>
              <w:t></w:t>
            </w:r>
          </w:p>
        </w:tc>
        <w:tc>
          <w:tcPr>
            <w:tcW w:type="dxa" w:w="162"/>
            <w:tcBorders>
              <w:bottom w:sz="4.062960147857666"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4"/>
              </w:rPr>
              <w:t>9</w:t>
            </w:r>
          </w:p>
        </w:tc>
        <w:tc>
          <w:tcPr>
            <w:tcW w:type="dxa" w:w="260"/>
            <w:gridSpan w:val="3"/>
            <w:tcBorders>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auto" w:before="8" w:after="0"/>
              <w:ind w:left="0" w:right="0" w:firstLine="0"/>
              <w:jc w:val="center"/>
            </w:pPr>
            <w:r>
              <w:rPr>
                <w:rFonts w:ascii="Symbol" w:hAnsi="Symbol" w:eastAsia="Symbol"/>
                <w:b w:val="0"/>
                <w:i w:val="0"/>
                <w:color w:val="000000"/>
                <w:sz w:val="24"/>
              </w:rPr>
              <w:t></w:t>
            </w:r>
          </w:p>
        </w:tc>
        <w:tc>
          <w:tcPr>
            <w:tcW w:type="dxa" w:w="272"/>
            <w:gridSpan w:val="2"/>
            <w:tcBorders>
              <w:bottom w:sz="4.062960147857666" w:val="single" w:color="#000000"/>
            </w:tcBorders>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p>
        </w:tc>
        <w:tc>
          <w:tcPr>
            <w:tcW w:type="dxa" w:w="548"/>
            <w:tcBorders>
              <w:bottom w:sz="4.062960147857666" w:val="single" w:color="#000000"/>
            </w:tcBorders>
            <w:tcMar>
              <w:start w:w="0" w:type="dxa"/>
              <w:end w:w="0" w:type="dxa"/>
            </w:tcMar>
          </w:tcPr>
          <w:p>
            <w:pPr>
              <w:autoSpaceDN w:val="0"/>
              <w:autoSpaceDE w:val="0"/>
              <w:widowControl/>
              <w:spacing w:line="246" w:lineRule="exact" w:before="58" w:after="0"/>
              <w:ind w:left="0" w:right="126" w:firstLine="0"/>
              <w:jc w:val="right"/>
            </w:pPr>
            <w:r>
              <w:rPr>
                <w:rFonts w:ascii="Times New Roman,Italic" w:hAnsi="Times New Roman,Italic" w:eastAsia="Times New Roman,Italic"/>
                <w:b w:val="0"/>
                <w:i/>
                <w:color w:val="000000"/>
                <w:sz w:val="24"/>
              </w:rPr>
              <w:t>x</w:t>
            </w:r>
          </w:p>
        </w:tc>
        <w:tc>
          <w:tcPr>
            <w:tcW w:type="dxa" w:w="240"/>
            <w:tcBorders>
              <w:bottom w:sz="4.062960147857666" w:val="single" w:color="#000000"/>
            </w:tcBorders>
            <w:tcMar>
              <w:start w:w="0" w:type="dxa"/>
              <w:end w:w="0" w:type="dxa"/>
            </w:tcMar>
          </w:tcPr>
          <w:p>
            <w:pPr>
              <w:autoSpaceDN w:val="0"/>
              <w:autoSpaceDE w:val="0"/>
              <w:widowControl/>
              <w:spacing w:line="202" w:lineRule="auto" w:before="58" w:after="0"/>
              <w:ind w:left="0" w:right="0" w:firstLine="0"/>
              <w:jc w:val="center"/>
            </w:pPr>
            <w:r>
              <w:rPr>
                <w:rFonts w:ascii="Symbol" w:hAnsi="Symbol" w:eastAsia="Symbol"/>
                <w:b w:val="0"/>
                <w:i w:val="0"/>
                <w:color w:val="000000"/>
                <w:sz w:val="24"/>
              </w:rPr>
              <w:t></w:t>
            </w:r>
          </w:p>
        </w:tc>
        <w:tc>
          <w:tcPr>
            <w:tcW w:type="dxa" w:w="422"/>
            <w:vMerge w:val="restart"/>
            <w:tcBorders/>
            <w:tcMar>
              <w:start w:w="0" w:type="dxa"/>
              <w:end w:w="0" w:type="dxa"/>
            </w:tcMar>
            <w:tcMar>
              <w:start w:w="0" w:type="dxa"/>
              <w:end w:w="0" w:type="dxa"/>
            </w:tcMar>
          </w:tcPr>
          <w:p>
            <w:pPr>
              <w:autoSpaceDN w:val="0"/>
              <w:autoSpaceDE w:val="0"/>
              <w:widowControl/>
              <w:spacing w:line="338" w:lineRule="exact" w:before="84" w:after="0"/>
              <w:ind w:left="0" w:right="0" w:firstLine="0"/>
              <w:jc w:val="center"/>
            </w:pPr>
            <w:r>
              <w:rPr>
                <w:rFonts w:ascii="Symbol" w:hAnsi="Symbol" w:eastAsia="Symbol"/>
                <w:b w:val="0"/>
                <w:i w:val="0"/>
                <w:color w:val="000000"/>
                <w:sz w:val="28"/>
              </w:rPr>
              <w:t></w:t>
            </w:r>
            <w:r>
              <w:rPr>
                <w:rFonts w:ascii="Times New Roman" w:hAnsi="Times New Roman" w:eastAsia="Times New Roman"/>
                <w:b w:val="0"/>
                <w:i w:val="0"/>
                <w:color w:val="000000"/>
                <w:sz w:val="24"/>
              </w:rPr>
              <w:t xml:space="preserve">7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9</w:t>
            </w:r>
          </w:p>
        </w:tc>
        <w:tc>
          <w:tcPr>
            <w:tcW w:type="dxa" w:w="828"/>
            <w:tcBorders>
              <w:bottom w:sz="4.062960147857666" w:val="single" w:color="#000000"/>
            </w:tcBorders>
            <w:tcMar>
              <w:start w:w="0" w:type="dxa"/>
              <w:end w:w="0" w:type="dxa"/>
            </w:tcMar>
          </w:tcPr>
          <w:p>
            <w:pPr>
              <w:autoSpaceDN w:val="0"/>
              <w:autoSpaceDE w:val="0"/>
              <w:widowControl/>
              <w:spacing w:line="238" w:lineRule="auto" w:before="0" w:after="0"/>
              <w:ind w:left="32" w:right="0" w:firstLine="0"/>
              <w:jc w:val="left"/>
            </w:pPr>
            <w:r>
              <w:rPr>
                <w:rFonts w:ascii="Symbol" w:hAnsi="Symbol" w:eastAsia="Symbol"/>
                <w:b w:val="0"/>
                <w:i w:val="0"/>
                <w:color w:val="000000"/>
                <w:sz w:val="28"/>
              </w:rPr>
              <w:t></w:t>
            </w:r>
          </w:p>
        </w:tc>
      </w:tr>
      <w:tr>
        <w:trPr>
          <w:trHeight w:hRule="exact" w:val="114"/>
        </w:trPr>
        <w:tc>
          <w:tcPr>
            <w:tcW w:type="dxa" w:w="1650"/>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28" w:after="0"/>
              <w:ind w:left="0" w:right="0" w:firstLine="0"/>
              <w:jc w:val="center"/>
            </w:pPr>
            <w:r>
              <w:rPr>
                <w:rFonts w:ascii="Times New Roman" w:hAnsi="Times New Roman" w:eastAsia="Times New Roman"/>
                <w:b w:val="0"/>
                <w:i w:val="0"/>
                <w:color w:val="000000"/>
                <w:sz w:val="21"/>
              </w:rPr>
              <w:t>Ⅱ</w:t>
            </w:r>
            <w:r>
              <w:rPr>
                <w:rFonts w:ascii="宋体" w:hAnsi="宋体" w:eastAsia="宋体"/>
                <w:b w:val="0"/>
                <w:i w:val="0"/>
                <w:color w:val="000000"/>
                <w:sz w:val="21"/>
              </w:rPr>
              <w:t>级</w:t>
            </w:r>
          </w:p>
        </w:tc>
        <w:tc>
          <w:tcPr>
            <w:tcW w:type="dxa" w:w="928"/>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172" w:after="0"/>
              <w:ind w:left="0" w:right="4" w:firstLine="0"/>
              <w:jc w:val="right"/>
            </w:pP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ij</w:t>
            </w:r>
          </w:p>
        </w:tc>
        <w:tc>
          <w:tcPr>
            <w:tcW w:type="dxa" w:w="681"/>
            <w:vMerge/>
            <w:tcBorders>
              <w:bottom w:sz="4.062960147857666" w:val="single" w:color="#000000"/>
            </w:tcBorders>
          </w:tcPr>
          <w:p/>
        </w:tc>
        <w:tc>
          <w:tcPr>
            <w:tcW w:type="dxa" w:w="240"/>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88" w:after="0"/>
              <w:ind w:left="0" w:right="0" w:firstLine="0"/>
              <w:jc w:val="center"/>
            </w:pPr>
            <w:r>
              <w:rPr>
                <w:rFonts w:ascii="Symbol" w:hAnsi="Symbol" w:eastAsia="Symbol"/>
                <w:b w:val="0"/>
                <w:i w:val="0"/>
                <w:color w:val="000000"/>
                <w:sz w:val="24"/>
              </w:rPr>
              <w:t></w:t>
            </w:r>
          </w:p>
        </w:tc>
        <w:tc>
          <w:tcPr>
            <w:tcW w:type="dxa" w:w="178"/>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36"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42"/>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4"/>
              </w:rPr>
              <w:t>9</w:t>
            </w:r>
          </w:p>
        </w:tc>
        <w:tc>
          <w:tcPr>
            <w:tcW w:type="dxa" w:w="180"/>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6"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0</w:t>
            </w:r>
          </w:p>
        </w:tc>
        <w:tc>
          <w:tcPr>
            <w:tcW w:type="dxa" w:w="272"/>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4"/>
              </w:rPr>
              <w:t>7</w:t>
            </w:r>
          </w:p>
        </w:tc>
        <w:tc>
          <w:tcPr>
            <w:tcW w:type="dxa" w:w="548"/>
            <w:tcBorders>
              <w:top w:sz="4.062960147857666" w:val="single" w:color="#000000"/>
            </w:tcBorders>
            <w:tcMar>
              <w:start w:w="0" w:type="dxa"/>
              <w:end w:w="0" w:type="dxa"/>
            </w:tcMar>
          </w:tcPr>
          <w:p>
            <w:pPr>
              <w:autoSpaceDN w:val="0"/>
              <w:autoSpaceDE w:val="0"/>
              <w:widowControl/>
              <w:spacing w:line="144" w:lineRule="exact" w:before="0" w:after="0"/>
              <w:ind w:left="0" w:right="36" w:firstLine="0"/>
              <w:jc w:val="right"/>
            </w:pPr>
            <w:r>
              <w:rPr>
                <w:rFonts w:ascii="Times New Roman,Italic" w:hAnsi="Times New Roman,Italic" w:eastAsia="Times New Roman,Italic"/>
                <w:b w:val="0"/>
                <w:i/>
                <w:color w:val="000000"/>
                <w:sz w:val="14"/>
              </w:rPr>
              <w:t>ij</w:t>
            </w:r>
          </w:p>
        </w:tc>
        <w:tc>
          <w:tcPr>
            <w:tcW w:type="dxa" w:w="240"/>
            <w:tcBorders>
              <w:top w:sz="4.062960147857666" w:val="single" w:color="#000000"/>
            </w:tcBorders>
            <w:tcMar>
              <w:start w:w="0" w:type="dxa"/>
              <w:end w:w="0" w:type="dxa"/>
            </w:tcMar>
          </w:tcPr>
          <w:p>
            <w:pPr>
              <w:autoSpaceDN w:val="0"/>
              <w:autoSpaceDE w:val="0"/>
              <w:widowControl/>
              <w:spacing w:line="202" w:lineRule="auto" w:before="0" w:after="0"/>
              <w:ind w:left="0" w:right="0" w:firstLine="0"/>
              <w:jc w:val="center"/>
            </w:pPr>
            <w:r>
              <w:rPr>
                <w:rFonts w:ascii="Symbol" w:hAnsi="Symbol" w:eastAsia="Symbol"/>
                <w:b w:val="0"/>
                <w:i w:val="0"/>
                <w:color w:val="000000"/>
                <w:sz w:val="24"/>
              </w:rPr>
              <w:t></w:t>
            </w:r>
          </w:p>
        </w:tc>
        <w:tc>
          <w:tcPr>
            <w:tcW w:type="dxa" w:w="681"/>
            <w:vMerge/>
            <w:tcBorders/>
          </w:tcPr>
          <w:p/>
        </w:tc>
        <w:tc>
          <w:tcPr>
            <w:tcW w:type="dxa" w:w="828"/>
            <w:tcBorders>
              <w:top w:sz="4.062960147857666" w:val="single" w:color="#000000"/>
            </w:tcBorders>
            <w:tcMar>
              <w:start w:w="0" w:type="dxa"/>
              <w:end w:w="0" w:type="dxa"/>
            </w:tcMar>
          </w:tcPr>
          <w:p/>
        </w:tc>
      </w:tr>
      <w:tr>
        <w:trPr>
          <w:trHeight w:hRule="exact" w:val="320"/>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1362"/>
            <w:gridSpan w:val="2"/>
            <w:vMerge/>
            <w:tcBorders>
              <w:top w:sz="4.062960147857666" w:val="single" w:color="#000000"/>
            </w:tcBorders>
          </w:tcPr>
          <w:p/>
        </w:tc>
        <w:tc>
          <w:tcPr>
            <w:tcW w:type="dxa" w:w="1362"/>
            <w:gridSpan w:val="2"/>
            <w:vMerge/>
            <w:tcBorders>
              <w:top w:sz="4.062960147857666" w:val="single" w:color="#000000"/>
            </w:tcBorders>
          </w:tcPr>
          <w:p/>
        </w:tc>
        <w:tc>
          <w:tcPr>
            <w:tcW w:type="dxa" w:w="1362"/>
            <w:gridSpan w:val="2"/>
            <w:vMerge/>
            <w:tcBorders>
              <w:top w:sz="4.062960147857666" w:val="single" w:color="#000000"/>
            </w:tcBorders>
          </w:tcPr>
          <w:p/>
        </w:tc>
        <w:tc>
          <w:tcPr>
            <w:tcW w:type="dxa" w:w="548"/>
            <w:vMerge w:val="restart"/>
            <w:tcBorders/>
            <w:tcMar>
              <w:start w:w="0" w:type="dxa"/>
              <w:end w:w="0" w:type="dxa"/>
            </w:tcMar>
            <w:tcMar>
              <w:start w:w="0" w:type="dxa"/>
              <w:end w:w="0" w:type="dxa"/>
            </w:tcMar>
            <w:tcMar>
              <w:start w:w="0" w:type="dxa"/>
              <w:end w:w="0" w:type="dxa"/>
            </w:tcMar>
          </w:tcPr>
          <w:p>
            <w:pPr>
              <w:autoSpaceDN w:val="0"/>
              <w:autoSpaceDE w:val="0"/>
              <w:widowControl/>
              <w:spacing w:line="272" w:lineRule="exact" w:before="64" w:after="0"/>
              <w:ind w:left="0" w:right="30" w:firstLine="0"/>
              <w:jc w:val="right"/>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p>
        </w:tc>
        <w:tc>
          <w:tcPr>
            <w:tcW w:type="dxa" w:w="240"/>
            <w:tcBorders/>
            <w:tcMar>
              <w:start w:w="0" w:type="dxa"/>
              <w:end w:w="0" w:type="dxa"/>
            </w:tcMar>
          </w:tcPr>
          <w:p>
            <w:pPr>
              <w:autoSpaceDN w:val="0"/>
              <w:autoSpaceDE w:val="0"/>
              <w:widowControl/>
              <w:spacing w:line="202" w:lineRule="auto" w:before="74" w:after="0"/>
              <w:ind w:left="0" w:right="0" w:firstLine="0"/>
              <w:jc w:val="center"/>
            </w:pPr>
            <w:r>
              <w:rPr>
                <w:rFonts w:ascii="Symbol" w:hAnsi="Symbol" w:eastAsia="Symbol"/>
                <w:b w:val="0"/>
                <w:i w:val="0"/>
                <w:color w:val="000000"/>
                <w:sz w:val="24"/>
              </w:rPr>
              <w:t></w:t>
            </w:r>
          </w:p>
        </w:tc>
        <w:tc>
          <w:tcPr>
            <w:tcW w:type="dxa" w:w="422"/>
            <w:vMerge w:val="restart"/>
            <w:tcBorders/>
            <w:tcMar>
              <w:start w:w="0" w:type="dxa"/>
              <w:end w:w="0" w:type="dxa"/>
            </w:tcMar>
            <w:tcMar>
              <w:start w:w="0" w:type="dxa"/>
              <w:end w:w="0" w:type="dxa"/>
            </w:tcMar>
          </w:tcPr>
          <w:p>
            <w:pPr>
              <w:autoSpaceDN w:val="0"/>
              <w:autoSpaceDE w:val="0"/>
              <w:widowControl/>
              <w:spacing w:line="336" w:lineRule="exact" w:before="6" w:after="0"/>
              <w:ind w:left="0" w:right="0" w:firstLine="0"/>
              <w:jc w:val="center"/>
            </w:pPr>
            <w:r>
              <w:rPr>
                <w:rFonts w:ascii="Symbol" w:hAnsi="Symbol" w:eastAsia="Symbol"/>
                <w:b w:val="0"/>
                <w:i w:val="0"/>
                <w:color w:val="000000"/>
                <w:sz w:val="28"/>
              </w:rPr>
              <w:t></w:t>
            </w:r>
            <w:r>
              <w:rPr>
                <w:rFonts w:ascii="Times New Roman" w:hAnsi="Times New Roman" w:eastAsia="Times New Roman"/>
                <w:b w:val="0"/>
                <w:i w:val="0"/>
                <w:color w:val="000000"/>
                <w:sz w:val="24"/>
              </w:rPr>
              <w:t xml:space="preserve">5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9</w:t>
            </w:r>
          </w:p>
        </w:tc>
        <w:tc>
          <w:tcPr>
            <w:tcW w:type="dxa" w:w="828"/>
            <w:vMerge w:val="restart"/>
            <w:tcBorders/>
            <w:tcMar>
              <w:start w:w="0" w:type="dxa"/>
              <w:end w:w="0" w:type="dxa"/>
            </w:tcMar>
            <w:tcMar>
              <w:start w:w="0" w:type="dxa"/>
              <w:end w:w="0" w:type="dxa"/>
            </w:tcMar>
          </w:tcPr>
          <w:p>
            <w:pPr>
              <w:autoSpaceDN w:val="0"/>
              <w:autoSpaceDE w:val="0"/>
              <w:widowControl/>
              <w:spacing w:line="235" w:lineRule="auto" w:before="6" w:after="0"/>
              <w:ind w:left="24" w:right="0" w:firstLine="0"/>
              <w:jc w:val="left"/>
            </w:pPr>
            <w:r>
              <w:rPr>
                <w:rFonts w:ascii="Symbol" w:hAnsi="Symbol" w:eastAsia="Symbol"/>
                <w:b w:val="0"/>
                <w:i w:val="0"/>
                <w:color w:val="000000"/>
                <w:sz w:val="28"/>
              </w:rPr>
              <w:t></w:t>
            </w:r>
          </w:p>
        </w:tc>
      </w:tr>
      <w:tr>
        <w:trPr>
          <w:trHeight w:hRule="exact" w:val="58"/>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242"/>
            <w:gridSpan w:val="2"/>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4"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p>
        </w:tc>
        <w:tc>
          <w:tcPr>
            <w:tcW w:type="dxa" w:w="260"/>
            <w:gridSpan w:val="3"/>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20" w:after="0"/>
              <w:ind w:left="0" w:right="2" w:firstLine="0"/>
              <w:jc w:val="right"/>
            </w:pPr>
            <w:r>
              <w:rPr>
                <w:rFonts w:ascii="Symbol" w:hAnsi="Symbol" w:eastAsia="Symbol"/>
                <w:b w:val="0"/>
                <w:i w:val="0"/>
                <w:color w:val="000000"/>
                <w:sz w:val="24"/>
              </w:rPr>
              <w:t></w:t>
            </w:r>
          </w:p>
        </w:tc>
        <w:tc>
          <w:tcPr>
            <w:tcW w:type="dxa" w:w="192"/>
            <w:vMerge w:val="restart"/>
            <w:tcBorders>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4"/>
              </w:rPr>
              <w:t>5</w:t>
            </w:r>
          </w:p>
        </w:tc>
        <w:tc>
          <w:tcPr>
            <w:tcW w:type="dxa" w:w="681"/>
            <w:vMerge/>
            <w:tcBorders/>
          </w:tcPr>
          <w:p/>
        </w:tc>
        <w:tc>
          <w:tcPr>
            <w:tcW w:type="dxa" w:w="240"/>
            <w:vMerge w:val="restart"/>
            <w:tcBorders>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auto" w:before="72" w:after="0"/>
              <w:ind w:left="0" w:right="0" w:firstLine="0"/>
              <w:jc w:val="center"/>
            </w:pPr>
            <w:r>
              <w:rPr>
                <w:rFonts w:ascii="Symbol" w:hAnsi="Symbol" w:eastAsia="Symbol"/>
                <w:b w:val="0"/>
                <w:i w:val="0"/>
                <w:color w:val="000000"/>
                <w:sz w:val="24"/>
              </w:rPr>
              <w:t></w:t>
            </w:r>
          </w:p>
        </w:tc>
        <w:tc>
          <w:tcPr>
            <w:tcW w:type="dxa" w:w="681"/>
            <w:vMerge/>
            <w:tcBorders/>
          </w:tcPr>
          <w:p/>
        </w:tc>
        <w:tc>
          <w:tcPr>
            <w:tcW w:type="dxa" w:w="681"/>
            <w:vMerge/>
            <w:tcBorders/>
          </w:tcPr>
          <w:p/>
        </w:tc>
      </w:tr>
      <w:tr>
        <w:trPr>
          <w:trHeight w:hRule="exact" w:val="54"/>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1362"/>
            <w:gridSpan w:val="2"/>
            <w:vMerge/>
            <w:tcBorders>
              <w:bottom w:sz="4.062960147857666" w:val="single" w:color="#000000"/>
            </w:tcBorders>
          </w:tcPr>
          <w:p/>
        </w:tc>
        <w:tc>
          <w:tcPr>
            <w:tcW w:type="dxa" w:w="2043"/>
            <w:gridSpan w:val="3"/>
            <w:vMerge/>
            <w:tcBorders>
              <w:bottom w:sz="4.062960147857666" w:val="single" w:color="#000000"/>
            </w:tcBorders>
          </w:tcPr>
          <w:p/>
        </w:tc>
        <w:tc>
          <w:tcPr>
            <w:tcW w:type="dxa" w:w="681"/>
            <w:vMerge/>
            <w:tcBorders>
              <w:bottom w:sz="4.062960147857666" w:val="single" w:color="#000000"/>
            </w:tcBorders>
          </w:tcPr>
          <w:p/>
        </w:tc>
        <w:tc>
          <w:tcPr>
            <w:tcW w:type="dxa" w:w="681"/>
            <w:vMerge/>
            <w:tcBorders/>
          </w:tcPr>
          <w:p/>
        </w:tc>
        <w:tc>
          <w:tcPr>
            <w:tcW w:type="dxa" w:w="681"/>
            <w:vMerge/>
            <w:tcBorders>
              <w:bottom w:sz="4.062960147857666" w:val="single" w:color="#000000"/>
            </w:tcBorders>
          </w:tcPr>
          <w:p/>
        </w:tc>
        <w:tc>
          <w:tcPr>
            <w:tcW w:type="dxa" w:w="42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36" w:lineRule="exact" w:before="38" w:after="0"/>
              <w:ind w:left="0" w:right="0" w:firstLine="0"/>
              <w:jc w:val="center"/>
            </w:pPr>
            <w:r>
              <w:rPr>
                <w:rFonts w:ascii="Symbol" w:hAnsi="Symbol" w:eastAsia="Symbol"/>
                <w:b w:val="0"/>
                <w:i w:val="0"/>
                <w:color w:val="000000"/>
                <w:sz w:val="28"/>
              </w:rPr>
              <w:t></w:t>
            </w:r>
            <w:r>
              <w:rPr>
                <w:rFonts w:ascii="Times New Roman" w:hAnsi="Times New Roman" w:eastAsia="Times New Roman"/>
                <w:b w:val="0"/>
                <w:i w:val="0"/>
                <w:color w:val="000000"/>
                <w:sz w:val="24"/>
              </w:rPr>
              <w:t xml:space="preserve">5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7</w:t>
            </w:r>
          </w:p>
        </w:tc>
        <w:tc>
          <w:tcPr>
            <w:tcW w:type="dxa" w:w="82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48" w:after="0"/>
              <w:ind w:left="28" w:right="0" w:firstLine="0"/>
              <w:jc w:val="left"/>
            </w:pPr>
            <w:r>
              <w:rPr>
                <w:w w:val="101.59111022949219"/>
                <w:rFonts w:ascii="Symbol" w:hAnsi="Symbol" w:eastAsia="Symbol"/>
                <w:b w:val="0"/>
                <w:i w:val="0"/>
                <w:color w:val="000000"/>
                <w:sz w:val="27"/>
              </w:rPr>
              <w:t></w:t>
            </w:r>
          </w:p>
        </w:tc>
      </w:tr>
      <w:tr>
        <w:trPr>
          <w:trHeight w:hRule="exact" w:val="212"/>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1362"/>
            <w:gridSpan w:val="2"/>
            <w:vMerge/>
            <w:tcBorders>
              <w:bottom w:sz="4.062960147857666" w:val="single" w:color="#000000"/>
            </w:tcBorders>
          </w:tcPr>
          <w:p/>
        </w:tc>
        <w:tc>
          <w:tcPr>
            <w:tcW w:type="dxa" w:w="2043"/>
            <w:gridSpan w:val="3"/>
            <w:vMerge/>
            <w:tcBorders>
              <w:bottom w:sz="4.062960147857666" w:val="single" w:color="#000000"/>
            </w:tcBorders>
          </w:tcPr>
          <w:p/>
        </w:tc>
        <w:tc>
          <w:tcPr>
            <w:tcW w:type="dxa" w:w="681"/>
            <w:vMerge/>
            <w:tcBorders>
              <w:bottom w:sz="4.062960147857666" w:val="single" w:color="#000000"/>
            </w:tcBorders>
          </w:tcPr>
          <w:p/>
        </w:tc>
        <w:tc>
          <w:tcPr>
            <w:tcW w:type="dxa" w:w="548"/>
            <w:tcBorders>
              <w:bottom w:sz="4.062960147857666" w:val="single" w:color="#000000"/>
            </w:tcBorders>
            <w:tcMar>
              <w:start w:w="0" w:type="dxa"/>
              <w:end w:w="0" w:type="dxa"/>
            </w:tcMar>
          </w:tcPr>
          <w:p>
            <w:pPr>
              <w:autoSpaceDN w:val="0"/>
              <w:autoSpaceDE w:val="0"/>
              <w:widowControl/>
              <w:spacing w:line="246" w:lineRule="exact" w:before="0" w:after="0"/>
              <w:ind w:left="0" w:right="132" w:firstLine="0"/>
              <w:jc w:val="right"/>
            </w:pPr>
            <w:r>
              <w:rPr>
                <w:rFonts w:ascii="Times New Roman,Italic" w:hAnsi="Times New Roman,Italic" w:eastAsia="Times New Roman,Italic"/>
                <w:b w:val="0"/>
                <w:i/>
                <w:color w:val="000000"/>
                <w:sz w:val="24"/>
              </w:rPr>
              <w:t>x</w:t>
            </w:r>
          </w:p>
        </w:tc>
        <w:tc>
          <w:tcPr>
            <w:tcW w:type="dxa" w:w="681"/>
            <w:vMerge/>
            <w:tcBorders>
              <w:bottom w:sz="4.062960147857666" w:val="single" w:color="#000000"/>
            </w:tcBorders>
          </w:tcPr>
          <w:p/>
        </w:tc>
        <w:tc>
          <w:tcPr>
            <w:tcW w:type="dxa" w:w="681"/>
            <w:vMerge/>
            <w:tcBorders>
              <w:bottom w:sz="4.0" w:val="single" w:color="#000000"/>
            </w:tcBorders>
          </w:tcPr>
          <w:p/>
        </w:tc>
        <w:tc>
          <w:tcPr>
            <w:tcW w:type="dxa" w:w="681"/>
            <w:vMerge/>
            <w:tcBorders>
              <w:bottom w:sz="4.0" w:val="single" w:color="#000000"/>
            </w:tcBorders>
          </w:tcPr>
          <w:p/>
        </w:tc>
      </w:tr>
      <w:tr>
        <w:trPr>
          <w:trHeight w:hRule="exact" w:val="274"/>
        </w:trPr>
        <w:tc>
          <w:tcPr>
            <w:tcW w:type="dxa" w:w="1650"/>
            <w:tcBorders>
              <w:top w:sz="4.062960147857666" w:val="single" w:color="#000000"/>
              <w:bottom w:sz="4.0" w:val="single" w:color="#000000"/>
            </w:tcBorders>
            <w:tcMar>
              <w:start w:w="0" w:type="dxa"/>
              <w:end w:w="0" w:type="dxa"/>
            </w:tcMar>
          </w:tcPr>
          <w:p/>
        </w:tc>
        <w:tc>
          <w:tcPr>
            <w:tcW w:type="dxa" w:w="928"/>
            <w:tcBorders>
              <w:top w:sz="4.062960147857666" w:val="single" w:color="#000000"/>
              <w:bottom w:sz="4.0" w:val="single" w:color="#000000"/>
            </w:tcBorders>
            <w:tcMar>
              <w:start w:w="0" w:type="dxa"/>
              <w:end w:w="0" w:type="dxa"/>
            </w:tcMar>
          </w:tcPr>
          <w:p/>
        </w:tc>
        <w:tc>
          <w:tcPr>
            <w:tcW w:type="dxa" w:w="140"/>
            <w:tcBorders>
              <w:top w:sz="4.062960147857666" w:val="single" w:color="#000000"/>
              <w:bottom w:sz="4.0" w:val="single" w:color="#000000"/>
            </w:tcBorders>
            <w:tcMar>
              <w:start w:w="0" w:type="dxa"/>
              <w:end w:w="0" w:type="dxa"/>
            </w:tcMar>
          </w:tcPr>
          <w:p/>
        </w:tc>
        <w:tc>
          <w:tcPr>
            <w:tcW w:type="dxa" w:w="240"/>
            <w:tcBorders>
              <w:top w:sz="4.062960147857666" w:val="single" w:color="#000000"/>
              <w:bottom w:sz="4.0" w:val="single" w:color="#000000"/>
            </w:tcBorders>
            <w:tcMar>
              <w:start w:w="0" w:type="dxa"/>
              <w:end w:w="0" w:type="dxa"/>
            </w:tcMar>
          </w:tcPr>
          <w:p/>
        </w:tc>
        <w:tc>
          <w:tcPr>
            <w:tcW w:type="dxa" w:w="178"/>
            <w:tcBorders>
              <w:top w:sz="4.062960147857666" w:val="single" w:color="#000000"/>
              <w:bottom w:sz="4.0" w:val="single" w:color="#000000"/>
            </w:tcBorders>
            <w:tcMar>
              <w:start w:w="0" w:type="dxa"/>
              <w:end w:w="0" w:type="dxa"/>
            </w:tcMar>
          </w:tcPr>
          <w:p>
            <w:pPr>
              <w:autoSpaceDN w:val="0"/>
              <w:autoSpaceDE w:val="0"/>
              <w:widowControl/>
              <w:spacing w:line="202" w:lineRule="auto" w:before="2" w:after="0"/>
              <w:ind w:left="0" w:right="0" w:firstLine="0"/>
              <w:jc w:val="center"/>
            </w:pPr>
            <w:r>
              <w:rPr>
                <w:rFonts w:ascii="Symbol" w:hAnsi="Symbol" w:eastAsia="Symbol"/>
                <w:b w:val="0"/>
                <w:i w:val="0"/>
                <w:color w:val="000000"/>
                <w:sz w:val="24"/>
              </w:rPr>
              <w:t></w:t>
            </w:r>
          </w:p>
        </w:tc>
        <w:tc>
          <w:tcPr>
            <w:tcW w:type="dxa" w:w="242"/>
            <w:gridSpan w:val="2"/>
            <w:tcBorders>
              <w:top w:sz="4.062960147857666" w:val="single" w:color="#000000"/>
              <w:bottom w:sz="4.0" w:val="single" w:color="#000000"/>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4"/>
              </w:rPr>
              <w:t>7</w:t>
            </w:r>
          </w:p>
        </w:tc>
        <w:tc>
          <w:tcPr>
            <w:tcW w:type="dxa" w:w="180"/>
            <w:gridSpan w:val="2"/>
            <w:tcBorders>
              <w:top w:sz="4.062960147857666" w:val="single" w:color="#000000"/>
              <w:bottom w:sz="4.0" w:val="single" w:color="#000000"/>
            </w:tcBorders>
            <w:tcMar>
              <w:start w:w="0" w:type="dxa"/>
              <w:end w:w="0" w:type="dxa"/>
            </w:tcMar>
            <w:tcMar>
              <w:start w:w="0" w:type="dxa"/>
              <w:end w:w="0" w:type="dxa"/>
            </w:tcMar>
          </w:tcPr>
          <w:p>
            <w:pPr>
              <w:autoSpaceDN w:val="0"/>
              <w:autoSpaceDE w:val="0"/>
              <w:widowControl/>
              <w:spacing w:line="202" w:lineRule="auto" w:before="0" w:after="0"/>
              <w:ind w:left="0" w:right="0" w:firstLine="0"/>
              <w:jc w:val="center"/>
            </w:pPr>
            <w:r>
              <w:rPr>
                <w:rFonts w:ascii="Symbol" w:hAnsi="Symbol" w:eastAsia="Symbol"/>
                <w:b w:val="0"/>
                <w:i w:val="0"/>
                <w:color w:val="000000"/>
                <w:sz w:val="24"/>
              </w:rPr>
              <w:t></w:t>
            </w:r>
          </w:p>
        </w:tc>
        <w:tc>
          <w:tcPr>
            <w:tcW w:type="dxa" w:w="272"/>
            <w:gridSpan w:val="2"/>
            <w:tcBorders>
              <w:top w:sz="4.062960147857666" w:val="single" w:color="#000000"/>
              <w:bottom w:sz="4.0" w:val="single" w:color="#000000"/>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4"/>
              </w:rPr>
              <w:t>5</w:t>
            </w:r>
          </w:p>
        </w:tc>
        <w:tc>
          <w:tcPr>
            <w:tcW w:type="dxa" w:w="548"/>
            <w:tcBorders>
              <w:top w:sz="4.062960147857666" w:val="single" w:color="#000000"/>
              <w:bottom w:sz="4.0" w:val="single" w:color="#000000"/>
            </w:tcBorders>
            <w:tcMar>
              <w:start w:w="0" w:type="dxa"/>
              <w:end w:w="0" w:type="dxa"/>
            </w:tcMar>
          </w:tcPr>
          <w:p>
            <w:pPr>
              <w:autoSpaceDN w:val="0"/>
              <w:autoSpaceDE w:val="0"/>
              <w:widowControl/>
              <w:spacing w:line="144" w:lineRule="exact" w:before="0" w:after="0"/>
              <w:ind w:left="0" w:right="42" w:firstLine="0"/>
              <w:jc w:val="right"/>
            </w:pPr>
            <w:r>
              <w:rPr>
                <w:rFonts w:ascii="Times New Roman,Italic" w:hAnsi="Times New Roman,Italic" w:eastAsia="Times New Roman,Italic"/>
                <w:b w:val="0"/>
                <w:i/>
                <w:color w:val="000000"/>
                <w:sz w:val="14"/>
              </w:rPr>
              <w:t>ij</w:t>
            </w:r>
          </w:p>
        </w:tc>
        <w:tc>
          <w:tcPr>
            <w:tcW w:type="dxa" w:w="240"/>
            <w:tcBorders>
              <w:top w:sz="4.062960147857666" w:val="single" w:color="#000000"/>
              <w:bottom w:sz="4.0" w:val="single" w:color="#000000"/>
            </w:tcBorders>
            <w:tcMar>
              <w:start w:w="0" w:type="dxa"/>
              <w:end w:w="0" w:type="dxa"/>
            </w:tcMar>
          </w:tcPr>
          <w:p/>
        </w:tc>
        <w:tc>
          <w:tcPr>
            <w:tcW w:type="dxa" w:w="681"/>
            <w:vMerge/>
            <w:tcBorders>
              <w:bottom w:sz="4.0" w:val="single" w:color="#000000"/>
            </w:tcBorders>
          </w:tcPr>
          <w:p/>
        </w:tc>
        <w:tc>
          <w:tcPr>
            <w:tcW w:type="dxa" w:w="681"/>
            <w:vMerge/>
            <w:tcBorders>
              <w:bottom w:sz="4.0" w:val="single" w:color="#000000"/>
            </w:tcBorders>
          </w:tcPr>
          <w:p/>
        </w:tc>
      </w:tr>
      <w:tr>
        <w:trPr>
          <w:trHeight w:hRule="exact" w:val="348"/>
        </w:trPr>
        <w:tc>
          <w:tcPr>
            <w:tcW w:type="dxa" w:w="1650"/>
            <w:tcBorders>
              <w:top w:sz="4.0" w:val="single" w:color="#000000"/>
              <w:bottom w:sz="4.062960147857666" w:val="single" w:color="#000000"/>
            </w:tcBorders>
            <w:tcMar>
              <w:start w:w="0" w:type="dxa"/>
              <w:end w:w="0" w:type="dxa"/>
            </w:tcMar>
          </w:tcPr>
          <w:p/>
        </w:tc>
        <w:tc>
          <w:tcPr>
            <w:tcW w:type="dxa" w:w="928"/>
            <w:tcBorders>
              <w:top w:sz="4.0" w:val="single" w:color="#000000"/>
              <w:bottom w:sz="4.062960147857666" w:val="single" w:color="#000000"/>
            </w:tcBorders>
            <w:tcMar>
              <w:start w:w="0" w:type="dxa"/>
              <w:end w:w="0" w:type="dxa"/>
            </w:tcMar>
          </w:tcPr>
          <w:p/>
        </w:tc>
        <w:tc>
          <w:tcPr>
            <w:tcW w:type="dxa" w:w="140"/>
            <w:tcBorders>
              <w:top w:sz="4.0" w:val="single" w:color="#000000"/>
              <w:bottom w:sz="4.062960147857666" w:val="single" w:color="#000000"/>
            </w:tcBorders>
            <w:tcMar>
              <w:start w:w="0" w:type="dxa"/>
              <w:end w:w="0" w:type="dxa"/>
            </w:tcMar>
          </w:tcPr>
          <w:p/>
        </w:tc>
        <w:tc>
          <w:tcPr>
            <w:tcW w:type="dxa" w:w="240"/>
            <w:tcBorders>
              <w:top w:sz="4.0" w:val="single" w:color="#000000"/>
              <w:bottom w:sz="4.062960147857666" w:val="single" w:color="#000000"/>
            </w:tcBorders>
            <w:tcMar>
              <w:start w:w="0" w:type="dxa"/>
              <w:end w:w="0" w:type="dxa"/>
            </w:tcMar>
          </w:tcPr>
          <w:p/>
        </w:tc>
        <w:tc>
          <w:tcPr>
            <w:tcW w:type="dxa" w:w="178"/>
            <w:tcBorders>
              <w:top w:sz="4.0" w:val="single" w:color="#000000"/>
              <w:bottom w:sz="4.062960147857666" w:val="single" w:color="#000000"/>
            </w:tcBorders>
            <w:tcMar>
              <w:start w:w="0" w:type="dxa"/>
              <w:end w:w="0" w:type="dxa"/>
            </w:tcMar>
          </w:tcPr>
          <w:p>
            <w:pPr>
              <w:autoSpaceDN w:val="0"/>
              <w:autoSpaceDE w:val="0"/>
              <w:widowControl/>
              <w:spacing w:line="202" w:lineRule="auto" w:before="34" w:after="0"/>
              <w:ind w:left="0" w:right="0" w:firstLine="0"/>
              <w:jc w:val="center"/>
            </w:pPr>
            <w:r>
              <w:rPr>
                <w:rFonts w:ascii="Symbol" w:hAnsi="Symbol" w:eastAsia="Symbol"/>
                <w:b w:val="0"/>
                <w:i w:val="0"/>
                <w:color w:val="000000"/>
                <w:sz w:val="24"/>
              </w:rPr>
              <w:t></w:t>
            </w:r>
          </w:p>
        </w:tc>
        <w:tc>
          <w:tcPr>
            <w:tcW w:type="dxa" w:w="162"/>
            <w:tcBorders>
              <w:top w:sz="4.0" w:val="single" w:color="#000000"/>
              <w:bottom w:sz="4.062960147857666" w:val="single" w:color="#000000"/>
            </w:tcBorders>
            <w:tcMar>
              <w:start w:w="0" w:type="dxa"/>
              <w:end w:w="0" w:type="dxa"/>
            </w:tcMar>
          </w:tcPr>
          <w:p>
            <w:pPr>
              <w:autoSpaceDN w:val="0"/>
              <w:autoSpaceDE w:val="0"/>
              <w:widowControl/>
              <w:spacing w:line="268" w:lineRule="exact" w:before="32" w:after="0"/>
              <w:ind w:left="0" w:right="0" w:firstLine="0"/>
              <w:jc w:val="center"/>
            </w:pPr>
            <w:r>
              <w:rPr>
                <w:rFonts w:ascii="Times New Roman" w:hAnsi="Times New Roman" w:eastAsia="Times New Roman"/>
                <w:b w:val="0"/>
                <w:i w:val="0"/>
                <w:color w:val="000000"/>
                <w:sz w:val="24"/>
              </w:rPr>
              <w:t>7</w:t>
            </w:r>
          </w:p>
        </w:tc>
        <w:tc>
          <w:tcPr>
            <w:tcW w:type="dxa" w:w="260"/>
            <w:gridSpan w:val="3"/>
            <w:tcBorders>
              <w:top w:sz="4.0" w:val="single" w:color="#000000"/>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auto" w:before="40" w:after="0"/>
              <w:ind w:left="0" w:right="0" w:firstLine="0"/>
              <w:jc w:val="center"/>
            </w:pPr>
            <w:r>
              <w:rPr>
                <w:rFonts w:ascii="Symbol" w:hAnsi="Symbol" w:eastAsia="Symbol"/>
                <w:b w:val="0"/>
                <w:i w:val="0"/>
                <w:color w:val="000000"/>
                <w:sz w:val="24"/>
              </w:rPr>
              <w:t></w:t>
            </w:r>
          </w:p>
        </w:tc>
        <w:tc>
          <w:tcPr>
            <w:tcW w:type="dxa" w:w="272"/>
            <w:gridSpan w:val="2"/>
            <w:tcBorders>
              <w:top w:sz="4.0" w:val="single" w:color="#000000"/>
              <w:bottom w:sz="4.062960147857666" w:val="single" w:color="#000000"/>
            </w:tcBorders>
            <w:tcMar>
              <w:start w:w="0" w:type="dxa"/>
              <w:end w:w="0" w:type="dxa"/>
            </w:tcMar>
            <w:tcMar>
              <w:start w:w="0" w:type="dxa"/>
              <w:end w:w="0" w:type="dxa"/>
            </w:tcMar>
          </w:tcPr>
          <w:p>
            <w:pPr>
              <w:autoSpaceDN w:val="0"/>
              <w:autoSpaceDE w:val="0"/>
              <w:widowControl/>
              <w:spacing w:line="272" w:lineRule="exact" w:before="24"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p>
        </w:tc>
        <w:tc>
          <w:tcPr>
            <w:tcW w:type="dxa" w:w="548"/>
            <w:tcBorders>
              <w:top w:sz="4.0" w:val="single" w:color="#000000"/>
              <w:bottom w:sz="4.062960147857666" w:val="single" w:color="#000000"/>
            </w:tcBorders>
            <w:tcMar>
              <w:start w:w="0" w:type="dxa"/>
              <w:end w:w="0" w:type="dxa"/>
            </w:tcMar>
          </w:tcPr>
          <w:p>
            <w:pPr>
              <w:autoSpaceDN w:val="0"/>
              <w:autoSpaceDE w:val="0"/>
              <w:widowControl/>
              <w:spacing w:line="246" w:lineRule="exact" w:before="90" w:after="0"/>
              <w:ind w:left="0" w:right="126" w:firstLine="0"/>
              <w:jc w:val="right"/>
            </w:pPr>
            <w:r>
              <w:rPr>
                <w:rFonts w:ascii="Times New Roman,Italic" w:hAnsi="Times New Roman,Italic" w:eastAsia="Times New Roman,Italic"/>
                <w:b w:val="0"/>
                <w:i/>
                <w:color w:val="000000"/>
                <w:sz w:val="24"/>
              </w:rPr>
              <w:t>x</w:t>
            </w:r>
          </w:p>
        </w:tc>
        <w:tc>
          <w:tcPr>
            <w:tcW w:type="dxa" w:w="240"/>
            <w:tcBorders>
              <w:top w:sz="4.0" w:val="single" w:color="#000000"/>
              <w:bottom w:sz="4.062960147857666" w:val="single" w:color="#000000"/>
            </w:tcBorders>
            <w:tcMar>
              <w:start w:w="0" w:type="dxa"/>
              <w:end w:w="0" w:type="dxa"/>
            </w:tcMar>
          </w:tcPr>
          <w:p>
            <w:pPr>
              <w:autoSpaceDN w:val="0"/>
              <w:autoSpaceDE w:val="0"/>
              <w:widowControl/>
              <w:spacing w:line="202" w:lineRule="auto" w:before="90" w:after="0"/>
              <w:ind w:left="0" w:right="0" w:firstLine="0"/>
              <w:jc w:val="center"/>
            </w:pPr>
            <w:r>
              <w:rPr>
                <w:rFonts w:ascii="Symbol" w:hAnsi="Symbol" w:eastAsia="Symbol"/>
                <w:b w:val="0"/>
                <w:i w:val="0"/>
                <w:color w:val="000000"/>
                <w:sz w:val="24"/>
              </w:rPr>
              <w:t></w:t>
            </w:r>
          </w:p>
        </w:tc>
        <w:tc>
          <w:tcPr>
            <w:tcW w:type="dxa" w:w="422"/>
            <w:vMerge w:val="restart"/>
            <w:tcBorders>
              <w:top w:sz="4.0" w:val="single" w:color="#000000"/>
            </w:tcBorders>
            <w:tcMar>
              <w:start w:w="0" w:type="dxa"/>
              <w:end w:w="0" w:type="dxa"/>
            </w:tcMar>
            <w:tcMar>
              <w:start w:w="0" w:type="dxa"/>
              <w:end w:w="0" w:type="dxa"/>
            </w:tcMar>
          </w:tcPr>
          <w:p>
            <w:pPr>
              <w:autoSpaceDN w:val="0"/>
              <w:autoSpaceDE w:val="0"/>
              <w:widowControl/>
              <w:spacing w:line="338" w:lineRule="exact" w:before="116" w:after="0"/>
              <w:ind w:left="0" w:right="0" w:firstLine="0"/>
              <w:jc w:val="center"/>
            </w:pPr>
            <w:r>
              <w:rPr>
                <w:rFonts w:ascii="Symbol" w:hAnsi="Symbol" w:eastAsia="Symbol"/>
                <w:b w:val="0"/>
                <w:i w:val="0"/>
                <w:color w:val="000000"/>
                <w:sz w:val="28"/>
              </w:rPr>
              <w:t></w:t>
            </w:r>
            <w:r>
              <w:rPr>
                <w:rFonts w:ascii="Times New Roman" w:hAnsi="Times New Roman" w:eastAsia="Times New Roman"/>
                <w:b w:val="0"/>
                <w:i w:val="0"/>
                <w:color w:val="000000"/>
                <w:sz w:val="24"/>
              </w:rPr>
              <w:t xml:space="preserve">5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7</w:t>
            </w:r>
          </w:p>
        </w:tc>
        <w:tc>
          <w:tcPr>
            <w:tcW w:type="dxa" w:w="828"/>
            <w:vMerge w:val="restart"/>
            <w:tcBorders>
              <w:top w:sz="4.0" w:val="single" w:color="#000000"/>
            </w:tcBorders>
            <w:tcMar>
              <w:start w:w="0" w:type="dxa"/>
              <w:end w:w="0" w:type="dxa"/>
            </w:tcMar>
            <w:tcMar>
              <w:start w:w="0" w:type="dxa"/>
              <w:end w:w="0" w:type="dxa"/>
            </w:tcMar>
          </w:tcPr>
          <w:p>
            <w:pPr>
              <w:autoSpaceDN w:val="0"/>
              <w:autoSpaceDE w:val="0"/>
              <w:widowControl/>
              <w:spacing w:line="238" w:lineRule="auto" w:before="116" w:after="0"/>
              <w:ind w:left="20" w:right="0" w:firstLine="0"/>
              <w:jc w:val="left"/>
            </w:pPr>
            <w:r>
              <w:rPr>
                <w:rFonts w:ascii="Symbol" w:hAnsi="Symbol" w:eastAsia="Symbol"/>
                <w:b w:val="0"/>
                <w:i w:val="0"/>
                <w:color w:val="000000"/>
                <w:sz w:val="28"/>
              </w:rPr>
              <w:t></w:t>
            </w:r>
          </w:p>
        </w:tc>
      </w:tr>
      <w:tr>
        <w:trPr>
          <w:trHeight w:hRule="exact" w:val="114"/>
        </w:trPr>
        <w:tc>
          <w:tcPr>
            <w:tcW w:type="dxa" w:w="1650"/>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26" w:after="0"/>
              <w:ind w:left="0" w:right="0" w:firstLine="0"/>
              <w:jc w:val="center"/>
            </w:pPr>
            <w:r>
              <w:rPr>
                <w:rFonts w:ascii="Times New Roman" w:hAnsi="Times New Roman" w:eastAsia="Times New Roman"/>
                <w:b w:val="0"/>
                <w:i w:val="0"/>
                <w:color w:val="000000"/>
                <w:sz w:val="21"/>
              </w:rPr>
              <w:t>Ⅲ</w:t>
            </w:r>
            <w:r>
              <w:rPr>
                <w:rFonts w:ascii="宋体" w:hAnsi="宋体" w:eastAsia="宋体"/>
                <w:b w:val="0"/>
                <w:i w:val="0"/>
                <w:color w:val="000000"/>
                <w:sz w:val="21"/>
              </w:rPr>
              <w:t>级</w:t>
            </w:r>
          </w:p>
        </w:tc>
        <w:tc>
          <w:tcPr>
            <w:tcW w:type="dxa" w:w="928"/>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172" w:after="0"/>
              <w:ind w:left="0" w:right="0" w:firstLine="0"/>
              <w:jc w:val="right"/>
            </w:pPr>
            <w:r>
              <w:rPr>
                <w:rFonts w:ascii="Times New Roman,Italic" w:hAnsi="Times New Roman,Italic" w:eastAsia="Times New Roman,Italic"/>
                <w:b w:val="0"/>
                <w:i/>
                <w:color w:val="000000"/>
                <w:sz w:val="24"/>
              </w:rPr>
              <w:t xml:space="preserve">c </w:t>
            </w:r>
            <w:r>
              <w:rPr>
                <w:rFonts w:ascii="Times New Roman,Italic" w:hAnsi="Times New Roman,Italic" w:eastAsia="Times New Roman,Italic"/>
                <w:b w:val="0"/>
                <w:i/>
                <w:color w:val="000000"/>
                <w:sz w:val="14"/>
              </w:rPr>
              <w:t>ij</w:t>
            </w:r>
          </w:p>
        </w:tc>
        <w:tc>
          <w:tcPr>
            <w:tcW w:type="dxa" w:w="140"/>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316" w:after="0"/>
              <w:ind w:left="0" w:right="0" w:firstLine="0"/>
              <w:jc w:val="center"/>
            </w:pPr>
            <w:r>
              <w:rPr>
                <w:rFonts w:ascii="Times New Roman" w:hAnsi="Times New Roman" w:eastAsia="Times New Roman"/>
                <w:b w:val="0"/>
                <w:i w:val="0"/>
                <w:color w:val="000000"/>
                <w:sz w:val="14"/>
              </w:rPr>
              <w:t>3</w:t>
            </w:r>
          </w:p>
        </w:tc>
        <w:tc>
          <w:tcPr>
            <w:tcW w:type="dxa" w:w="240"/>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88" w:after="0"/>
              <w:ind w:left="0" w:right="0" w:firstLine="0"/>
              <w:jc w:val="center"/>
            </w:pPr>
            <w:r>
              <w:rPr>
                <w:rFonts w:ascii="Symbol" w:hAnsi="Symbol" w:eastAsia="Symbol"/>
                <w:b w:val="0"/>
                <w:i w:val="0"/>
                <w:color w:val="000000"/>
                <w:sz w:val="24"/>
              </w:rPr>
              <w:t></w:t>
            </w:r>
          </w:p>
        </w:tc>
        <w:tc>
          <w:tcPr>
            <w:tcW w:type="dxa" w:w="178"/>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44"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42"/>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4" w:firstLine="0"/>
              <w:jc w:val="right"/>
            </w:pPr>
            <w:r>
              <w:rPr>
                <w:rFonts w:ascii="Times New Roman" w:hAnsi="Times New Roman" w:eastAsia="Times New Roman"/>
                <w:b w:val="0"/>
                <w:i w:val="0"/>
                <w:color w:val="000000"/>
                <w:sz w:val="24"/>
              </w:rPr>
              <w:t>7</w:t>
            </w:r>
          </w:p>
        </w:tc>
        <w:tc>
          <w:tcPr>
            <w:tcW w:type="dxa" w:w="180"/>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6" w:after="0"/>
              <w:ind w:left="0" w:right="0" w:firstLine="0"/>
              <w:jc w:val="center"/>
            </w:pPr>
            <w:r>
              <w:rPr>
                <w:rFonts w:ascii="Symbol" w:hAnsi="Symbol" w:eastAsia="Symbol"/>
                <w:b w:val="0"/>
                <w:i w:val="0"/>
                <w:color w:val="000000"/>
                <w:sz w:val="24"/>
              </w:rPr>
              <w:t></w:t>
            </w:r>
            <w:r>
              <w:rPr>
                <w:rFonts w:ascii="Times New Roman" w:hAnsi="Times New Roman" w:eastAsia="Times New Roman"/>
                <w:b w:val="0"/>
                <w:i w:val="0"/>
                <w:color w:val="000000"/>
                <w:sz w:val="24"/>
              </w:rPr>
              <w:t>0</w:t>
            </w:r>
          </w:p>
        </w:tc>
        <w:tc>
          <w:tcPr>
            <w:tcW w:type="dxa" w:w="272"/>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4"/>
              </w:rPr>
              <w:t>5</w:t>
            </w:r>
          </w:p>
        </w:tc>
        <w:tc>
          <w:tcPr>
            <w:tcW w:type="dxa" w:w="548"/>
            <w:tcBorders>
              <w:top w:sz="4.062960147857666" w:val="single" w:color="#000000"/>
            </w:tcBorders>
            <w:tcMar>
              <w:start w:w="0" w:type="dxa"/>
              <w:end w:w="0" w:type="dxa"/>
            </w:tcMar>
          </w:tcPr>
          <w:p>
            <w:pPr>
              <w:autoSpaceDN w:val="0"/>
              <w:autoSpaceDE w:val="0"/>
              <w:widowControl/>
              <w:spacing w:line="144" w:lineRule="exact" w:before="0" w:after="0"/>
              <w:ind w:left="0" w:right="36" w:firstLine="0"/>
              <w:jc w:val="right"/>
            </w:pPr>
            <w:r>
              <w:rPr>
                <w:rFonts w:ascii="Times New Roman,Italic" w:hAnsi="Times New Roman,Italic" w:eastAsia="Times New Roman,Italic"/>
                <w:b w:val="0"/>
                <w:i/>
                <w:color w:val="000000"/>
                <w:sz w:val="14"/>
              </w:rPr>
              <w:t>ij</w:t>
            </w:r>
          </w:p>
        </w:tc>
        <w:tc>
          <w:tcPr>
            <w:tcW w:type="dxa" w:w="240"/>
            <w:tcBorders>
              <w:top w:sz="4.062960147857666" w:val="single" w:color="#000000"/>
            </w:tcBorders>
            <w:tcMar>
              <w:start w:w="0" w:type="dxa"/>
              <w:end w:w="0" w:type="dxa"/>
            </w:tcMar>
          </w:tcPr>
          <w:p>
            <w:pPr>
              <w:autoSpaceDN w:val="0"/>
              <w:autoSpaceDE w:val="0"/>
              <w:widowControl/>
              <w:spacing w:line="202" w:lineRule="auto" w:before="0" w:after="0"/>
              <w:ind w:left="0" w:right="0" w:firstLine="0"/>
              <w:jc w:val="center"/>
            </w:pPr>
            <w:r>
              <w:rPr>
                <w:rFonts w:ascii="Symbol" w:hAnsi="Symbol" w:eastAsia="Symbol"/>
                <w:b w:val="0"/>
                <w:i w:val="0"/>
                <w:color w:val="000000"/>
                <w:sz w:val="24"/>
              </w:rPr>
              <w:t></w:t>
            </w:r>
          </w:p>
        </w:tc>
        <w:tc>
          <w:tcPr>
            <w:tcW w:type="dxa" w:w="681"/>
            <w:vMerge/>
            <w:tcBorders>
              <w:top w:sz="4.0" w:val="single" w:color="#000000"/>
            </w:tcBorders>
          </w:tcPr>
          <w:p/>
        </w:tc>
        <w:tc>
          <w:tcPr>
            <w:tcW w:type="dxa" w:w="681"/>
            <w:vMerge/>
            <w:tcBorders>
              <w:top w:sz="4.0" w:val="single" w:color="#000000"/>
            </w:tcBorders>
          </w:tcPr>
          <w:p/>
        </w:tc>
      </w:tr>
      <w:tr>
        <w:trPr>
          <w:trHeight w:hRule="exact" w:val="320"/>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1362"/>
            <w:gridSpan w:val="2"/>
            <w:vMerge/>
            <w:tcBorders>
              <w:top w:sz="4.062960147857666" w:val="single" w:color="#000000"/>
            </w:tcBorders>
          </w:tcPr>
          <w:p/>
        </w:tc>
        <w:tc>
          <w:tcPr>
            <w:tcW w:type="dxa" w:w="1362"/>
            <w:gridSpan w:val="2"/>
            <w:vMerge/>
            <w:tcBorders>
              <w:top w:sz="4.062960147857666" w:val="single" w:color="#000000"/>
            </w:tcBorders>
          </w:tcPr>
          <w:p/>
        </w:tc>
        <w:tc>
          <w:tcPr>
            <w:tcW w:type="dxa" w:w="1362"/>
            <w:gridSpan w:val="2"/>
            <w:vMerge/>
            <w:tcBorders>
              <w:top w:sz="4.062960147857666" w:val="single" w:color="#000000"/>
            </w:tcBorders>
          </w:tcPr>
          <w:p/>
        </w:tc>
        <w:tc>
          <w:tcPr>
            <w:tcW w:type="dxa" w:w="548"/>
            <w:vMerge w:val="restart"/>
            <w:tcBorders/>
            <w:tcMar>
              <w:start w:w="0" w:type="dxa"/>
              <w:end w:w="0" w:type="dxa"/>
            </w:tcMar>
            <w:tcMar>
              <w:start w:w="0" w:type="dxa"/>
              <w:end w:w="0" w:type="dxa"/>
            </w:tcMar>
            <w:tcMar>
              <w:start w:w="0" w:type="dxa"/>
              <w:end w:w="0" w:type="dxa"/>
            </w:tcMar>
          </w:tcPr>
          <w:p>
            <w:pPr>
              <w:autoSpaceDN w:val="0"/>
              <w:autoSpaceDE w:val="0"/>
              <w:widowControl/>
              <w:spacing w:line="272" w:lineRule="exact" w:before="64" w:after="0"/>
              <w:ind w:left="0" w:right="34" w:firstLine="0"/>
              <w:jc w:val="right"/>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p>
        </w:tc>
        <w:tc>
          <w:tcPr>
            <w:tcW w:type="dxa" w:w="240"/>
            <w:tcBorders/>
            <w:tcMar>
              <w:start w:w="0" w:type="dxa"/>
              <w:end w:w="0" w:type="dxa"/>
            </w:tcMar>
          </w:tcPr>
          <w:p>
            <w:pPr>
              <w:autoSpaceDN w:val="0"/>
              <w:autoSpaceDE w:val="0"/>
              <w:widowControl/>
              <w:spacing w:line="202" w:lineRule="auto" w:before="74" w:after="0"/>
              <w:ind w:left="0" w:right="0" w:firstLine="0"/>
              <w:jc w:val="center"/>
            </w:pPr>
            <w:r>
              <w:rPr>
                <w:rFonts w:ascii="Symbol" w:hAnsi="Symbol" w:eastAsia="Symbol"/>
                <w:b w:val="0"/>
                <w:i w:val="0"/>
                <w:color w:val="000000"/>
                <w:sz w:val="24"/>
              </w:rPr>
              <w:t></w:t>
            </w:r>
          </w:p>
        </w:tc>
        <w:tc>
          <w:tcPr>
            <w:tcW w:type="dxa" w:w="422"/>
            <w:vMerge w:val="restart"/>
            <w:tcBorders/>
            <w:tcMar>
              <w:start w:w="0" w:type="dxa"/>
              <w:end w:w="0" w:type="dxa"/>
            </w:tcMar>
            <w:tcMar>
              <w:start w:w="0" w:type="dxa"/>
              <w:end w:w="0" w:type="dxa"/>
            </w:tcMar>
          </w:tcPr>
          <w:p>
            <w:pPr>
              <w:autoSpaceDN w:val="0"/>
              <w:autoSpaceDE w:val="0"/>
              <w:widowControl/>
              <w:spacing w:line="336" w:lineRule="exact" w:before="6" w:after="0"/>
              <w:ind w:left="0" w:right="0" w:firstLine="0"/>
              <w:jc w:val="center"/>
            </w:pPr>
            <w:r>
              <w:rPr>
                <w:rFonts w:ascii="Symbol" w:hAnsi="Symbol" w:eastAsia="Symbol"/>
                <w:b w:val="0"/>
                <w:i w:val="0"/>
                <w:color w:val="000000"/>
                <w:sz w:val="28"/>
              </w:rPr>
              <w:t></w:t>
            </w:r>
            <w:r>
              <w:rPr>
                <w:rFonts w:ascii="Times New Roman" w:hAnsi="Times New Roman" w:eastAsia="Times New Roman"/>
                <w:b w:val="0"/>
                <w:i w:val="0"/>
                <w:color w:val="000000"/>
                <w:sz w:val="24"/>
              </w:rPr>
              <w:t xml:space="preserve">3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7</w:t>
            </w:r>
          </w:p>
        </w:tc>
        <w:tc>
          <w:tcPr>
            <w:tcW w:type="dxa" w:w="828"/>
            <w:vMerge w:val="restart"/>
            <w:tcBorders/>
            <w:tcMar>
              <w:start w:w="0" w:type="dxa"/>
              <w:end w:w="0" w:type="dxa"/>
            </w:tcMar>
            <w:tcMar>
              <w:start w:w="0" w:type="dxa"/>
              <w:end w:w="0" w:type="dxa"/>
            </w:tcMar>
          </w:tcPr>
          <w:p>
            <w:pPr>
              <w:autoSpaceDN w:val="0"/>
              <w:autoSpaceDE w:val="0"/>
              <w:widowControl/>
              <w:spacing w:line="238" w:lineRule="auto" w:before="6" w:after="0"/>
              <w:ind w:left="18" w:right="0" w:firstLine="0"/>
              <w:jc w:val="left"/>
            </w:pPr>
            <w:r>
              <w:rPr>
                <w:rFonts w:ascii="Symbol" w:hAnsi="Symbol" w:eastAsia="Symbol"/>
                <w:b w:val="0"/>
                <w:i w:val="0"/>
                <w:color w:val="000000"/>
                <w:sz w:val="28"/>
              </w:rPr>
              <w:t></w:t>
            </w:r>
          </w:p>
        </w:tc>
      </w:tr>
      <w:tr>
        <w:trPr>
          <w:trHeight w:hRule="exact" w:val="60"/>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310"/>
            <w:gridSpan w:val="3"/>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4" w:after="0"/>
              <w:ind w:left="0" w:right="0" w:firstLine="0"/>
              <w:jc w:val="center"/>
            </w:pPr>
            <w:r>
              <w:rPr>
                <w:rFonts w:ascii="Times New Roman,Italic" w:hAnsi="Times New Roman,Italic" w:eastAsia="Times New Roman,Italic"/>
                <w:b w:val="0"/>
                <w:i/>
                <w:color w:val="000000"/>
                <w:sz w:val="24"/>
              </w:rPr>
              <w:t xml:space="preserve">x </w:t>
            </w:r>
            <w:r>
              <w:rPr>
                <w:rFonts w:ascii="Times New Roman,Italic" w:hAnsi="Times New Roman,Italic" w:eastAsia="Times New Roman,Italic"/>
                <w:b w:val="0"/>
                <w:i/>
                <w:color w:val="000000"/>
                <w:sz w:val="14"/>
              </w:rPr>
              <w:t>ij</w:t>
            </w:r>
          </w:p>
        </w:tc>
        <w:tc>
          <w:tcPr>
            <w:tcW w:type="dxa" w:w="192"/>
            <w:gridSpan w:val="2"/>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20" w:after="0"/>
              <w:ind w:left="0" w:right="0" w:firstLine="0"/>
              <w:jc w:val="center"/>
            </w:pPr>
            <w:r>
              <w:rPr>
                <w:rFonts w:ascii="Symbol" w:hAnsi="Symbol" w:eastAsia="Symbol"/>
                <w:b w:val="0"/>
                <w:i w:val="0"/>
                <w:color w:val="000000"/>
                <w:sz w:val="24"/>
              </w:rPr>
              <w:t></w:t>
            </w:r>
          </w:p>
        </w:tc>
        <w:tc>
          <w:tcPr>
            <w:tcW w:type="dxa" w:w="192"/>
            <w:vMerge w:val="restart"/>
            <w:tcBorders>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68" w:lineRule="exact" w:before="10" w:after="0"/>
              <w:ind w:left="0" w:right="0" w:firstLine="0"/>
              <w:jc w:val="center"/>
            </w:pPr>
            <w:r>
              <w:rPr>
                <w:rFonts w:ascii="Times New Roman" w:hAnsi="Times New Roman" w:eastAsia="Times New Roman"/>
                <w:b w:val="0"/>
                <w:i w:val="0"/>
                <w:color w:val="000000"/>
                <w:sz w:val="24"/>
              </w:rPr>
              <w:t>3</w:t>
            </w:r>
          </w:p>
        </w:tc>
        <w:tc>
          <w:tcPr>
            <w:tcW w:type="dxa" w:w="681"/>
            <w:vMerge/>
            <w:tcBorders/>
          </w:tcPr>
          <w:p/>
        </w:tc>
        <w:tc>
          <w:tcPr>
            <w:tcW w:type="dxa" w:w="240"/>
            <w:vMerge w:val="restart"/>
            <w:tcBorders>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auto" w:before="70" w:after="0"/>
              <w:ind w:left="0" w:right="0" w:firstLine="0"/>
              <w:jc w:val="center"/>
            </w:pPr>
            <w:r>
              <w:rPr>
                <w:rFonts w:ascii="Symbol" w:hAnsi="Symbol" w:eastAsia="Symbol"/>
                <w:b w:val="0"/>
                <w:i w:val="0"/>
                <w:color w:val="000000"/>
                <w:sz w:val="24"/>
              </w:rPr>
              <w:t></w:t>
            </w:r>
          </w:p>
        </w:tc>
        <w:tc>
          <w:tcPr>
            <w:tcW w:type="dxa" w:w="681"/>
            <w:vMerge/>
            <w:tcBorders/>
          </w:tcPr>
          <w:p/>
        </w:tc>
        <w:tc>
          <w:tcPr>
            <w:tcW w:type="dxa" w:w="681"/>
            <w:vMerge/>
            <w:tcBorders/>
          </w:tcPr>
          <w:p/>
        </w:tc>
      </w:tr>
      <w:tr>
        <w:trPr>
          <w:trHeight w:hRule="exact" w:val="52"/>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2043"/>
            <w:gridSpan w:val="3"/>
            <w:vMerge/>
            <w:tcBorders>
              <w:bottom w:sz="4.062960147857666" w:val="single" w:color="#000000"/>
            </w:tcBorders>
          </w:tcPr>
          <w:p/>
        </w:tc>
        <w:tc>
          <w:tcPr>
            <w:tcW w:type="dxa" w:w="1362"/>
            <w:gridSpan w:val="2"/>
            <w:vMerge/>
            <w:tcBorders>
              <w:bottom w:sz="4.062960147857666" w:val="single" w:color="#000000"/>
            </w:tcBorders>
          </w:tcPr>
          <w:p/>
        </w:tc>
        <w:tc>
          <w:tcPr>
            <w:tcW w:type="dxa" w:w="681"/>
            <w:vMerge/>
            <w:tcBorders>
              <w:bottom w:sz="4.062960147857666" w:val="single" w:color="#000000"/>
            </w:tcBorders>
          </w:tcPr>
          <w:p/>
        </w:tc>
        <w:tc>
          <w:tcPr>
            <w:tcW w:type="dxa" w:w="681"/>
            <w:vMerge/>
            <w:tcBorders/>
          </w:tcPr>
          <w:p/>
        </w:tc>
        <w:tc>
          <w:tcPr>
            <w:tcW w:type="dxa" w:w="681"/>
            <w:vMerge/>
            <w:tcBorders>
              <w:bottom w:sz="4.062960147857666" w:val="single" w:color="#000000"/>
            </w:tcBorders>
          </w:tcPr>
          <w:p/>
        </w:tc>
        <w:tc>
          <w:tcPr>
            <w:tcW w:type="dxa" w:w="422"/>
            <w:vMerge w:val="restart"/>
            <w:tcBorders>
              <w:bottom w:sz="4.062960147857666" w:val="single" w:color="#000000"/>
            </w:tcBorders>
            <w:tcMar>
              <w:start w:w="0" w:type="dxa"/>
              <w:end w:w="0" w:type="dxa"/>
            </w:tcMar>
            <w:tcMar>
              <w:start w:w="0" w:type="dxa"/>
              <w:end w:w="0" w:type="dxa"/>
            </w:tcMar>
          </w:tcPr>
          <w:p>
            <w:pPr>
              <w:autoSpaceDN w:val="0"/>
              <w:autoSpaceDE w:val="0"/>
              <w:widowControl/>
              <w:spacing w:line="336" w:lineRule="exact" w:before="0" w:after="0"/>
              <w:ind w:left="0" w:right="0" w:firstLine="0"/>
              <w:jc w:val="center"/>
            </w:pPr>
            <w:r>
              <w:rPr>
                <w:rFonts w:ascii="Symbol" w:hAnsi="Symbol" w:eastAsia="Symbol"/>
                <w:b w:val="0"/>
                <w:i w:val="0"/>
                <w:color w:val="000000"/>
                <w:sz w:val="28"/>
              </w:rPr>
              <w:t></w:t>
            </w:r>
            <w:r>
              <w:rPr>
                <w:rFonts w:ascii="Times New Roman" w:hAnsi="Times New Roman" w:eastAsia="Times New Roman"/>
                <w:b w:val="0"/>
                <w:i w:val="0"/>
                <w:color w:val="000000"/>
                <w:sz w:val="24"/>
              </w:rPr>
              <w:t xml:space="preserve">3 </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5</w:t>
            </w:r>
          </w:p>
        </w:tc>
        <w:tc>
          <w:tcPr>
            <w:tcW w:type="dxa" w:w="828"/>
            <w:vMerge w:val="restart"/>
            <w:tcBorders/>
            <w:tcMar>
              <w:start w:w="0" w:type="dxa"/>
              <w:end w:w="0" w:type="dxa"/>
            </w:tcMar>
            <w:tcMar>
              <w:start w:w="0" w:type="dxa"/>
              <w:end w:w="0" w:type="dxa"/>
            </w:tcMar>
            <w:tcMar>
              <w:start w:w="0" w:type="dxa"/>
              <w:end w:w="0" w:type="dxa"/>
            </w:tcMar>
          </w:tcPr>
          <w:p>
            <w:pPr>
              <w:autoSpaceDN w:val="0"/>
              <w:autoSpaceDE w:val="0"/>
              <w:widowControl/>
              <w:spacing w:line="233" w:lineRule="auto" w:before="46" w:after="0"/>
              <w:ind w:left="10" w:right="0" w:firstLine="0"/>
              <w:jc w:val="left"/>
            </w:pPr>
            <w:r>
              <w:rPr>
                <w:w w:val="101.16551717122395"/>
                <w:rFonts w:ascii="Symbol" w:hAnsi="Symbol" w:eastAsia="Symbol"/>
                <w:b w:val="0"/>
                <w:i w:val="0"/>
                <w:color w:val="000000"/>
                <w:sz w:val="27"/>
              </w:rPr>
              <w:t></w:t>
            </w:r>
          </w:p>
        </w:tc>
      </w:tr>
      <w:tr>
        <w:trPr>
          <w:trHeight w:hRule="exact" w:val="210"/>
        </w:trPr>
        <w:tc>
          <w:tcPr>
            <w:tcW w:type="dxa" w:w="681"/>
            <w:vMerge/>
            <w:tcBorders>
              <w:top w:sz="4.062960147857666" w:val="single" w:color="#000000"/>
              <w:bottom w:sz="4.062960147857666" w:val="single" w:color="#000000"/>
            </w:tcBorders>
          </w:tcPr>
          <w:p/>
        </w:tc>
        <w:tc>
          <w:tcPr>
            <w:tcW w:type="dxa" w:w="681"/>
            <w:vMerge/>
            <w:tcBorders>
              <w:top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681"/>
            <w:vMerge/>
            <w:tcBorders>
              <w:top w:sz="4.062960147857666" w:val="single" w:color="#000000"/>
              <w:bottom w:sz="4.062960147857666" w:val="single" w:color="#000000"/>
            </w:tcBorders>
          </w:tcPr>
          <w:p/>
        </w:tc>
        <w:tc>
          <w:tcPr>
            <w:tcW w:type="dxa" w:w="2043"/>
            <w:gridSpan w:val="3"/>
            <w:vMerge/>
            <w:tcBorders>
              <w:bottom w:sz="4.062960147857666" w:val="single" w:color="#000000"/>
            </w:tcBorders>
          </w:tcPr>
          <w:p/>
        </w:tc>
        <w:tc>
          <w:tcPr>
            <w:tcW w:type="dxa" w:w="1362"/>
            <w:gridSpan w:val="2"/>
            <w:vMerge/>
            <w:tcBorders>
              <w:bottom w:sz="4.062960147857666" w:val="single" w:color="#000000"/>
            </w:tcBorders>
          </w:tcPr>
          <w:p/>
        </w:tc>
        <w:tc>
          <w:tcPr>
            <w:tcW w:type="dxa" w:w="681"/>
            <w:vMerge/>
            <w:tcBorders>
              <w:bottom w:sz="4.062960147857666" w:val="single" w:color="#000000"/>
            </w:tcBorders>
          </w:tcPr>
          <w:p/>
        </w:tc>
        <w:tc>
          <w:tcPr>
            <w:tcW w:type="dxa" w:w="548"/>
            <w:tcBorders>
              <w:bottom w:sz="4.062960147857666" w:val="single" w:color="#000000"/>
            </w:tcBorders>
            <w:tcMar>
              <w:start w:w="0" w:type="dxa"/>
              <w:end w:w="0" w:type="dxa"/>
            </w:tcMar>
          </w:tcPr>
          <w:p>
            <w:pPr>
              <w:autoSpaceDN w:val="0"/>
              <w:autoSpaceDE w:val="0"/>
              <w:widowControl/>
              <w:spacing w:line="246" w:lineRule="exact" w:before="0" w:after="0"/>
              <w:ind w:left="0" w:right="124" w:firstLine="0"/>
              <w:jc w:val="right"/>
            </w:pPr>
            <w:r>
              <w:rPr>
                <w:rFonts w:ascii="Times New Roman,Italic" w:hAnsi="Times New Roman,Italic" w:eastAsia="Times New Roman,Italic"/>
                <w:b w:val="0"/>
                <w:i/>
                <w:color w:val="000000"/>
                <w:sz w:val="24"/>
              </w:rPr>
              <w:t>x</w:t>
            </w:r>
          </w:p>
        </w:tc>
        <w:tc>
          <w:tcPr>
            <w:tcW w:type="dxa" w:w="681"/>
            <w:vMerge/>
            <w:tcBorders>
              <w:bottom w:sz="4.062960147857666" w:val="single" w:color="#000000"/>
            </w:tcBorders>
          </w:tcPr>
          <w:p/>
        </w:tc>
        <w:tc>
          <w:tcPr>
            <w:tcW w:type="dxa" w:w="681"/>
            <w:vMerge/>
            <w:tcBorders>
              <w:bottom w:sz="4.062960147857666" w:val="single" w:color="#000000"/>
            </w:tcBorders>
          </w:tcPr>
          <w:p/>
        </w:tc>
        <w:tc>
          <w:tcPr>
            <w:tcW w:type="dxa" w:w="681"/>
            <w:vMerge/>
            <w:tcBorders/>
          </w:tcPr>
          <w:p/>
        </w:tc>
      </w:tr>
      <w:tr>
        <w:trPr>
          <w:trHeight w:hRule="exact" w:val="244"/>
        </w:trPr>
        <w:tc>
          <w:tcPr>
            <w:tcW w:type="dxa" w:w="1650"/>
            <w:tcBorders>
              <w:top w:sz="4.062960147857666" w:val="single" w:color="#000000"/>
            </w:tcBorders>
            <w:tcMar>
              <w:start w:w="0" w:type="dxa"/>
              <w:end w:w="0" w:type="dxa"/>
            </w:tcMar>
          </w:tcPr>
          <w:p/>
        </w:tc>
        <w:tc>
          <w:tcPr>
            <w:tcW w:type="dxa" w:w="681"/>
            <w:vMerge/>
            <w:tcBorders>
              <w:top w:sz="4.062960147857666" w:val="single" w:color="#000000"/>
            </w:tcBorders>
          </w:tcPr>
          <w:p/>
        </w:tc>
        <w:tc>
          <w:tcPr>
            <w:tcW w:type="dxa" w:w="140"/>
            <w:tcBorders>
              <w:top w:sz="4.062960147857666" w:val="single" w:color="#000000"/>
            </w:tcBorders>
            <w:tcMar>
              <w:start w:w="0" w:type="dxa"/>
              <w:end w:w="0" w:type="dxa"/>
            </w:tcMar>
          </w:tcPr>
          <w:p/>
        </w:tc>
        <w:tc>
          <w:tcPr>
            <w:tcW w:type="dxa" w:w="240"/>
            <w:tcBorders>
              <w:top w:sz="4.062960147857666" w:val="single" w:color="#000000"/>
            </w:tcBorders>
            <w:tcMar>
              <w:start w:w="0" w:type="dxa"/>
              <w:end w:w="0" w:type="dxa"/>
            </w:tcMar>
          </w:tcPr>
          <w:p/>
        </w:tc>
        <w:tc>
          <w:tcPr>
            <w:tcW w:type="dxa" w:w="178"/>
            <w:tcBorders>
              <w:top w:sz="4.062960147857666" w:val="single" w:color="#000000"/>
            </w:tcBorders>
            <w:tcMar>
              <w:start w:w="0" w:type="dxa"/>
              <w:end w:w="0" w:type="dxa"/>
            </w:tcMar>
          </w:tcPr>
          <w:p>
            <w:pPr>
              <w:autoSpaceDN w:val="0"/>
              <w:autoSpaceDE w:val="0"/>
              <w:widowControl/>
              <w:spacing w:line="202" w:lineRule="auto" w:before="4" w:after="0"/>
              <w:ind w:left="0" w:right="0" w:firstLine="0"/>
              <w:jc w:val="center"/>
            </w:pPr>
            <w:r>
              <w:rPr>
                <w:rFonts w:ascii="Symbol" w:hAnsi="Symbol" w:eastAsia="Symbol"/>
                <w:b w:val="0"/>
                <w:i w:val="0"/>
                <w:color w:val="000000"/>
                <w:sz w:val="24"/>
              </w:rPr>
              <w:t></w:t>
            </w:r>
          </w:p>
        </w:tc>
        <w:tc>
          <w:tcPr>
            <w:tcW w:type="dxa" w:w="242"/>
            <w:gridSpan w:val="2"/>
            <w:tcBorders>
              <w:top w:sz="4.062960147857666" w:val="single" w:color="#000000"/>
            </w:tcBorders>
            <w:tcMar>
              <w:start w:w="0" w:type="dxa"/>
              <w:end w:w="0" w:type="dxa"/>
            </w:tcMar>
            <w:tcMar>
              <w:start w:w="0" w:type="dxa"/>
              <w:end w:w="0" w:type="dxa"/>
            </w:tcMar>
          </w:tcPr>
          <w:p>
            <w:pPr>
              <w:autoSpaceDN w:val="0"/>
              <w:autoSpaceDE w:val="0"/>
              <w:widowControl/>
              <w:spacing w:line="268" w:lineRule="exact" w:before="0" w:after="0"/>
              <w:ind w:left="0" w:right="0" w:firstLine="0"/>
              <w:jc w:val="right"/>
            </w:pPr>
            <w:r>
              <w:rPr>
                <w:rFonts w:ascii="Times New Roman" w:hAnsi="Times New Roman" w:eastAsia="Times New Roman"/>
                <w:b w:val="0"/>
                <w:i w:val="0"/>
                <w:color w:val="000000"/>
                <w:sz w:val="24"/>
              </w:rPr>
              <w:t>5</w:t>
            </w:r>
          </w:p>
        </w:tc>
        <w:tc>
          <w:tcPr>
            <w:tcW w:type="dxa" w:w="180"/>
            <w:gridSpan w:val="2"/>
            <w:tcBorders>
              <w:top w:sz="4.062960147857666" w:val="single" w:color="#000000"/>
            </w:tcBorders>
            <w:tcMar>
              <w:start w:w="0" w:type="dxa"/>
              <w:end w:w="0" w:type="dxa"/>
            </w:tcMar>
            <w:tcMar>
              <w:start w:w="0" w:type="dxa"/>
              <w:end w:w="0" w:type="dxa"/>
            </w:tcMar>
          </w:tcPr>
          <w:p>
            <w:pPr>
              <w:autoSpaceDN w:val="0"/>
              <w:autoSpaceDE w:val="0"/>
              <w:widowControl/>
              <w:spacing w:line="202" w:lineRule="auto" w:before="0" w:after="0"/>
              <w:ind w:left="0" w:right="0" w:firstLine="0"/>
              <w:jc w:val="center"/>
            </w:pPr>
            <w:r>
              <w:rPr>
                <w:rFonts w:ascii="Symbol" w:hAnsi="Symbol" w:eastAsia="Symbol"/>
                <w:b w:val="0"/>
                <w:i w:val="0"/>
                <w:color w:val="000000"/>
                <w:sz w:val="24"/>
              </w:rPr>
              <w:t></w:t>
            </w:r>
          </w:p>
        </w:tc>
        <w:tc>
          <w:tcPr>
            <w:tcW w:type="dxa" w:w="272"/>
            <w:gridSpan w:val="2"/>
            <w:tcBorders>
              <w:top w:sz="4.062960147857666" w:val="single" w:color="#000000"/>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rFonts w:ascii="Times New Roman" w:hAnsi="Times New Roman" w:eastAsia="Times New Roman"/>
                <w:b w:val="0"/>
                <w:i w:val="0"/>
                <w:color w:val="000000"/>
                <w:sz w:val="24"/>
              </w:rPr>
              <w:t>3</w:t>
            </w:r>
          </w:p>
        </w:tc>
        <w:tc>
          <w:tcPr>
            <w:tcW w:type="dxa" w:w="548"/>
            <w:tcBorders>
              <w:top w:sz="4.062960147857666" w:val="single" w:color="#000000"/>
            </w:tcBorders>
            <w:tcMar>
              <w:start w:w="0" w:type="dxa"/>
              <w:end w:w="0" w:type="dxa"/>
            </w:tcMar>
          </w:tcPr>
          <w:p>
            <w:pPr>
              <w:autoSpaceDN w:val="0"/>
              <w:autoSpaceDE w:val="0"/>
              <w:widowControl/>
              <w:spacing w:line="144" w:lineRule="exact" w:before="0" w:after="0"/>
              <w:ind w:left="0" w:right="34" w:firstLine="0"/>
              <w:jc w:val="right"/>
            </w:pPr>
            <w:r>
              <w:rPr>
                <w:rFonts w:ascii="Times New Roman,Italic" w:hAnsi="Times New Roman,Italic" w:eastAsia="Times New Roman,Italic"/>
                <w:b w:val="0"/>
                <w:i/>
                <w:color w:val="000000"/>
                <w:sz w:val="14"/>
              </w:rPr>
              <w:t>ij</w:t>
            </w:r>
          </w:p>
        </w:tc>
        <w:tc>
          <w:tcPr>
            <w:tcW w:type="dxa" w:w="240"/>
            <w:tcBorders>
              <w:top w:sz="4.062960147857666" w:val="single" w:color="#000000"/>
            </w:tcBorders>
            <w:tcMar>
              <w:start w:w="0" w:type="dxa"/>
              <w:end w:w="0" w:type="dxa"/>
            </w:tcMar>
          </w:tcPr>
          <w:p/>
        </w:tc>
        <w:tc>
          <w:tcPr>
            <w:tcW w:type="dxa" w:w="422"/>
            <w:tcBorders>
              <w:top w:sz="4.062960147857666" w:val="single" w:color="#000000"/>
            </w:tcBorders>
            <w:tcMar>
              <w:start w:w="0" w:type="dxa"/>
              <w:end w:w="0" w:type="dxa"/>
            </w:tcMar>
          </w:tcPr>
          <w:p/>
        </w:tc>
        <w:tc>
          <w:tcPr>
            <w:tcW w:type="dxa" w:w="681"/>
            <w:vMerge/>
            <w:tcBorders/>
          </w:tcPr>
          <w:p/>
        </w:tc>
      </w:tr>
    </w:tbl>
    <w:p>
      <w:pPr>
        <w:autoSpaceDN w:val="0"/>
        <w:autoSpaceDE w:val="0"/>
        <w:widowControl/>
        <w:spacing w:line="14" w:lineRule="exact" w:before="0" w:after="10"/>
        <w:ind w:left="0" w:right="0"/>
      </w:pPr>
    </w:p>
    <w:p>
      <w:pPr>
        <w:sectPr>
          <w:type w:val="continuous"/>
          <w:pgSz w:w="11906" w:h="16838"/>
          <w:pgMar w:top="442" w:right="1278" w:bottom="180" w:left="420" w:header="720" w:footer="720" w:gutter="0"/>
          <w:cols/>
          <w:docGrid w:linePitch="360"/>
        </w:sectPr>
      </w:pPr>
    </w:p>
    <w:p>
      <w:pPr>
        <w:autoSpaceDN w:val="0"/>
        <w:autoSpaceDE w:val="0"/>
        <w:widowControl/>
        <w:spacing w:line="234" w:lineRule="exact" w:before="580" w:after="0"/>
        <w:ind w:left="0" w:right="612" w:firstLine="0"/>
        <w:jc w:val="right"/>
      </w:pPr>
      <w:r>
        <w:rPr>
          <w:rFonts w:ascii="Times New Roman" w:hAnsi="Times New Roman" w:eastAsia="Times New Roman"/>
          <w:b w:val="0"/>
          <w:i w:val="0"/>
          <w:color w:val="000000"/>
          <w:sz w:val="21"/>
        </w:rPr>
        <w:t>Ⅳ</w:t>
      </w:r>
      <w:r>
        <w:rPr>
          <w:rFonts w:ascii="宋体" w:hAnsi="宋体" w:eastAsia="宋体"/>
          <w:b w:val="0"/>
          <w:i w:val="0"/>
          <w:color w:val="000000"/>
          <w:sz w:val="21"/>
        </w:rPr>
        <w:t>级</w:t>
      </w:r>
    </w:p>
    <w:p>
      <w:pPr>
        <w:autoSpaceDN w:val="0"/>
        <w:autoSpaceDE w:val="0"/>
        <w:widowControl/>
        <w:spacing w:line="234" w:lineRule="exact" w:before="1022" w:after="0"/>
        <w:ind w:left="0" w:right="644" w:firstLine="0"/>
        <w:jc w:val="right"/>
      </w:pPr>
      <w:r>
        <w:rPr>
          <w:rFonts w:ascii="Times New Roman" w:hAnsi="Times New Roman" w:eastAsia="Times New Roman"/>
          <w:b w:val="0"/>
          <w:i w:val="0"/>
          <w:color w:val="000000"/>
          <w:sz w:val="21"/>
        </w:rPr>
        <w:t>Ⅴ</w:t>
      </w:r>
      <w:r>
        <w:rPr>
          <w:rFonts w:ascii="宋体" w:hAnsi="宋体" w:eastAsia="宋体"/>
          <w:b w:val="0"/>
          <w:i w:val="0"/>
          <w:color w:val="000000"/>
          <w:sz w:val="21"/>
        </w:rPr>
        <w:t>级</w:t>
      </w:r>
    </w:p>
    <w:p>
      <w:pPr>
        <w:sectPr>
          <w:type w:val="continuous"/>
          <w:pgSz w:w="11906" w:h="16838"/>
          <w:pgMar w:top="442" w:right="1278" w:bottom="180" w:left="420" w:header="720" w:footer="720" w:gutter="0"/>
          <w:cols w:num="2" w:equalWidth="0">
            <w:col w:w="4536" w:space="0"/>
            <w:col w:w="5671" w:space="0"/>
          </w:cols>
          <w:docGrid w:linePitch="360"/>
        </w:sectPr>
      </w:pPr>
    </w:p>
    <w:tbl>
      <w:tblPr>
        <w:tblW w:type="auto" w:w="0"/>
        <w:tblLayout w:type="fixed"/>
        <w:tblLook w:firstColumn="1" w:firstRow="1" w:lastColumn="0" w:lastRow="0" w:noHBand="0" w:noVBand="1" w:val="04A0"/>
        <w:tblInd w:w="5.999999999999659" w:type="dxa"/>
      </w:tblPr>
      <w:tblGrid>
        <w:gridCol w:w="729"/>
        <w:gridCol w:w="729"/>
        <w:gridCol w:w="729"/>
        <w:gridCol w:w="729"/>
        <w:gridCol w:w="729"/>
        <w:gridCol w:w="729"/>
        <w:gridCol w:w="729"/>
        <w:gridCol w:w="729"/>
        <w:gridCol w:w="729"/>
        <w:gridCol w:w="729"/>
        <w:gridCol w:w="729"/>
        <w:gridCol w:w="729"/>
        <w:gridCol w:w="729"/>
        <w:gridCol w:w="729"/>
      </w:tblGrid>
      <w:tr>
        <w:trPr>
          <w:trHeight w:hRule="exact" w:val="344"/>
        </w:trPr>
        <w:tc>
          <w:tcPr>
            <w:tcW w:type="dxa" w:w="998"/>
            <w:tcBorders>
              <w:top w:sz="3.199999999999818" w:val="single" w:color="#000000"/>
              <w:bottom w:sz="4.062960147857666" w:val="single" w:color="#000000"/>
            </w:tcBorders>
            <w:tcMar>
              <w:start w:w="0" w:type="dxa"/>
              <w:end w:w="0" w:type="dxa"/>
            </w:tcMar>
          </w:tcPr>
          <w:p/>
        </w:tc>
        <w:tc>
          <w:tcPr>
            <w:tcW w:type="dxa" w:w="120"/>
            <w:tcBorders>
              <w:top w:sz="3.199999999999818" w:val="single" w:color="#000000"/>
              <w:bottom w:sz="4.062960147857666" w:val="single" w:color="#000000"/>
            </w:tcBorders>
            <w:tcMar>
              <w:start w:w="0" w:type="dxa"/>
              <w:end w:w="0" w:type="dxa"/>
            </w:tcMar>
          </w:tcPr>
          <w:p/>
        </w:tc>
        <w:tc>
          <w:tcPr>
            <w:tcW w:type="dxa" w:w="240"/>
            <w:tcBorders>
              <w:top w:sz="3.199999999999818" w:val="single" w:color="#000000"/>
              <w:bottom w:sz="4.062960147857666" w:val="single" w:color="#000000"/>
            </w:tcBorders>
            <w:tcMar>
              <w:start w:w="0" w:type="dxa"/>
              <w:end w:w="0" w:type="dxa"/>
            </w:tcMar>
          </w:tcPr>
          <w:p/>
        </w:tc>
        <w:tc>
          <w:tcPr>
            <w:tcW w:type="dxa" w:w="172"/>
            <w:tcBorders>
              <w:top w:sz="3.199999999999818" w:val="single" w:color="#000000"/>
              <w:bottom w:sz="4.062960147857666" w:val="single" w:color="#000000"/>
            </w:tcBorders>
            <w:tcMar>
              <w:start w:w="0" w:type="dxa"/>
              <w:end w:w="0" w:type="dxa"/>
            </w:tcMar>
          </w:tcPr>
          <w:p>
            <w:pPr>
              <w:autoSpaceDN w:val="0"/>
              <w:autoSpaceDE w:val="0"/>
              <w:widowControl/>
              <w:spacing w:line="206" w:lineRule="auto" w:before="32" w:after="0"/>
              <w:ind w:left="0" w:right="0" w:firstLine="0"/>
              <w:jc w:val="center"/>
            </w:pPr>
            <w:r>
              <w:rPr>
                <w:w w:val="101.75884080969769"/>
                <w:rFonts w:ascii="Symbol" w:hAnsi="Symbol" w:eastAsia="Symbol"/>
                <w:b w:val="0"/>
                <w:i w:val="0"/>
                <w:color w:val="000000"/>
                <w:sz w:val="23"/>
              </w:rPr>
              <w:t></w:t>
            </w:r>
          </w:p>
        </w:tc>
        <w:tc>
          <w:tcPr>
            <w:tcW w:type="dxa" w:w="170"/>
            <w:gridSpan w:val="2"/>
            <w:tcBorders>
              <w:top w:sz="3.199999999999818" w:val="single" w:color="#000000"/>
              <w:bottom w:sz="4.062960147857666" w:val="single" w:color="#000000"/>
            </w:tcBorders>
            <w:tcMar>
              <w:start w:w="0" w:type="dxa"/>
              <w:end w:w="0" w:type="dxa"/>
            </w:tcMar>
            <w:tcMar>
              <w:start w:w="0" w:type="dxa"/>
              <w:end w:w="0" w:type="dxa"/>
            </w:tcMar>
          </w:tcPr>
          <w:p>
            <w:pPr>
              <w:autoSpaceDN w:val="0"/>
              <w:autoSpaceDE w:val="0"/>
              <w:widowControl/>
              <w:spacing w:line="268" w:lineRule="exact" w:before="30" w:after="0"/>
              <w:ind w:left="0" w:right="0" w:firstLine="0"/>
              <w:jc w:val="center"/>
            </w:pPr>
            <w:r>
              <w:rPr>
                <w:w w:val="101.75884080969769"/>
                <w:rFonts w:ascii="Times New Roman" w:hAnsi="Times New Roman" w:eastAsia="Times New Roman"/>
                <w:b w:val="0"/>
                <w:i w:val="0"/>
                <w:color w:val="000000"/>
                <w:sz w:val="23"/>
              </w:rPr>
              <w:t>5</w:t>
            </w:r>
          </w:p>
        </w:tc>
        <w:tc>
          <w:tcPr>
            <w:tcW w:type="dxa" w:w="240"/>
            <w:gridSpan w:val="3"/>
            <w:tcBorders>
              <w:top w:sz="3.199999999999818" w:val="single" w:color="#000000"/>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06" w:lineRule="auto" w:before="38" w:after="0"/>
              <w:ind w:left="0" w:right="0" w:firstLine="0"/>
              <w:jc w:val="center"/>
            </w:pPr>
            <w:r>
              <w:rPr>
                <w:w w:val="101.75884080969769"/>
                <w:rFonts w:ascii="Symbol" w:hAnsi="Symbol" w:eastAsia="Symbol"/>
                <w:b w:val="0"/>
                <w:i w:val="0"/>
                <w:color w:val="000000"/>
                <w:sz w:val="23"/>
              </w:rPr>
              <w:t></w:t>
            </w:r>
          </w:p>
        </w:tc>
        <w:tc>
          <w:tcPr>
            <w:tcW w:type="dxa" w:w="244"/>
            <w:gridSpan w:val="2"/>
            <w:tcBorders>
              <w:top w:sz="3.199999999999818" w:val="single" w:color="#000000"/>
              <w:bottom w:sz="4.062960147857666" w:val="single" w:color="#000000"/>
            </w:tcBorders>
            <w:tcMar>
              <w:start w:w="0" w:type="dxa"/>
              <w:end w:w="0" w:type="dxa"/>
            </w:tcMar>
            <w:tcMar>
              <w:start w:w="0" w:type="dxa"/>
              <w:end w:w="0" w:type="dxa"/>
            </w:tcMar>
          </w:tcPr>
          <w:p>
            <w:pPr>
              <w:autoSpaceDN w:val="0"/>
              <w:autoSpaceDE w:val="0"/>
              <w:widowControl/>
              <w:spacing w:line="272" w:lineRule="exact" w:before="22" w:after="0"/>
              <w:ind w:left="0" w:right="0" w:firstLine="0"/>
              <w:jc w:val="center"/>
            </w:pPr>
            <w:r>
              <w:rPr>
                <w:w w:val="101.75884080969769"/>
                <w:rFonts w:ascii="Times New Roman,Italic" w:hAnsi="Times New Roman,Italic" w:eastAsia="Times New Roman,Italic"/>
                <w:b w:val="0"/>
                <w:i/>
                <w:color w:val="000000"/>
                <w:sz w:val="23"/>
              </w:rPr>
              <w:t xml:space="preserve">x </w:t>
            </w:r>
            <w:r>
              <w:rPr>
                <w:w w:val="97.77322496686664"/>
                <w:rFonts w:ascii="Times New Roman,Italic" w:hAnsi="Times New Roman,Italic" w:eastAsia="Times New Roman,Italic"/>
                <w:b w:val="0"/>
                <w:i/>
                <w:color w:val="000000"/>
                <w:sz w:val="14"/>
              </w:rPr>
              <w:t>ij</w:t>
            </w:r>
          </w:p>
        </w:tc>
        <w:tc>
          <w:tcPr>
            <w:tcW w:type="dxa" w:w="514"/>
            <w:tcBorders>
              <w:top w:sz="3.199999999999818" w:val="single" w:color="#000000"/>
              <w:bottom w:sz="4.062960147857666" w:val="single" w:color="#000000"/>
            </w:tcBorders>
            <w:tcMar>
              <w:start w:w="0" w:type="dxa"/>
              <w:end w:w="0" w:type="dxa"/>
            </w:tcMar>
          </w:tcPr>
          <w:p>
            <w:pPr>
              <w:autoSpaceDN w:val="0"/>
              <w:autoSpaceDE w:val="0"/>
              <w:widowControl/>
              <w:spacing w:line="246" w:lineRule="exact" w:before="88" w:after="0"/>
              <w:ind w:left="0" w:right="118" w:firstLine="0"/>
              <w:jc w:val="right"/>
            </w:pPr>
            <w:r>
              <w:rPr>
                <w:w w:val="101.75884080969769"/>
                <w:rFonts w:ascii="Times New Roman,Italic" w:hAnsi="Times New Roman,Italic" w:eastAsia="Times New Roman,Italic"/>
                <w:b w:val="0"/>
                <w:i/>
                <w:color w:val="000000"/>
                <w:sz w:val="23"/>
              </w:rPr>
              <w:t>x</w:t>
            </w:r>
          </w:p>
        </w:tc>
        <w:tc>
          <w:tcPr>
            <w:tcW w:type="dxa" w:w="222"/>
            <w:vMerge w:val="restart"/>
            <w:tcBorders>
              <w:top w:sz="3.199999999999818" w:val="single" w:color="#000000"/>
            </w:tcBorders>
            <w:tcMar>
              <w:start w:w="0" w:type="dxa"/>
              <w:end w:w="0" w:type="dxa"/>
            </w:tcMar>
            <w:tcMar>
              <w:start w:w="0" w:type="dxa"/>
              <w:end w:w="0" w:type="dxa"/>
            </w:tcMar>
          </w:tcPr>
          <w:p>
            <w:pPr>
              <w:autoSpaceDN w:val="0"/>
              <w:autoSpaceDE w:val="0"/>
              <w:widowControl/>
              <w:spacing w:line="206" w:lineRule="auto" w:before="190" w:after="0"/>
              <w:ind w:left="0" w:right="0" w:firstLine="0"/>
              <w:jc w:val="center"/>
            </w:pPr>
            <w:r>
              <w:rPr>
                <w:w w:val="101.75884080969769"/>
                <w:rFonts w:ascii="Symbol" w:hAnsi="Symbol" w:eastAsia="Symbol"/>
                <w:b w:val="0"/>
                <w:i w:val="0"/>
                <w:color w:val="000000"/>
                <w:sz w:val="23"/>
              </w:rPr>
              <w:t></w:t>
            </w:r>
          </w:p>
        </w:tc>
        <w:tc>
          <w:tcPr>
            <w:tcW w:type="dxa" w:w="1288"/>
            <w:vMerge w:val="restart"/>
            <w:tcBorders>
              <w:top w:sz="3.199999999999818" w:val="single" w:color="#000000"/>
            </w:tcBorders>
            <w:tcMar>
              <w:start w:w="0" w:type="dxa"/>
              <w:end w:w="0" w:type="dxa"/>
            </w:tcMar>
            <w:tcMar>
              <w:start w:w="0" w:type="dxa"/>
              <w:end w:w="0" w:type="dxa"/>
            </w:tcMar>
          </w:tcPr>
          <w:p>
            <w:pPr>
              <w:autoSpaceDN w:val="0"/>
              <w:autoSpaceDE w:val="0"/>
              <w:widowControl/>
              <w:spacing w:line="338" w:lineRule="exact" w:before="114" w:after="0"/>
              <w:ind w:left="28" w:right="0" w:firstLine="0"/>
              <w:jc w:val="left"/>
            </w:pPr>
            <w:r>
              <w:rPr>
                <w:rFonts w:ascii="Symbol" w:hAnsi="Symbol" w:eastAsia="Symbol"/>
                <w:b w:val="0"/>
                <w:i w:val="0"/>
                <w:color w:val="000000"/>
                <w:sz w:val="27"/>
              </w:rPr>
              <w:t></w:t>
            </w:r>
            <w:r>
              <w:rPr>
                <w:w w:val="101.75884080969769"/>
                <w:rFonts w:ascii="Times New Roman" w:hAnsi="Times New Roman" w:eastAsia="Times New Roman"/>
                <w:b w:val="0"/>
                <w:i w:val="0"/>
                <w:color w:val="000000"/>
                <w:sz w:val="23"/>
              </w:rPr>
              <w:t xml:space="preserve">3 </w:t>
            </w:r>
            <w:r>
              <w:rPr>
                <w:w w:val="101.75884080969769"/>
                <w:rFonts w:ascii="Times New Roman" w:hAnsi="Times New Roman" w:eastAsia="Times New Roman"/>
                <w:b w:val="0"/>
                <w:i w:val="0"/>
                <w:color w:val="000000"/>
                <w:sz w:val="23"/>
              </w:rPr>
              <w:t xml:space="preserve">, </w:t>
            </w:r>
            <w:r>
              <w:rPr>
                <w:w w:val="101.75884080969769"/>
                <w:rFonts w:ascii="Times New Roman" w:hAnsi="Times New Roman" w:eastAsia="Times New Roman"/>
                <w:b w:val="0"/>
                <w:i w:val="0"/>
                <w:color w:val="000000"/>
                <w:sz w:val="23"/>
              </w:rPr>
              <w:t>5</w:t>
            </w:r>
            <w:r>
              <w:rPr>
                <w:rFonts w:ascii="Symbol" w:hAnsi="Symbol" w:eastAsia="Symbol"/>
                <w:b w:val="0"/>
                <w:i w:val="0"/>
                <w:color w:val="000000"/>
                <w:sz w:val="27"/>
              </w:rPr>
              <w:t></w:t>
            </w:r>
          </w:p>
        </w:tc>
      </w:tr>
      <w:tr>
        <w:trPr>
          <w:trHeight w:hRule="exact" w:val="116"/>
        </w:trPr>
        <w:tc>
          <w:tcPr>
            <w:tcW w:type="dxa" w:w="998"/>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172" w:after="0"/>
              <w:ind w:left="0" w:right="2" w:firstLine="0"/>
              <w:jc w:val="right"/>
            </w:pPr>
            <w:r>
              <w:rPr>
                <w:w w:val="101.75884080969769"/>
                <w:rFonts w:ascii="Times New Roman,Italic" w:hAnsi="Times New Roman,Italic" w:eastAsia="Times New Roman,Italic"/>
                <w:b w:val="0"/>
                <w:i/>
                <w:color w:val="000000"/>
                <w:sz w:val="23"/>
              </w:rPr>
              <w:t xml:space="preserve">c </w:t>
            </w:r>
            <w:r>
              <w:rPr>
                <w:w w:val="97.77322496686664"/>
                <w:rFonts w:ascii="Times New Roman,Italic" w:hAnsi="Times New Roman,Italic" w:eastAsia="Times New Roman,Italic"/>
                <w:b w:val="0"/>
                <w:i/>
                <w:color w:val="000000"/>
                <w:sz w:val="14"/>
              </w:rPr>
              <w:t>ij</w:t>
            </w:r>
          </w:p>
        </w:tc>
        <w:tc>
          <w:tcPr>
            <w:tcW w:type="dxa" w:w="120"/>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316" w:after="0"/>
              <w:ind w:left="0" w:right="0" w:firstLine="0"/>
              <w:jc w:val="center"/>
            </w:pPr>
            <w:r>
              <w:rPr>
                <w:w w:val="97.77322496686664"/>
                <w:rFonts w:ascii="Times New Roman" w:hAnsi="Times New Roman" w:eastAsia="Times New Roman"/>
                <w:b w:val="0"/>
                <w:i w:val="0"/>
                <w:color w:val="000000"/>
                <w:sz w:val="14"/>
              </w:rPr>
              <w:t>4</w:t>
            </w:r>
          </w:p>
        </w:tc>
        <w:tc>
          <w:tcPr>
            <w:tcW w:type="dxa" w:w="240"/>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88" w:after="0"/>
              <w:ind w:left="0" w:right="0" w:firstLine="0"/>
              <w:jc w:val="center"/>
            </w:pPr>
            <w:r>
              <w:rPr>
                <w:w w:val="101.75884080969769"/>
                <w:rFonts w:ascii="Symbol" w:hAnsi="Symbol" w:eastAsia="Symbol"/>
                <w:b w:val="0"/>
                <w:i w:val="0"/>
                <w:color w:val="000000"/>
                <w:sz w:val="23"/>
              </w:rPr>
              <w:t></w:t>
            </w:r>
          </w:p>
        </w:tc>
        <w:tc>
          <w:tcPr>
            <w:tcW w:type="dxa" w:w="172"/>
            <w:vMerge w:val="restart"/>
            <w:tcBorders>
              <w:top w:sz="4.062960147857666" w:val="single" w:color="#000000"/>
              <w:bottom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0" w:after="0"/>
              <w:ind w:left="36" w:right="0" w:firstLine="0"/>
              <w:jc w:val="both"/>
            </w:pPr>
            <w:r>
              <w:rPr>
                <w:w w:val="101.75884080969769"/>
                <w:rFonts w:ascii="Symbol" w:hAnsi="Symbol" w:eastAsia="Symbol"/>
                <w:b w:val="0"/>
                <w:i w:val="0"/>
                <w:color w:val="000000"/>
                <w:sz w:val="23"/>
              </w:rPr>
              <w:t></w:t>
            </w:r>
            <w:r>
              <w:rPr>
                <w:w w:val="101.75884080969769"/>
                <w:rFonts w:ascii="Symbol" w:hAnsi="Symbol" w:eastAsia="Symbol"/>
                <w:b w:val="0"/>
                <w:i w:val="0"/>
                <w:color w:val="000000"/>
                <w:sz w:val="23"/>
              </w:rPr>
              <w:t></w:t>
            </w:r>
            <w:r>
              <w:rPr>
                <w:w w:val="101.75884080969769"/>
                <w:rFonts w:ascii="Symbol" w:hAnsi="Symbol" w:eastAsia="Symbol"/>
                <w:b w:val="0"/>
                <w:i w:val="0"/>
                <w:color w:val="000000"/>
                <w:sz w:val="23"/>
              </w:rPr>
              <w:t></w:t>
            </w:r>
            <w:r>
              <w:rPr>
                <w:w w:val="101.75884080969769"/>
                <w:rFonts w:ascii="Symbol" w:hAnsi="Symbol" w:eastAsia="Symbol"/>
                <w:b w:val="0"/>
                <w:i w:val="0"/>
                <w:color w:val="000000"/>
                <w:sz w:val="23"/>
              </w:rPr>
              <w:t></w:t>
            </w:r>
            <w:r>
              <w:rPr>
                <w:w w:val="101.75884080969769"/>
                <w:rFonts w:ascii="Symbol" w:hAnsi="Symbol" w:eastAsia="Symbol"/>
                <w:b w:val="0"/>
                <w:i w:val="0"/>
                <w:color w:val="000000"/>
                <w:sz w:val="23"/>
              </w:rPr>
              <w:t></w:t>
            </w:r>
          </w:p>
        </w:tc>
        <w:tc>
          <w:tcPr>
            <w:tcW w:type="dxa" w:w="228"/>
            <w:gridSpan w:val="3"/>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101.75884080969769"/>
                <w:rFonts w:ascii="Times New Roman" w:hAnsi="Times New Roman" w:eastAsia="Times New Roman"/>
                <w:b w:val="0"/>
                <w:i w:val="0"/>
                <w:color w:val="000000"/>
                <w:sz w:val="23"/>
              </w:rPr>
              <w:t>5</w:t>
            </w:r>
          </w:p>
        </w:tc>
        <w:tc>
          <w:tcPr>
            <w:tcW w:type="dxa" w:w="182"/>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6" w:after="0"/>
              <w:ind w:left="0" w:right="0" w:firstLine="0"/>
              <w:jc w:val="center"/>
            </w:pPr>
            <w:r>
              <w:rPr>
                <w:w w:val="101.75884080969769"/>
                <w:rFonts w:ascii="Symbol" w:hAnsi="Symbol" w:eastAsia="Symbol"/>
                <w:b w:val="0"/>
                <w:i w:val="0"/>
                <w:color w:val="000000"/>
                <w:sz w:val="23"/>
              </w:rPr>
              <w:t></w:t>
            </w:r>
            <w:r>
              <w:rPr>
                <w:w w:val="101.75884080969769"/>
                <w:rFonts w:ascii="Times New Roman" w:hAnsi="Times New Roman" w:eastAsia="Times New Roman"/>
                <w:b w:val="0"/>
                <w:i w:val="0"/>
                <w:color w:val="000000"/>
                <w:sz w:val="23"/>
              </w:rPr>
              <w:t>0</w:t>
            </w:r>
          </w:p>
        </w:tc>
        <w:tc>
          <w:tcPr>
            <w:tcW w:type="dxa" w:w="244"/>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101.75884080969769"/>
                <w:rFonts w:ascii="Times New Roman" w:hAnsi="Times New Roman" w:eastAsia="Times New Roman"/>
                <w:b w:val="0"/>
                <w:i w:val="0"/>
                <w:color w:val="000000"/>
                <w:sz w:val="23"/>
              </w:rPr>
              <w:t>3</w:t>
            </w:r>
          </w:p>
        </w:tc>
        <w:tc>
          <w:tcPr>
            <w:tcW w:type="dxa" w:w="514"/>
            <w:tcBorders>
              <w:top w:sz="4.062960147857666" w:val="single" w:color="#000000"/>
            </w:tcBorders>
            <w:tcMar>
              <w:start w:w="0" w:type="dxa"/>
              <w:end w:w="0" w:type="dxa"/>
            </w:tcMar>
          </w:tcPr>
          <w:p>
            <w:pPr>
              <w:autoSpaceDN w:val="0"/>
              <w:autoSpaceDE w:val="0"/>
              <w:widowControl/>
              <w:spacing w:line="144" w:lineRule="exact" w:before="0" w:after="0"/>
              <w:ind w:left="0" w:right="34" w:firstLine="0"/>
              <w:jc w:val="right"/>
            </w:pPr>
            <w:r>
              <w:rPr>
                <w:w w:val="97.77322496686664"/>
                <w:rFonts w:ascii="Times New Roman,Italic" w:hAnsi="Times New Roman,Italic" w:eastAsia="Times New Roman,Italic"/>
                <w:b w:val="0"/>
                <w:i/>
                <w:color w:val="000000"/>
                <w:sz w:val="14"/>
              </w:rPr>
              <w:t>ij</w:t>
            </w:r>
          </w:p>
        </w:tc>
        <w:tc>
          <w:tcPr>
            <w:tcW w:type="dxa" w:w="729"/>
            <w:vMerge/>
            <w:tcBorders>
              <w:top w:sz="3.199999999999818" w:val="single" w:color="#000000"/>
            </w:tcBorders>
          </w:tcPr>
          <w:p/>
        </w:tc>
        <w:tc>
          <w:tcPr>
            <w:tcW w:type="dxa" w:w="729"/>
            <w:vMerge/>
            <w:tcBorders>
              <w:top w:sz="3.199999999999818" w:val="single" w:color="#000000"/>
            </w:tcBorders>
          </w:tcPr>
          <w:p/>
        </w:tc>
      </w:tr>
      <w:tr>
        <w:trPr>
          <w:trHeight w:hRule="exact" w:val="320"/>
        </w:trPr>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2187"/>
            <w:gridSpan w:val="3"/>
            <w:vMerge/>
            <w:tcBorders>
              <w:top w:sz="4.062960147857666" w:val="single" w:color="#000000"/>
            </w:tcBorders>
          </w:tcPr>
          <w:p/>
        </w:tc>
        <w:tc>
          <w:tcPr>
            <w:tcW w:type="dxa" w:w="1458"/>
            <w:gridSpan w:val="2"/>
            <w:vMerge/>
            <w:tcBorders>
              <w:top w:sz="4.062960147857666" w:val="single" w:color="#000000"/>
            </w:tcBorders>
          </w:tcPr>
          <w:p/>
        </w:tc>
        <w:tc>
          <w:tcPr>
            <w:tcW w:type="dxa" w:w="1458"/>
            <w:gridSpan w:val="2"/>
            <w:vMerge/>
            <w:tcBorders>
              <w:top w:sz="4.062960147857666" w:val="single" w:color="#000000"/>
            </w:tcBorders>
          </w:tcPr>
          <w:p/>
        </w:tc>
        <w:tc>
          <w:tcPr>
            <w:tcW w:type="dxa" w:w="514"/>
            <w:vMerge w:val="restart"/>
            <w:tcBorders/>
            <w:tcMar>
              <w:start w:w="0" w:type="dxa"/>
              <w:end w:w="0" w:type="dxa"/>
            </w:tcMar>
            <w:tcMar>
              <w:start w:w="0" w:type="dxa"/>
              <w:end w:w="0" w:type="dxa"/>
            </w:tcMar>
          </w:tcPr>
          <w:p>
            <w:pPr>
              <w:autoSpaceDN w:val="0"/>
              <w:autoSpaceDE w:val="0"/>
              <w:widowControl/>
              <w:spacing w:line="272" w:lineRule="exact" w:before="62" w:after="0"/>
              <w:ind w:left="0" w:right="16" w:firstLine="0"/>
              <w:jc w:val="right"/>
            </w:pPr>
            <w:r>
              <w:rPr>
                <w:w w:val="101.75884080969769"/>
                <w:rFonts w:ascii="Times New Roman,Italic" w:hAnsi="Times New Roman,Italic" w:eastAsia="Times New Roman,Italic"/>
                <w:b w:val="0"/>
                <w:i/>
                <w:color w:val="000000"/>
                <w:sz w:val="23"/>
              </w:rPr>
              <w:t xml:space="preserve">x </w:t>
            </w:r>
            <w:r>
              <w:rPr>
                <w:w w:val="97.77322496686664"/>
                <w:rFonts w:ascii="Times New Roman,Italic" w:hAnsi="Times New Roman,Italic" w:eastAsia="Times New Roman,Italic"/>
                <w:b w:val="0"/>
                <w:i/>
                <w:color w:val="000000"/>
                <w:sz w:val="14"/>
              </w:rPr>
              <w:t>ij</w:t>
            </w:r>
          </w:p>
        </w:tc>
        <w:tc>
          <w:tcPr>
            <w:tcW w:type="dxa" w:w="222"/>
            <w:tcBorders/>
            <w:tcMar>
              <w:start w:w="0" w:type="dxa"/>
              <w:end w:w="0" w:type="dxa"/>
            </w:tcMar>
          </w:tcPr>
          <w:p>
            <w:pPr>
              <w:autoSpaceDN w:val="0"/>
              <w:autoSpaceDE w:val="0"/>
              <w:widowControl/>
              <w:spacing w:line="206" w:lineRule="auto" w:before="74" w:after="0"/>
              <w:ind w:left="0" w:right="0" w:firstLine="0"/>
              <w:jc w:val="center"/>
            </w:pPr>
            <w:r>
              <w:rPr>
                <w:w w:val="101.75884080969769"/>
                <w:rFonts w:ascii="Symbol" w:hAnsi="Symbol" w:eastAsia="Symbol"/>
                <w:b w:val="0"/>
                <w:i w:val="0"/>
                <w:color w:val="000000"/>
                <w:sz w:val="23"/>
              </w:rPr>
              <w:t></w:t>
            </w:r>
          </w:p>
        </w:tc>
        <w:tc>
          <w:tcPr>
            <w:tcW w:type="dxa" w:w="1288"/>
            <w:tcBorders/>
            <w:tcMar>
              <w:start w:w="0" w:type="dxa"/>
              <w:end w:w="0" w:type="dxa"/>
            </w:tcMar>
          </w:tcPr>
          <w:p>
            <w:pPr>
              <w:autoSpaceDN w:val="0"/>
              <w:autoSpaceDE w:val="0"/>
              <w:widowControl/>
              <w:spacing w:line="336" w:lineRule="exact" w:before="0" w:after="0"/>
              <w:ind w:left="46" w:right="0" w:firstLine="0"/>
              <w:jc w:val="left"/>
            </w:pPr>
            <w:r>
              <w:rPr>
                <w:rFonts w:ascii="Symbol" w:hAnsi="Symbol" w:eastAsia="Symbol"/>
                <w:b w:val="0"/>
                <w:i w:val="0"/>
                <w:color w:val="000000"/>
                <w:sz w:val="27"/>
              </w:rPr>
              <w:t></w:t>
            </w:r>
            <w:r>
              <w:rPr>
                <w:w w:val="101.75884080969769"/>
                <w:rFonts w:ascii="Times New Roman" w:hAnsi="Times New Roman" w:eastAsia="Times New Roman"/>
                <w:b w:val="0"/>
                <w:i w:val="0"/>
                <w:color w:val="000000"/>
                <w:sz w:val="23"/>
              </w:rPr>
              <w:t xml:space="preserve">,1 </w:t>
            </w:r>
            <w:r>
              <w:rPr>
                <w:w w:val="101.75884080969769"/>
                <w:rFonts w:ascii="Times New Roman" w:hAnsi="Times New Roman" w:eastAsia="Times New Roman"/>
                <w:b w:val="0"/>
                <w:i w:val="0"/>
                <w:color w:val="000000"/>
                <w:sz w:val="23"/>
              </w:rPr>
              <w:t>5</w:t>
            </w:r>
            <w:r>
              <w:rPr>
                <w:rFonts w:ascii="Symbol" w:hAnsi="Symbol" w:eastAsia="Symbol"/>
                <w:b w:val="0"/>
                <w:i w:val="0"/>
                <w:color w:val="000000"/>
                <w:sz w:val="27"/>
              </w:rPr>
              <w:t></w:t>
            </w:r>
          </w:p>
        </w:tc>
      </w:tr>
      <w:tr>
        <w:trPr>
          <w:trHeight w:hRule="exact" w:val="120"/>
        </w:trPr>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3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2" w:after="0"/>
              <w:ind w:left="0" w:right="0" w:firstLine="0"/>
              <w:jc w:val="center"/>
            </w:pPr>
            <w:r>
              <w:rPr>
                <w:w w:val="101.75884080969769"/>
                <w:rFonts w:ascii="Times New Roman,Italic" w:hAnsi="Times New Roman,Italic" w:eastAsia="Times New Roman,Italic"/>
                <w:b w:val="0"/>
                <w:i/>
                <w:color w:val="000000"/>
                <w:sz w:val="23"/>
              </w:rPr>
              <w:t xml:space="preserve">x </w:t>
            </w:r>
            <w:r>
              <w:rPr>
                <w:w w:val="97.77322496686664"/>
                <w:rFonts w:ascii="Times New Roman,Italic" w:hAnsi="Times New Roman,Italic" w:eastAsia="Times New Roman,Italic"/>
                <w:b w:val="0"/>
                <w:i/>
                <w:color w:val="000000"/>
                <w:sz w:val="14"/>
              </w:rPr>
              <w:t>ij</w:t>
            </w:r>
          </w:p>
        </w:tc>
        <w:tc>
          <w:tcPr>
            <w:tcW w:type="dxa" w:w="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8" w:after="0"/>
              <w:ind w:left="0" w:right="0" w:firstLine="0"/>
              <w:jc w:val="center"/>
            </w:pPr>
            <w:r>
              <w:rPr>
                <w:w w:val="101.75884080969769"/>
                <w:rFonts w:ascii="Symbol" w:hAnsi="Symbol" w:eastAsia="Symbol"/>
                <w:b w:val="0"/>
                <w:i w:val="0"/>
                <w:color w:val="000000"/>
                <w:sz w:val="23"/>
              </w:rPr>
              <w:t></w:t>
            </w:r>
          </w:p>
        </w:tc>
        <w:tc>
          <w:tcPr>
            <w:tcW w:type="dxa" w:w="166"/>
            <w:vMerge w:val="restart"/>
            <w:tcBorders/>
            <w:tcMar>
              <w:start w:w="0" w:type="dxa"/>
              <w:end w:w="0" w:type="dxa"/>
            </w:tcMar>
            <w:tcMar>
              <w:start w:w="0" w:type="dxa"/>
              <w:end w:w="0" w:type="dxa"/>
            </w:tcMar>
          </w:tcPr>
          <w:p>
            <w:pPr>
              <w:autoSpaceDN w:val="0"/>
              <w:autoSpaceDE w:val="0"/>
              <w:widowControl/>
              <w:spacing w:line="268" w:lineRule="exact" w:before="8" w:after="0"/>
              <w:ind w:left="0" w:right="0" w:firstLine="0"/>
              <w:jc w:val="center"/>
            </w:pPr>
            <w:r>
              <w:rPr>
                <w:w w:val="101.75884080969769"/>
                <w:rFonts w:ascii="Times New Roman" w:hAnsi="Times New Roman" w:eastAsia="Times New Roman"/>
                <w:b w:val="0"/>
                <w:i w:val="0"/>
                <w:color w:val="000000"/>
                <w:sz w:val="23"/>
              </w:rPr>
              <w:t>1</w:t>
            </w:r>
          </w:p>
        </w:tc>
        <w:tc>
          <w:tcPr>
            <w:tcW w:type="dxa" w:w="729"/>
            <w:vMerge/>
            <w:tcBorders/>
          </w:tcPr>
          <w:p/>
        </w:tc>
        <w:tc>
          <w:tcPr>
            <w:tcW w:type="dxa" w:w="222"/>
            <w:vMerge w:val="restart"/>
            <w:tcBorders/>
            <w:tcMar>
              <w:start w:w="0" w:type="dxa"/>
              <w:end w:w="0" w:type="dxa"/>
            </w:tcMar>
            <w:tcMar>
              <w:start w:w="0" w:type="dxa"/>
              <w:end w:w="0" w:type="dxa"/>
            </w:tcMar>
            <w:tcMar>
              <w:start w:w="0" w:type="dxa"/>
              <w:end w:w="0" w:type="dxa"/>
            </w:tcMar>
          </w:tcPr>
          <w:p>
            <w:pPr>
              <w:autoSpaceDN w:val="0"/>
              <w:autoSpaceDE w:val="0"/>
              <w:widowControl/>
              <w:spacing w:line="206" w:lineRule="auto" w:before="170" w:after="0"/>
              <w:ind w:left="0" w:right="0" w:firstLine="0"/>
              <w:jc w:val="center"/>
            </w:pPr>
            <w:r>
              <w:rPr>
                <w:w w:val="101.75884080969769"/>
                <w:rFonts w:ascii="Symbol" w:hAnsi="Symbol" w:eastAsia="Symbol"/>
                <w:b w:val="0"/>
                <w:i w:val="0"/>
                <w:color w:val="000000"/>
                <w:sz w:val="23"/>
              </w:rPr>
              <w:t></w:t>
            </w:r>
          </w:p>
        </w:tc>
        <w:tc>
          <w:tcPr>
            <w:tcW w:type="dxa" w:w="1288"/>
            <w:vMerge w:val="restart"/>
            <w:tcBorders/>
            <w:tcMar>
              <w:start w:w="0" w:type="dxa"/>
              <w:end w:w="0" w:type="dxa"/>
            </w:tcMar>
            <w:tcMar>
              <w:start w:w="0" w:type="dxa"/>
              <w:end w:w="0" w:type="dxa"/>
            </w:tcMar>
            <w:tcMar>
              <w:start w:w="0" w:type="dxa"/>
              <w:end w:w="0" w:type="dxa"/>
            </w:tcMar>
          </w:tcPr>
          <w:p>
            <w:pPr>
              <w:autoSpaceDN w:val="0"/>
              <w:autoSpaceDE w:val="0"/>
              <w:widowControl/>
              <w:spacing w:line="336" w:lineRule="exact" w:before="94" w:after="0"/>
              <w:ind w:left="40" w:right="0" w:firstLine="0"/>
              <w:jc w:val="left"/>
            </w:pPr>
            <w:r>
              <w:rPr>
                <w:rFonts w:ascii="Symbol" w:hAnsi="Symbol" w:eastAsia="Symbol"/>
                <w:b w:val="0"/>
                <w:i w:val="0"/>
                <w:color w:val="000000"/>
                <w:sz w:val="27"/>
              </w:rPr>
              <w:t></w:t>
            </w:r>
            <w:r>
              <w:rPr>
                <w:w w:val="101.75884080969769"/>
                <w:rFonts w:ascii="Times New Roman" w:hAnsi="Times New Roman" w:eastAsia="Times New Roman"/>
                <w:b w:val="0"/>
                <w:i w:val="0"/>
                <w:color w:val="000000"/>
                <w:sz w:val="23"/>
              </w:rPr>
              <w:t xml:space="preserve">,1 </w:t>
            </w:r>
            <w:r>
              <w:rPr>
                <w:w w:val="101.75884080969769"/>
                <w:rFonts w:ascii="Times New Roman" w:hAnsi="Times New Roman" w:eastAsia="Times New Roman"/>
                <w:b w:val="0"/>
                <w:i w:val="0"/>
                <w:color w:val="000000"/>
                <w:sz w:val="23"/>
              </w:rPr>
              <w:t>3</w:t>
            </w:r>
            <w:r>
              <w:rPr>
                <w:w w:val="98.97927178276909"/>
                <w:rFonts w:ascii="Symbol" w:hAnsi="Symbol" w:eastAsia="Symbol"/>
                <w:b w:val="0"/>
                <w:i w:val="0"/>
                <w:color w:val="000000"/>
                <w:sz w:val="27"/>
              </w:rPr>
              <w:t></w:t>
            </w:r>
          </w:p>
        </w:tc>
      </w:tr>
      <w:tr>
        <w:trPr>
          <w:trHeight w:hRule="exact" w:val="202"/>
        </w:trPr>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729"/>
            <w:vMerge/>
            <w:tcBorders>
              <w:top w:sz="4.062960147857666" w:val="single" w:color="#000000"/>
              <w:bottom w:sz="4.062960147857666" w:val="single" w:color="#000000"/>
            </w:tcBorders>
          </w:tcPr>
          <w:p/>
        </w:tc>
        <w:tc>
          <w:tcPr>
            <w:tcW w:type="dxa" w:w="2916"/>
            <w:gridSpan w:val="4"/>
            <w:vMerge/>
            <w:tcBorders/>
          </w:tcPr>
          <w:p/>
        </w:tc>
        <w:tc>
          <w:tcPr>
            <w:tcW w:type="dxa" w:w="1458"/>
            <w:gridSpan w:val="2"/>
            <w:vMerge/>
            <w:tcBorders/>
          </w:tcPr>
          <w:p/>
        </w:tc>
        <w:tc>
          <w:tcPr>
            <w:tcW w:type="dxa" w:w="729"/>
            <w:vMerge/>
            <w:tcBorders/>
          </w:tcPr>
          <w:p/>
        </w:tc>
        <w:tc>
          <w:tcPr>
            <w:tcW w:type="dxa" w:w="514"/>
            <w:tcBorders>
              <w:bottom w:sz="4.062960147857666" w:val="single" w:color="#000000"/>
            </w:tcBorders>
            <w:tcMar>
              <w:start w:w="0" w:type="dxa"/>
              <w:end w:w="0" w:type="dxa"/>
            </w:tcMar>
          </w:tcPr>
          <w:p>
            <w:pPr>
              <w:autoSpaceDN w:val="0"/>
              <w:autoSpaceDE w:val="0"/>
              <w:widowControl/>
              <w:spacing w:line="246" w:lineRule="exact" w:before="0" w:after="0"/>
              <w:ind w:left="0" w:right="106" w:firstLine="0"/>
              <w:jc w:val="right"/>
            </w:pPr>
            <w:r>
              <w:rPr>
                <w:w w:val="101.75884080969769"/>
                <w:rFonts w:ascii="Times New Roman,Italic" w:hAnsi="Times New Roman,Italic" w:eastAsia="Times New Roman,Italic"/>
                <w:b w:val="0"/>
                <w:i/>
                <w:color w:val="000000"/>
                <w:sz w:val="23"/>
              </w:rPr>
              <w:t>x</w:t>
            </w:r>
          </w:p>
        </w:tc>
        <w:tc>
          <w:tcPr>
            <w:tcW w:type="dxa" w:w="729"/>
            <w:vMerge/>
            <w:tcBorders/>
          </w:tcPr>
          <w:p/>
        </w:tc>
        <w:tc>
          <w:tcPr>
            <w:tcW w:type="dxa" w:w="729"/>
            <w:vMerge/>
            <w:tcBorders/>
          </w:tcPr>
          <w:p/>
        </w:tc>
      </w:tr>
      <w:tr>
        <w:trPr>
          <w:trHeight w:hRule="exact" w:val="158"/>
        </w:trPr>
        <w:tc>
          <w:tcPr>
            <w:tcW w:type="dxa" w:w="998"/>
            <w:vMerge w:val="restart"/>
            <w:tcBorders>
              <w:top w:sz="4.062960147857666" w:val="single" w:color="#000000"/>
              <w:bottom w:sz="4.0" w:val="single" w:color="#000000"/>
            </w:tcBorders>
            <w:tcMar>
              <w:start w:w="0" w:type="dxa"/>
              <w:end w:w="0" w:type="dxa"/>
            </w:tcMar>
            <w:tcMar>
              <w:start w:w="0" w:type="dxa"/>
              <w:end w:w="0" w:type="dxa"/>
            </w:tcMar>
          </w:tcPr>
          <w:p/>
        </w:tc>
        <w:tc>
          <w:tcPr>
            <w:tcW w:type="dxa" w:w="120"/>
            <w:vMerge w:val="restart"/>
            <w:tcBorders>
              <w:top w:sz="4.062960147857666" w:val="single" w:color="#000000"/>
              <w:bottom w:sz="4.0" w:val="single" w:color="#000000"/>
            </w:tcBorders>
            <w:tcMar>
              <w:start w:w="0" w:type="dxa"/>
              <w:end w:w="0" w:type="dxa"/>
            </w:tcMar>
            <w:tcMar>
              <w:start w:w="0" w:type="dxa"/>
              <w:end w:w="0" w:type="dxa"/>
            </w:tcMar>
          </w:tcPr>
          <w:p/>
        </w:tc>
        <w:tc>
          <w:tcPr>
            <w:tcW w:type="dxa" w:w="240"/>
            <w:vMerge w:val="restart"/>
            <w:tcBorders>
              <w:top w:sz="4.062960147857666" w:val="single" w:color="#000000"/>
              <w:bottom w:sz="4.0" w:val="single" w:color="#000000"/>
            </w:tcBorders>
            <w:tcMar>
              <w:start w:w="0" w:type="dxa"/>
              <w:end w:w="0" w:type="dxa"/>
            </w:tcMar>
            <w:tcMar>
              <w:start w:w="0" w:type="dxa"/>
              <w:end w:w="0" w:type="dxa"/>
            </w:tcMar>
          </w:tcPr>
          <w:p/>
        </w:tc>
        <w:tc>
          <w:tcPr>
            <w:tcW w:type="dxa" w:w="172"/>
            <w:vMerge w:val="restart"/>
            <w:tcBorders>
              <w:top w:sz="4.062960147857666" w:val="single" w:color="#000000"/>
              <w:bottom w:sz="4.0" w:val="single" w:color="#000000"/>
            </w:tcBorders>
            <w:tcMar>
              <w:start w:w="0" w:type="dxa"/>
              <w:end w:w="0" w:type="dxa"/>
            </w:tcMar>
            <w:tcMar>
              <w:start w:w="0" w:type="dxa"/>
              <w:end w:w="0" w:type="dxa"/>
            </w:tcMar>
          </w:tcPr>
          <w:p>
            <w:pPr>
              <w:autoSpaceDN w:val="0"/>
              <w:autoSpaceDE w:val="0"/>
              <w:widowControl/>
              <w:spacing w:line="206" w:lineRule="auto" w:before="2" w:after="0"/>
              <w:ind w:left="0" w:right="0" w:firstLine="0"/>
              <w:jc w:val="center"/>
            </w:pPr>
            <w:r>
              <w:rPr>
                <w:w w:val="101.75884080969769"/>
                <w:rFonts w:ascii="Symbol" w:hAnsi="Symbol" w:eastAsia="Symbol"/>
                <w:b w:val="0"/>
                <w:i w:val="0"/>
                <w:color w:val="000000"/>
                <w:sz w:val="23"/>
              </w:rPr>
              <w:t></w:t>
            </w:r>
          </w:p>
        </w:tc>
        <w:tc>
          <w:tcPr>
            <w:tcW w:type="dxa" w:w="228"/>
            <w:gridSpan w:val="3"/>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right"/>
            </w:pPr>
            <w:r>
              <w:rPr>
                <w:w w:val="101.75884080969769"/>
                <w:rFonts w:ascii="Times New Roman" w:hAnsi="Times New Roman" w:eastAsia="Times New Roman"/>
                <w:b w:val="0"/>
                <w:i w:val="0"/>
                <w:color w:val="000000"/>
                <w:sz w:val="23"/>
              </w:rPr>
              <w:t>3</w:t>
            </w:r>
          </w:p>
        </w:tc>
        <w:tc>
          <w:tcPr>
            <w:tcW w:type="dxa" w:w="182"/>
            <w:gridSpan w:val="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4" w:after="0"/>
              <w:ind w:left="0" w:right="0" w:firstLine="0"/>
              <w:jc w:val="center"/>
            </w:pPr>
            <w:r>
              <w:rPr>
                <w:w w:val="101.75884080969769"/>
                <w:rFonts w:ascii="Symbol" w:hAnsi="Symbol" w:eastAsia="Symbol"/>
                <w:b w:val="0"/>
                <w:i w:val="0"/>
                <w:color w:val="000000"/>
                <w:sz w:val="23"/>
              </w:rPr>
              <w:t></w:t>
            </w:r>
          </w:p>
        </w:tc>
        <w:tc>
          <w:tcPr>
            <w:tcW w:type="dxa" w:w="244"/>
            <w:gridSpan w:val="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101.75884080969769"/>
                <w:rFonts w:ascii="Times New Roman" w:hAnsi="Times New Roman" w:eastAsia="Times New Roman"/>
                <w:b w:val="0"/>
                <w:i w:val="0"/>
                <w:color w:val="000000"/>
                <w:sz w:val="23"/>
              </w:rPr>
              <w:t>1</w:t>
            </w:r>
          </w:p>
        </w:tc>
        <w:tc>
          <w:tcPr>
            <w:tcW w:type="dxa" w:w="514"/>
            <w:vMerge w:val="restart"/>
            <w:tcBorders>
              <w:top w:sz="4.062960147857666" w:val="single" w:color="#000000"/>
              <w:bottom w:sz="4.0" w:val="single" w:color="#000000"/>
            </w:tcBorders>
            <w:tcMar>
              <w:start w:w="0" w:type="dxa"/>
              <w:end w:w="0" w:type="dxa"/>
            </w:tcMar>
            <w:tcMar>
              <w:start w:w="0" w:type="dxa"/>
              <w:end w:w="0" w:type="dxa"/>
            </w:tcMar>
          </w:tcPr>
          <w:p>
            <w:pPr>
              <w:autoSpaceDN w:val="0"/>
              <w:autoSpaceDE w:val="0"/>
              <w:widowControl/>
              <w:spacing w:line="144" w:lineRule="exact" w:before="0" w:after="0"/>
              <w:ind w:left="0" w:right="22" w:firstLine="0"/>
              <w:jc w:val="right"/>
            </w:pPr>
            <w:r>
              <w:rPr>
                <w:w w:val="97.77322496686664"/>
                <w:rFonts w:ascii="Times New Roman,Italic" w:hAnsi="Times New Roman,Italic" w:eastAsia="Times New Roman,Italic"/>
                <w:b w:val="0"/>
                <w:i/>
                <w:color w:val="000000"/>
                <w:sz w:val="14"/>
              </w:rPr>
              <w:t>ij</w:t>
            </w:r>
          </w:p>
        </w:tc>
        <w:tc>
          <w:tcPr>
            <w:tcW w:type="dxa" w:w="729"/>
            <w:vMerge/>
            <w:tcBorders/>
          </w:tcPr>
          <w:p/>
        </w:tc>
        <w:tc>
          <w:tcPr>
            <w:tcW w:type="dxa" w:w="729"/>
            <w:vMerge/>
            <w:tcBorders/>
          </w:tcPr>
          <w:p/>
        </w:tc>
      </w:tr>
      <w:tr>
        <w:trPr>
          <w:trHeight w:hRule="exact" w:val="118"/>
        </w:trPr>
        <w:tc>
          <w:tcPr>
            <w:tcW w:type="dxa" w:w="729"/>
            <w:vMerge/>
            <w:tcBorders>
              <w:top w:sz="4.062960147857666" w:val="single" w:color="#000000"/>
              <w:bottom w:sz="4.0" w:val="single" w:color="#000000"/>
            </w:tcBorders>
          </w:tcPr>
          <w:p/>
        </w:tc>
        <w:tc>
          <w:tcPr>
            <w:tcW w:type="dxa" w:w="729"/>
            <w:vMerge/>
            <w:tcBorders>
              <w:top w:sz="4.062960147857666" w:val="single" w:color="#000000"/>
              <w:bottom w:sz="4.0" w:val="single" w:color="#000000"/>
            </w:tcBorders>
          </w:tcPr>
          <w:p/>
        </w:tc>
        <w:tc>
          <w:tcPr>
            <w:tcW w:type="dxa" w:w="729"/>
            <w:vMerge/>
            <w:tcBorders>
              <w:top w:sz="4.062960147857666" w:val="single" w:color="#000000"/>
              <w:bottom w:sz="4.0" w:val="single" w:color="#000000"/>
            </w:tcBorders>
          </w:tcPr>
          <w:p/>
        </w:tc>
        <w:tc>
          <w:tcPr>
            <w:tcW w:type="dxa" w:w="729"/>
            <w:vMerge/>
            <w:tcBorders>
              <w:top w:sz="4.062960147857666" w:val="single" w:color="#000000"/>
              <w:bottom w:sz="4.0" w:val="single" w:color="#000000"/>
            </w:tcBorders>
          </w:tcPr>
          <w:p/>
        </w:tc>
        <w:tc>
          <w:tcPr>
            <w:tcW w:type="dxa" w:w="2187"/>
            <w:gridSpan w:val="3"/>
            <w:vMerge/>
            <w:tcBorders>
              <w:bottom w:sz="4.0" w:val="single" w:color="#000000"/>
            </w:tcBorders>
          </w:tcPr>
          <w:p/>
        </w:tc>
        <w:tc>
          <w:tcPr>
            <w:tcW w:type="dxa" w:w="1458"/>
            <w:gridSpan w:val="2"/>
            <w:vMerge/>
            <w:tcBorders>
              <w:bottom w:sz="4.0" w:val="single" w:color="#000000"/>
            </w:tcBorders>
          </w:tcPr>
          <w:p/>
        </w:tc>
        <w:tc>
          <w:tcPr>
            <w:tcW w:type="dxa" w:w="1458"/>
            <w:gridSpan w:val="2"/>
            <w:vMerge/>
            <w:tcBorders>
              <w:bottom w:sz="4.0" w:val="single" w:color="#000000"/>
            </w:tcBorders>
          </w:tcPr>
          <w:p/>
        </w:tc>
        <w:tc>
          <w:tcPr>
            <w:tcW w:type="dxa" w:w="729"/>
            <w:vMerge/>
            <w:tcBorders>
              <w:top w:sz="4.062960147857666" w:val="single" w:color="#000000"/>
              <w:bottom w:sz="4.0" w:val="single" w:color="#000000"/>
            </w:tcBorders>
          </w:tcPr>
          <w:p/>
        </w:tc>
        <w:tc>
          <w:tcPr>
            <w:tcW w:type="dxa" w:w="222"/>
            <w:vMerge w:val="restart"/>
            <w:tcBorders/>
            <w:tcMar>
              <w:start w:w="0" w:type="dxa"/>
              <w:end w:w="0" w:type="dxa"/>
            </w:tcMar>
            <w:tcMar>
              <w:start w:w="0" w:type="dxa"/>
              <w:end w:w="0" w:type="dxa"/>
            </w:tcMar>
          </w:tcPr>
          <w:p>
            <w:pPr>
              <w:autoSpaceDN w:val="0"/>
              <w:autoSpaceDE w:val="0"/>
              <w:widowControl/>
              <w:spacing w:line="204" w:lineRule="auto" w:before="128" w:after="0"/>
              <w:ind w:left="0" w:right="0" w:firstLine="0"/>
              <w:jc w:val="center"/>
            </w:pPr>
            <w:r>
              <w:rPr>
                <w:w w:val="101.33016835088316"/>
                <w:rFonts w:ascii="Symbol" w:hAnsi="Symbol" w:eastAsia="Symbol"/>
                <w:b w:val="0"/>
                <w:i w:val="0"/>
                <w:color w:val="000000"/>
                <w:sz w:val="23"/>
              </w:rPr>
              <w:t></w:t>
            </w:r>
          </w:p>
        </w:tc>
        <w:tc>
          <w:tcPr>
            <w:tcW w:type="dxa" w:w="1288"/>
            <w:vMerge w:val="restart"/>
            <w:tcBorders/>
            <w:tcMar>
              <w:start w:w="0" w:type="dxa"/>
              <w:end w:w="0" w:type="dxa"/>
            </w:tcMar>
            <w:tcMar>
              <w:start w:w="0" w:type="dxa"/>
              <w:end w:w="0" w:type="dxa"/>
            </w:tcMar>
          </w:tcPr>
          <w:p>
            <w:pPr>
              <w:autoSpaceDN w:val="0"/>
              <w:autoSpaceDE w:val="0"/>
              <w:widowControl/>
              <w:spacing w:line="334" w:lineRule="exact" w:before="46" w:after="0"/>
              <w:ind w:left="34" w:right="0" w:firstLine="0"/>
              <w:jc w:val="left"/>
            </w:pPr>
            <w:r>
              <w:rPr>
                <w:rFonts w:ascii="Symbol" w:hAnsi="Symbol" w:eastAsia="Symbol"/>
                <w:b w:val="0"/>
                <w:i w:val="0"/>
                <w:color w:val="000000"/>
                <w:sz w:val="27"/>
              </w:rPr>
              <w:t></w:t>
            </w:r>
            <w:r>
              <w:rPr>
                <w:w w:val="101.33016835088316"/>
                <w:rFonts w:ascii="Times New Roman" w:hAnsi="Times New Roman" w:eastAsia="Times New Roman"/>
                <w:b w:val="0"/>
                <w:i w:val="0"/>
                <w:color w:val="000000"/>
                <w:sz w:val="23"/>
              </w:rPr>
              <w:t xml:space="preserve">0 </w:t>
            </w:r>
            <w:r>
              <w:rPr>
                <w:w w:val="101.33016835088316"/>
                <w:rFonts w:ascii="Times New Roman" w:hAnsi="Times New Roman" w:eastAsia="Times New Roman"/>
                <w:b w:val="0"/>
                <w:i w:val="0"/>
                <w:color w:val="000000"/>
                <w:sz w:val="23"/>
              </w:rPr>
              <w:t>1,</w:t>
            </w:r>
            <w:r>
              <w:rPr>
                <w:rFonts w:ascii="Symbol" w:hAnsi="Symbol" w:eastAsia="Symbol"/>
                <w:b w:val="0"/>
                <w:i w:val="0"/>
                <w:color w:val="000000"/>
                <w:sz w:val="27"/>
              </w:rPr>
              <w:t></w:t>
            </w:r>
          </w:p>
        </w:tc>
      </w:tr>
      <w:tr>
        <w:trPr>
          <w:trHeight w:hRule="exact" w:val="262"/>
        </w:trPr>
        <w:tc>
          <w:tcPr>
            <w:tcW w:type="dxa" w:w="998"/>
            <w:vMerge w:val="restart"/>
            <w:tcBorders>
              <w:top w:sz="4.0" w:val="single" w:color="#000000"/>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44" w:lineRule="exact" w:before="316" w:after="0"/>
              <w:ind w:left="0" w:right="88" w:firstLine="0"/>
              <w:jc w:val="right"/>
            </w:pPr>
            <w:r>
              <w:rPr>
                <w:w w:val="101.33016835088316"/>
                <w:rFonts w:ascii="Times New Roman,Italic" w:hAnsi="Times New Roman,Italic" w:eastAsia="Times New Roman,Italic"/>
                <w:b w:val="0"/>
                <w:i/>
                <w:color w:val="000000"/>
                <w:sz w:val="23"/>
              </w:rPr>
              <w:t>c</w:t>
            </w:r>
          </w:p>
        </w:tc>
        <w:tc>
          <w:tcPr>
            <w:tcW w:type="dxa" w:w="120"/>
            <w:vMerge w:val="restart"/>
            <w:tcBorders>
              <w:top w:sz="4.0" w:val="single" w:color="#000000"/>
              <w:bottom w:sz="4.062960147857666" w:val="single" w:color="#000000"/>
            </w:tcBorders>
            <w:tcMar>
              <w:start w:w="0" w:type="dxa"/>
              <w:end w:w="0" w:type="dxa"/>
            </w:tcMar>
            <w:tcMar>
              <w:start w:w="0" w:type="dxa"/>
              <w:end w:w="0" w:type="dxa"/>
            </w:tcMar>
            <w:tcMar>
              <w:start w:w="0" w:type="dxa"/>
              <w:end w:w="0" w:type="dxa"/>
            </w:tcMar>
          </w:tcPr>
          <w:p/>
        </w:tc>
        <w:tc>
          <w:tcPr>
            <w:tcW w:type="dxa" w:w="240"/>
            <w:vMerge w:val="restart"/>
            <w:tcBorders>
              <w:top w:sz="4.0" w:val="single" w:color="#000000"/>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316" w:after="0"/>
              <w:ind w:left="0" w:right="0" w:firstLine="0"/>
              <w:jc w:val="center"/>
            </w:pPr>
            <w:r>
              <w:rPr>
                <w:w w:val="101.33016835088316"/>
                <w:rFonts w:ascii="Symbol" w:hAnsi="Symbol" w:eastAsia="Symbol"/>
                <w:b w:val="0"/>
                <w:i w:val="0"/>
                <w:color w:val="000000"/>
                <w:sz w:val="23"/>
              </w:rPr>
              <w:t></w:t>
            </w:r>
          </w:p>
        </w:tc>
        <w:tc>
          <w:tcPr>
            <w:tcW w:type="dxa" w:w="172"/>
            <w:vMerge w:val="restart"/>
            <w:tcBorders>
              <w:top w:sz="4.0" w:val="single" w:color="#000000"/>
              <w:bottom w:sz="4.062960147857666"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20" w:after="0"/>
              <w:ind w:left="0" w:right="0" w:firstLine="0"/>
              <w:jc w:val="center"/>
            </w:pPr>
            <w:r>
              <w:rPr>
                <w:w w:val="101.33016835088316"/>
                <w:rFonts w:ascii="Symbol" w:hAnsi="Symbol" w:eastAsia="Symbol"/>
                <w:b w:val="0"/>
                <w:i w:val="0"/>
                <w:color w:val="000000"/>
                <w:sz w:val="23"/>
              </w:rPr>
              <w:t></w:t>
            </w:r>
            <w:r>
              <w:rPr>
                <w:w w:val="101.33016835088316"/>
                <w:rFonts w:ascii="Symbol" w:hAnsi="Symbol" w:eastAsia="Symbol"/>
                <w:b w:val="0"/>
                <w:i w:val="0"/>
                <w:color w:val="000000"/>
                <w:sz w:val="23"/>
              </w:rPr>
              <w:t></w:t>
            </w:r>
            <w:r>
              <w:rPr>
                <w:w w:val="101.33016835088316"/>
                <w:rFonts w:ascii="Symbol" w:hAnsi="Symbol" w:eastAsia="Symbol"/>
                <w:b w:val="0"/>
                <w:i w:val="0"/>
                <w:color w:val="000000"/>
                <w:sz w:val="23"/>
              </w:rPr>
              <w:t></w:t>
            </w:r>
          </w:p>
        </w:tc>
        <w:tc>
          <w:tcPr>
            <w:tcW w:type="dxa" w:w="654"/>
            <w:gridSpan w:val="7"/>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w w:val="101.33016835088316"/>
                <w:rFonts w:ascii="Times New Roman" w:hAnsi="Times New Roman" w:eastAsia="Times New Roman"/>
                <w:b w:val="0"/>
                <w:i w:val="0"/>
                <w:color w:val="000000"/>
                <w:sz w:val="23"/>
              </w:rPr>
              <w:t>1</w:t>
            </w:r>
          </w:p>
        </w:tc>
        <w:tc>
          <w:tcPr>
            <w:tcW w:type="dxa" w:w="514"/>
            <w:vMerge w:val="restart"/>
            <w:tcBorders>
              <w:top w:sz="4.0" w:val="single" w:color="#000000"/>
            </w:tcBorders>
            <w:tcMar>
              <w:start w:w="0" w:type="dxa"/>
              <w:end w:w="0" w:type="dxa"/>
            </w:tcMar>
            <w:tcMar>
              <w:start w:w="0" w:type="dxa"/>
              <w:end w:w="0" w:type="dxa"/>
            </w:tcMar>
          </w:tcPr>
          <w:p>
            <w:pPr>
              <w:autoSpaceDN w:val="0"/>
              <w:autoSpaceDE w:val="0"/>
              <w:widowControl/>
              <w:spacing w:line="260" w:lineRule="exact" w:before="0" w:after="0"/>
              <w:ind w:left="0" w:right="28" w:firstLine="0"/>
              <w:jc w:val="right"/>
            </w:pPr>
            <w:r>
              <w:rPr>
                <w:w w:val="101.33016835088316"/>
                <w:rFonts w:ascii="Times New Roman,Italic" w:hAnsi="Times New Roman,Italic" w:eastAsia="Times New Roman,Italic"/>
                <w:b w:val="0"/>
                <w:i/>
                <w:color w:val="000000"/>
                <w:sz w:val="23"/>
              </w:rPr>
              <w:t xml:space="preserve">x </w:t>
            </w:r>
            <w:r>
              <w:rPr>
                <w:w w:val="96.88826969691685"/>
                <w:rFonts w:ascii="Times New Roman,Italic" w:hAnsi="Times New Roman,Italic" w:eastAsia="Times New Roman,Italic"/>
                <w:b w:val="0"/>
                <w:i/>
                <w:color w:val="000000"/>
                <w:sz w:val="14"/>
              </w:rPr>
              <w:t>ij</w:t>
            </w:r>
          </w:p>
        </w:tc>
        <w:tc>
          <w:tcPr>
            <w:tcW w:type="dxa" w:w="729"/>
            <w:vMerge/>
            <w:tcBorders/>
          </w:tcPr>
          <w:p/>
        </w:tc>
        <w:tc>
          <w:tcPr>
            <w:tcW w:type="dxa" w:w="729"/>
            <w:vMerge/>
            <w:tcBorders/>
          </w:tcPr>
          <w:p/>
        </w:tc>
      </w:tr>
      <w:tr>
        <w:trPr>
          <w:trHeight w:hRule="exact" w:val="120"/>
        </w:trPr>
        <w:tc>
          <w:tcPr>
            <w:tcW w:type="dxa" w:w="729"/>
            <w:vMerge/>
            <w:tcBorders>
              <w:top w:sz="4.0" w:val="single" w:color="#000000"/>
              <w:bottom w:sz="4.062960147857666" w:val="single" w:color="#000000"/>
            </w:tcBorders>
          </w:tcPr>
          <w:p/>
        </w:tc>
        <w:tc>
          <w:tcPr>
            <w:tcW w:type="dxa" w:w="729"/>
            <w:vMerge/>
            <w:tcBorders>
              <w:top w:sz="4.0" w:val="single" w:color="#000000"/>
              <w:bottom w:sz="4.062960147857666" w:val="single" w:color="#000000"/>
            </w:tcBorders>
          </w:tcPr>
          <w:p/>
        </w:tc>
        <w:tc>
          <w:tcPr>
            <w:tcW w:type="dxa" w:w="729"/>
            <w:vMerge/>
            <w:tcBorders>
              <w:top w:sz="4.0" w:val="single" w:color="#000000"/>
              <w:bottom w:sz="4.062960147857666" w:val="single" w:color="#000000"/>
            </w:tcBorders>
          </w:tcPr>
          <w:p/>
        </w:tc>
        <w:tc>
          <w:tcPr>
            <w:tcW w:type="dxa" w:w="729"/>
            <w:vMerge/>
            <w:tcBorders>
              <w:top w:sz="4.0" w:val="single" w:color="#000000"/>
              <w:bottom w:sz="4.062960147857666" w:val="single" w:color="#000000"/>
            </w:tcBorders>
          </w:tcPr>
          <w:p/>
        </w:tc>
        <w:tc>
          <w:tcPr>
            <w:tcW w:type="dxa" w:w="128"/>
            <w:vMerge w:val="restart"/>
            <w:tcBorders>
              <w:bottom w:sz="4.062960147857666" w:val="single" w:color="#000000"/>
            </w:tcBorders>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w w:val="101.33016835088316"/>
                <w:rFonts w:ascii="Times New Roman" w:hAnsi="Times New Roman" w:eastAsia="Times New Roman"/>
                <w:b w:val="0"/>
                <w:i w:val="0"/>
                <w:color w:val="000000"/>
                <w:sz w:val="23"/>
              </w:rPr>
              <w:t>3</w:t>
            </w:r>
          </w:p>
        </w:tc>
        <w:tc>
          <w:tcPr>
            <w:tcW w:type="dxa" w:w="282"/>
            <w:gridSpan w:val="4"/>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6" w:after="0"/>
              <w:ind w:left="0" w:right="0" w:firstLine="0"/>
              <w:jc w:val="center"/>
            </w:pPr>
            <w:r>
              <w:rPr>
                <w:w w:val="101.33016835088316"/>
                <w:rFonts w:ascii="Symbol" w:hAnsi="Symbol" w:eastAsia="Symbol"/>
                <w:b w:val="0"/>
                <w:i w:val="0"/>
                <w:color w:val="000000"/>
                <w:sz w:val="23"/>
              </w:rPr>
              <w:t></w:t>
            </w:r>
          </w:p>
        </w:tc>
        <w:tc>
          <w:tcPr>
            <w:tcW w:type="dxa" w:w="244"/>
            <w:gridSpan w:val="2"/>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0" w:after="0"/>
              <w:ind w:left="0" w:right="0" w:firstLine="0"/>
              <w:jc w:val="left"/>
            </w:pPr>
            <w:r>
              <w:rPr>
                <w:w w:val="101.33016835088316"/>
                <w:rFonts w:ascii="Times New Roman,Italic" w:hAnsi="Times New Roman,Italic" w:eastAsia="Times New Roman,Italic"/>
                <w:b w:val="0"/>
                <w:i/>
                <w:color w:val="000000"/>
                <w:sz w:val="23"/>
              </w:rPr>
              <w:t xml:space="preserve">x </w:t>
            </w:r>
            <w:r>
              <w:rPr>
                <w:w w:val="96.88826969691685"/>
                <w:rFonts w:ascii="Times New Roman,Italic" w:hAnsi="Times New Roman,Italic" w:eastAsia="Times New Roman,Italic"/>
                <w:b w:val="0"/>
                <w:i/>
                <w:color w:val="000000"/>
                <w:sz w:val="14"/>
              </w:rPr>
              <w:t>ij</w:t>
            </w:r>
          </w:p>
        </w:tc>
        <w:tc>
          <w:tcPr>
            <w:tcW w:type="dxa" w:w="729"/>
            <w:vMerge/>
            <w:tcBorders>
              <w:top w:sz="4.0" w:val="single" w:color="#000000"/>
            </w:tcBorders>
          </w:tcPr>
          <w:p/>
        </w:tc>
        <w:tc>
          <w:tcPr>
            <w:tcW w:type="dxa" w:w="222"/>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auto" w:before="156" w:after="0"/>
              <w:ind w:left="0" w:right="0" w:firstLine="0"/>
              <w:jc w:val="center"/>
            </w:pPr>
            <w:r>
              <w:rPr>
                <w:w w:val="101.33016835088316"/>
                <w:rFonts w:ascii="Symbol" w:hAnsi="Symbol" w:eastAsia="Symbol"/>
                <w:b w:val="0"/>
                <w:i w:val="0"/>
                <w:color w:val="000000"/>
                <w:sz w:val="23"/>
              </w:rPr>
              <w:t></w:t>
            </w:r>
          </w:p>
        </w:tc>
        <w:tc>
          <w:tcPr>
            <w:tcW w:type="dxa" w:w="1288"/>
            <w:vMerge w:val="restart"/>
            <w:tcBorders/>
            <w:tcMar>
              <w:start w:w="0" w:type="dxa"/>
              <w:end w:w="0" w:type="dxa"/>
            </w:tcMar>
            <w:tcMar>
              <w:start w:w="0" w:type="dxa"/>
              <w:end w:w="0" w:type="dxa"/>
            </w:tcMar>
            <w:tcMar>
              <w:start w:w="0" w:type="dxa"/>
              <w:end w:w="0" w:type="dxa"/>
            </w:tcMar>
          </w:tcPr>
          <w:p>
            <w:pPr>
              <w:autoSpaceDN w:val="0"/>
              <w:autoSpaceDE w:val="0"/>
              <w:widowControl/>
              <w:spacing w:line="334" w:lineRule="exact" w:before="72" w:after="0"/>
              <w:ind w:left="40" w:right="0" w:firstLine="0"/>
              <w:jc w:val="left"/>
            </w:pPr>
            <w:r>
              <w:rPr>
                <w:w w:val="98.46185048421225"/>
                <w:rFonts w:ascii="Symbol" w:hAnsi="Symbol" w:eastAsia="Symbol"/>
                <w:b w:val="0"/>
                <w:i w:val="0"/>
                <w:color w:val="000000"/>
                <w:sz w:val="27"/>
              </w:rPr>
              <w:t></w:t>
            </w:r>
            <w:r>
              <w:rPr>
                <w:w w:val="101.33016835088316"/>
                <w:rFonts w:ascii="Times New Roman" w:hAnsi="Times New Roman" w:eastAsia="Times New Roman"/>
                <w:b w:val="0"/>
                <w:i w:val="0"/>
                <w:color w:val="000000"/>
                <w:sz w:val="23"/>
              </w:rPr>
              <w:t xml:space="preserve">,1 </w:t>
            </w:r>
            <w:r>
              <w:rPr>
                <w:w w:val="101.33016835088316"/>
                <w:rFonts w:ascii="Times New Roman" w:hAnsi="Times New Roman" w:eastAsia="Times New Roman"/>
                <w:b w:val="0"/>
                <w:i w:val="0"/>
                <w:color w:val="000000"/>
                <w:sz w:val="23"/>
              </w:rPr>
              <w:t>3</w:t>
            </w:r>
            <w:r>
              <w:rPr>
                <w:rFonts w:ascii="Symbol" w:hAnsi="Symbol" w:eastAsia="Symbol"/>
                <w:b w:val="0"/>
                <w:i w:val="0"/>
                <w:color w:val="000000"/>
                <w:sz w:val="27"/>
              </w:rPr>
              <w:t></w:t>
            </w:r>
          </w:p>
        </w:tc>
      </w:tr>
      <w:tr>
        <w:trPr>
          <w:trHeight w:hRule="exact" w:val="188"/>
        </w:trPr>
        <w:tc>
          <w:tcPr>
            <w:tcW w:type="dxa" w:w="729"/>
            <w:vMerge/>
            <w:tcBorders>
              <w:top w:sz="4.0" w:val="single" w:color="#000000"/>
              <w:bottom w:sz="4.062960147857666" w:val="single" w:color="#000000"/>
            </w:tcBorders>
          </w:tcPr>
          <w:p/>
        </w:tc>
        <w:tc>
          <w:tcPr>
            <w:tcW w:type="dxa" w:w="729"/>
            <w:vMerge/>
            <w:tcBorders>
              <w:top w:sz="4.0" w:val="single" w:color="#000000"/>
              <w:bottom w:sz="4.062960147857666" w:val="single" w:color="#000000"/>
            </w:tcBorders>
          </w:tcPr>
          <w:p/>
        </w:tc>
        <w:tc>
          <w:tcPr>
            <w:tcW w:type="dxa" w:w="729"/>
            <w:vMerge/>
            <w:tcBorders>
              <w:top w:sz="4.0" w:val="single" w:color="#000000"/>
              <w:bottom w:sz="4.062960147857666" w:val="single" w:color="#000000"/>
            </w:tcBorders>
          </w:tcPr>
          <w:p/>
        </w:tc>
        <w:tc>
          <w:tcPr>
            <w:tcW w:type="dxa" w:w="729"/>
            <w:vMerge/>
            <w:tcBorders>
              <w:top w:sz="4.0" w:val="single" w:color="#000000"/>
              <w:bottom w:sz="4.062960147857666" w:val="single" w:color="#000000"/>
            </w:tcBorders>
          </w:tcPr>
          <w:p/>
        </w:tc>
        <w:tc>
          <w:tcPr>
            <w:tcW w:type="dxa" w:w="729"/>
            <w:vMerge/>
            <w:tcBorders>
              <w:bottom w:sz="4.062960147857666" w:val="single" w:color="#000000"/>
            </w:tcBorders>
          </w:tcPr>
          <w:p/>
        </w:tc>
        <w:tc>
          <w:tcPr>
            <w:tcW w:type="dxa" w:w="2916"/>
            <w:gridSpan w:val="4"/>
            <w:vMerge/>
            <w:tcBorders>
              <w:bottom w:sz="4.062960147857666" w:val="single" w:color="#000000"/>
            </w:tcBorders>
          </w:tcPr>
          <w:p/>
        </w:tc>
        <w:tc>
          <w:tcPr>
            <w:tcW w:type="dxa" w:w="1458"/>
            <w:gridSpan w:val="2"/>
            <w:vMerge/>
            <w:tcBorders>
              <w:bottom w:sz="4.062960147857666" w:val="single" w:color="#000000"/>
            </w:tcBorders>
          </w:tcPr>
          <w:p/>
        </w:tc>
        <w:tc>
          <w:tcPr>
            <w:tcW w:type="dxa" w:w="514"/>
            <w:tcBorders>
              <w:bottom w:sz="4.062960147857666" w:val="single" w:color="#000000"/>
            </w:tcBorders>
            <w:tcMar>
              <w:start w:w="0" w:type="dxa"/>
              <w:end w:w="0" w:type="dxa"/>
            </w:tcMar>
          </w:tcPr>
          <w:p>
            <w:pPr>
              <w:autoSpaceDN w:val="0"/>
              <w:autoSpaceDE w:val="0"/>
              <w:widowControl/>
              <w:spacing w:line="244" w:lineRule="exact" w:before="0" w:after="0"/>
              <w:ind w:left="0" w:right="116" w:firstLine="0"/>
              <w:jc w:val="right"/>
            </w:pPr>
            <w:r>
              <w:rPr>
                <w:w w:val="101.33016835088316"/>
                <w:rFonts w:ascii="Times New Roman,Italic" w:hAnsi="Times New Roman,Italic" w:eastAsia="Times New Roman,Italic"/>
                <w:b w:val="0"/>
                <w:i/>
                <w:color w:val="000000"/>
                <w:sz w:val="23"/>
              </w:rPr>
              <w:t>x</w:t>
            </w:r>
          </w:p>
        </w:tc>
        <w:tc>
          <w:tcPr>
            <w:tcW w:type="dxa" w:w="729"/>
            <w:vMerge/>
            <w:tcBorders/>
          </w:tcPr>
          <w:p/>
        </w:tc>
        <w:tc>
          <w:tcPr>
            <w:tcW w:type="dxa" w:w="729"/>
            <w:vMerge/>
            <w:tcBorders/>
          </w:tcPr>
          <w:p/>
        </w:tc>
      </w:tr>
      <w:tr>
        <w:trPr>
          <w:trHeight w:hRule="exact" w:val="112"/>
        </w:trPr>
        <w:tc>
          <w:tcPr>
            <w:tcW w:type="dxa" w:w="998"/>
            <w:vMerge w:val="restart"/>
            <w:tcBorders>
              <w:top w:sz="4.062960147857666" w:val="single" w:color="#000000"/>
              <w:bottom w:sz="12.0" w:val="single" w:color="#000000"/>
            </w:tcBorders>
            <w:tcMar>
              <w:start w:w="0" w:type="dxa"/>
              <w:end w:w="0" w:type="dxa"/>
            </w:tcMar>
            <w:tcMar>
              <w:start w:w="0" w:type="dxa"/>
              <w:end w:w="0" w:type="dxa"/>
            </w:tcMar>
          </w:tcPr>
          <w:p>
            <w:pPr>
              <w:autoSpaceDN w:val="0"/>
              <w:autoSpaceDE w:val="0"/>
              <w:widowControl/>
              <w:spacing w:line="142" w:lineRule="exact" w:before="0" w:after="0"/>
              <w:ind w:left="0" w:right="2" w:firstLine="0"/>
              <w:jc w:val="right"/>
            </w:pPr>
            <w:r>
              <w:rPr>
                <w:w w:val="96.88826969691685"/>
                <w:rFonts w:ascii="Times New Roman,Italic" w:hAnsi="Times New Roman,Italic" w:eastAsia="Times New Roman,Italic"/>
                <w:b w:val="0"/>
                <w:i/>
                <w:color w:val="000000"/>
                <w:sz w:val="14"/>
              </w:rPr>
              <w:t>ij</w:t>
            </w:r>
          </w:p>
        </w:tc>
        <w:tc>
          <w:tcPr>
            <w:tcW w:type="dxa" w:w="120"/>
            <w:vMerge w:val="restart"/>
            <w:tcBorders>
              <w:top w:sz="4.062960147857666" w:val="single" w:color="#000000"/>
              <w:bottom w:sz="12.0" w:val="single" w:color="#000000"/>
            </w:tcBorders>
            <w:tcMar>
              <w:start w:w="0" w:type="dxa"/>
              <w:end w:w="0" w:type="dxa"/>
            </w:tcMar>
            <w:tcMar>
              <w:start w:w="0" w:type="dxa"/>
              <w:end w:w="0" w:type="dxa"/>
            </w:tcMar>
          </w:tcPr>
          <w:p>
            <w:pPr>
              <w:autoSpaceDN w:val="0"/>
              <w:autoSpaceDE w:val="0"/>
              <w:widowControl/>
              <w:spacing w:line="154" w:lineRule="exact" w:before="0" w:after="0"/>
              <w:ind w:left="0" w:right="0" w:firstLine="0"/>
              <w:jc w:val="center"/>
            </w:pPr>
            <w:r>
              <w:rPr>
                <w:w w:val="96.88826969691685"/>
                <w:rFonts w:ascii="Times New Roman" w:hAnsi="Times New Roman" w:eastAsia="Times New Roman"/>
                <w:b w:val="0"/>
                <w:i w:val="0"/>
                <w:color w:val="000000"/>
                <w:sz w:val="14"/>
              </w:rPr>
              <w:t>5</w:t>
            </w:r>
          </w:p>
        </w:tc>
        <w:tc>
          <w:tcPr>
            <w:tcW w:type="dxa" w:w="240"/>
            <w:vMerge w:val="restart"/>
            <w:tcBorders>
              <w:top w:sz="4.062960147857666" w:val="single" w:color="#000000"/>
              <w:bottom w:sz="12.0" w:val="single" w:color="#000000"/>
            </w:tcBorders>
            <w:tcMar>
              <w:start w:w="0" w:type="dxa"/>
              <w:end w:w="0" w:type="dxa"/>
            </w:tcMar>
            <w:tcMar>
              <w:start w:w="0" w:type="dxa"/>
              <w:end w:w="0" w:type="dxa"/>
            </w:tcMar>
          </w:tcPr>
          <w:p/>
        </w:tc>
        <w:tc>
          <w:tcPr>
            <w:tcW w:type="dxa" w:w="172"/>
            <w:vMerge w:val="restart"/>
            <w:tcBorders>
              <w:top w:sz="4.062960147857666" w:val="single" w:color="#000000"/>
              <w:bottom w:sz="12.0" w:val="single" w:color="#000000"/>
            </w:tcBorders>
            <w:tcMar>
              <w:start w:w="0" w:type="dxa"/>
              <w:end w:w="0" w:type="dxa"/>
            </w:tcMar>
            <w:tcMar>
              <w:start w:w="0" w:type="dxa"/>
              <w:end w:w="0" w:type="dxa"/>
            </w:tcMar>
          </w:tcPr>
          <w:p>
            <w:pPr>
              <w:autoSpaceDN w:val="0"/>
              <w:autoSpaceDE w:val="0"/>
              <w:widowControl/>
              <w:spacing w:line="283" w:lineRule="auto" w:before="0" w:after="0"/>
              <w:ind w:left="0" w:right="0" w:firstLine="0"/>
              <w:jc w:val="center"/>
            </w:pPr>
            <w:r>
              <w:rPr>
                <w:w w:val="101.33016835088316"/>
                <w:rFonts w:ascii="Symbol" w:hAnsi="Symbol" w:eastAsia="Symbol"/>
                <w:b w:val="0"/>
                <w:i w:val="0"/>
                <w:color w:val="000000"/>
                <w:sz w:val="23"/>
              </w:rPr>
              <w:t></w:t>
            </w:r>
            <w:r>
              <w:rPr>
                <w:w w:val="101.33016835088316"/>
                <w:rFonts w:ascii="Symbol" w:hAnsi="Symbol" w:eastAsia="Symbol"/>
                <w:b w:val="0"/>
                <w:i w:val="0"/>
                <w:color w:val="000000"/>
                <w:sz w:val="23"/>
              </w:rPr>
              <w:t></w:t>
            </w:r>
            <w:r>
              <w:rPr>
                <w:w w:val="101.33016835088316"/>
                <w:rFonts w:ascii="Symbol" w:hAnsi="Symbol" w:eastAsia="Symbol"/>
                <w:b w:val="0"/>
                <w:i w:val="0"/>
                <w:color w:val="000000"/>
                <w:sz w:val="23"/>
              </w:rPr>
              <w:t></w:t>
            </w:r>
            <w:r>
              <w:rPr>
                <w:w w:val="101.33016835088316"/>
                <w:rFonts w:ascii="Symbol" w:hAnsi="Symbol" w:eastAsia="Symbol"/>
                <w:b w:val="0"/>
                <w:i w:val="0"/>
                <w:color w:val="000000"/>
                <w:sz w:val="23"/>
              </w:rPr>
              <w:t></w:t>
            </w:r>
          </w:p>
        </w:tc>
        <w:tc>
          <w:tcPr>
            <w:tcW w:type="dxa" w:w="228"/>
            <w:gridSpan w:val="3"/>
            <w:vMerge w:val="restart"/>
            <w:tcBorders>
              <w:top w:sz="4.062960147857666"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right"/>
            </w:pPr>
            <w:r>
              <w:rPr>
                <w:w w:val="101.33016835088316"/>
                <w:rFonts w:ascii="Times New Roman" w:hAnsi="Times New Roman" w:eastAsia="Times New Roman"/>
                <w:b w:val="0"/>
                <w:i w:val="0"/>
                <w:color w:val="000000"/>
                <w:sz w:val="23"/>
              </w:rPr>
              <w:t>3</w:t>
            </w:r>
          </w:p>
        </w:tc>
        <w:tc>
          <w:tcPr>
            <w:tcW w:type="dxa" w:w="182"/>
            <w:gridSpan w:val="2"/>
            <w:vMerge w:val="restart"/>
            <w:tcBorders>
              <w:top w:sz="4.062960147857666"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46" w:after="0"/>
              <w:ind w:left="0" w:right="0" w:firstLine="0"/>
              <w:jc w:val="center"/>
            </w:pPr>
            <w:r>
              <w:rPr>
                <w:w w:val="101.33016835088316"/>
                <w:rFonts w:ascii="Symbol" w:hAnsi="Symbol" w:eastAsia="Symbol"/>
                <w:b w:val="0"/>
                <w:i w:val="0"/>
                <w:color w:val="000000"/>
                <w:sz w:val="23"/>
              </w:rPr>
              <w:t></w:t>
            </w:r>
            <w:r>
              <w:rPr>
                <w:w w:val="101.33016835088316"/>
                <w:rFonts w:ascii="Times New Roman" w:hAnsi="Times New Roman" w:eastAsia="Times New Roman"/>
                <w:b w:val="0"/>
                <w:i w:val="0"/>
                <w:color w:val="000000"/>
                <w:sz w:val="23"/>
              </w:rPr>
              <w:t>0</w:t>
            </w:r>
          </w:p>
        </w:tc>
        <w:tc>
          <w:tcPr>
            <w:tcW w:type="dxa" w:w="244"/>
            <w:gridSpan w:val="2"/>
            <w:vMerge w:val="restart"/>
            <w:tcBorders>
              <w:top w:sz="4.062960147857666"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w w:val="101.33016835088316"/>
                <w:rFonts w:ascii="Times New Roman" w:hAnsi="Times New Roman" w:eastAsia="Times New Roman"/>
                <w:b w:val="0"/>
                <w:i w:val="0"/>
                <w:color w:val="000000"/>
                <w:sz w:val="23"/>
              </w:rPr>
              <w:t>1</w:t>
            </w:r>
          </w:p>
        </w:tc>
        <w:tc>
          <w:tcPr>
            <w:tcW w:type="dxa" w:w="514"/>
            <w:tcBorders>
              <w:top w:sz="4.062960147857666" w:val="single" w:color="#000000"/>
            </w:tcBorders>
            <w:tcMar>
              <w:start w:w="0" w:type="dxa"/>
              <w:end w:w="0" w:type="dxa"/>
            </w:tcMar>
          </w:tcPr>
          <w:p>
            <w:pPr>
              <w:autoSpaceDN w:val="0"/>
              <w:autoSpaceDE w:val="0"/>
              <w:widowControl/>
              <w:spacing w:line="142" w:lineRule="exact" w:before="0" w:after="0"/>
              <w:ind w:left="0" w:right="30" w:firstLine="0"/>
              <w:jc w:val="right"/>
            </w:pPr>
            <w:r>
              <w:rPr>
                <w:w w:val="96.88826969691685"/>
                <w:rFonts w:ascii="Times New Roman,Italic" w:hAnsi="Times New Roman,Italic" w:eastAsia="Times New Roman,Italic"/>
                <w:b w:val="0"/>
                <w:i/>
                <w:color w:val="000000"/>
                <w:sz w:val="14"/>
              </w:rPr>
              <w:t>ij</w:t>
            </w:r>
          </w:p>
        </w:tc>
        <w:tc>
          <w:tcPr>
            <w:tcW w:type="dxa" w:w="729"/>
            <w:vMerge/>
            <w:tcBorders/>
          </w:tcPr>
          <w:p/>
        </w:tc>
        <w:tc>
          <w:tcPr>
            <w:tcW w:type="dxa" w:w="729"/>
            <w:vMerge/>
            <w:tcBorders/>
          </w:tcPr>
          <w:p/>
        </w:tc>
      </w:tr>
      <w:tr>
        <w:trPr>
          <w:trHeight w:hRule="exact" w:val="444"/>
        </w:trPr>
        <w:tc>
          <w:tcPr>
            <w:tcW w:type="dxa" w:w="729"/>
            <w:vMerge/>
            <w:tcBorders>
              <w:top w:sz="4.062960147857666" w:val="single" w:color="#000000"/>
              <w:bottom w:sz="12.0" w:val="single" w:color="#000000"/>
            </w:tcBorders>
          </w:tcPr>
          <w:p/>
        </w:tc>
        <w:tc>
          <w:tcPr>
            <w:tcW w:type="dxa" w:w="729"/>
            <w:vMerge/>
            <w:tcBorders>
              <w:top w:sz="4.062960147857666" w:val="single" w:color="#000000"/>
              <w:bottom w:sz="12.0" w:val="single" w:color="#000000"/>
            </w:tcBorders>
          </w:tcPr>
          <w:p/>
        </w:tc>
        <w:tc>
          <w:tcPr>
            <w:tcW w:type="dxa" w:w="729"/>
            <w:vMerge/>
            <w:tcBorders>
              <w:top w:sz="4.062960147857666" w:val="single" w:color="#000000"/>
              <w:bottom w:sz="12.0" w:val="single" w:color="#000000"/>
            </w:tcBorders>
          </w:tcPr>
          <w:p/>
        </w:tc>
        <w:tc>
          <w:tcPr>
            <w:tcW w:type="dxa" w:w="729"/>
            <w:vMerge/>
            <w:tcBorders>
              <w:top w:sz="4.062960147857666" w:val="single" w:color="#000000"/>
              <w:bottom w:sz="12.0" w:val="single" w:color="#000000"/>
            </w:tcBorders>
          </w:tcPr>
          <w:p/>
        </w:tc>
        <w:tc>
          <w:tcPr>
            <w:tcW w:type="dxa" w:w="2187"/>
            <w:gridSpan w:val="3"/>
            <w:vMerge/>
            <w:tcBorders>
              <w:top w:sz="4.062960147857666" w:val="single" w:color="#000000"/>
              <w:bottom w:sz="12.0" w:val="single" w:color="#000000"/>
            </w:tcBorders>
          </w:tcPr>
          <w:p/>
        </w:tc>
        <w:tc>
          <w:tcPr>
            <w:tcW w:type="dxa" w:w="1458"/>
            <w:gridSpan w:val="2"/>
            <w:vMerge/>
            <w:tcBorders>
              <w:top w:sz="4.062960147857666" w:val="single" w:color="#000000"/>
              <w:bottom w:sz="12.0" w:val="single" w:color="#000000"/>
            </w:tcBorders>
          </w:tcPr>
          <w:p/>
        </w:tc>
        <w:tc>
          <w:tcPr>
            <w:tcW w:type="dxa" w:w="1458"/>
            <w:gridSpan w:val="2"/>
            <w:vMerge/>
            <w:tcBorders>
              <w:top w:sz="4.062960147857666" w:val="single" w:color="#000000"/>
              <w:bottom w:sz="12.0" w:val="single" w:color="#000000"/>
            </w:tcBorders>
          </w:tcPr>
          <w:p/>
        </w:tc>
        <w:tc>
          <w:tcPr>
            <w:tcW w:type="dxa" w:w="514"/>
            <w:tcBorders>
              <w:bottom w:sz="12.0" w:val="single" w:color="#000000"/>
            </w:tcBorders>
            <w:tcMar>
              <w:start w:w="0" w:type="dxa"/>
              <w:end w:w="0" w:type="dxa"/>
            </w:tcMar>
          </w:tcPr>
          <w:p>
            <w:pPr>
              <w:autoSpaceDN w:val="0"/>
              <w:autoSpaceDE w:val="0"/>
              <w:widowControl/>
              <w:spacing w:line="270" w:lineRule="exact" w:before="62" w:after="0"/>
              <w:ind w:left="0" w:right="44" w:firstLine="0"/>
              <w:jc w:val="right"/>
            </w:pPr>
            <w:r>
              <w:rPr>
                <w:w w:val="101.33016835088316"/>
                <w:rFonts w:ascii="Times New Roman,Italic" w:hAnsi="Times New Roman,Italic" w:eastAsia="Times New Roman,Italic"/>
                <w:b w:val="0"/>
                <w:i/>
                <w:color w:val="000000"/>
                <w:sz w:val="23"/>
              </w:rPr>
              <w:t xml:space="preserve">x </w:t>
            </w:r>
            <w:r>
              <w:rPr>
                <w:w w:val="96.88826969691685"/>
                <w:rFonts w:ascii="Times New Roman,Italic" w:hAnsi="Times New Roman,Italic" w:eastAsia="Times New Roman,Italic"/>
                <w:b w:val="0"/>
                <w:i/>
                <w:color w:val="000000"/>
                <w:sz w:val="14"/>
              </w:rPr>
              <w:t>ij</w:t>
            </w:r>
          </w:p>
        </w:tc>
        <w:tc>
          <w:tcPr>
            <w:tcW w:type="dxa" w:w="222"/>
            <w:tcBorders>
              <w:bottom w:sz="12.0" w:val="single" w:color="#000000"/>
            </w:tcBorders>
            <w:tcMar>
              <w:start w:w="0" w:type="dxa"/>
              <w:end w:w="0" w:type="dxa"/>
            </w:tcMar>
          </w:tcPr>
          <w:p>
            <w:pPr>
              <w:autoSpaceDN w:val="0"/>
              <w:autoSpaceDE w:val="0"/>
              <w:widowControl/>
              <w:spacing w:line="204" w:lineRule="auto" w:before="78" w:after="0"/>
              <w:ind w:left="0" w:right="0" w:firstLine="0"/>
              <w:jc w:val="center"/>
            </w:pPr>
            <w:r>
              <w:rPr>
                <w:w w:val="101.33016835088316"/>
                <w:rFonts w:ascii="Symbol" w:hAnsi="Symbol" w:eastAsia="Symbol"/>
                <w:b w:val="0"/>
                <w:i w:val="0"/>
                <w:color w:val="000000"/>
                <w:sz w:val="23"/>
              </w:rPr>
              <w:t></w:t>
            </w:r>
          </w:p>
        </w:tc>
        <w:tc>
          <w:tcPr>
            <w:tcW w:type="dxa" w:w="1288"/>
            <w:tcBorders>
              <w:bottom w:sz="12.0" w:val="single" w:color="#000000"/>
            </w:tcBorders>
            <w:tcMar>
              <w:start w:w="0" w:type="dxa"/>
              <w:end w:w="0" w:type="dxa"/>
            </w:tcMar>
          </w:tcPr>
          <w:p>
            <w:pPr>
              <w:autoSpaceDN w:val="0"/>
              <w:autoSpaceDE w:val="0"/>
              <w:widowControl/>
              <w:spacing w:line="334" w:lineRule="exact" w:before="4" w:after="0"/>
              <w:ind w:left="18" w:right="0" w:firstLine="0"/>
              <w:jc w:val="left"/>
            </w:pPr>
            <w:r>
              <w:rPr>
                <w:rFonts w:ascii="Symbol" w:hAnsi="Symbol" w:eastAsia="Symbol"/>
                <w:b w:val="0"/>
                <w:i w:val="0"/>
                <w:color w:val="000000"/>
                <w:sz w:val="27"/>
              </w:rPr>
              <w:t></w:t>
            </w:r>
            <w:r>
              <w:rPr>
                <w:w w:val="101.33016835088316"/>
                <w:rFonts w:ascii="Times New Roman" w:hAnsi="Times New Roman" w:eastAsia="Times New Roman"/>
                <w:b w:val="0"/>
                <w:i w:val="0"/>
                <w:color w:val="000000"/>
                <w:sz w:val="23"/>
              </w:rPr>
              <w:t xml:space="preserve">0 </w:t>
            </w:r>
            <w:r>
              <w:rPr>
                <w:w w:val="101.33016835088316"/>
                <w:rFonts w:ascii="Times New Roman" w:hAnsi="Times New Roman" w:eastAsia="Times New Roman"/>
                <w:b w:val="0"/>
                <w:i w:val="0"/>
                <w:color w:val="000000"/>
                <w:sz w:val="23"/>
              </w:rPr>
              <w:t xml:space="preserve">, </w:t>
            </w:r>
            <w:r>
              <w:rPr>
                <w:w w:val="101.33016835088316"/>
                <w:rFonts w:ascii="Times New Roman" w:hAnsi="Times New Roman" w:eastAsia="Times New Roman"/>
                <w:b w:val="0"/>
                <w:i w:val="0"/>
                <w:color w:val="000000"/>
                <w:sz w:val="23"/>
              </w:rPr>
              <w:t>3</w:t>
            </w:r>
            <w:r>
              <w:rPr>
                <w:rFonts w:ascii="Symbol" w:hAnsi="Symbol" w:eastAsia="Symbol"/>
                <w:b w:val="0"/>
                <w:i w:val="0"/>
                <w:color w:val="000000"/>
                <w:sz w:val="27"/>
              </w:rPr>
              <w:t></w:t>
            </w:r>
          </w:p>
        </w:tc>
      </w:tr>
    </w:tbl>
    <w:p>
      <w:pPr>
        <w:autoSpaceDN w:val="0"/>
        <w:autoSpaceDE w:val="0"/>
        <w:widowControl/>
        <w:spacing w:line="14" w:lineRule="exact" w:before="0" w:after="690"/>
        <w:ind w:left="0" w:right="0"/>
      </w:pPr>
    </w:p>
    <w:p>
      <w:pPr>
        <w:sectPr>
          <w:type w:val="nextColumn"/>
          <w:pgSz w:w="11906" w:h="16838"/>
          <w:pgMar w:top="442" w:right="1278" w:bottom="180" w:left="420" w:header="720" w:footer="720" w:gutter="0"/>
          <w:cols w:num="2" w:equalWidth="0">
            <w:col w:w="4536" w:space="0"/>
            <w:col w:w="5671" w:space="0"/>
          </w:cols>
          <w:docGrid w:linePitch="360"/>
        </w:sectPr>
      </w:pPr>
    </w:p>
    <w:p>
      <w:pPr>
        <w:autoSpaceDN w:val="0"/>
        <w:autoSpaceDE w:val="0"/>
        <w:widowControl/>
        <w:spacing w:line="320" w:lineRule="exact" w:before="0" w:after="714"/>
        <w:ind w:left="156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4.9</w:t>
      </w:r>
      <w:r>
        <w:rPr>
          <w:rFonts w:ascii="宋体" w:hAnsi="宋体" w:eastAsia="宋体"/>
          <w:b w:val="0"/>
          <w:i w:val="0"/>
          <w:color w:val="000000"/>
          <w:sz w:val="24"/>
        </w:rPr>
        <w:t>）的</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个条件。同时，也可以绘制出单指标测度函数的图像，见图</w:t>
      </w:r>
      <w:r>
        <w:rPr>
          <w:rFonts w:ascii="Times New Roman" w:hAnsi="Times New Roman" w:eastAsia="Times New Roman"/>
          <w:b w:val="0"/>
          <w:i w:val="0"/>
          <w:color w:val="000000"/>
          <w:sz w:val="24"/>
        </w:rPr>
        <w:t>4.3</w:t>
      </w:r>
      <w:r>
        <w:rPr>
          <w:rFonts w:ascii="宋体" w:hAnsi="宋体" w:eastAsia="宋体"/>
          <w:b w:val="0"/>
          <w:i w:val="0"/>
          <w:color w:val="000000"/>
          <w:sz w:val="24"/>
        </w:rPr>
        <w:t>。</w:t>
      </w:r>
    </w:p>
    <w:tbl>
      <w:tblPr>
        <w:tblW w:type="auto" w:w="0"/>
        <w:tblLayout w:type="fixed"/>
        <w:tblLook w:firstColumn="1" w:firstRow="1" w:lastColumn="0" w:lastRow="0" w:noHBand="0" w:noVBand="1" w:val="04A0"/>
        <w:tblInd w:w="1620.0" w:type="dxa"/>
      </w:tblPr>
      <w:tblGrid>
        <w:gridCol w:w="1458"/>
        <w:gridCol w:w="1458"/>
        <w:gridCol w:w="1458"/>
        <w:gridCol w:w="1458"/>
        <w:gridCol w:w="1458"/>
        <w:gridCol w:w="1458"/>
        <w:gridCol w:w="1458"/>
      </w:tblGrid>
      <w:tr>
        <w:trPr>
          <w:trHeight w:hRule="exact" w:val="396"/>
        </w:trPr>
        <w:tc>
          <w:tcPr>
            <w:tcW w:type="dxa" w:w="2060"/>
            <w:vMerge w:val="restart"/>
            <w:tcBorders/>
            <w:tcMar>
              <w:start w:w="0" w:type="dxa"/>
              <w:end w:w="0" w:type="dxa"/>
            </w:tcMar>
            <w:tcMar>
              <w:start w:w="0" w:type="dxa"/>
              <w:end w:w="0" w:type="dxa"/>
            </w:tcMar>
            <w:tcMar>
              <w:start w:w="0" w:type="dxa"/>
              <w:end w:w="0" w:type="dxa"/>
            </w:tcMar>
          </w:tcPr>
          <w:p>
            <w:pPr>
              <w:autoSpaceDN w:val="0"/>
              <w:autoSpaceDE w:val="0"/>
              <w:widowControl/>
              <w:spacing w:line="424" w:lineRule="exact" w:before="190" w:after="0"/>
              <w:ind w:left="0" w:right="254" w:firstLine="0"/>
              <w:jc w:val="right"/>
            </w:pPr>
            <w:r>
              <w:rPr>
                <w:rFonts w:ascii="Times New Roman" w:hAnsi="Times New Roman" w:eastAsia="Times New Roman"/>
                <w:b w:val="0"/>
                <w:i w:val="0"/>
                <w:color w:val="000000"/>
                <w:sz w:val="33"/>
              </w:rPr>
              <w:t>1</w:t>
            </w:r>
          </w:p>
        </w:tc>
        <w:tc>
          <w:tcPr>
            <w:tcW w:type="dxa" w:w="920"/>
            <w:vMerge w:val="restart"/>
            <w:tcBorders/>
            <w:tcMar>
              <w:start w:w="0" w:type="dxa"/>
              <w:end w:w="0" w:type="dxa"/>
            </w:tcMar>
            <w:tcMar>
              <w:start w:w="0" w:type="dxa"/>
              <w:end w:w="0" w:type="dxa"/>
            </w:tcMar>
          </w:tcPr>
          <w:p>
            <w:pPr>
              <w:autoSpaceDN w:val="0"/>
              <w:autoSpaceDE w:val="0"/>
              <w:widowControl/>
              <w:spacing w:line="318" w:lineRule="exact" w:before="102" w:after="0"/>
              <w:ind w:left="0" w:right="240" w:firstLine="0"/>
              <w:jc w:val="right"/>
            </w:pPr>
            <w:r>
              <w:rPr>
                <w:rFonts w:ascii="宋体" w:hAnsi="宋体" w:eastAsia="宋体"/>
                <w:b w:val="0"/>
                <w:i w:val="0"/>
                <w:color w:val="000000"/>
                <w:sz w:val="33"/>
              </w:rPr>
              <w:t>Ⅴ</w:t>
            </w:r>
          </w:p>
        </w:tc>
        <w:tc>
          <w:tcPr>
            <w:tcW w:type="dxa" w:w="940"/>
            <w:tcBorders/>
            <w:tcMar>
              <w:start w:w="0" w:type="dxa"/>
              <w:end w:w="0" w:type="dxa"/>
            </w:tcMar>
          </w:tcPr>
          <w:p>
            <w:pPr>
              <w:autoSpaceDN w:val="0"/>
              <w:autoSpaceDE w:val="0"/>
              <w:widowControl/>
              <w:spacing w:line="318" w:lineRule="exact" w:before="60" w:after="0"/>
              <w:ind w:left="0" w:right="226" w:firstLine="0"/>
              <w:jc w:val="right"/>
            </w:pPr>
            <w:r>
              <w:rPr>
                <w:rFonts w:ascii="宋体" w:hAnsi="宋体" w:eastAsia="宋体"/>
                <w:b w:val="0"/>
                <w:i w:val="0"/>
                <w:color w:val="000000"/>
                <w:sz w:val="33"/>
              </w:rPr>
              <w:t>Ⅳ</w:t>
            </w:r>
          </w:p>
        </w:tc>
        <w:tc>
          <w:tcPr>
            <w:tcW w:type="dxa" w:w="880"/>
            <w:tcBorders/>
            <w:tcMar>
              <w:start w:w="0" w:type="dxa"/>
              <w:end w:w="0" w:type="dxa"/>
            </w:tcMar>
          </w:tcPr>
          <w:p>
            <w:pPr>
              <w:autoSpaceDN w:val="0"/>
              <w:autoSpaceDE w:val="0"/>
              <w:widowControl/>
              <w:spacing w:line="318" w:lineRule="exact" w:before="60" w:after="0"/>
              <w:ind w:left="0" w:right="210" w:firstLine="0"/>
              <w:jc w:val="right"/>
            </w:pPr>
            <w:r>
              <w:rPr>
                <w:rFonts w:ascii="宋体" w:hAnsi="宋体" w:eastAsia="宋体"/>
                <w:b w:val="0"/>
                <w:i w:val="0"/>
                <w:color w:val="000000"/>
                <w:sz w:val="33"/>
              </w:rPr>
              <w:t>Ⅲ</w:t>
            </w:r>
          </w:p>
        </w:tc>
        <w:tc>
          <w:tcPr>
            <w:tcW w:type="dxa" w:w="820"/>
            <w:tcBorders/>
            <w:tcMar>
              <w:start w:w="0" w:type="dxa"/>
              <w:end w:w="0" w:type="dxa"/>
            </w:tcMar>
          </w:tcPr>
          <w:p>
            <w:pPr>
              <w:autoSpaceDN w:val="0"/>
              <w:autoSpaceDE w:val="0"/>
              <w:widowControl/>
              <w:spacing w:line="318" w:lineRule="exact" w:before="60" w:after="0"/>
              <w:ind w:left="0" w:right="174" w:firstLine="0"/>
              <w:jc w:val="right"/>
            </w:pPr>
            <w:r>
              <w:rPr>
                <w:rFonts w:ascii="宋体" w:hAnsi="宋体" w:eastAsia="宋体"/>
                <w:b w:val="0"/>
                <w:i w:val="0"/>
                <w:color w:val="000000"/>
                <w:sz w:val="33"/>
              </w:rPr>
              <w:t>Ⅱ</w:t>
            </w:r>
          </w:p>
        </w:tc>
        <w:tc>
          <w:tcPr>
            <w:tcW w:type="dxa" w:w="680"/>
            <w:tcBorders/>
            <w:tcMar>
              <w:start w:w="0" w:type="dxa"/>
              <w:end w:w="0" w:type="dxa"/>
            </w:tcMar>
          </w:tcPr>
          <w:p>
            <w:pPr>
              <w:autoSpaceDN w:val="0"/>
              <w:autoSpaceDE w:val="0"/>
              <w:widowControl/>
              <w:spacing w:line="318" w:lineRule="exact" w:before="70" w:after="0"/>
              <w:ind w:left="0" w:right="0" w:firstLine="0"/>
              <w:jc w:val="center"/>
            </w:pPr>
            <w:r>
              <w:rPr>
                <w:rFonts w:ascii="宋体" w:hAnsi="宋体" w:eastAsia="宋体"/>
                <w:b w:val="0"/>
                <w:i w:val="0"/>
                <w:color w:val="000000"/>
                <w:sz w:val="33"/>
              </w:rPr>
              <w:t>Ⅰ</w:t>
            </w:r>
          </w:p>
        </w:tc>
        <w:tc>
          <w:tcPr>
            <w:tcW w:type="dxa" w:w="1380"/>
            <w:vMerge w:val="restart"/>
            <w:tcBorders/>
            <w:tcMar>
              <w:start w:w="0" w:type="dxa"/>
              <w:end w:w="0" w:type="dxa"/>
            </w:tcMar>
            <w:tcMar>
              <w:start w:w="0" w:type="dxa"/>
              <w:end w:w="0" w:type="dxa"/>
            </w:tcMar>
            <w:tcMar>
              <w:start w:w="0" w:type="dxa"/>
              <w:end w:w="0" w:type="dxa"/>
            </w:tcMar>
          </w:tcPr>
          <w:p>
            <w:pPr>
              <w:autoSpaceDN w:val="0"/>
              <w:autoSpaceDE w:val="0"/>
              <w:widowControl/>
              <w:spacing w:line="424" w:lineRule="exact" w:before="1442" w:after="0"/>
              <w:ind w:left="146" w:right="0" w:firstLine="0"/>
              <w:jc w:val="left"/>
            </w:pPr>
            <w:r>
              <w:rPr>
                <w:rFonts w:ascii="Times New Roman" w:hAnsi="Times New Roman" w:eastAsia="Times New Roman"/>
                <w:b w:val="0"/>
                <w:i w:val="0"/>
                <w:color w:val="000000"/>
                <w:sz w:val="33"/>
              </w:rPr>
              <w:t>10</w:t>
            </w:r>
          </w:p>
        </w:tc>
      </w:tr>
      <w:tr>
        <w:trPr>
          <w:trHeight w:hRule="exact" w:val="538"/>
        </w:trPr>
        <w:tc>
          <w:tcPr>
            <w:tcW w:type="dxa" w:w="1458"/>
            <w:vMerge/>
            <w:tcBorders/>
          </w:tcPr>
          <w:p/>
        </w:tc>
        <w:tc>
          <w:tcPr>
            <w:tcW w:type="dxa" w:w="1458"/>
            <w:vMerge/>
            <w:tcBorders/>
          </w:tcPr>
          <w:p/>
        </w:tc>
        <w:tc>
          <w:tcPr>
            <w:tcW w:type="dxa" w:w="940"/>
            <w:vMerge w:val="restart"/>
            <w:tcBorders/>
            <w:tcMar>
              <w:start w:w="0" w:type="dxa"/>
              <w:end w:w="0" w:type="dxa"/>
            </w:tcMar>
            <w:tcMar>
              <w:start w:w="0" w:type="dxa"/>
              <w:end w:w="0" w:type="dxa"/>
            </w:tcMar>
          </w:tcPr>
          <w:p>
            <w:pPr>
              <w:autoSpaceDN w:val="0"/>
              <w:autoSpaceDE w:val="0"/>
              <w:widowControl/>
              <w:spacing w:line="424" w:lineRule="exact" w:before="1052" w:after="0"/>
              <w:ind w:left="0" w:right="524" w:firstLine="0"/>
              <w:jc w:val="right"/>
            </w:pPr>
            <w:r>
              <w:rPr>
                <w:rFonts w:ascii="Times New Roman" w:hAnsi="Times New Roman" w:eastAsia="Times New Roman"/>
                <w:b w:val="0"/>
                <w:i w:val="0"/>
                <w:color w:val="000000"/>
                <w:sz w:val="33"/>
              </w:rPr>
              <w:t>3</w:t>
            </w:r>
          </w:p>
        </w:tc>
        <w:tc>
          <w:tcPr>
            <w:tcW w:type="dxa" w:w="880"/>
            <w:vMerge w:val="restart"/>
            <w:tcBorders/>
            <w:tcMar>
              <w:start w:w="0" w:type="dxa"/>
              <w:end w:w="0" w:type="dxa"/>
            </w:tcMar>
            <w:tcMar>
              <w:start w:w="0" w:type="dxa"/>
              <w:end w:w="0" w:type="dxa"/>
            </w:tcMar>
          </w:tcPr>
          <w:p>
            <w:pPr>
              <w:autoSpaceDN w:val="0"/>
              <w:autoSpaceDE w:val="0"/>
              <w:widowControl/>
              <w:spacing w:line="424" w:lineRule="exact" w:before="1052" w:after="0"/>
              <w:ind w:left="0" w:right="456" w:firstLine="0"/>
              <w:jc w:val="right"/>
            </w:pPr>
            <w:r>
              <w:rPr>
                <w:rFonts w:ascii="Times New Roman" w:hAnsi="Times New Roman" w:eastAsia="Times New Roman"/>
                <w:b w:val="0"/>
                <w:i w:val="0"/>
                <w:color w:val="000000"/>
                <w:sz w:val="33"/>
              </w:rPr>
              <w:t>5</w:t>
            </w:r>
          </w:p>
        </w:tc>
        <w:tc>
          <w:tcPr>
            <w:tcW w:type="dxa" w:w="820"/>
            <w:vMerge w:val="restart"/>
            <w:tcBorders/>
            <w:tcMar>
              <w:start w:w="0" w:type="dxa"/>
              <w:end w:w="0" w:type="dxa"/>
            </w:tcMar>
            <w:tcMar>
              <w:start w:w="0" w:type="dxa"/>
              <w:end w:w="0" w:type="dxa"/>
            </w:tcMar>
          </w:tcPr>
          <w:p>
            <w:pPr>
              <w:autoSpaceDN w:val="0"/>
              <w:autoSpaceDE w:val="0"/>
              <w:widowControl/>
              <w:spacing w:line="424" w:lineRule="exact" w:before="1052" w:after="0"/>
              <w:ind w:left="0" w:right="402" w:firstLine="0"/>
              <w:jc w:val="right"/>
            </w:pPr>
            <w:r>
              <w:rPr>
                <w:rFonts w:ascii="Times New Roman" w:hAnsi="Times New Roman" w:eastAsia="Times New Roman"/>
                <w:b w:val="0"/>
                <w:i w:val="0"/>
                <w:color w:val="000000"/>
                <w:sz w:val="33"/>
              </w:rPr>
              <w:t>7</w:t>
            </w:r>
          </w:p>
        </w:tc>
        <w:tc>
          <w:tcPr>
            <w:tcW w:type="dxa" w:w="680"/>
            <w:vMerge w:val="restart"/>
            <w:tcBorders/>
            <w:tcMar>
              <w:start w:w="0" w:type="dxa"/>
              <w:end w:w="0" w:type="dxa"/>
            </w:tcMar>
            <w:tcMar>
              <w:start w:w="0" w:type="dxa"/>
              <w:end w:w="0" w:type="dxa"/>
            </w:tcMar>
          </w:tcPr>
          <w:p>
            <w:pPr>
              <w:autoSpaceDN w:val="0"/>
              <w:autoSpaceDE w:val="0"/>
              <w:widowControl/>
              <w:spacing w:line="424" w:lineRule="exact" w:before="1046" w:after="0"/>
              <w:ind w:left="0" w:right="162" w:firstLine="0"/>
              <w:jc w:val="right"/>
            </w:pPr>
            <w:r>
              <w:rPr>
                <w:rFonts w:ascii="Times New Roman" w:hAnsi="Times New Roman" w:eastAsia="Times New Roman"/>
                <w:b w:val="0"/>
                <w:i w:val="0"/>
                <w:color w:val="000000"/>
                <w:sz w:val="33"/>
              </w:rPr>
              <w:t>9</w:t>
            </w:r>
          </w:p>
        </w:tc>
        <w:tc>
          <w:tcPr>
            <w:tcW w:type="dxa" w:w="1458"/>
            <w:vMerge/>
            <w:tcBorders/>
          </w:tcPr>
          <w:p/>
        </w:tc>
      </w:tr>
      <w:tr>
        <w:trPr>
          <w:trHeight w:hRule="exact" w:val="998"/>
        </w:trPr>
        <w:tc>
          <w:tcPr>
            <w:tcW w:type="dxa" w:w="1458"/>
            <w:vMerge/>
            <w:tcBorders/>
          </w:tcPr>
          <w:p/>
        </w:tc>
        <w:tc>
          <w:tcPr>
            <w:tcW w:type="dxa" w:w="920"/>
            <w:tcBorders/>
            <w:tcMar>
              <w:start w:w="0" w:type="dxa"/>
              <w:end w:w="0" w:type="dxa"/>
            </w:tcMar>
          </w:tcPr>
          <w:p>
            <w:pPr>
              <w:autoSpaceDN w:val="0"/>
              <w:autoSpaceDE w:val="0"/>
              <w:widowControl/>
              <w:spacing w:line="424" w:lineRule="exact" w:before="514" w:after="0"/>
              <w:ind w:left="0" w:right="478" w:firstLine="0"/>
              <w:jc w:val="right"/>
            </w:pPr>
            <w:r>
              <w:rPr>
                <w:rFonts w:ascii="Times New Roman" w:hAnsi="Times New Roman" w:eastAsia="Times New Roman"/>
                <w:b w:val="0"/>
                <w:i w:val="0"/>
                <w:color w:val="000000"/>
                <w:sz w:val="33"/>
              </w:rPr>
              <w:t>1</w:t>
            </w:r>
          </w:p>
        </w:tc>
        <w:tc>
          <w:tcPr>
            <w:tcW w:type="dxa" w:w="1458"/>
            <w:vMerge/>
            <w:tcBorders/>
          </w:tcPr>
          <w:p/>
        </w:tc>
        <w:tc>
          <w:tcPr>
            <w:tcW w:type="dxa" w:w="1458"/>
            <w:vMerge/>
            <w:tcBorders/>
          </w:tcPr>
          <w:p/>
        </w:tc>
        <w:tc>
          <w:tcPr>
            <w:tcW w:type="dxa" w:w="1458"/>
            <w:vMerge/>
            <w:tcBorders/>
          </w:tcPr>
          <w:p/>
        </w:tc>
        <w:tc>
          <w:tcPr>
            <w:tcW w:type="dxa" w:w="1458"/>
            <w:vMerge/>
            <w:tcBorders/>
          </w:tcPr>
          <w:p/>
        </w:tc>
        <w:tc>
          <w:tcPr>
            <w:tcW w:type="dxa" w:w="1458"/>
            <w:vMerge/>
            <w:tcBorders/>
          </w:tcPr>
          <w:p/>
        </w:tc>
      </w:tr>
    </w:tbl>
    <w:p>
      <w:pPr>
        <w:autoSpaceDN w:val="0"/>
        <w:autoSpaceDE w:val="0"/>
        <w:widowControl/>
        <w:spacing w:line="282" w:lineRule="exact" w:before="116" w:after="0"/>
        <w:ind w:left="0" w:right="3076" w:firstLine="0"/>
        <w:jc w:val="right"/>
      </w:pPr>
      <w:r>
        <w:rPr>
          <w:rFonts w:ascii="楷体" w:hAnsi="楷体" w:eastAsia="楷体"/>
          <w:b w:val="0"/>
          <w:i w:val="0"/>
          <w:color w:val="000000"/>
          <w:sz w:val="21"/>
        </w:rPr>
        <w:t>图</w:t>
      </w:r>
      <w:r>
        <w:rPr>
          <w:rFonts w:ascii="Times New Roman" w:hAnsi="Times New Roman" w:eastAsia="Times New Roman"/>
          <w:b w:val="0"/>
          <w:i w:val="0"/>
          <w:color w:val="000000"/>
          <w:sz w:val="21"/>
        </w:rPr>
        <w:t xml:space="preserve">4.3  </w:t>
      </w:r>
      <w:r>
        <w:rPr>
          <w:rFonts w:ascii="楷体" w:hAnsi="楷体" w:eastAsia="楷体"/>
          <w:b w:val="0"/>
          <w:i w:val="0"/>
          <w:color w:val="000000"/>
          <w:sz w:val="21"/>
        </w:rPr>
        <w:t>单指标测度函数</w:t>
      </w:r>
    </w:p>
    <w:p>
      <w:pPr>
        <w:autoSpaceDN w:val="0"/>
        <w:autoSpaceDE w:val="0"/>
        <w:widowControl/>
        <w:spacing w:line="374" w:lineRule="exact" w:before="274" w:after="628"/>
        <w:ind w:left="1566" w:right="0" w:firstLine="0"/>
        <w:jc w:val="left"/>
      </w:pPr>
      <w:r>
        <w:rPr>
          <w:rFonts w:ascii="Times New Roman" w:hAnsi="Times New Roman" w:eastAsia="Times New Roman"/>
          <w:b w:val="0"/>
          <w:i w:val="0"/>
          <w:color w:val="000000"/>
          <w:sz w:val="28"/>
        </w:rPr>
        <w:t xml:space="preserve">4.3.4 </w:t>
      </w:r>
      <w:r>
        <w:rPr>
          <w:rFonts w:ascii="黑体" w:hAnsi="黑体" w:eastAsia="黑体"/>
          <w:b w:val="0"/>
          <w:i w:val="0"/>
          <w:color w:val="000000"/>
          <w:sz w:val="28"/>
        </w:rPr>
        <w:t>确定多指标综合测度评价矩阵</w:t>
      </w:r>
    </w:p>
    <w:tbl>
      <w:tblPr>
        <w:tblW w:type="auto" w:w="0"/>
        <w:tblLayout w:type="fixed"/>
        <w:tblLook w:firstColumn="1" w:firstRow="1" w:lastColumn="0" w:lastRow="0" w:noHBand="0" w:noVBand="1" w:val="04A0"/>
        <w:tblInd w:w="780.0" w:type="dxa"/>
      </w:tblPr>
      <w:tblGrid>
        <w:gridCol w:w="1276"/>
        <w:gridCol w:w="1276"/>
        <w:gridCol w:w="1276"/>
        <w:gridCol w:w="1276"/>
        <w:gridCol w:w="1276"/>
        <w:gridCol w:w="1276"/>
        <w:gridCol w:w="1276"/>
        <w:gridCol w:w="1276"/>
      </w:tblGrid>
      <w:tr>
        <w:trPr>
          <w:trHeight w:hRule="exact" w:val="750"/>
        </w:trPr>
        <w:tc>
          <w:tcPr>
            <w:tcW w:type="dxa" w:w="2800"/>
            <w:tcBorders/>
            <w:tcMar>
              <w:start w:w="0" w:type="dxa"/>
              <w:end w:w="0" w:type="dxa"/>
            </w:tcMar>
          </w:tcPr>
          <w:p>
            <w:pPr>
              <w:autoSpaceDN w:val="0"/>
              <w:autoSpaceDE w:val="0"/>
              <w:widowControl/>
              <w:spacing w:line="320" w:lineRule="exact" w:before="168" w:after="0"/>
              <w:ind w:left="0" w:right="8" w:firstLine="0"/>
              <w:jc w:val="right"/>
            </w:pPr>
            <w:r>
              <w:rPr>
                <w:rFonts w:ascii="宋体" w:hAnsi="宋体" w:eastAsia="宋体"/>
                <w:b w:val="0"/>
                <w:i w:val="0"/>
                <w:color w:val="000000"/>
                <w:sz w:val="24"/>
              </w:rPr>
              <w:t>的隶属度，满足</w:t>
            </w:r>
            <w:r>
              <w:rPr>
                <w:rFonts w:ascii="Times New Roman" w:hAnsi="Times New Roman" w:eastAsia="Times New Roman"/>
                <w:b w:val="0"/>
                <w:i w:val="0"/>
                <w:color w:val="000000"/>
                <w:sz w:val="24"/>
              </w:rPr>
              <w:t>0</w:t>
            </w:r>
            <w:r>
              <w:rPr>
                <w:rFonts w:ascii="宋体" w:hAnsi="宋体" w:eastAsia="宋体"/>
                <w:b w:val="0"/>
                <w:i w:val="0"/>
                <w:color w:val="000000"/>
                <w:sz w:val="24"/>
              </w:rPr>
              <w:t>≤</w:t>
            </w:r>
          </w:p>
        </w:tc>
        <w:tc>
          <w:tcPr>
            <w:tcW w:type="dxa" w:w="980"/>
            <w:tcBorders/>
            <w:tcMar>
              <w:start w:w="0" w:type="dxa"/>
              <w:end w:w="0" w:type="dxa"/>
            </w:tcMar>
          </w:tcPr>
          <w:p>
            <w:pPr>
              <w:autoSpaceDN w:val="0"/>
              <w:autoSpaceDE w:val="0"/>
              <w:widowControl/>
              <w:spacing w:line="330" w:lineRule="exact" w:before="160" w:after="0"/>
              <w:ind w:left="0" w:right="0" w:firstLine="0"/>
              <w:jc w:val="center"/>
            </w:pPr>
            <w:r>
              <w:rPr>
                <w:rFonts w:ascii="Times New Roman,Italic" w:hAnsi="Times New Roman,Italic" w:eastAsia="Times New Roman,Italic"/>
                <w:b w:val="0"/>
                <w:i/>
                <w:color w:val="000000"/>
                <w:sz w:val="25"/>
              </w:rPr>
              <w:t>c</w:t>
            </w:r>
            <w:r>
              <w:rPr>
                <w:rFonts w:ascii="宋体" w:hAnsi="宋体" w:eastAsia="宋体"/>
                <w:b w:val="0"/>
                <w:i w:val="0"/>
                <w:color w:val="000000"/>
                <w:sz w:val="24"/>
              </w:rPr>
              <w:t xml:space="preserve"> ≤1 且</w:t>
            </w:r>
            <w:r>
              <w:rPr>
                <w:w w:val="98.08821360270183"/>
                <w:rFonts w:ascii="Times New Roman,Italic" w:hAnsi="Times New Roman,Italic" w:eastAsia="Times New Roman,Italic"/>
                <w:b w:val="0"/>
                <w:i/>
                <w:color w:val="000000"/>
                <w:sz w:val="15"/>
              </w:rPr>
              <w:t>ik</w:t>
            </w:r>
          </w:p>
        </w:tc>
        <w:tc>
          <w:tcPr>
            <w:tcW w:type="dxa" w:w="280"/>
            <w:tcBorders/>
            <w:tcMar>
              <w:start w:w="0" w:type="dxa"/>
              <w:end w:w="0" w:type="dxa"/>
            </w:tcMar>
          </w:tcPr>
          <w:p>
            <w:pPr>
              <w:autoSpaceDN w:val="0"/>
              <w:autoSpaceDE w:val="0"/>
              <w:widowControl/>
              <w:spacing w:line="164" w:lineRule="exact" w:before="60" w:after="0"/>
              <w:ind w:left="0" w:right="0" w:firstLine="0"/>
              <w:jc w:val="center"/>
            </w:pPr>
            <w:r>
              <w:rPr>
                <w:w w:val="103.09695463914137"/>
                <w:rFonts w:ascii="Times New Roman,Italic" w:hAnsi="Times New Roman,Italic" w:eastAsia="Times New Roman,Italic"/>
                <w:b w:val="0"/>
                <w:i/>
                <w:color w:val="000000"/>
                <w:sz w:val="13"/>
              </w:rPr>
              <w:t>p</w:t>
            </w:r>
          </w:p>
          <w:p>
            <w:pPr>
              <w:autoSpaceDN w:val="0"/>
              <w:autoSpaceDE w:val="0"/>
              <w:widowControl/>
              <w:spacing w:line="242" w:lineRule="auto" w:before="0" w:after="0"/>
              <w:ind w:left="0" w:right="0" w:firstLine="0"/>
              <w:jc w:val="center"/>
            </w:pPr>
            <w:r>
              <w:rPr>
                <w:w w:val="101.22912911807789"/>
                <w:rFonts w:ascii="Symbol" w:hAnsi="Symbol" w:eastAsia="Symbol"/>
                <w:b w:val="0"/>
                <w:i w:val="0"/>
                <w:color w:val="000000"/>
                <w:sz w:val="34"/>
              </w:rPr>
              <w:t></w:t>
            </w:r>
          </w:p>
          <w:p>
            <w:pPr>
              <w:autoSpaceDN w:val="0"/>
              <w:autoSpaceDE w:val="0"/>
              <w:widowControl/>
              <w:spacing w:line="164" w:lineRule="exact" w:before="0" w:after="0"/>
              <w:ind w:left="0" w:right="0" w:firstLine="0"/>
              <w:jc w:val="center"/>
            </w:pPr>
            <w:r>
              <w:rPr>
                <w:w w:val="103.09695463914137"/>
                <w:rFonts w:ascii="Times New Roman,Italic" w:hAnsi="Times New Roman,Italic" w:eastAsia="Times New Roman,Italic"/>
                <w:b w:val="0"/>
                <w:i/>
                <w:color w:val="000000"/>
                <w:sz w:val="13"/>
              </w:rPr>
              <w:t>k</w:t>
            </w:r>
            <w:r>
              <w:rPr>
                <w:w w:val="103.09695463914137"/>
                <w:rFonts w:ascii="Symbol" w:hAnsi="Symbol" w:eastAsia="Symbol"/>
                <w:b w:val="0"/>
                <w:i w:val="0"/>
                <w:color w:val="000000"/>
                <w:sz w:val="13"/>
              </w:rPr>
              <w:t></w:t>
            </w:r>
            <w:r>
              <w:rPr>
                <w:w w:val="103.09695463914137"/>
                <w:rFonts w:ascii="Times New Roman" w:hAnsi="Times New Roman" w:eastAsia="Times New Roman"/>
                <w:b w:val="0"/>
                <w:i w:val="0"/>
                <w:color w:val="000000"/>
                <w:sz w:val="13"/>
              </w:rPr>
              <w:t>1</w:t>
            </w:r>
          </w:p>
        </w:tc>
        <w:tc>
          <w:tcPr>
            <w:tcW w:type="dxa" w:w="260"/>
            <w:tcBorders/>
            <w:tcMar>
              <w:start w:w="0" w:type="dxa"/>
              <w:end w:w="0" w:type="dxa"/>
            </w:tcMar>
          </w:tcPr>
          <w:p>
            <w:pPr>
              <w:autoSpaceDN w:val="0"/>
              <w:autoSpaceDE w:val="0"/>
              <w:widowControl/>
              <w:spacing w:line="314" w:lineRule="exact" w:before="180" w:after="0"/>
              <w:ind w:left="0" w:right="0" w:firstLine="0"/>
              <w:jc w:val="center"/>
            </w:pPr>
            <w:r>
              <w:rPr>
                <w:rFonts w:ascii="Times New Roman,Italic" w:hAnsi="Times New Roman,Italic" w:eastAsia="Times New Roman,Italic"/>
                <w:b w:val="0"/>
                <w:i/>
                <w:color w:val="000000"/>
                <w:sz w:val="23"/>
              </w:rPr>
              <w:t xml:space="preserve">c </w:t>
            </w:r>
            <w:r>
              <w:rPr>
                <w:w w:val="103.09695463914137"/>
                <w:rFonts w:ascii="Times New Roman,Italic" w:hAnsi="Times New Roman,Italic" w:eastAsia="Times New Roman,Italic"/>
                <w:b w:val="0"/>
                <w:i/>
                <w:color w:val="000000"/>
                <w:sz w:val="13"/>
              </w:rPr>
              <w:t>ik</w:t>
            </w:r>
          </w:p>
        </w:tc>
        <w:tc>
          <w:tcPr>
            <w:tcW w:type="dxa" w:w="180"/>
            <w:tcBorders/>
            <w:tcMar>
              <w:start w:w="0" w:type="dxa"/>
              <w:end w:w="0" w:type="dxa"/>
            </w:tcMar>
          </w:tcPr>
          <w:p>
            <w:pPr>
              <w:autoSpaceDN w:val="0"/>
              <w:autoSpaceDE w:val="0"/>
              <w:widowControl/>
              <w:spacing w:line="240" w:lineRule="auto" w:before="200" w:after="0"/>
              <w:ind w:left="0" w:right="0" w:firstLine="0"/>
              <w:jc w:val="center"/>
            </w:pPr>
            <w:r>
              <w:rPr>
                <w:rFonts w:ascii="Symbol" w:hAnsi="Symbol" w:eastAsia="Symbol"/>
                <w:b w:val="0"/>
                <w:i w:val="0"/>
                <w:color w:val="000000"/>
                <w:sz w:val="23"/>
              </w:rPr>
              <w:t></w:t>
            </w:r>
          </w:p>
        </w:tc>
        <w:tc>
          <w:tcPr>
            <w:tcW w:type="dxa" w:w="140"/>
            <w:tcBorders/>
            <w:tcMar>
              <w:start w:w="0" w:type="dxa"/>
              <w:end w:w="0" w:type="dxa"/>
            </w:tcMar>
          </w:tcPr>
          <w:p>
            <w:pPr>
              <w:autoSpaceDN w:val="0"/>
              <w:autoSpaceDE w:val="0"/>
              <w:widowControl/>
              <w:spacing w:line="308" w:lineRule="exact" w:before="188" w:after="0"/>
              <w:ind w:left="0" w:right="0" w:firstLine="0"/>
              <w:jc w:val="center"/>
            </w:pPr>
            <w:r>
              <w:rPr>
                <w:rFonts w:ascii="Times New Roman" w:hAnsi="Times New Roman" w:eastAsia="Times New Roman"/>
                <w:b w:val="0"/>
                <w:i w:val="0"/>
                <w:color w:val="000000"/>
                <w:sz w:val="23"/>
              </w:rPr>
              <w:t>1</w:t>
            </w:r>
          </w:p>
        </w:tc>
        <w:tc>
          <w:tcPr>
            <w:tcW w:type="dxa" w:w="4100"/>
            <w:tcBorders/>
            <w:tcMar>
              <w:start w:w="0" w:type="dxa"/>
              <w:end w:w="0" w:type="dxa"/>
            </w:tcMar>
          </w:tcPr>
          <w:p>
            <w:pPr>
              <w:autoSpaceDN w:val="0"/>
              <w:autoSpaceDE w:val="0"/>
              <w:widowControl/>
              <w:spacing w:line="410" w:lineRule="exact" w:before="78" w:after="0"/>
              <w:ind w:left="0" w:right="0" w:firstLine="0"/>
              <w:jc w:val="center"/>
            </w:pPr>
            <w:r>
              <w:rPr>
                <w:rFonts w:ascii="宋体" w:hAnsi="宋体" w:eastAsia="宋体"/>
                <w:b w:val="0"/>
                <w:i w:val="0"/>
                <w:color w:val="000000"/>
                <w:sz w:val="24"/>
              </w:rPr>
              <w:t>，则可构成多指标综合测度评价矩阵</w:t>
            </w:r>
            <w:r>
              <w:rPr>
                <w:rFonts w:ascii="Symbol" w:hAnsi="Symbol" w:eastAsia="Symbol"/>
                <w:b w:val="0"/>
                <w:i w:val="0"/>
                <w:color w:val="000000"/>
                <w:sz w:val="28"/>
              </w:rPr>
              <w:t></w:t>
            </w:r>
            <w:r>
              <w:rPr>
                <w:w w:val="101.67138576507568"/>
                <w:rFonts w:ascii="Times New Roman,Italic" w:hAnsi="Times New Roman,Italic" w:eastAsia="Times New Roman,Italic"/>
                <w:b w:val="0"/>
                <w:i/>
                <w:color w:val="000000"/>
                <w:sz w:val="24"/>
              </w:rPr>
              <w:t xml:space="preserve">c </w:t>
            </w:r>
            <w:r>
              <w:rPr>
                <w:w w:val="101.84553691319056"/>
                <w:rFonts w:ascii="Times New Roman,Italic" w:hAnsi="Times New Roman,Italic" w:eastAsia="Times New Roman,Italic"/>
                <w:b w:val="0"/>
                <w:i/>
                <w:color w:val="000000"/>
                <w:sz w:val="14"/>
              </w:rPr>
              <w:t>ik</w:t>
            </w:r>
          </w:p>
        </w:tc>
        <w:tc>
          <w:tcPr>
            <w:tcW w:type="dxa" w:w="660"/>
            <w:tcBorders/>
            <w:tcMar>
              <w:start w:w="0" w:type="dxa"/>
              <w:end w:w="0" w:type="dxa"/>
            </w:tcMar>
          </w:tcPr>
          <w:p>
            <w:pPr>
              <w:autoSpaceDN w:val="0"/>
              <w:autoSpaceDE w:val="0"/>
              <w:widowControl/>
              <w:spacing w:line="422" w:lineRule="exact" w:before="66" w:after="0"/>
              <w:ind w:left="0" w:right="0" w:firstLine="0"/>
              <w:jc w:val="center"/>
            </w:pPr>
            <w:r>
              <w:rPr>
                <w:rFonts w:ascii="Symbol" w:hAnsi="Symbol" w:eastAsia="Symbol"/>
                <w:b w:val="0"/>
                <w:i w:val="0"/>
                <w:color w:val="000000"/>
                <w:sz w:val="28"/>
              </w:rPr>
              <w:t></w:t>
            </w:r>
            <w:r>
              <w:rPr>
                <w:w w:val="101.84553691319056"/>
                <w:rFonts w:ascii="Times New Roman,Italic" w:hAnsi="Times New Roman,Italic" w:eastAsia="Times New Roman,Italic"/>
                <w:b w:val="0"/>
                <w:i/>
                <w:color w:val="000000"/>
                <w:sz w:val="14"/>
              </w:rPr>
              <w:t>n</w:t>
            </w:r>
            <w:r>
              <w:rPr>
                <w:w w:val="101.84553691319056"/>
                <w:rFonts w:ascii="Symbol" w:hAnsi="Symbol" w:eastAsia="Symbol"/>
                <w:b w:val="0"/>
                <w:i w:val="0"/>
                <w:color w:val="000000"/>
                <w:sz w:val="14"/>
              </w:rPr>
              <w:t></w:t>
            </w:r>
            <w:r>
              <w:rPr>
                <w:rFonts w:ascii="宋体" w:hAnsi="宋体" w:eastAsia="宋体"/>
                <w:b w:val="0"/>
                <w:i w:val="0"/>
                <w:color w:val="000000"/>
                <w:sz w:val="24"/>
              </w:rPr>
              <w:t>。</w:t>
            </w:r>
          </w:p>
        </w:tc>
      </w:tr>
    </w:tbl>
    <w:p>
      <w:pPr>
        <w:autoSpaceDN w:val="0"/>
        <w:autoSpaceDE w:val="0"/>
        <w:widowControl/>
        <w:spacing w:line="320" w:lineRule="exact" w:before="98" w:after="0"/>
        <w:ind w:left="1566" w:right="0" w:firstLine="0"/>
        <w:jc w:val="left"/>
      </w:pPr>
      <w:r>
        <w:rPr>
          <w:rFonts w:ascii="宋体" w:hAnsi="宋体" w:eastAsia="宋体"/>
          <w:b w:val="0"/>
          <w:i w:val="0"/>
          <w:color w:val="000000"/>
          <w:sz w:val="24"/>
        </w:rPr>
        <w:t>同理，依次计算各</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大环节对象的测度矩阵后，再合成即可得到地铁区间盾</w:t>
      </w:r>
    </w:p>
    <w:p>
      <w:pPr>
        <w:autoSpaceDN w:val="0"/>
        <w:autoSpaceDE w:val="0"/>
        <w:widowControl/>
        <w:spacing w:line="240" w:lineRule="exact" w:before="192" w:after="0"/>
        <w:ind w:left="1566" w:right="0" w:firstLine="0"/>
        <w:jc w:val="left"/>
      </w:pPr>
      <w:r>
        <w:rPr>
          <w:rFonts w:ascii="宋体" w:hAnsi="宋体" w:eastAsia="宋体"/>
          <w:b w:val="0"/>
          <w:i w:val="0"/>
          <w:color w:val="000000"/>
          <w:sz w:val="24"/>
        </w:rPr>
        <w:t xml:space="preserve">构施工风险的目标测度评价矩阵。 </w:t>
      </w:r>
    </w:p>
    <w:p>
      <w:pPr>
        <w:autoSpaceDN w:val="0"/>
        <w:autoSpaceDE w:val="0"/>
        <w:widowControl/>
        <w:spacing w:line="282" w:lineRule="exact" w:before="104" w:after="0"/>
        <w:ind w:left="0" w:right="4232" w:firstLine="0"/>
        <w:jc w:val="right"/>
      </w:pPr>
      <w:r>
        <w:rPr>
          <w:rFonts w:ascii="Times New Roman" w:hAnsi="Times New Roman" w:eastAsia="Times New Roman"/>
          <w:b w:val="0"/>
          <w:i w:val="0"/>
          <w:color w:val="000000"/>
          <w:sz w:val="21"/>
        </w:rPr>
        <w:t xml:space="preserve">48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55" name="Picture 1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6" name="Picture 1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442" w:right="127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40"/>
        <w:ind w:left="0" w:right="2482"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rPr>
          <w:trHeight w:hRule="exact" w:val="660"/>
        </w:trPr>
        <w:tc>
          <w:tcPr>
            <w:tcW w:type="dxa" w:w="2424"/>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2" w:lineRule="exact" w:before="746" w:after="0"/>
              <w:ind w:left="0" w:right="12" w:firstLine="0"/>
              <w:jc w:val="right"/>
            </w:pPr>
            <w:r>
              <w:rPr>
                <w:rFonts w:ascii="Symbol" w:hAnsi="Symbol" w:eastAsia="Symbol"/>
                <w:b w:val="0"/>
                <w:i w:val="0"/>
                <w:color w:val="000000"/>
                <w:sz w:val="28"/>
              </w:rPr>
              <w:t></w:t>
            </w:r>
            <w:r>
              <w:rPr>
                <w:w w:val="101.86890761057536"/>
                <w:rFonts w:ascii="Times New Roman,Italic" w:hAnsi="Times New Roman,Italic" w:eastAsia="Times New Roman,Italic"/>
                <w:b w:val="0"/>
                <w:i/>
                <w:color w:val="000000"/>
                <w:sz w:val="24"/>
              </w:rPr>
              <w:t xml:space="preserve">c </w:t>
            </w:r>
            <w:r>
              <w:rPr>
                <w:w w:val="101.98781149727958"/>
                <w:rFonts w:ascii="Times New Roman,Italic" w:hAnsi="Times New Roman,Italic" w:eastAsia="Times New Roman,Italic"/>
                <w:b w:val="0"/>
                <w:i/>
                <w:color w:val="000000"/>
                <w:sz w:val="14"/>
              </w:rPr>
              <w:t>ik</w:t>
            </w:r>
          </w:p>
        </w:tc>
        <w:tc>
          <w:tcPr>
            <w:tcW w:type="dxa" w:w="2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6" w:lineRule="exact" w:before="732" w:after="0"/>
              <w:ind w:left="0" w:right="0" w:firstLine="0"/>
              <w:jc w:val="center"/>
            </w:pPr>
            <w:r>
              <w:rPr>
                <w:rFonts w:ascii="Symbol" w:hAnsi="Symbol" w:eastAsia="Symbol"/>
                <w:b w:val="0"/>
                <w:i w:val="0"/>
                <w:color w:val="000000"/>
                <w:sz w:val="28"/>
              </w:rPr>
              <w:t></w:t>
            </w:r>
            <w:r>
              <w:rPr>
                <w:w w:val="101.98781149727958"/>
                <w:rFonts w:ascii="Times New Roman,Italic" w:hAnsi="Times New Roman,Italic" w:eastAsia="Times New Roman,Italic"/>
                <w:b w:val="0"/>
                <w:i/>
                <w:color w:val="000000"/>
                <w:sz w:val="14"/>
              </w:rPr>
              <w:t>n</w:t>
            </w:r>
            <w:r>
              <w:rPr>
                <w:w w:val="101.98781149727958"/>
                <w:rFonts w:ascii="Symbol" w:hAnsi="Symbol" w:eastAsia="Symbol"/>
                <w:b w:val="0"/>
                <w:i w:val="0"/>
                <w:color w:val="000000"/>
                <w:sz w:val="14"/>
              </w:rPr>
              <w:t></w:t>
            </w:r>
          </w:p>
        </w:tc>
        <w:tc>
          <w:tcPr>
            <w:tcW w:type="dxa" w:w="1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6" w:lineRule="exact" w:before="1046" w:after="0"/>
              <w:ind w:left="0" w:right="0" w:firstLine="0"/>
              <w:jc w:val="center"/>
            </w:pPr>
            <w:r>
              <w:rPr>
                <w:w w:val="101.98781149727958"/>
                <w:rFonts w:ascii="Times New Roman,Italic" w:hAnsi="Times New Roman,Italic" w:eastAsia="Times New Roman,Italic"/>
                <w:b w:val="0"/>
                <w:i/>
                <w:color w:val="000000"/>
                <w:sz w:val="14"/>
              </w:rPr>
              <w:t>p</w:t>
            </w:r>
          </w:p>
        </w:tc>
        <w:tc>
          <w:tcPr>
            <w:tcW w:type="dxa" w:w="1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858" w:after="0"/>
              <w:ind w:left="0" w:right="0" w:firstLine="0"/>
              <w:jc w:val="center"/>
            </w:pPr>
            <w:r>
              <w:rPr>
                <w:w w:val="101.86890761057536"/>
                <w:rFonts w:ascii="Symbol" w:hAnsi="Symbol" w:eastAsia="Symbol"/>
                <w:b w:val="0"/>
                <w:i w:val="0"/>
                <w:color w:val="000000"/>
                <w:sz w:val="24"/>
              </w:rPr>
              <w:t></w:t>
            </w:r>
          </w:p>
        </w:tc>
        <w:tc>
          <w:tcPr>
            <w:tcW w:type="dxa" w:w="1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04" w:after="0"/>
              <w:ind w:left="74" w:right="0" w:firstLine="0"/>
              <w:jc w:val="both"/>
            </w:pPr>
            <w:r>
              <w:rPr>
                <w:w w:val="101.86890761057536"/>
                <w:rFonts w:ascii="Symbol" w:hAnsi="Symbol" w:eastAsia="Symbol"/>
                <w:b w:val="0"/>
                <w:i w:val="0"/>
                <w:color w:val="000000"/>
                <w:sz w:val="24"/>
              </w:rPr>
              <w:t></w:t>
            </w:r>
            <w:r>
              <w:rPr>
                <w:w w:val="101.86890761057536"/>
                <w:rFonts w:ascii="Symbol" w:hAnsi="Symbol" w:eastAsia="Symbol"/>
                <w:b w:val="0"/>
                <w:i w:val="0"/>
                <w:color w:val="000000"/>
                <w:sz w:val="24"/>
              </w:rPr>
              <w:t></w:t>
            </w:r>
            <w:r>
              <w:rPr>
                <w:w w:val="101.86890761057536"/>
                <w:rFonts w:ascii="Symbol" w:hAnsi="Symbol" w:eastAsia="Symbol"/>
                <w:b w:val="0"/>
                <w:i w:val="0"/>
                <w:color w:val="000000"/>
                <w:sz w:val="24"/>
              </w:rPr>
              <w:t></w:t>
            </w:r>
            <w:r>
              <w:rPr>
                <w:w w:val="101.86890761057536"/>
                <w:rFonts w:ascii="Symbol" w:hAnsi="Symbol" w:eastAsia="Symbol"/>
                <w:b w:val="0"/>
                <w:i w:val="0"/>
                <w:color w:val="000000"/>
                <w:sz w:val="24"/>
              </w:rPr>
              <w:t></w:t>
            </w:r>
            <w:r>
              <w:rPr>
                <w:w w:val="101.86890761057536"/>
                <w:rFonts w:ascii="Symbol" w:hAnsi="Symbol" w:eastAsia="Symbol"/>
                <w:b w:val="0"/>
                <w:i w:val="0"/>
                <w:color w:val="000000"/>
                <w:sz w:val="24"/>
              </w:rPr>
              <w:t></w:t>
            </w:r>
            <w:r>
              <w:rPr>
                <w:w w:val="101.86890761057536"/>
                <w:rFonts w:ascii="Symbol" w:hAnsi="Symbol" w:eastAsia="Symbol"/>
                <w:b w:val="0"/>
                <w:i w:val="0"/>
                <w:color w:val="000000"/>
                <w:sz w:val="24"/>
              </w:rPr>
              <w:t></w:t>
            </w:r>
            <w:r>
              <w:rPr>
                <w:w w:val="101.86890761057536"/>
                <w:rFonts w:ascii="Symbol" w:hAnsi="Symbol" w:eastAsia="Symbol"/>
                <w:b w:val="0"/>
                <w:i w:val="0"/>
                <w:color w:val="000000"/>
                <w:sz w:val="24"/>
              </w:rPr>
              <w:t></w:t>
            </w:r>
          </w:p>
        </w:tc>
        <w:tc>
          <w:tcPr>
            <w:tcW w:type="dxa" w:w="372"/>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340" w:lineRule="exact" w:before="264" w:after="0"/>
              <w:ind w:left="14" w:right="0" w:firstLine="0"/>
              <w:jc w:val="left"/>
            </w:pPr>
            <w:r>
              <w:rPr>
                <w:w w:val="101.86890761057536"/>
                <w:rFonts w:ascii="Times New Roman,Italic" w:hAnsi="Times New Roman,Italic" w:eastAsia="Times New Roman,Italic"/>
                <w:b w:val="0"/>
                <w:i/>
                <w:color w:val="000000"/>
                <w:sz w:val="24"/>
              </w:rPr>
              <w:t xml:space="preserve">c </w:t>
            </w:r>
            <w:r>
              <w:rPr>
                <w:w w:val="101.98781149727958"/>
                <w:rFonts w:ascii="Times New Roman" w:hAnsi="Times New Roman" w:eastAsia="Times New Roman"/>
                <w:b w:val="0"/>
                <w:i w:val="0"/>
                <w:color w:val="000000"/>
                <w:sz w:val="14"/>
              </w:rPr>
              <w:t>11</w:t>
            </w:r>
          </w:p>
        </w:tc>
        <w:tc>
          <w:tcPr>
            <w:tcW w:type="dxa" w:w="628"/>
            <w:gridSpan w:val="4"/>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264" w:after="0"/>
              <w:ind w:left="134" w:right="0" w:firstLine="0"/>
              <w:jc w:val="left"/>
            </w:pPr>
            <w:r>
              <w:rPr>
                <w:w w:val="101.86890761057536"/>
                <w:rFonts w:ascii="Times New Roman,Italic" w:hAnsi="Times New Roman,Italic" w:eastAsia="Times New Roman,Italic"/>
                <w:b w:val="0"/>
                <w:i/>
                <w:color w:val="000000"/>
                <w:sz w:val="24"/>
              </w:rPr>
              <w:t xml:space="preserve">c </w:t>
            </w:r>
            <w:r>
              <w:rPr>
                <w:w w:val="101.98781149727958"/>
                <w:rFonts w:ascii="Times New Roman" w:hAnsi="Times New Roman" w:eastAsia="Times New Roman"/>
                <w:b w:val="0"/>
                <w:i w:val="0"/>
                <w:color w:val="000000"/>
                <w:sz w:val="14"/>
              </w:rPr>
              <w:t>12</w:t>
            </w:r>
          </w:p>
        </w:tc>
        <w:tc>
          <w:tcPr>
            <w:tcW w:type="dxa" w:w="220"/>
            <w:gridSpan w:val="2"/>
            <w:tcBorders>
              <w:top w:sz="12.0" w:val="single" w:color="#000000"/>
            </w:tcBorders>
            <w:tcMar>
              <w:start w:w="0" w:type="dxa"/>
              <w:end w:w="0" w:type="dxa"/>
            </w:tcMar>
            <w:tcMar>
              <w:start w:w="0" w:type="dxa"/>
              <w:end w:w="0" w:type="dxa"/>
            </w:tcMar>
          </w:tcPr>
          <w:p>
            <w:pPr>
              <w:autoSpaceDN w:val="0"/>
              <w:autoSpaceDE w:val="0"/>
              <w:widowControl/>
              <w:spacing w:line="156" w:lineRule="auto" w:before="314" w:after="0"/>
              <w:ind w:left="0" w:right="0" w:firstLine="0"/>
              <w:jc w:val="center"/>
            </w:pPr>
            <w:r>
              <w:rPr>
                <w:w w:val="101.86890761057536"/>
                <w:rFonts w:ascii="MT Extra" w:hAnsi="MT Extra" w:eastAsia="MT Extra"/>
                <w:b w:val="0"/>
                <w:i w:val="0"/>
                <w:color w:val="000000"/>
                <w:sz w:val="24"/>
              </w:rPr>
              <w:t></w:t>
            </w:r>
          </w:p>
        </w:tc>
        <w:tc>
          <w:tcPr>
            <w:tcW w:type="dxa" w:w="360"/>
            <w:gridSpan w:val="4"/>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264" w:after="0"/>
              <w:ind w:left="0" w:right="0" w:firstLine="0"/>
              <w:jc w:val="right"/>
            </w:pPr>
            <w:r>
              <w:rPr>
                <w:w w:val="101.86890761057536"/>
                <w:rFonts w:ascii="Times New Roman,Italic" w:hAnsi="Times New Roman,Italic" w:eastAsia="Times New Roman,Italic"/>
                <w:b w:val="0"/>
                <w:i/>
                <w:color w:val="000000"/>
                <w:sz w:val="24"/>
              </w:rPr>
              <w:t xml:space="preserve">c </w:t>
            </w:r>
            <w:r>
              <w:rPr>
                <w:w w:val="101.98781149727958"/>
                <w:rFonts w:ascii="Times New Roman" w:hAnsi="Times New Roman" w:eastAsia="Times New Roman"/>
                <w:b w:val="0"/>
                <w:i w:val="0"/>
                <w:color w:val="000000"/>
                <w:sz w:val="14"/>
              </w:rPr>
              <w:t>1</w:t>
            </w:r>
          </w:p>
        </w:tc>
        <w:tc>
          <w:tcPr>
            <w:tcW w:type="dxa" w:w="100"/>
            <w:tcBorders>
              <w:top w:sz="12.0" w:val="single" w:color="#000000"/>
            </w:tcBorders>
            <w:tcMar>
              <w:start w:w="0" w:type="dxa"/>
              <w:end w:w="0" w:type="dxa"/>
            </w:tcMar>
          </w:tcPr>
          <w:p>
            <w:pPr>
              <w:autoSpaceDN w:val="0"/>
              <w:autoSpaceDE w:val="0"/>
              <w:widowControl/>
              <w:spacing w:line="178" w:lineRule="exact" w:before="460" w:after="0"/>
              <w:ind w:left="0" w:right="0" w:firstLine="0"/>
              <w:jc w:val="center"/>
            </w:pPr>
            <w:r>
              <w:rPr>
                <w:w w:val="101.98781149727958"/>
                <w:rFonts w:ascii="Times New Roman,Italic" w:hAnsi="Times New Roman,Italic" w:eastAsia="Times New Roman,Italic"/>
                <w:b w:val="0"/>
                <w:i/>
                <w:color w:val="000000"/>
                <w:sz w:val="14"/>
              </w:rPr>
              <w:t>p</w:t>
            </w:r>
          </w:p>
        </w:tc>
        <w:tc>
          <w:tcPr>
            <w:tcW w:type="dxa" w:w="300"/>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04" w:after="0"/>
              <w:ind w:left="52" w:right="156" w:firstLine="0"/>
              <w:jc w:val="both"/>
            </w:pPr>
            <w:r>
              <w:rPr>
                <w:w w:val="101.86890761057536"/>
                <w:rFonts w:ascii="Symbol" w:hAnsi="Symbol" w:eastAsia="Symbol"/>
                <w:b w:val="0"/>
                <w:i w:val="0"/>
                <w:color w:val="000000"/>
                <w:sz w:val="24"/>
              </w:rPr>
              <w:t></w:t>
            </w:r>
            <w:r>
              <w:br/>
            </w:r>
            <w:r>
              <w:rPr>
                <w:w w:val="101.86890761057536"/>
                <w:rFonts w:ascii="Symbol" w:hAnsi="Symbol" w:eastAsia="Symbol"/>
                <w:b w:val="0"/>
                <w:i w:val="0"/>
                <w:color w:val="000000"/>
                <w:sz w:val="24"/>
              </w:rPr>
              <w:t></w:t>
            </w:r>
            <w:r>
              <w:br/>
            </w:r>
            <w:r>
              <w:rPr>
                <w:w w:val="101.86890761057536"/>
                <w:rFonts w:ascii="Symbol" w:hAnsi="Symbol" w:eastAsia="Symbol"/>
                <w:b w:val="0"/>
                <w:i w:val="0"/>
                <w:color w:val="000000"/>
                <w:sz w:val="24"/>
              </w:rPr>
              <w:t></w:t>
            </w:r>
            <w:r>
              <w:br/>
            </w:r>
            <w:r>
              <w:rPr>
                <w:w w:val="101.86890761057536"/>
                <w:rFonts w:ascii="Symbol" w:hAnsi="Symbol" w:eastAsia="Symbol"/>
                <w:b w:val="0"/>
                <w:i w:val="0"/>
                <w:color w:val="000000"/>
                <w:sz w:val="24"/>
              </w:rPr>
              <w:t></w:t>
            </w:r>
            <w:r>
              <w:br/>
            </w:r>
            <w:r>
              <w:rPr>
                <w:w w:val="101.86890761057536"/>
                <w:rFonts w:ascii="Symbol" w:hAnsi="Symbol" w:eastAsia="Symbol"/>
                <w:b w:val="0"/>
                <w:i w:val="0"/>
                <w:color w:val="000000"/>
                <w:sz w:val="24"/>
              </w:rPr>
              <w:t></w:t>
            </w:r>
            <w:r>
              <w:br/>
            </w:r>
            <w:r>
              <w:rPr>
                <w:w w:val="101.86890761057536"/>
                <w:rFonts w:ascii="Symbol" w:hAnsi="Symbol" w:eastAsia="Symbol"/>
                <w:b w:val="0"/>
                <w:i w:val="0"/>
                <w:color w:val="000000"/>
                <w:sz w:val="24"/>
              </w:rPr>
              <w:t></w:t>
            </w:r>
            <w:r>
              <w:rPr>
                <w:w w:val="101.86890761057536"/>
                <w:rFonts w:ascii="Symbol" w:hAnsi="Symbol" w:eastAsia="Symbol"/>
                <w:b w:val="0"/>
                <w:i w:val="0"/>
                <w:color w:val="000000"/>
                <w:sz w:val="24"/>
              </w:rPr>
              <w:t></w:t>
            </w:r>
          </w:p>
        </w:tc>
        <w:tc>
          <w:tcPr>
            <w:tcW w:type="dxa" w:w="3560"/>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552" w:after="0"/>
              <w:ind w:left="0" w:right="10" w:firstLine="0"/>
              <w:jc w:val="right"/>
            </w:pPr>
            <w:r>
              <w:rPr>
                <w:rFonts w:ascii="宋体" w:hAnsi="宋体" w:eastAsia="宋体"/>
                <w:b w:val="0"/>
                <w:i w:val="0"/>
                <w:color w:val="000000"/>
                <w:sz w:val="24"/>
              </w:rPr>
              <w:t xml:space="preserve"> （</w:t>
            </w:r>
            <w:r>
              <w:rPr>
                <w:rFonts w:ascii="Times New Roman" w:hAnsi="Times New Roman" w:eastAsia="Times New Roman"/>
                <w:b w:val="0"/>
                <w:i w:val="0"/>
                <w:color w:val="000000"/>
                <w:sz w:val="24"/>
              </w:rPr>
              <w:t>4.11</w:t>
            </w:r>
            <w:r>
              <w:rPr>
                <w:rFonts w:ascii="宋体" w:hAnsi="宋体" w:eastAsia="宋体"/>
                <w:b w:val="0"/>
                <w:i w:val="0"/>
                <w:color w:val="000000"/>
                <w:sz w:val="24"/>
              </w:rPr>
              <w:t xml:space="preserve">） </w:t>
            </w:r>
          </w:p>
        </w:tc>
      </w:tr>
      <w:tr>
        <w:trPr>
          <w:trHeight w:hRule="exact" w:val="380"/>
        </w:trPr>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372"/>
            <w:gridSpan w:val="3"/>
            <w:tcBorders/>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8" w:right="0" w:firstLine="0"/>
              <w:jc w:val="left"/>
            </w:pPr>
            <w:r>
              <w:rPr>
                <w:w w:val="101.86890761057536"/>
                <w:rFonts w:ascii="Times New Roman,Italic" w:hAnsi="Times New Roman,Italic" w:eastAsia="Times New Roman,Italic"/>
                <w:b w:val="0"/>
                <w:i/>
                <w:color w:val="000000"/>
                <w:sz w:val="24"/>
              </w:rPr>
              <w:t xml:space="preserve">c </w:t>
            </w:r>
            <w:r>
              <w:rPr>
                <w:w w:val="101.98781149727958"/>
                <w:rFonts w:ascii="Times New Roman" w:hAnsi="Times New Roman" w:eastAsia="Times New Roman"/>
                <w:b w:val="0"/>
                <w:i w:val="0"/>
                <w:color w:val="000000"/>
                <w:sz w:val="14"/>
              </w:rPr>
              <w:t>21</w:t>
            </w:r>
          </w:p>
        </w:tc>
        <w:tc>
          <w:tcPr>
            <w:tcW w:type="dxa" w:w="62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24" w:right="0" w:firstLine="0"/>
              <w:jc w:val="left"/>
            </w:pPr>
            <w:r>
              <w:rPr>
                <w:w w:val="101.86890761057536"/>
                <w:rFonts w:ascii="Times New Roman,Italic" w:hAnsi="Times New Roman,Italic" w:eastAsia="Times New Roman,Italic"/>
                <w:b w:val="0"/>
                <w:i/>
                <w:color w:val="000000"/>
                <w:sz w:val="24"/>
              </w:rPr>
              <w:t xml:space="preserve">c </w:t>
            </w:r>
            <w:r>
              <w:rPr>
                <w:w w:val="101.98781149727958"/>
                <w:rFonts w:ascii="Times New Roman" w:hAnsi="Times New Roman" w:eastAsia="Times New Roman"/>
                <w:b w:val="0"/>
                <w:i w:val="0"/>
                <w:color w:val="000000"/>
                <w:sz w:val="14"/>
              </w:rPr>
              <w:t>22</w:t>
            </w:r>
          </w:p>
        </w:tc>
        <w:tc>
          <w:tcPr>
            <w:tcW w:type="dxa" w:w="220"/>
            <w:gridSpan w:val="2"/>
            <w:tcBorders/>
            <w:tcMar>
              <w:start w:w="0" w:type="dxa"/>
              <w:end w:w="0" w:type="dxa"/>
            </w:tcMar>
            <w:tcMar>
              <w:start w:w="0" w:type="dxa"/>
              <w:end w:w="0" w:type="dxa"/>
            </w:tcMar>
          </w:tcPr>
          <w:p>
            <w:pPr>
              <w:autoSpaceDN w:val="0"/>
              <w:autoSpaceDE w:val="0"/>
              <w:widowControl/>
              <w:spacing w:line="156" w:lineRule="auto" w:before="42" w:after="0"/>
              <w:ind w:left="0" w:right="0" w:firstLine="0"/>
              <w:jc w:val="center"/>
            </w:pPr>
            <w:r>
              <w:rPr>
                <w:w w:val="101.86890761057536"/>
                <w:rFonts w:ascii="MT Extra" w:hAnsi="MT Extra" w:eastAsia="MT Extra"/>
                <w:b w:val="0"/>
                <w:i w:val="0"/>
                <w:color w:val="000000"/>
                <w:sz w:val="24"/>
              </w:rPr>
              <w:t></w:t>
            </w:r>
          </w:p>
        </w:tc>
        <w:tc>
          <w:tcPr>
            <w:tcW w:type="dxa" w:w="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0" w:firstLine="0"/>
              <w:jc w:val="right"/>
            </w:pPr>
            <w:r>
              <w:rPr>
                <w:w w:val="101.86890761057536"/>
                <w:rFonts w:ascii="Times New Roman,Italic" w:hAnsi="Times New Roman,Italic" w:eastAsia="Times New Roman,Italic"/>
                <w:b w:val="0"/>
                <w:i/>
                <w:color w:val="000000"/>
                <w:sz w:val="24"/>
              </w:rPr>
              <w:t xml:space="preserve">c </w:t>
            </w:r>
            <w:r>
              <w:rPr>
                <w:w w:val="101.98781149727958"/>
                <w:rFonts w:ascii="Times New Roman" w:hAnsi="Times New Roman" w:eastAsia="Times New Roman"/>
                <w:b w:val="0"/>
                <w:i w:val="0"/>
                <w:color w:val="000000"/>
                <w:sz w:val="14"/>
              </w:rPr>
              <w:t>2</w:t>
            </w:r>
          </w:p>
        </w:tc>
        <w:tc>
          <w:tcPr>
            <w:tcW w:type="dxa" w:w="100"/>
            <w:tcBorders/>
            <w:tcMar>
              <w:start w:w="0" w:type="dxa"/>
              <w:end w:w="0" w:type="dxa"/>
            </w:tcMar>
          </w:tcPr>
          <w:p>
            <w:pPr>
              <w:autoSpaceDN w:val="0"/>
              <w:autoSpaceDE w:val="0"/>
              <w:widowControl/>
              <w:spacing w:line="176" w:lineRule="exact" w:before="188" w:after="0"/>
              <w:ind w:left="0" w:right="0" w:firstLine="0"/>
              <w:jc w:val="center"/>
            </w:pPr>
            <w:r>
              <w:rPr>
                <w:w w:val="101.98781149727958"/>
                <w:rFonts w:ascii="Times New Roman,Italic" w:hAnsi="Times New Roman,Italic" w:eastAsia="Times New Roman,Italic"/>
                <w:b w:val="0"/>
                <w:i/>
                <w:color w:val="000000"/>
                <w:sz w:val="14"/>
              </w:rPr>
              <w:t>p</w:t>
            </w:r>
          </w:p>
        </w:tc>
        <w:tc>
          <w:tcPr>
            <w:tcW w:type="dxa" w:w="888"/>
            <w:gridSpan w:val="2"/>
            <w:vMerge/>
            <w:tcBorders>
              <w:top w:sz="12.0" w:val="single" w:color="#000000"/>
            </w:tcBorders>
          </w:tcPr>
          <w:p/>
        </w:tc>
        <w:tc>
          <w:tcPr>
            <w:tcW w:type="dxa" w:w="888"/>
            <w:gridSpan w:val="2"/>
            <w:vMerge/>
            <w:tcBorders>
              <w:top w:sz="12.0" w:val="single" w:color="#000000"/>
            </w:tcBorders>
          </w:tcPr>
          <w:p/>
        </w:tc>
      </w:tr>
      <w:tr>
        <w:trPr>
          <w:trHeight w:hRule="exact" w:val="340"/>
        </w:trPr>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372"/>
            <w:gridSpan w:val="3"/>
            <w:tcBorders/>
            <w:tcMar>
              <w:start w:w="0" w:type="dxa"/>
              <w:end w:w="0" w:type="dxa"/>
            </w:tcMar>
            <w:tcMar>
              <w:start w:w="0" w:type="dxa"/>
              <w:end w:w="0" w:type="dxa"/>
            </w:tcMar>
            <w:tcMar>
              <w:start w:w="0" w:type="dxa"/>
              <w:end w:w="0" w:type="dxa"/>
            </w:tcMar>
          </w:tcPr>
          <w:p>
            <w:pPr>
              <w:autoSpaceDN w:val="0"/>
              <w:autoSpaceDE w:val="0"/>
              <w:widowControl/>
              <w:spacing w:line="156" w:lineRule="auto" w:before="34" w:after="0"/>
              <w:ind w:left="0" w:right="198" w:firstLine="0"/>
              <w:jc w:val="right"/>
            </w:pPr>
            <w:r>
              <w:rPr>
                <w:w w:val="101.86890761057536"/>
                <w:rFonts w:ascii="MT Extra" w:hAnsi="MT Extra" w:eastAsia="MT Extra"/>
                <w:b w:val="0"/>
                <w:i w:val="0"/>
                <w:color w:val="000000"/>
                <w:sz w:val="24"/>
              </w:rPr>
              <w:t></w:t>
            </w:r>
          </w:p>
        </w:tc>
        <w:tc>
          <w:tcPr>
            <w:tcW w:type="dxa" w:w="62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auto" w:before="34" w:after="0"/>
              <w:ind w:left="0" w:right="330" w:firstLine="0"/>
              <w:jc w:val="right"/>
            </w:pPr>
            <w:r>
              <w:rPr>
                <w:w w:val="101.86890761057536"/>
                <w:rFonts w:ascii="MT Extra" w:hAnsi="MT Extra" w:eastAsia="MT Extra"/>
                <w:b w:val="0"/>
                <w:i w:val="0"/>
                <w:color w:val="000000"/>
                <w:sz w:val="24"/>
              </w:rPr>
              <w:t></w:t>
            </w:r>
          </w:p>
        </w:tc>
        <w:tc>
          <w:tcPr>
            <w:tcW w:type="dxa" w:w="220"/>
            <w:gridSpan w:val="2"/>
            <w:tcBorders/>
            <w:tcMar>
              <w:start w:w="0" w:type="dxa"/>
              <w:end w:w="0" w:type="dxa"/>
            </w:tcMar>
            <w:tcMar>
              <w:start w:w="0" w:type="dxa"/>
              <w:end w:w="0" w:type="dxa"/>
            </w:tcMar>
          </w:tcPr>
          <w:p>
            <w:pPr>
              <w:autoSpaceDN w:val="0"/>
              <w:autoSpaceDE w:val="0"/>
              <w:widowControl/>
              <w:spacing w:line="156" w:lineRule="auto" w:before="34" w:after="0"/>
              <w:ind w:left="0" w:right="0" w:firstLine="0"/>
              <w:jc w:val="center"/>
            </w:pPr>
            <w:r>
              <w:rPr>
                <w:w w:val="101.86890761057536"/>
                <w:rFonts w:ascii="MT Extra" w:hAnsi="MT Extra" w:eastAsia="MT Extra"/>
                <w:b w:val="0"/>
                <w:i w:val="0"/>
                <w:color w:val="000000"/>
                <w:sz w:val="24"/>
              </w:rPr>
              <w:t></w:t>
            </w:r>
          </w:p>
        </w:tc>
        <w:tc>
          <w:tcPr>
            <w:tcW w:type="dxa" w:w="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auto" w:before="34" w:after="0"/>
              <w:ind w:left="0" w:right="70" w:firstLine="0"/>
              <w:jc w:val="right"/>
            </w:pPr>
            <w:r>
              <w:rPr>
                <w:w w:val="101.86890761057536"/>
                <w:rFonts w:ascii="MT Extra" w:hAnsi="MT Extra" w:eastAsia="MT Extra"/>
                <w:b w:val="0"/>
                <w:i w:val="0"/>
                <w:color w:val="000000"/>
                <w:sz w:val="24"/>
              </w:rPr>
              <w:t></w:t>
            </w:r>
          </w:p>
        </w:tc>
        <w:tc>
          <w:tcPr>
            <w:tcW w:type="dxa" w:w="888"/>
            <w:gridSpan w:val="2"/>
            <w:vMerge/>
            <w:tcBorders>
              <w:top w:sz="12.0" w:val="single" w:color="#000000"/>
            </w:tcBorders>
          </w:tcPr>
          <w:p/>
        </w:tc>
        <w:tc>
          <w:tcPr>
            <w:tcW w:type="dxa" w:w="888"/>
            <w:gridSpan w:val="2"/>
            <w:vMerge/>
            <w:tcBorders>
              <w:top w:sz="12.0" w:val="single" w:color="#000000"/>
            </w:tcBorders>
          </w:tcPr>
          <w:p/>
        </w:tc>
      </w:tr>
      <w:tr>
        <w:trPr>
          <w:trHeight w:hRule="exact" w:val="580"/>
        </w:trPr>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444"/>
            <w:vMerge/>
            <w:tcBorders>
              <w:top w:sz="12.0" w:val="single" w:color="#000000"/>
            </w:tcBorders>
          </w:tcPr>
          <w:p/>
        </w:tc>
        <w:tc>
          <w:tcPr>
            <w:tcW w:type="dxa" w:w="372"/>
            <w:gridSpan w:val="3"/>
            <w:tcBorders/>
            <w:tcMar>
              <w:start w:w="0" w:type="dxa"/>
              <w:end w:w="0" w:type="dxa"/>
            </w:tcMar>
            <w:tcMar>
              <w:start w:w="0" w:type="dxa"/>
              <w:end w:w="0" w:type="dxa"/>
            </w:tcMar>
            <w:tcMar>
              <w:start w:w="0" w:type="dxa"/>
              <w:end w:w="0" w:type="dxa"/>
            </w:tcMar>
          </w:tcPr>
          <w:p>
            <w:pPr>
              <w:autoSpaceDN w:val="0"/>
              <w:autoSpaceDE w:val="0"/>
              <w:widowControl/>
              <w:spacing w:line="338" w:lineRule="exact" w:before="16" w:after="0"/>
              <w:ind w:left="8" w:right="0" w:firstLine="0"/>
              <w:jc w:val="left"/>
            </w:pPr>
            <w:r>
              <w:rPr>
                <w:w w:val="101.86890761057536"/>
                <w:rFonts w:ascii="Times New Roman,Italic" w:hAnsi="Times New Roman,Italic" w:eastAsia="Times New Roman,Italic"/>
                <w:b w:val="0"/>
                <w:i/>
                <w:color w:val="000000"/>
                <w:sz w:val="24"/>
              </w:rPr>
              <w:t xml:space="preserve">c </w:t>
            </w:r>
            <w:r>
              <w:rPr>
                <w:w w:val="101.98781149727958"/>
                <w:rFonts w:ascii="Times New Roman,Italic" w:hAnsi="Times New Roman,Italic" w:eastAsia="Times New Roman,Italic"/>
                <w:b w:val="0"/>
                <w:i/>
                <w:color w:val="000000"/>
                <w:sz w:val="14"/>
              </w:rPr>
              <w:t xml:space="preserve">n </w:t>
            </w:r>
            <w:r>
              <w:rPr>
                <w:w w:val="101.98781149727958"/>
                <w:rFonts w:ascii="Times New Roman" w:hAnsi="Times New Roman" w:eastAsia="Times New Roman"/>
                <w:b w:val="0"/>
                <w:i w:val="0"/>
                <w:color w:val="000000"/>
                <w:sz w:val="14"/>
              </w:rPr>
              <w:t>1</w:t>
            </w:r>
          </w:p>
        </w:tc>
        <w:tc>
          <w:tcPr>
            <w:tcW w:type="dxa" w:w="288"/>
            <w:gridSpan w:val="2"/>
            <w:tcBorders/>
            <w:tcMar>
              <w:start w:w="0" w:type="dxa"/>
              <w:end w:w="0" w:type="dxa"/>
            </w:tcMar>
            <w:tcMar>
              <w:start w:w="0" w:type="dxa"/>
              <w:end w:w="0" w:type="dxa"/>
            </w:tcMar>
          </w:tcPr>
          <w:p>
            <w:pPr>
              <w:autoSpaceDN w:val="0"/>
              <w:autoSpaceDE w:val="0"/>
              <w:widowControl/>
              <w:spacing w:line="336" w:lineRule="exact" w:before="18" w:after="0"/>
              <w:ind w:left="0" w:right="0" w:firstLine="0"/>
              <w:jc w:val="right"/>
            </w:pPr>
            <w:r>
              <w:rPr>
                <w:w w:val="101.86890761057536"/>
                <w:rFonts w:ascii="Times New Roman,Italic" w:hAnsi="Times New Roman,Italic" w:eastAsia="Times New Roman,Italic"/>
                <w:b w:val="0"/>
                <w:i/>
                <w:color w:val="000000"/>
                <w:sz w:val="24"/>
              </w:rPr>
              <w:t xml:space="preserve">c </w:t>
            </w:r>
            <w:r>
              <w:rPr>
                <w:w w:val="101.98781149727958"/>
                <w:rFonts w:ascii="Times New Roman,Italic" w:hAnsi="Times New Roman,Italic" w:eastAsia="Times New Roman,Italic"/>
                <w:b w:val="0"/>
                <w:i/>
                <w:color w:val="000000"/>
                <w:sz w:val="14"/>
              </w:rPr>
              <w:t>n</w:t>
            </w:r>
          </w:p>
        </w:tc>
        <w:tc>
          <w:tcPr>
            <w:tcW w:type="dxa" w:w="340"/>
            <w:gridSpan w:val="2"/>
            <w:tcBorders/>
            <w:tcMar>
              <w:start w:w="0" w:type="dxa"/>
              <w:end w:w="0" w:type="dxa"/>
            </w:tcMar>
            <w:tcMar>
              <w:start w:w="0" w:type="dxa"/>
              <w:end w:w="0" w:type="dxa"/>
            </w:tcMar>
          </w:tcPr>
          <w:p>
            <w:pPr>
              <w:autoSpaceDN w:val="0"/>
              <w:autoSpaceDE w:val="0"/>
              <w:widowControl/>
              <w:spacing w:line="194" w:lineRule="exact" w:before="196" w:after="0"/>
              <w:ind w:left="20" w:right="0" w:firstLine="0"/>
              <w:jc w:val="left"/>
            </w:pPr>
            <w:r>
              <w:rPr>
                <w:w w:val="101.98781149727958"/>
                <w:rFonts w:ascii="Times New Roman" w:hAnsi="Times New Roman" w:eastAsia="Times New Roman"/>
                <w:b w:val="0"/>
                <w:i w:val="0"/>
                <w:color w:val="000000"/>
                <w:sz w:val="14"/>
              </w:rPr>
              <w:t>2</w:t>
            </w:r>
          </w:p>
        </w:tc>
        <w:tc>
          <w:tcPr>
            <w:tcW w:type="dxa" w:w="220"/>
            <w:gridSpan w:val="2"/>
            <w:tcBorders/>
            <w:tcMar>
              <w:start w:w="0" w:type="dxa"/>
              <w:end w:w="0" w:type="dxa"/>
            </w:tcMar>
            <w:tcMar>
              <w:start w:w="0" w:type="dxa"/>
              <w:end w:w="0" w:type="dxa"/>
            </w:tcMar>
          </w:tcPr>
          <w:p>
            <w:pPr>
              <w:autoSpaceDN w:val="0"/>
              <w:autoSpaceDE w:val="0"/>
              <w:widowControl/>
              <w:spacing w:line="156" w:lineRule="auto" w:before="66" w:after="0"/>
              <w:ind w:left="0" w:right="0" w:firstLine="0"/>
              <w:jc w:val="center"/>
            </w:pPr>
            <w:r>
              <w:rPr>
                <w:w w:val="101.86890761057536"/>
                <w:rFonts w:ascii="MT Extra" w:hAnsi="MT Extra" w:eastAsia="MT Extra"/>
                <w:b w:val="0"/>
                <w:i w:val="0"/>
                <w:color w:val="000000"/>
                <w:sz w:val="24"/>
              </w:rPr>
              <w:t></w:t>
            </w:r>
          </w:p>
        </w:tc>
        <w:tc>
          <w:tcPr>
            <w:tcW w:type="dxa" w:w="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18" w:after="0"/>
              <w:ind w:left="0" w:right="0" w:firstLine="0"/>
              <w:jc w:val="right"/>
            </w:pPr>
            <w:r>
              <w:rPr>
                <w:w w:val="101.86890761057536"/>
                <w:rFonts w:ascii="Times New Roman,Italic" w:hAnsi="Times New Roman,Italic" w:eastAsia="Times New Roman,Italic"/>
                <w:b w:val="0"/>
                <w:i/>
                <w:color w:val="000000"/>
                <w:sz w:val="24"/>
              </w:rPr>
              <w:t xml:space="preserve">c </w:t>
            </w:r>
            <w:r>
              <w:rPr>
                <w:w w:val="101.98781149727958"/>
                <w:rFonts w:ascii="Times New Roman,Italic" w:hAnsi="Times New Roman,Italic" w:eastAsia="Times New Roman,Italic"/>
                <w:b w:val="0"/>
                <w:i/>
                <w:color w:val="000000"/>
                <w:sz w:val="14"/>
              </w:rPr>
              <w:t>np</w:t>
            </w:r>
          </w:p>
        </w:tc>
        <w:tc>
          <w:tcPr>
            <w:tcW w:type="dxa" w:w="888"/>
            <w:gridSpan w:val="2"/>
            <w:vMerge/>
            <w:tcBorders>
              <w:top w:sz="12.0" w:val="single" w:color="#000000"/>
            </w:tcBorders>
          </w:tcPr>
          <w:p/>
        </w:tc>
        <w:tc>
          <w:tcPr>
            <w:tcW w:type="dxa" w:w="888"/>
            <w:gridSpan w:val="2"/>
            <w:vMerge/>
            <w:tcBorders>
              <w:top w:sz="12.0" w:val="single" w:color="#000000"/>
            </w:tcBorders>
          </w:tcPr>
          <w:p/>
        </w:tc>
      </w:tr>
      <w:tr>
        <w:trPr>
          <w:trHeight w:hRule="exact" w:val="800"/>
        </w:trPr>
        <w:tc>
          <w:tcPr>
            <w:tcW w:type="dxa" w:w="2424"/>
            <w:tcBorders/>
            <w:tcMar>
              <w:start w:w="0" w:type="dxa"/>
              <w:end w:w="0" w:type="dxa"/>
            </w:tcMar>
          </w:tcPr>
          <w:p>
            <w:pPr>
              <w:autoSpaceDN w:val="0"/>
              <w:autoSpaceDE w:val="0"/>
              <w:widowControl/>
              <w:spacing w:line="312" w:lineRule="exact" w:before="222" w:after="0"/>
              <w:ind w:left="0" w:right="12" w:firstLine="0"/>
              <w:jc w:val="right"/>
            </w:pPr>
            <w:r>
              <w:rPr>
                <w:w w:val="98.75478744506836"/>
                <w:rFonts w:ascii="Times New Roman,Italic" w:hAnsi="Times New Roman,Italic" w:eastAsia="Times New Roman,Italic"/>
                <w:b w:val="0"/>
                <w:i/>
                <w:color w:val="000000"/>
                <w:sz w:val="24"/>
              </w:rPr>
              <w:t xml:space="preserve">c </w:t>
            </w:r>
            <w:r>
              <w:rPr>
                <w:w w:val="98.75408581324986"/>
                <w:rFonts w:ascii="Times New Roman,Italic" w:hAnsi="Times New Roman,Italic" w:eastAsia="Times New Roman,Italic"/>
                <w:b w:val="0"/>
                <w:i/>
                <w:color w:val="000000"/>
                <w:sz w:val="14"/>
              </w:rPr>
              <w:t>ik</w:t>
            </w:r>
          </w:p>
        </w:tc>
        <w:tc>
          <w:tcPr>
            <w:tcW w:type="dxa" w:w="540"/>
            <w:gridSpan w:val="3"/>
            <w:tcBorders/>
            <w:tcMar>
              <w:start w:w="0" w:type="dxa"/>
              <w:end w:w="0" w:type="dxa"/>
            </w:tcMar>
            <w:tcMar>
              <w:start w:w="0" w:type="dxa"/>
              <w:end w:w="0" w:type="dxa"/>
            </w:tcMar>
            <w:tcMar>
              <w:start w:w="0" w:type="dxa"/>
              <w:end w:w="0" w:type="dxa"/>
            </w:tcMar>
          </w:tcPr>
          <w:p>
            <w:pPr>
              <w:autoSpaceDN w:val="0"/>
              <w:tabs>
                <w:tab w:pos="342" w:val="left"/>
              </w:tabs>
              <w:autoSpaceDE w:val="0"/>
              <w:widowControl/>
              <w:spacing w:line="300" w:lineRule="exact" w:before="0" w:after="0"/>
              <w:ind w:left="78" w:right="0" w:firstLine="0"/>
              <w:jc w:val="left"/>
            </w:pPr>
            <w:r>
              <w:rPr>
                <w:w w:val="98.75408581324986"/>
                <w:rFonts w:ascii="Times New Roman,Italic" w:hAnsi="Times New Roman,Italic" w:eastAsia="Times New Roman,Italic"/>
                <w:b w:val="0"/>
                <w:i/>
                <w:color w:val="000000"/>
                <w:sz w:val="14"/>
              </w:rPr>
              <w:t>m</w:t>
            </w:r>
            <w:r>
              <w:br/>
            </w:r>
            <w:r>
              <w:rPr>
                <w:w w:val="98.75478744506836"/>
                <w:rFonts w:ascii="Symbol" w:hAnsi="Symbol" w:eastAsia="Symbol"/>
                <w:b w:val="0"/>
                <w:i w:val="0"/>
                <w:color w:val="000000"/>
                <w:sz w:val="24"/>
              </w:rPr>
              <w:t></w:t>
            </w:r>
            <w:r>
              <w:rPr>
                <w:w w:val="98.62245983547635"/>
                <w:rFonts w:ascii="Symbol" w:hAnsi="Symbol" w:eastAsia="Symbol"/>
                <w:b w:val="0"/>
                <w:i w:val="0"/>
                <w:color w:val="000000"/>
                <w:sz w:val="36"/>
              </w:rPr>
              <w:t></w:t>
            </w:r>
          </w:p>
          <w:p>
            <w:pPr>
              <w:autoSpaceDN w:val="0"/>
              <w:autoSpaceDE w:val="0"/>
              <w:widowControl/>
              <w:spacing w:line="166" w:lineRule="exact" w:before="0" w:after="0"/>
              <w:ind w:left="0" w:right="32" w:firstLine="0"/>
              <w:jc w:val="right"/>
            </w:pPr>
            <w:r>
              <w:rPr>
                <w:w w:val="98.75408581324986"/>
                <w:rFonts w:ascii="Times New Roman,Italic" w:hAnsi="Times New Roman,Italic" w:eastAsia="Times New Roman,Italic"/>
                <w:b w:val="0"/>
                <w:i/>
                <w:color w:val="000000"/>
                <w:sz w:val="14"/>
              </w:rPr>
              <w:t>j</w:t>
            </w:r>
            <w:r>
              <w:rPr>
                <w:w w:val="98.75408581324986"/>
                <w:rFonts w:ascii="Symbol" w:hAnsi="Symbol" w:eastAsia="Symbol"/>
                <w:b w:val="0"/>
                <w:i w:val="0"/>
                <w:color w:val="000000"/>
                <w:sz w:val="14"/>
              </w:rPr>
              <w:t></w:t>
            </w:r>
            <w:r>
              <w:rPr>
                <w:w w:val="98.75408581324986"/>
                <w:rFonts w:ascii="Times New Roman" w:hAnsi="Times New Roman" w:eastAsia="Times New Roman"/>
                <w:b w:val="0"/>
                <w:i w:val="0"/>
                <w:color w:val="000000"/>
                <w:sz w:val="14"/>
              </w:rPr>
              <w:t>1</w:t>
            </w:r>
          </w:p>
        </w:tc>
        <w:tc>
          <w:tcPr>
            <w:tcW w:type="dxa" w:w="160"/>
            <w:tcBorders/>
            <w:tcMar>
              <w:start w:w="0" w:type="dxa"/>
              <w:end w:w="0" w:type="dxa"/>
            </w:tcMar>
          </w:tcPr>
          <w:p>
            <w:pPr>
              <w:autoSpaceDN w:val="0"/>
              <w:autoSpaceDE w:val="0"/>
              <w:widowControl/>
              <w:spacing w:line="282" w:lineRule="exact" w:before="252" w:after="0"/>
              <w:ind w:left="0" w:right="0" w:firstLine="0"/>
              <w:jc w:val="center"/>
            </w:pPr>
            <w:r>
              <w:rPr>
                <w:w w:val="98.75478744506836"/>
                <w:rFonts w:ascii="Times New Roman,Italic" w:hAnsi="Times New Roman,Italic" w:eastAsia="Times New Roman,Italic"/>
                <w:b w:val="0"/>
                <w:i/>
                <w:color w:val="000000"/>
                <w:sz w:val="24"/>
              </w:rPr>
              <w:t>w</w:t>
            </w:r>
          </w:p>
        </w:tc>
        <w:tc>
          <w:tcPr>
            <w:tcW w:type="dxa" w:w="100"/>
            <w:tcBorders/>
            <w:tcMar>
              <w:start w:w="0" w:type="dxa"/>
              <w:end w:w="0" w:type="dxa"/>
            </w:tcMar>
          </w:tcPr>
          <w:p>
            <w:pPr>
              <w:autoSpaceDN w:val="0"/>
              <w:autoSpaceDE w:val="0"/>
              <w:widowControl/>
              <w:spacing w:line="164" w:lineRule="exact" w:before="400" w:after="0"/>
              <w:ind w:left="0" w:right="0" w:firstLine="0"/>
              <w:jc w:val="center"/>
            </w:pPr>
            <w:r>
              <w:rPr>
                <w:w w:val="98.75408581324986"/>
                <w:rFonts w:ascii="Times New Roman,Italic" w:hAnsi="Times New Roman,Italic" w:eastAsia="Times New Roman,Italic"/>
                <w:b w:val="0"/>
                <w:i/>
                <w:color w:val="000000"/>
                <w:sz w:val="14"/>
              </w:rPr>
              <w:t>j</w:t>
            </w:r>
          </w:p>
        </w:tc>
        <w:tc>
          <w:tcPr>
            <w:tcW w:type="dxa" w:w="120"/>
            <w:tcBorders/>
            <w:tcMar>
              <w:start w:w="0" w:type="dxa"/>
              <w:end w:w="0" w:type="dxa"/>
            </w:tcMar>
          </w:tcPr>
          <w:p>
            <w:pPr>
              <w:autoSpaceDN w:val="0"/>
              <w:autoSpaceDE w:val="0"/>
              <w:widowControl/>
              <w:spacing w:line="235" w:lineRule="auto" w:before="238" w:after="0"/>
              <w:ind w:left="0" w:right="0" w:firstLine="0"/>
              <w:jc w:val="center"/>
            </w:pPr>
            <w:r>
              <w:rPr>
                <w:w w:val="98.75478744506836"/>
                <w:rFonts w:ascii="Symbol" w:hAnsi="Symbol" w:eastAsia="Symbol"/>
                <w:b w:val="0"/>
                <w:i w:val="0"/>
                <w:color w:val="000000"/>
                <w:sz w:val="24"/>
              </w:rPr>
              <w:t></w:t>
            </w:r>
          </w:p>
        </w:tc>
        <w:tc>
          <w:tcPr>
            <w:tcW w:type="dxa" w:w="300"/>
            <w:gridSpan w:val="2"/>
            <w:tcBorders/>
            <w:tcMar>
              <w:start w:w="0" w:type="dxa"/>
              <w:end w:w="0" w:type="dxa"/>
            </w:tcMar>
            <w:tcMar>
              <w:start w:w="0" w:type="dxa"/>
              <w:end w:w="0" w:type="dxa"/>
            </w:tcMar>
          </w:tcPr>
          <w:p>
            <w:pPr>
              <w:autoSpaceDN w:val="0"/>
              <w:autoSpaceDE w:val="0"/>
              <w:widowControl/>
              <w:spacing w:line="312" w:lineRule="exact" w:before="222" w:after="0"/>
              <w:ind w:left="0" w:right="0" w:firstLine="0"/>
              <w:jc w:val="center"/>
            </w:pPr>
            <w:r>
              <w:rPr>
                <w:w w:val="98.75478744506836"/>
                <w:rFonts w:ascii="Times New Roman,Italic" w:hAnsi="Times New Roman,Italic" w:eastAsia="Times New Roman,Italic"/>
                <w:b w:val="0"/>
                <w:i/>
                <w:color w:val="000000"/>
                <w:sz w:val="24"/>
              </w:rPr>
              <w:t xml:space="preserve">c </w:t>
            </w:r>
            <w:r>
              <w:rPr>
                <w:w w:val="98.75408581324986"/>
                <w:rFonts w:ascii="Times New Roman,Italic" w:hAnsi="Times New Roman,Italic" w:eastAsia="Times New Roman,Italic"/>
                <w:b w:val="0"/>
                <w:i/>
                <w:color w:val="000000"/>
                <w:sz w:val="14"/>
              </w:rPr>
              <w:t>ijk</w:t>
            </w:r>
          </w:p>
        </w:tc>
        <w:tc>
          <w:tcPr>
            <w:tcW w:type="dxa" w:w="196"/>
            <w:gridSpan w:val="2"/>
            <w:tcBorders/>
            <w:tcMar>
              <w:start w:w="0" w:type="dxa"/>
              <w:end w:w="0" w:type="dxa"/>
            </w:tcMar>
            <w:tcMar>
              <w:start w:w="0" w:type="dxa"/>
              <w:end w:w="0" w:type="dxa"/>
            </w:tcMar>
          </w:tcPr>
          <w:p>
            <w:pPr>
              <w:autoSpaceDN w:val="0"/>
              <w:autoSpaceDE w:val="0"/>
              <w:widowControl/>
              <w:spacing w:line="235" w:lineRule="auto" w:before="238" w:after="0"/>
              <w:ind w:left="0" w:right="0" w:firstLine="0"/>
              <w:jc w:val="center"/>
            </w:pPr>
            <w:r>
              <w:rPr>
                <w:w w:val="98.75478744506836"/>
                <w:rFonts w:ascii="Symbol" w:hAnsi="Symbol" w:eastAsia="Symbol"/>
                <w:b w:val="0"/>
                <w:i w:val="0"/>
                <w:color w:val="000000"/>
                <w:sz w:val="24"/>
              </w:rPr>
              <w:t></w:t>
            </w:r>
          </w:p>
        </w:tc>
        <w:tc>
          <w:tcPr>
            <w:tcW w:type="dxa" w:w="284"/>
            <w:tcBorders/>
            <w:tcMar>
              <w:start w:w="0" w:type="dxa"/>
              <w:end w:w="0" w:type="dxa"/>
            </w:tcMar>
          </w:tcPr>
          <w:p>
            <w:pPr>
              <w:autoSpaceDN w:val="0"/>
              <w:autoSpaceDE w:val="0"/>
              <w:widowControl/>
              <w:spacing w:line="462" w:lineRule="exact" w:before="84" w:after="0"/>
              <w:ind w:left="0" w:right="0" w:firstLine="0"/>
              <w:jc w:val="center"/>
            </w:pPr>
            <w:r>
              <w:rPr>
                <w:w w:val="101.58576307625606"/>
                <w:rFonts w:ascii="Symbol" w:hAnsi="Symbol" w:eastAsia="Symbol"/>
                <w:b w:val="0"/>
                <w:i w:val="0"/>
                <w:color w:val="000000"/>
                <w:sz w:val="29"/>
              </w:rPr>
              <w:t></w:t>
            </w:r>
            <w:r>
              <w:rPr>
                <w:w w:val="98.75478744506836"/>
                <w:rFonts w:ascii="Times New Roman,Italic" w:hAnsi="Times New Roman,Italic" w:eastAsia="Times New Roman,Italic"/>
                <w:b w:val="0"/>
                <w:i/>
                <w:color w:val="000000"/>
                <w:sz w:val="24"/>
              </w:rPr>
              <w:t xml:space="preserve">c </w:t>
            </w:r>
            <w:r>
              <w:rPr>
                <w:w w:val="98.75408581324986"/>
                <w:rFonts w:ascii="Times New Roman,Italic" w:hAnsi="Times New Roman,Italic" w:eastAsia="Times New Roman,Italic"/>
                <w:b w:val="0"/>
                <w:i/>
                <w:color w:val="000000"/>
                <w:sz w:val="14"/>
              </w:rPr>
              <w:t xml:space="preserve">i </w:t>
            </w:r>
            <w:r>
              <w:rPr>
                <w:w w:val="98.75408581324986"/>
                <w:rFonts w:ascii="Times New Roman" w:hAnsi="Times New Roman" w:eastAsia="Times New Roman"/>
                <w:b w:val="0"/>
                <w:i w:val="0"/>
                <w:color w:val="000000"/>
                <w:sz w:val="14"/>
              </w:rPr>
              <w:t>1</w:t>
            </w:r>
          </w:p>
        </w:tc>
        <w:tc>
          <w:tcPr>
            <w:tcW w:type="dxa" w:w="80"/>
            <w:tcBorders/>
            <w:tcMar>
              <w:start w:w="0" w:type="dxa"/>
              <w:end w:w="0" w:type="dxa"/>
            </w:tcMar>
          </w:tcPr>
          <w:p>
            <w:pPr>
              <w:autoSpaceDN w:val="0"/>
              <w:autoSpaceDE w:val="0"/>
              <w:widowControl/>
              <w:spacing w:line="308" w:lineRule="exact" w:before="228" w:after="0"/>
              <w:ind w:left="0" w:right="0" w:firstLine="0"/>
              <w:jc w:val="center"/>
            </w:pPr>
            <w:r>
              <w:rPr>
                <w:w w:val="98.75478744506836"/>
                <w:rFonts w:ascii="Times New Roman" w:hAnsi="Times New Roman" w:eastAsia="Times New Roman"/>
                <w:b w:val="0"/>
                <w:i w:val="0"/>
                <w:color w:val="000000"/>
                <w:sz w:val="24"/>
              </w:rPr>
              <w:t>,</w:t>
            </w:r>
          </w:p>
        </w:tc>
        <w:tc>
          <w:tcPr>
            <w:tcW w:type="dxa" w:w="182"/>
            <w:gridSpan w:val="2"/>
            <w:tcBorders/>
            <w:tcMar>
              <w:start w:w="0" w:type="dxa"/>
              <w:end w:w="0" w:type="dxa"/>
            </w:tcMar>
            <w:tcMar>
              <w:start w:w="0" w:type="dxa"/>
              <w:end w:w="0" w:type="dxa"/>
            </w:tcMar>
          </w:tcPr>
          <w:p>
            <w:pPr>
              <w:autoSpaceDN w:val="0"/>
              <w:autoSpaceDE w:val="0"/>
              <w:widowControl/>
              <w:spacing w:line="312" w:lineRule="exact" w:before="222" w:after="0"/>
              <w:ind w:left="0" w:right="0" w:firstLine="0"/>
              <w:jc w:val="center"/>
            </w:pPr>
            <w:r>
              <w:rPr>
                <w:w w:val="98.75478744506836"/>
                <w:rFonts w:ascii="Times New Roman,Italic" w:hAnsi="Times New Roman,Italic" w:eastAsia="Times New Roman,Italic"/>
                <w:b w:val="0"/>
                <w:i/>
                <w:color w:val="000000"/>
                <w:sz w:val="24"/>
              </w:rPr>
              <w:t xml:space="preserve">c </w:t>
            </w:r>
            <w:r>
              <w:rPr>
                <w:w w:val="98.75408581324986"/>
                <w:rFonts w:ascii="Times New Roman,Italic" w:hAnsi="Times New Roman,Italic" w:eastAsia="Times New Roman,Italic"/>
                <w:b w:val="0"/>
                <w:i/>
                <w:color w:val="000000"/>
                <w:sz w:val="14"/>
              </w:rPr>
              <w:t>i</w:t>
            </w:r>
          </w:p>
        </w:tc>
        <w:tc>
          <w:tcPr>
            <w:tcW w:type="dxa" w:w="90"/>
            <w:tcBorders/>
            <w:tcMar>
              <w:start w:w="0" w:type="dxa"/>
              <w:end w:w="0" w:type="dxa"/>
            </w:tcMar>
          </w:tcPr>
          <w:p>
            <w:pPr>
              <w:autoSpaceDN w:val="0"/>
              <w:autoSpaceDE w:val="0"/>
              <w:widowControl/>
              <w:spacing w:line="180" w:lineRule="exact" w:before="386" w:after="0"/>
              <w:ind w:left="0" w:right="0" w:firstLine="0"/>
              <w:jc w:val="center"/>
            </w:pPr>
            <w:r>
              <w:rPr>
                <w:w w:val="98.75408581324986"/>
                <w:rFonts w:ascii="Times New Roman" w:hAnsi="Times New Roman" w:eastAsia="Times New Roman"/>
                <w:b w:val="0"/>
                <w:i w:val="0"/>
                <w:color w:val="000000"/>
                <w:sz w:val="14"/>
              </w:rPr>
              <w:t>2</w:t>
            </w:r>
          </w:p>
        </w:tc>
        <w:tc>
          <w:tcPr>
            <w:tcW w:type="dxa" w:w="72"/>
            <w:tcBorders/>
            <w:tcMar>
              <w:start w:w="0" w:type="dxa"/>
              <w:end w:w="0" w:type="dxa"/>
            </w:tcMar>
          </w:tcPr>
          <w:p>
            <w:pPr>
              <w:autoSpaceDN w:val="0"/>
              <w:autoSpaceDE w:val="0"/>
              <w:widowControl/>
              <w:spacing w:line="308" w:lineRule="exact" w:before="228" w:after="0"/>
              <w:ind w:left="0" w:right="0" w:firstLine="0"/>
              <w:jc w:val="center"/>
            </w:pPr>
            <w:r>
              <w:rPr>
                <w:w w:val="98.75478744506836"/>
                <w:rFonts w:ascii="Times New Roman" w:hAnsi="Times New Roman" w:eastAsia="Times New Roman"/>
                <w:b w:val="0"/>
                <w:i w:val="0"/>
                <w:color w:val="000000"/>
                <w:sz w:val="24"/>
              </w:rPr>
              <w:t>,</w:t>
            </w:r>
          </w:p>
        </w:tc>
        <w:tc>
          <w:tcPr>
            <w:tcW w:type="dxa" w:w="256"/>
            <w:gridSpan w:val="2"/>
            <w:tcBorders/>
            <w:tcMar>
              <w:start w:w="0" w:type="dxa"/>
              <w:end w:w="0" w:type="dxa"/>
            </w:tcMar>
            <w:tcMar>
              <w:start w:w="0" w:type="dxa"/>
              <w:end w:w="0" w:type="dxa"/>
            </w:tcMar>
          </w:tcPr>
          <w:p>
            <w:pPr>
              <w:autoSpaceDN w:val="0"/>
              <w:autoSpaceDE w:val="0"/>
              <w:widowControl/>
              <w:spacing w:line="149" w:lineRule="auto" w:before="264" w:after="0"/>
              <w:ind w:left="0" w:right="0" w:firstLine="0"/>
              <w:jc w:val="center"/>
            </w:pPr>
            <w:r>
              <w:rPr>
                <w:w w:val="98.75478744506836"/>
                <w:rFonts w:ascii="MT Extra" w:hAnsi="MT Extra" w:eastAsia="MT Extra"/>
                <w:b w:val="0"/>
                <w:i w:val="0"/>
                <w:color w:val="000000"/>
                <w:sz w:val="24"/>
              </w:rPr>
              <w:t></w:t>
            </w:r>
          </w:p>
        </w:tc>
        <w:tc>
          <w:tcPr>
            <w:tcW w:type="dxa" w:w="70"/>
            <w:tcBorders/>
            <w:tcMar>
              <w:start w:w="0" w:type="dxa"/>
              <w:end w:w="0" w:type="dxa"/>
            </w:tcMar>
          </w:tcPr>
          <w:p>
            <w:pPr>
              <w:autoSpaceDN w:val="0"/>
              <w:autoSpaceDE w:val="0"/>
              <w:widowControl/>
              <w:spacing w:line="308" w:lineRule="exact" w:before="228" w:after="0"/>
              <w:ind w:left="0" w:right="0" w:firstLine="0"/>
              <w:jc w:val="center"/>
            </w:pPr>
            <w:r>
              <w:rPr>
                <w:w w:val="98.75478744506836"/>
                <w:rFonts w:ascii="Times New Roman" w:hAnsi="Times New Roman" w:eastAsia="Times New Roman"/>
                <w:b w:val="0"/>
                <w:i w:val="0"/>
                <w:color w:val="000000"/>
                <w:sz w:val="24"/>
              </w:rPr>
              <w:t>,</w:t>
            </w:r>
          </w:p>
        </w:tc>
        <w:tc>
          <w:tcPr>
            <w:tcW w:type="dxa" w:w="230"/>
            <w:tcBorders/>
            <w:tcMar>
              <w:start w:w="0" w:type="dxa"/>
              <w:end w:w="0" w:type="dxa"/>
            </w:tcMar>
          </w:tcPr>
          <w:p>
            <w:pPr>
              <w:autoSpaceDN w:val="0"/>
              <w:autoSpaceDE w:val="0"/>
              <w:widowControl/>
              <w:spacing w:line="312" w:lineRule="exact" w:before="222" w:after="0"/>
              <w:ind w:left="0" w:right="0" w:firstLine="0"/>
              <w:jc w:val="center"/>
            </w:pPr>
            <w:r>
              <w:rPr>
                <w:w w:val="98.75478744506836"/>
                <w:rFonts w:ascii="Times New Roman,Italic" w:hAnsi="Times New Roman,Italic" w:eastAsia="Times New Roman,Italic"/>
                <w:b w:val="0"/>
                <w:i/>
                <w:color w:val="000000"/>
                <w:sz w:val="24"/>
              </w:rPr>
              <w:t xml:space="preserve">c </w:t>
            </w:r>
            <w:r>
              <w:rPr>
                <w:w w:val="98.75408581324986"/>
                <w:rFonts w:ascii="Times New Roman,Italic" w:hAnsi="Times New Roman,Italic" w:eastAsia="Times New Roman,Italic"/>
                <w:b w:val="0"/>
                <w:i/>
                <w:color w:val="000000"/>
                <w:sz w:val="14"/>
              </w:rPr>
              <w:t>ip</w:t>
            </w:r>
          </w:p>
        </w:tc>
        <w:tc>
          <w:tcPr>
            <w:tcW w:type="dxa" w:w="1262"/>
            <w:tcBorders/>
            <w:tcMar>
              <w:start w:w="0" w:type="dxa"/>
              <w:end w:w="0" w:type="dxa"/>
            </w:tcMar>
          </w:tcPr>
          <w:p>
            <w:pPr>
              <w:autoSpaceDN w:val="0"/>
              <w:autoSpaceDE w:val="0"/>
              <w:widowControl/>
              <w:spacing w:line="293" w:lineRule="auto" w:before="104" w:after="0"/>
              <w:ind w:left="36" w:right="0" w:firstLine="0"/>
              <w:jc w:val="left"/>
            </w:pPr>
            <w:r>
              <w:rPr>
                <w:w w:val="101.58576307625606"/>
                <w:rFonts w:ascii="Symbol" w:hAnsi="Symbol" w:eastAsia="Symbol"/>
                <w:b w:val="0"/>
                <w:i w:val="0"/>
                <w:color w:val="000000"/>
                <w:sz w:val="29"/>
              </w:rPr>
              <w:t></w:t>
            </w:r>
          </w:p>
        </w:tc>
        <w:tc>
          <w:tcPr>
            <w:tcW w:type="dxa" w:w="2298"/>
            <w:tcBorders/>
            <w:tcMar>
              <w:start w:w="0" w:type="dxa"/>
              <w:end w:w="0" w:type="dxa"/>
            </w:tcMar>
          </w:tcPr>
          <w:p>
            <w:pPr>
              <w:autoSpaceDN w:val="0"/>
              <w:autoSpaceDE w:val="0"/>
              <w:widowControl/>
              <w:spacing w:line="320" w:lineRule="exact" w:before="206" w:after="0"/>
              <w:ind w:left="0" w:right="10" w:firstLine="0"/>
              <w:jc w:val="right"/>
            </w:pPr>
            <w:r>
              <w:rPr>
                <w:rFonts w:ascii="宋体" w:hAnsi="宋体" w:eastAsia="宋体"/>
                <w:b w:val="0"/>
                <w:i w:val="0"/>
                <w:color w:val="000000"/>
                <w:sz w:val="24"/>
              </w:rPr>
              <w:t xml:space="preserve"> （</w:t>
            </w:r>
            <w:r>
              <w:rPr>
                <w:rFonts w:ascii="Times New Roman" w:hAnsi="Times New Roman" w:eastAsia="Times New Roman"/>
                <w:b w:val="0"/>
                <w:i w:val="0"/>
                <w:color w:val="000000"/>
                <w:sz w:val="24"/>
              </w:rPr>
              <w:t>4.12</w:t>
            </w:r>
            <w:r>
              <w:rPr>
                <w:rFonts w:ascii="宋体" w:hAnsi="宋体" w:eastAsia="宋体"/>
                <w:b w:val="0"/>
                <w:i w:val="0"/>
                <w:color w:val="000000"/>
                <w:sz w:val="24"/>
              </w:rPr>
              <w:t xml:space="preserve">） </w:t>
            </w:r>
          </w:p>
        </w:tc>
      </w:tr>
      <w:tr>
        <w:trPr>
          <w:trHeight w:hRule="exact" w:val="510"/>
        </w:trPr>
        <w:tc>
          <w:tcPr>
            <w:tcW w:type="dxa" w:w="2844"/>
            <w:gridSpan w:val="3"/>
            <w:tcBorders/>
            <w:tcMar>
              <w:start w:w="0" w:type="dxa"/>
              <w:end w:w="0" w:type="dxa"/>
            </w:tcMar>
            <w:tcMar>
              <w:start w:w="0" w:type="dxa"/>
              <w:end w:w="0" w:type="dxa"/>
            </w:tcMar>
            <w:tcMar>
              <w:start w:w="0" w:type="dxa"/>
              <w:end w:w="0" w:type="dxa"/>
            </w:tcMar>
          </w:tcPr>
          <w:p>
            <w:pPr>
              <w:autoSpaceDN w:val="0"/>
              <w:autoSpaceDE w:val="0"/>
              <w:widowControl/>
              <w:spacing w:line="320" w:lineRule="exact" w:before="104" w:after="0"/>
              <w:ind w:left="510" w:right="0" w:firstLine="0"/>
              <w:jc w:val="left"/>
            </w:pPr>
            <w:r>
              <w:rPr>
                <w:rFonts w:ascii="宋体" w:hAnsi="宋体" w:eastAsia="宋体"/>
                <w:b w:val="0"/>
                <w:i w:val="0"/>
                <w:color w:val="000000"/>
                <w:sz w:val="24"/>
              </w:rPr>
              <w:t>其中，式（</w:t>
            </w:r>
            <w:r>
              <w:rPr>
                <w:rFonts w:ascii="Times New Roman" w:hAnsi="Times New Roman" w:eastAsia="Times New Roman"/>
                <w:b w:val="0"/>
                <w:i w:val="0"/>
                <w:color w:val="000000"/>
                <w:sz w:val="24"/>
              </w:rPr>
              <w:t>4.12</w:t>
            </w:r>
            <w:r>
              <w:rPr>
                <w:rFonts w:ascii="宋体" w:hAnsi="宋体" w:eastAsia="宋体"/>
                <w:b w:val="0"/>
                <w:i w:val="0"/>
                <w:color w:val="000000"/>
                <w:sz w:val="24"/>
              </w:rPr>
              <w:t>）内的</w:t>
            </w:r>
          </w:p>
        </w:tc>
        <w:tc>
          <w:tcPr>
            <w:tcW w:type="dxa" w:w="5820"/>
            <w:gridSpan w:val="2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102" w:after="0"/>
              <w:ind w:left="48" w:right="0" w:firstLine="0"/>
              <w:jc w:val="left"/>
            </w:pPr>
            <w:r>
              <w:rPr>
                <w:w w:val="98.0109135309855"/>
                <w:rFonts w:ascii="Times New Roman,Italic" w:hAnsi="Times New Roman,Italic" w:eastAsia="Times New Roman,Italic"/>
                <w:b w:val="0"/>
                <w:i/>
                <w:color w:val="000000"/>
                <w:sz w:val="24"/>
              </w:rPr>
              <w:t>w</w:t>
            </w:r>
            <w:r>
              <w:rPr>
                <w:rFonts w:ascii="宋体" w:hAnsi="宋体" w:eastAsia="宋体"/>
                <w:b w:val="0"/>
                <w:i w:val="0"/>
                <w:color w:val="000000"/>
                <w:sz w:val="24"/>
              </w:rPr>
              <w:t xml:space="preserve"> 为利用组合赋权求得的风险指标综合权重值。 </w:t>
            </w:r>
            <w:r>
              <w:rPr>
                <w:w w:val="98.0365344456264"/>
                <w:rFonts w:ascii="Times New Roman,Italic" w:hAnsi="Times New Roman,Italic" w:eastAsia="Times New Roman,Italic"/>
                <w:b w:val="0"/>
                <w:i/>
                <w:color w:val="000000"/>
                <w:sz w:val="14"/>
              </w:rPr>
              <w:t>j</w:t>
            </w:r>
          </w:p>
        </w:tc>
      </w:tr>
    </w:tbl>
    <w:p>
      <w:pPr>
        <w:autoSpaceDN w:val="0"/>
        <w:tabs>
          <w:tab w:pos="2046" w:val="left"/>
        </w:tabs>
        <w:autoSpaceDE w:val="0"/>
        <w:widowControl/>
        <w:spacing w:line="472" w:lineRule="exact" w:before="304" w:after="0"/>
        <w:ind w:left="1566" w:right="0" w:firstLine="0"/>
        <w:jc w:val="left"/>
      </w:pPr>
      <w:r>
        <w:rPr>
          <w:rFonts w:ascii="Times New Roman" w:hAnsi="Times New Roman" w:eastAsia="Times New Roman"/>
          <w:b w:val="0"/>
          <w:i w:val="0"/>
          <w:color w:val="000000"/>
          <w:sz w:val="28"/>
        </w:rPr>
        <w:t xml:space="preserve">4.3.5 </w:t>
      </w:r>
      <w:r>
        <w:rPr>
          <w:rFonts w:ascii="黑体" w:hAnsi="黑体" w:eastAsia="黑体"/>
          <w:b w:val="0"/>
          <w:i w:val="0"/>
          <w:color w:val="000000"/>
          <w:sz w:val="28"/>
        </w:rPr>
        <w:t>置信度识别准则及等级排序</w:t>
      </w:r>
      <w:r>
        <w:br/>
      </w:r>
      <w:r>
        <w:tab/>
      </w:r>
      <w:r>
        <w:rPr>
          <w:rFonts w:ascii="宋体" w:hAnsi="宋体" w:eastAsia="宋体"/>
          <w:b w:val="0"/>
          <w:i w:val="0"/>
          <w:color w:val="000000"/>
          <w:sz w:val="24"/>
        </w:rPr>
        <w:t>由未确知测度理论设定的等级空间可知，在地铁区间盾构施工风险评价中，</w:t>
      </w:r>
      <w:r>
        <w:rPr>
          <w:rFonts w:ascii="宋体" w:hAnsi="宋体" w:eastAsia="宋体"/>
          <w:b w:val="0"/>
          <w:i w:val="0"/>
          <w:color w:val="000000"/>
          <w:sz w:val="24"/>
        </w:rPr>
        <w:t>其等级空间</w:t>
      </w:r>
      <w:r>
        <w:rPr>
          <w:rFonts w:ascii="Times New Roman,Italic" w:hAnsi="Times New Roman,Italic" w:eastAsia="Times New Roman,Italic"/>
          <w:b w:val="0"/>
          <w:i/>
          <w:color w:val="000000"/>
          <w:sz w:val="24"/>
        </w:rPr>
        <w:t>V</w:t>
      </w:r>
      <w:r>
        <w:rPr>
          <w:rFonts w:ascii="宋体" w:hAnsi="宋体" w:eastAsia="宋体"/>
          <w:b w:val="0"/>
          <w:i w:val="0"/>
          <w:color w:val="000000"/>
          <w:sz w:val="24"/>
        </w:rPr>
        <w:t xml:space="preserve"> 为有序分割类，类似常规模糊理论中的最大隶属度决策依据就不符</w:t>
      </w:r>
      <w:r>
        <w:rPr>
          <w:rFonts w:ascii="宋体" w:hAnsi="宋体" w:eastAsia="宋体"/>
          <w:b w:val="0"/>
          <w:i w:val="0"/>
          <w:color w:val="000000"/>
          <w:sz w:val="24"/>
        </w:rPr>
        <w:t>合要求。因此，理论中引入置信度识别准则来处理评价结果数据，判断盾构施工</w:t>
      </w:r>
      <w:r>
        <w:rPr>
          <w:rFonts w:ascii="宋体" w:hAnsi="宋体" w:eastAsia="宋体"/>
          <w:b w:val="0"/>
          <w:i w:val="0"/>
          <w:color w:val="000000"/>
          <w:sz w:val="24"/>
        </w:rPr>
        <w:t>风险等级情况。</w:t>
      </w:r>
    </w:p>
    <w:p>
      <w:pPr>
        <w:autoSpaceDN w:val="0"/>
        <w:tabs>
          <w:tab w:pos="3346" w:val="left"/>
          <w:tab w:pos="3474" w:val="left"/>
          <w:tab w:pos="3632" w:val="left"/>
          <w:tab w:pos="3832" w:val="left"/>
          <w:tab w:pos="4244" w:val="left"/>
          <w:tab w:pos="4404" w:val="left"/>
          <w:tab w:pos="4574" w:val="left"/>
          <w:tab w:pos="4684" w:val="left"/>
          <w:tab w:pos="4710" w:val="left"/>
          <w:tab w:pos="4790" w:val="left"/>
          <w:tab w:pos="4796" w:val="left"/>
          <w:tab w:pos="4870" w:val="left"/>
          <w:tab w:pos="4988" w:val="left"/>
          <w:tab w:pos="5098" w:val="left"/>
          <w:tab w:pos="5204" w:val="left"/>
          <w:tab w:pos="5440" w:val="left"/>
          <w:tab w:pos="5702" w:val="left"/>
          <w:tab w:pos="5838" w:val="left"/>
          <w:tab w:pos="6010" w:val="left"/>
          <w:tab w:pos="6312" w:val="left"/>
          <w:tab w:pos="6588" w:val="left"/>
          <w:tab w:pos="6724" w:val="left"/>
          <w:tab w:pos="9170" w:val="left"/>
          <w:tab w:pos="9338" w:val="left"/>
          <w:tab w:pos="9466" w:val="left"/>
          <w:tab w:pos="9538" w:val="left"/>
        </w:tabs>
        <w:autoSpaceDE w:val="0"/>
        <w:widowControl/>
        <w:spacing w:line="374" w:lineRule="exact" w:before="128" w:after="0"/>
        <w:ind w:left="2046" w:right="0" w:firstLine="0"/>
        <w:jc w:val="left"/>
      </w:pPr>
      <w:r>
        <w:rPr>
          <w:rFonts w:ascii="宋体" w:hAnsi="宋体" w:eastAsia="宋体"/>
          <w:b w:val="0"/>
          <w:i w:val="0"/>
          <w:color w:val="000000"/>
          <w:sz w:val="24"/>
        </w:rPr>
        <w:t>设置信度</w:t>
      </w:r>
      <w:r>
        <w:rPr>
          <w:rFonts w:ascii="Times New Roman" w:hAnsi="Times New Roman" w:eastAsia="Times New Roman"/>
          <w:b w:val="0"/>
          <w:i w:val="0"/>
          <w:color w:val="000000"/>
          <w:sz w:val="24"/>
        </w:rPr>
        <w:t>λ</w:t>
      </w:r>
      <w:r>
        <w:rPr>
          <w:rFonts w:ascii="宋体" w:hAnsi="宋体" w:eastAsia="宋体"/>
          <w:b w:val="0"/>
          <w:i w:val="0"/>
          <w:color w:val="000000"/>
          <w:sz w:val="24"/>
        </w:rPr>
        <w:t>≥</w:t>
      </w:r>
      <w:r>
        <w:rPr>
          <w:rFonts w:ascii="Times New Roman" w:hAnsi="Times New Roman" w:eastAsia="Times New Roman"/>
          <w:b w:val="0"/>
          <w:i w:val="0"/>
          <w:color w:val="000000"/>
          <w:sz w:val="24"/>
        </w:rPr>
        <w:t>0.5</w:t>
      </w:r>
      <w:r>
        <w:rPr>
          <w:rFonts w:ascii="宋体" w:hAnsi="宋体" w:eastAsia="宋体"/>
          <w:b w:val="0"/>
          <w:i w:val="0"/>
          <w:color w:val="000000"/>
          <w:sz w:val="24"/>
        </w:rPr>
        <w:t>（常取</w:t>
      </w:r>
      <w:r>
        <w:rPr>
          <w:rFonts w:ascii="Times New Roman" w:hAnsi="Times New Roman" w:eastAsia="Times New Roman"/>
          <w:b w:val="0"/>
          <w:i w:val="0"/>
          <w:color w:val="000000"/>
          <w:sz w:val="24"/>
        </w:rPr>
        <w:t>0.6</w:t>
      </w:r>
      <w:r>
        <w:rPr>
          <w:rFonts w:ascii="宋体" w:hAnsi="宋体" w:eastAsia="宋体"/>
          <w:b w:val="0"/>
          <w:i w:val="0"/>
          <w:color w:val="000000"/>
          <w:sz w:val="24"/>
        </w:rPr>
        <w:t xml:space="preserve"> 或</w:t>
      </w:r>
      <w:r>
        <w:rPr>
          <w:rFonts w:ascii="Times New Roman" w:hAnsi="Times New Roman" w:eastAsia="Times New Roman"/>
          <w:b w:val="0"/>
          <w:i w:val="0"/>
          <w:color w:val="000000"/>
          <w:sz w:val="24"/>
        </w:rPr>
        <w:t>0.7</w:t>
      </w:r>
      <w:r>
        <w:rPr>
          <w:rFonts w:ascii="宋体" w:hAnsi="宋体" w:eastAsia="宋体"/>
          <w:b w:val="0"/>
          <w:i w:val="0"/>
          <w:color w:val="000000"/>
          <w:sz w:val="24"/>
        </w:rPr>
        <w:t>），若满足</w:t>
      </w:r>
      <w:r>
        <w:br/>
      </w:r>
      <w:r>
        <w:tab/>
      </w:r>
      <w:r>
        <w:tab/>
      </w:r>
      <w:r>
        <w:tab/>
      </w:r>
      <w:r>
        <w:tab/>
      </w:r>
      <w:r>
        <w:tab/>
      </w:r>
      <w:r>
        <w:tab/>
      </w:r>
      <w:r>
        <w:tab/>
      </w:r>
      <w:r>
        <w:tab/>
      </w:r>
      <w:r>
        <w:tab/>
      </w:r>
      <w:r>
        <w:tab/>
      </w:r>
      <w:r>
        <w:tab/>
      </w:r>
      <w:r>
        <w:tab/>
      </w:r>
      <w:r>
        <w:tab/>
      </w:r>
      <w:r>
        <w:tab/>
      </w:r>
      <w:r>
        <w:tab/>
      </w:r>
      <w:r>
        <w:tab/>
      </w:r>
      <w:r>
        <w:tab/>
      </w:r>
      <w:r>
        <w:tab/>
      </w:r>
      <w:r>
        <w:tab/>
      </w:r>
      <w:r>
        <w:tab/>
      </w:r>
      <w:r>
        <w:tab/>
      </w:r>
      <w:r>
        <w:rPr>
          <w:w w:val="101.7687759399414"/>
          <w:rFonts w:ascii="Symbol" w:hAnsi="Symbol" w:eastAsia="Symbol"/>
          <w:b w:val="0"/>
          <w:i w:val="0"/>
          <w:color w:val="000000"/>
          <w:sz w:val="25"/>
        </w:rPr>
        <w:t></w:t>
      </w:r>
      <w:r>
        <w:rPr>
          <w:w w:val="101.7687759399414"/>
          <w:rFonts w:ascii="Symbol" w:hAnsi="Symbol" w:eastAsia="Symbol"/>
          <w:b w:val="0"/>
          <w:i w:val="0"/>
          <w:color w:val="000000"/>
          <w:sz w:val="25"/>
        </w:rPr>
        <w:t></w:t>
      </w:r>
      <w:r>
        <w:tab/>
      </w:r>
      <w:r>
        <w:tab/>
      </w:r>
      <w:r>
        <w:tab/>
      </w:r>
      <w:r>
        <w:tab/>
      </w:r>
      <w:r>
        <w:tab/>
      </w:r>
      <w:r>
        <w:rPr>
          <w:w w:val="98.94116719563803"/>
          <w:rFonts w:ascii="Times New Roman,Italic" w:hAnsi="Times New Roman,Italic" w:eastAsia="Times New Roman,Italic"/>
          <w:b w:val="0"/>
          <w:i/>
          <w:color w:val="000000"/>
          <w:sz w:val="15"/>
        </w:rPr>
        <w:t xml:space="preserve">p </w:t>
      </w:r>
      <w:r>
        <w:br/>
      </w:r>
      <w:r>
        <w:tab/>
      </w:r>
      <w:r>
        <w:rPr>
          <w:w w:val="101.7687759399414"/>
          <w:rFonts w:ascii="Times New Roman,Italic" w:hAnsi="Times New Roman,Italic" w:eastAsia="Times New Roman,Italic"/>
          <w:b w:val="0"/>
          <w:i/>
          <w:color w:val="000000"/>
          <w:sz w:val="25"/>
        </w:rPr>
        <w:t xml:space="preserve">p </w:t>
      </w:r>
      <w:r>
        <w:rPr>
          <w:w w:val="98.94116719563803"/>
          <w:rFonts w:ascii="Times New Roman" w:hAnsi="Times New Roman" w:eastAsia="Times New Roman"/>
          <w:b w:val="0"/>
          <w:i w:val="0"/>
          <w:color w:val="000000"/>
          <w:sz w:val="15"/>
        </w:rPr>
        <w:t>0</w:t>
      </w:r>
      <w:r>
        <w:rPr>
          <w:w w:val="101.7687759399414"/>
          <w:rFonts w:ascii="Symbol" w:hAnsi="Symbol" w:eastAsia="Symbol"/>
          <w:b w:val="0"/>
          <w:i w:val="0"/>
          <w:color w:val="000000"/>
          <w:sz w:val="25"/>
        </w:rPr>
        <w:t></w:t>
      </w:r>
      <w:r>
        <w:rPr>
          <w:w w:val="101.7687759399414"/>
          <w:rFonts w:ascii="Times New Roman" w:hAnsi="Times New Roman" w:eastAsia="Times New Roman"/>
          <w:b w:val="0"/>
          <w:i w:val="0"/>
          <w:color w:val="000000"/>
          <w:sz w:val="25"/>
        </w:rPr>
        <w:t>min</w:t>
      </w:r>
      <w:r>
        <w:rPr>
          <w:w w:val="101.7687759399414"/>
          <w:rFonts w:ascii="Symbol" w:hAnsi="Symbol" w:eastAsia="Symbol"/>
          <w:b w:val="0"/>
          <w:i w:val="0"/>
          <w:color w:val="000000"/>
          <w:sz w:val="25"/>
        </w:rPr>
        <w:t></w:t>
      </w:r>
      <w:r>
        <w:rPr>
          <w:w w:val="101.7687759399414"/>
          <w:rFonts w:ascii="Times New Roman,Italic" w:hAnsi="Times New Roman,Italic" w:eastAsia="Times New Roman,Italic"/>
          <w:b w:val="0"/>
          <w:i/>
          <w:color w:val="000000"/>
          <w:sz w:val="25"/>
        </w:rPr>
        <w:t xml:space="preserve">p </w:t>
      </w:r>
      <w:r>
        <w:rPr>
          <w:w w:val="101.7687759399414"/>
          <w:rFonts w:ascii="Times New Roman" w:hAnsi="Times New Roman" w:eastAsia="Times New Roman"/>
          <w:b w:val="0"/>
          <w:i w:val="0"/>
          <w:color w:val="000000"/>
          <w:sz w:val="25"/>
        </w:rPr>
        <w:t>:</w:t>
      </w:r>
      <w:r>
        <w:rPr>
          <w:rFonts w:ascii="Symbol" w:hAnsi="Symbol" w:eastAsia="Symbol"/>
          <w:b w:val="0"/>
          <w:i w:val="0"/>
          <w:color w:val="000000"/>
          <w:sz w:val="38"/>
        </w:rPr>
        <w:t></w:t>
      </w:r>
      <w:r>
        <w:rPr>
          <w:w w:val="101.7687759399414"/>
          <w:rFonts w:ascii="Times New Roman,Italic" w:hAnsi="Times New Roman,Italic" w:eastAsia="Times New Roman,Italic"/>
          <w:b w:val="0"/>
          <w:i/>
          <w:color w:val="000000"/>
          <w:sz w:val="25"/>
        </w:rPr>
        <w:t xml:space="preserve">c </w:t>
      </w:r>
      <w:r>
        <w:rPr>
          <w:w w:val="98.94116719563803"/>
          <w:rFonts w:ascii="Times New Roman,Italic" w:hAnsi="Times New Roman,Italic" w:eastAsia="Times New Roman,Italic"/>
          <w:b w:val="0"/>
          <w:i/>
          <w:color w:val="000000"/>
          <w:sz w:val="15"/>
        </w:rPr>
        <w:t>ik</w:t>
      </w:r>
      <w:r>
        <w:rPr>
          <w:w w:val="101.7687759399414"/>
          <w:rFonts w:ascii="宋体" w:hAnsi="宋体" w:eastAsia="宋体"/>
          <w:b w:val="0"/>
          <w:i w:val="0"/>
          <w:color w:val="000000"/>
          <w:sz w:val="25"/>
        </w:rPr>
        <w:t>＞</w:t>
      </w:r>
      <w:r>
        <w:rPr>
          <w:w w:val="101.7687759399414"/>
          <w:rFonts w:ascii="Symbol" w:hAnsi="Symbol" w:eastAsia="Symbol"/>
          <w:b w:val="0"/>
          <w:i w:val="0"/>
          <w:color w:val="000000"/>
          <w:sz w:val="25"/>
        </w:rPr>
        <w:t></w:t>
      </w:r>
      <w:r>
        <w:rPr>
          <w:w w:val="101.7687759399414"/>
          <w:rFonts w:ascii="Times New Roman,Italic" w:hAnsi="Times New Roman,Italic" w:eastAsia="Times New Roman,Italic"/>
          <w:b w:val="0"/>
          <w:i/>
          <w:color w:val="000000"/>
          <w:sz w:val="25"/>
        </w:rPr>
        <w:t>i</w:t>
      </w:r>
      <w:r>
        <w:rPr>
          <w:w w:val="101.7687759399414"/>
          <w:rFonts w:ascii="Symbol" w:hAnsi="Symbol" w:eastAsia="Symbol"/>
          <w:b w:val="0"/>
          <w:i w:val="0"/>
          <w:color w:val="000000"/>
          <w:sz w:val="25"/>
        </w:rPr>
        <w:t></w:t>
      </w:r>
      <w:r>
        <w:rPr>
          <w:w w:val="101.7687759399414"/>
          <w:rFonts w:ascii="Times New Roman" w:hAnsi="Times New Roman" w:eastAsia="Times New Roman"/>
          <w:b w:val="0"/>
          <w:i w:val="0"/>
          <w:color w:val="000000"/>
          <w:sz w:val="25"/>
        </w:rPr>
        <w:t>2,1</w:t>
      </w:r>
      <w:r>
        <w:rPr>
          <w:w w:val="101.7687759399414"/>
          <w:rFonts w:ascii="MT Extra" w:hAnsi="MT Extra" w:eastAsia="MT Extra"/>
          <w:b w:val="0"/>
          <w:i w:val="0"/>
          <w:color w:val="000000"/>
          <w:sz w:val="25"/>
        </w:rPr>
        <w:t></w:t>
      </w:r>
      <w:r>
        <w:rPr>
          <w:w w:val="101.7687759399414"/>
          <w:rFonts w:ascii="Times New Roman,Italic" w:hAnsi="Times New Roman,Italic" w:eastAsia="Times New Roman,Italic"/>
          <w:b w:val="0"/>
          <w:i/>
          <w:color w:val="000000"/>
          <w:sz w:val="25"/>
        </w:rPr>
        <w:t>n</w:t>
      </w:r>
      <w:r>
        <w:rPr>
          <w:w w:val="101.7687759399414"/>
          <w:rFonts w:ascii="Symbol" w:hAnsi="Symbol" w:eastAsia="Symbol"/>
          <w:b w:val="0"/>
          <w:i w:val="0"/>
          <w:color w:val="000000"/>
          <w:sz w:val="25"/>
        </w:rPr>
        <w:t></w:t>
      </w:r>
      <w:r>
        <w:tab/>
      </w:r>
      <w:r>
        <w:rPr>
          <w:rFonts w:ascii="宋体" w:hAnsi="宋体" w:eastAsia="宋体"/>
          <w:b w:val="0"/>
          <w:i w:val="0"/>
          <w:color w:val="000000"/>
          <w:sz w:val="24"/>
        </w:rPr>
        <w:t>（</w:t>
      </w:r>
      <w:r>
        <w:rPr>
          <w:rFonts w:ascii="Times New Roman" w:hAnsi="Times New Roman" w:eastAsia="Times New Roman"/>
          <w:b w:val="0"/>
          <w:i w:val="0"/>
          <w:color w:val="000000"/>
          <w:sz w:val="24"/>
        </w:rPr>
        <w:t>4.13</w:t>
      </w:r>
      <w:r>
        <w:rPr>
          <w:rFonts w:ascii="宋体" w:hAnsi="宋体" w:eastAsia="宋体"/>
          <w:b w:val="0"/>
          <w:i w:val="0"/>
          <w:color w:val="000000"/>
          <w:sz w:val="24"/>
        </w:rPr>
        <w:t>）</w:t>
      </w:r>
      <w:r>
        <w:tab/>
      </w:r>
      <w:r>
        <w:tab/>
      </w:r>
      <w:r>
        <w:tab/>
      </w:r>
      <w:r>
        <w:tab/>
      </w:r>
      <w:r>
        <w:tab/>
      </w:r>
      <w:r>
        <w:tab/>
      </w:r>
      <w:r>
        <w:tab/>
      </w:r>
      <w:r>
        <w:tab/>
      </w:r>
      <w:r>
        <w:tab/>
      </w:r>
      <w:r>
        <w:tab/>
      </w:r>
      <w:r>
        <w:tab/>
      </w:r>
      <w:r>
        <w:tab/>
      </w:r>
      <w:r>
        <w:tab/>
      </w:r>
      <w:r>
        <w:tab/>
      </w:r>
      <w:r>
        <w:tab/>
      </w:r>
      <w:r>
        <w:tab/>
      </w:r>
      <w:r>
        <w:tab/>
      </w:r>
      <w:r>
        <w:tab/>
      </w:r>
      <w:r>
        <w:tab/>
      </w:r>
      <w:r>
        <w:tab/>
      </w:r>
      <w:r>
        <w:tab/>
      </w:r>
      <w:r>
        <w:rPr>
          <w:w w:val="101.7687759399414"/>
          <w:rFonts w:ascii="Symbol" w:hAnsi="Symbol" w:eastAsia="Symbol"/>
          <w:b w:val="0"/>
          <w:i w:val="0"/>
          <w:color w:val="000000"/>
          <w:sz w:val="25"/>
        </w:rPr>
        <w:t></w:t>
      </w:r>
      <w:r>
        <w:rPr>
          <w:w w:val="101.7687759399414"/>
          <w:rFonts w:ascii="Symbol" w:hAnsi="Symbol" w:eastAsia="Symbol"/>
          <w:b w:val="0"/>
          <w:i w:val="0"/>
          <w:color w:val="000000"/>
          <w:sz w:val="25"/>
        </w:rPr>
        <w:t></w:t>
      </w:r>
      <w:r>
        <w:tab/>
      </w:r>
      <w:r>
        <w:tab/>
      </w:r>
      <w:r>
        <w:tab/>
      </w:r>
      <w:r>
        <w:tab/>
      </w:r>
      <w:r>
        <w:rPr>
          <w:w w:val="98.94116719563803"/>
          <w:rFonts w:ascii="Times New Roman,Italic" w:hAnsi="Times New Roman,Italic" w:eastAsia="Times New Roman,Italic"/>
          <w:b w:val="0"/>
          <w:i/>
          <w:color w:val="000000"/>
          <w:sz w:val="15"/>
        </w:rPr>
        <w:t>k</w:t>
      </w:r>
      <w:r>
        <w:rPr>
          <w:w w:val="98.94116719563803"/>
          <w:rFonts w:ascii="Symbol" w:hAnsi="Symbol" w:eastAsia="Symbol"/>
          <w:b w:val="0"/>
          <w:i w:val="0"/>
          <w:color w:val="000000"/>
          <w:sz w:val="15"/>
        </w:rPr>
        <w:t></w:t>
      </w:r>
      <w:r>
        <w:rPr>
          <w:w w:val="98.94116719563803"/>
          <w:rFonts w:ascii="Times New Roman" w:hAnsi="Times New Roman" w:eastAsia="Times New Roman"/>
          <w:b w:val="0"/>
          <w:i w:val="0"/>
          <w:color w:val="000000"/>
          <w:sz w:val="15"/>
        </w:rPr>
        <w:t>1</w:t>
      </w:r>
      <w:r>
        <w:br/>
      </w:r>
      <w:r>
        <w:rPr>
          <w:rFonts w:ascii="宋体" w:hAnsi="宋体" w:eastAsia="宋体"/>
          <w:b w:val="0"/>
          <w:i w:val="0"/>
          <w:color w:val="000000"/>
          <w:sz w:val="24"/>
        </w:rPr>
        <w:t>则可以认定地铁区间盾构施工风险的等级位于第</w:t>
      </w:r>
      <w:r>
        <w:rPr>
          <w:rFonts w:ascii="Times New Roman,Italic" w:hAnsi="Times New Roman,Italic" w:eastAsia="Times New Roman,Italic"/>
          <w:b w:val="0"/>
          <w:i/>
          <w:color w:val="000000"/>
          <w:sz w:val="24"/>
        </w:rPr>
        <w:t>p</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 级，即评价等级为</w:t>
      </w:r>
      <w:r>
        <w:rPr>
          <w:w w:val="98.83897304534912"/>
          <w:rFonts w:ascii="Times New Roman,Italic" w:hAnsi="Times New Roman,Italic" w:eastAsia="Times New Roman,Italic"/>
          <w:b w:val="0"/>
          <w:i/>
          <w:color w:val="000000"/>
          <w:sz w:val="24"/>
        </w:rPr>
        <w:t xml:space="preserve">v </w:t>
      </w:r>
      <w:r>
        <w:rPr>
          <w:w w:val="98.86482102530343"/>
          <w:rFonts w:ascii="Times New Roman,Italic" w:hAnsi="Times New Roman,Italic" w:eastAsia="Times New Roman,Italic"/>
          <w:b w:val="0"/>
          <w:i/>
          <w:color w:val="000000"/>
          <w:sz w:val="14"/>
        </w:rPr>
        <w:t xml:space="preserve">p </w:t>
      </w:r>
      <w:r>
        <w:rPr>
          <w:w w:val="98.79687309265137"/>
          <w:rFonts w:ascii="Times New Roman" w:hAnsi="Times New Roman" w:eastAsia="Times New Roman"/>
          <w:b w:val="0"/>
          <w:i w:val="0"/>
          <w:color w:val="000000"/>
          <w:sz w:val="10"/>
        </w:rPr>
        <w:t>0</w:t>
      </w:r>
    </w:p>
    <w:p>
      <w:pPr>
        <w:autoSpaceDN w:val="0"/>
        <w:autoSpaceDE w:val="0"/>
        <w:widowControl/>
        <w:spacing w:line="240" w:lineRule="exact" w:before="0" w:after="0"/>
        <w:ind w:left="0" w:right="316" w:firstLine="0"/>
        <w:jc w:val="right"/>
      </w:pPr>
      <w:r>
        <w:rPr>
          <w:rFonts w:ascii="宋体" w:hAnsi="宋体" w:eastAsia="宋体"/>
          <w:b w:val="0"/>
          <w:i w:val="0"/>
          <w:color w:val="000000"/>
          <w:sz w:val="24"/>
        </w:rPr>
        <w:t>。</w:t>
      </w:r>
    </w:p>
    <w:p>
      <w:pPr>
        <w:autoSpaceDN w:val="0"/>
        <w:autoSpaceDE w:val="0"/>
        <w:widowControl/>
        <w:spacing w:line="468" w:lineRule="exact" w:before="112" w:after="1146"/>
        <w:ind w:left="1566" w:right="148" w:firstLine="480"/>
        <w:jc w:val="both"/>
      </w:pPr>
      <w:r>
        <w:rPr>
          <w:rFonts w:ascii="宋体" w:hAnsi="宋体" w:eastAsia="宋体"/>
          <w:b w:val="0"/>
          <w:i w:val="0"/>
          <w:color w:val="000000"/>
          <w:sz w:val="24"/>
        </w:rPr>
        <w:t>除此以外，理论中置信度识别的结果只是对地铁区间盾构施工风险的总体或</w:t>
      </w:r>
      <w:r>
        <w:rPr>
          <w:rFonts w:ascii="宋体" w:hAnsi="宋体" w:eastAsia="宋体"/>
          <w:b w:val="0"/>
          <w:i w:val="0"/>
          <w:color w:val="000000"/>
          <w:sz w:val="24"/>
        </w:rPr>
        <w:t>个别环节指标做出的初步判断，是第一步。根据需要，还可以对评价结果进行单</w:t>
      </w:r>
      <w:r>
        <w:rPr>
          <w:rFonts w:ascii="宋体" w:hAnsi="宋体" w:eastAsia="宋体"/>
          <w:b w:val="0"/>
          <w:i w:val="0"/>
          <w:color w:val="000000"/>
          <w:sz w:val="24"/>
        </w:rPr>
        <w:t>值化处理，从而进行等级排序。毕竟，大多数情况下属于某同一等级的风险指标</w:t>
      </w:r>
      <w:r>
        <w:rPr>
          <w:rFonts w:ascii="宋体" w:hAnsi="宋体" w:eastAsia="宋体"/>
          <w:b w:val="0"/>
          <w:i w:val="0"/>
          <w:color w:val="000000"/>
          <w:sz w:val="24"/>
        </w:rPr>
        <w:t>可能不止一个，如果决策者希望进一步衡量风险的大小，数值化排序更为直观。</w:t>
      </w:r>
    </w:p>
    <w:tbl>
      <w:tblPr>
        <w:tblW w:type="auto" w:w="0"/>
        <w:tblLayout w:type="fixed"/>
        <w:tblLook w:firstColumn="1" w:firstRow="1" w:lastColumn="0" w:lastRow="0" w:noHBand="0" w:noVBand="1" w:val="04A0"/>
        <w:tblInd w:w="2160.0" w:type="dxa"/>
      </w:tblPr>
      <w:tblGrid>
        <w:gridCol w:w="1702"/>
        <w:gridCol w:w="1702"/>
        <w:gridCol w:w="1702"/>
        <w:gridCol w:w="1702"/>
        <w:gridCol w:w="1702"/>
        <w:gridCol w:w="1702"/>
      </w:tblGrid>
      <w:tr>
        <w:trPr>
          <w:trHeight w:hRule="exact" w:val="808"/>
        </w:trPr>
        <w:tc>
          <w:tcPr>
            <w:tcW w:type="dxa" w:w="2380"/>
            <w:tcBorders/>
            <w:tcMar>
              <w:start w:w="0" w:type="dxa"/>
              <w:end w:w="0" w:type="dxa"/>
            </w:tcMar>
          </w:tcPr>
          <w:p>
            <w:pPr>
              <w:autoSpaceDN w:val="0"/>
              <w:autoSpaceDE w:val="0"/>
              <w:widowControl/>
              <w:spacing w:line="342" w:lineRule="exact" w:before="192" w:after="0"/>
              <w:ind w:left="0" w:right="34" w:firstLine="0"/>
              <w:jc w:val="right"/>
            </w:pPr>
            <w:r>
              <w:rPr>
                <w:rFonts w:ascii="Times New Roman,Italic" w:hAnsi="Times New Roman,Italic" w:eastAsia="Times New Roman,Italic"/>
                <w:b w:val="0"/>
                <w:i/>
                <w:color w:val="000000"/>
                <w:sz w:val="25"/>
              </w:rPr>
              <w:t xml:space="preserve">F </w:t>
            </w:r>
            <w:r>
              <w:rPr>
                <w:w w:val="98.18733215332031"/>
                <w:rFonts w:ascii="Times New Roman,Italic" w:hAnsi="Times New Roman,Italic" w:eastAsia="Times New Roman,Italic"/>
                <w:b w:val="0"/>
                <w:i/>
                <w:color w:val="000000"/>
                <w:sz w:val="15"/>
              </w:rPr>
              <w:t>i</w:t>
            </w:r>
          </w:p>
        </w:tc>
        <w:tc>
          <w:tcPr>
            <w:tcW w:type="dxa" w:w="540"/>
            <w:tcBorders/>
            <w:tcMar>
              <w:start w:w="0" w:type="dxa"/>
              <w:end w:w="0" w:type="dxa"/>
            </w:tcMar>
          </w:tcPr>
          <w:p>
            <w:pPr>
              <w:autoSpaceDN w:val="0"/>
              <w:tabs>
                <w:tab w:pos="352" w:val="left"/>
              </w:tabs>
              <w:autoSpaceDE w:val="0"/>
              <w:widowControl/>
              <w:spacing w:line="304" w:lineRule="exact" w:before="0" w:after="0"/>
              <w:ind w:left="54" w:right="0" w:firstLine="0"/>
              <w:jc w:val="left"/>
            </w:pPr>
            <w:r>
              <w:tab/>
            </w:r>
            <w:r>
              <w:rPr>
                <w:w w:val="98.18733215332031"/>
                <w:rFonts w:ascii="Times New Roman,Italic" w:hAnsi="Times New Roman,Italic" w:eastAsia="Times New Roman,Italic"/>
                <w:b w:val="0"/>
                <w:i/>
                <w:color w:val="000000"/>
                <w:sz w:val="15"/>
              </w:rPr>
              <w:t>p</w:t>
            </w:r>
            <w:r>
              <w:br/>
            </w:r>
            <w:r>
              <w:rPr>
                <w:rFonts w:ascii="Symbol" w:hAnsi="Symbol" w:eastAsia="Symbol"/>
                <w:b w:val="0"/>
                <w:i w:val="0"/>
                <w:color w:val="000000"/>
                <w:sz w:val="25"/>
              </w:rPr>
              <w:t></w:t>
            </w:r>
            <w:r>
              <w:rPr>
                <w:rFonts w:ascii="Symbol" w:hAnsi="Symbol" w:eastAsia="Symbol"/>
                <w:b w:val="0"/>
                <w:i w:val="0"/>
                <w:color w:val="000000"/>
                <w:sz w:val="38"/>
              </w:rPr>
              <w:t></w:t>
            </w:r>
          </w:p>
          <w:p>
            <w:pPr>
              <w:autoSpaceDN w:val="0"/>
              <w:autoSpaceDE w:val="0"/>
              <w:widowControl/>
              <w:spacing w:line="180" w:lineRule="exact" w:before="0" w:after="0"/>
              <w:ind w:left="0" w:right="36" w:firstLine="0"/>
              <w:jc w:val="right"/>
            </w:pPr>
            <w:r>
              <w:rPr>
                <w:w w:val="98.18733215332031"/>
                <w:rFonts w:ascii="Times New Roman,Italic" w:hAnsi="Times New Roman,Italic" w:eastAsia="Times New Roman,Italic"/>
                <w:b w:val="0"/>
                <w:i/>
                <w:color w:val="000000"/>
                <w:sz w:val="15"/>
              </w:rPr>
              <w:t>k</w:t>
            </w:r>
            <w:r>
              <w:rPr>
                <w:w w:val="98.18733215332031"/>
                <w:rFonts w:ascii="Symbol" w:hAnsi="Symbol" w:eastAsia="Symbol"/>
                <w:b w:val="0"/>
                <w:i w:val="0"/>
                <w:color w:val="000000"/>
                <w:sz w:val="15"/>
              </w:rPr>
              <w:t></w:t>
            </w:r>
            <w:r>
              <w:rPr>
                <w:w w:val="98.18733215332031"/>
                <w:rFonts w:ascii="Times New Roman" w:hAnsi="Times New Roman" w:eastAsia="Times New Roman"/>
                <w:b w:val="0"/>
                <w:i w:val="0"/>
                <w:color w:val="000000"/>
                <w:sz w:val="15"/>
              </w:rPr>
              <w:t>1</w:t>
            </w:r>
          </w:p>
        </w:tc>
        <w:tc>
          <w:tcPr>
            <w:tcW w:type="dxa" w:w="160"/>
            <w:tcBorders/>
            <w:tcMar>
              <w:start w:w="0" w:type="dxa"/>
              <w:end w:w="0" w:type="dxa"/>
            </w:tcMar>
          </w:tcPr>
          <w:p>
            <w:pPr>
              <w:autoSpaceDN w:val="0"/>
              <w:autoSpaceDE w:val="0"/>
              <w:widowControl/>
              <w:spacing w:line="308" w:lineRule="exact" w:before="226" w:after="0"/>
              <w:ind w:left="0" w:right="0" w:firstLine="0"/>
              <w:jc w:val="center"/>
            </w:pPr>
            <w:r>
              <w:rPr>
                <w:rFonts w:ascii="Times New Roman,Italic" w:hAnsi="Times New Roman,Italic" w:eastAsia="Times New Roman,Italic"/>
                <w:b w:val="0"/>
                <w:i/>
                <w:color w:val="000000"/>
                <w:sz w:val="25"/>
              </w:rPr>
              <w:t>f</w:t>
            </w:r>
          </w:p>
        </w:tc>
        <w:tc>
          <w:tcPr>
            <w:tcW w:type="dxa" w:w="140"/>
            <w:tcBorders/>
            <w:tcMar>
              <w:start w:w="0" w:type="dxa"/>
              <w:end w:w="0" w:type="dxa"/>
            </w:tcMar>
          </w:tcPr>
          <w:p>
            <w:pPr>
              <w:autoSpaceDN w:val="0"/>
              <w:autoSpaceDE w:val="0"/>
              <w:widowControl/>
              <w:spacing w:line="240" w:lineRule="auto" w:before="212" w:after="0"/>
              <w:ind w:left="0" w:right="0" w:firstLine="0"/>
              <w:jc w:val="right"/>
            </w:pPr>
            <w:r>
              <w:rPr>
                <w:rFonts w:ascii="Symbol" w:hAnsi="Symbol" w:eastAsia="Symbol"/>
                <w:b w:val="0"/>
                <w:i w:val="0"/>
                <w:color w:val="000000"/>
                <w:sz w:val="25"/>
              </w:rPr>
              <w:t></w:t>
            </w:r>
          </w:p>
        </w:tc>
        <w:tc>
          <w:tcPr>
            <w:tcW w:type="dxa" w:w="2000"/>
            <w:tcBorders/>
            <w:tcMar>
              <w:start w:w="0" w:type="dxa"/>
              <w:end w:w="0" w:type="dxa"/>
            </w:tcMar>
          </w:tcPr>
          <w:p>
            <w:pPr>
              <w:autoSpaceDN w:val="0"/>
              <w:autoSpaceDE w:val="0"/>
              <w:widowControl/>
              <w:spacing w:line="342" w:lineRule="exact" w:before="192" w:after="0"/>
              <w:ind w:left="32" w:right="0" w:firstLine="0"/>
              <w:jc w:val="left"/>
            </w:pPr>
            <w:r>
              <w:rPr>
                <w:rFonts w:ascii="Times New Roman,Italic" w:hAnsi="Times New Roman,Italic" w:eastAsia="Times New Roman,Italic"/>
                <w:b w:val="0"/>
                <w:i/>
                <w:color w:val="000000"/>
                <w:sz w:val="25"/>
              </w:rPr>
              <w:t xml:space="preserve">c </w:t>
            </w:r>
            <w:r>
              <w:rPr>
                <w:w w:val="98.18733215332031"/>
                <w:rFonts w:ascii="Times New Roman,Italic" w:hAnsi="Times New Roman,Italic" w:eastAsia="Times New Roman,Italic"/>
                <w:b w:val="0"/>
                <w:i/>
                <w:color w:val="000000"/>
                <w:sz w:val="15"/>
              </w:rPr>
              <w:t>ik</w:t>
            </w:r>
          </w:p>
        </w:tc>
        <w:tc>
          <w:tcPr>
            <w:tcW w:type="dxa" w:w="2760"/>
            <w:tcBorders/>
            <w:tcMar>
              <w:start w:w="0" w:type="dxa"/>
              <w:end w:w="0" w:type="dxa"/>
            </w:tcMar>
          </w:tcPr>
          <w:p>
            <w:pPr>
              <w:autoSpaceDN w:val="0"/>
              <w:autoSpaceDE w:val="0"/>
              <w:widowControl/>
              <w:spacing w:line="320" w:lineRule="exact" w:before="226" w:after="0"/>
              <w:ind w:left="0" w:right="70"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4.14</w:t>
            </w:r>
            <w:r>
              <w:rPr>
                <w:rFonts w:ascii="宋体" w:hAnsi="宋体" w:eastAsia="宋体"/>
                <w:b w:val="0"/>
                <w:i w:val="0"/>
                <w:color w:val="000000"/>
                <w:sz w:val="24"/>
              </w:rPr>
              <w:t>）</w:t>
            </w:r>
          </w:p>
        </w:tc>
      </w:tr>
    </w:tbl>
    <w:p>
      <w:pPr>
        <w:autoSpaceDN w:val="0"/>
        <w:autoSpaceDE w:val="0"/>
        <w:widowControl/>
        <w:spacing w:line="240" w:lineRule="exact" w:before="220" w:after="0"/>
        <w:ind w:left="2046" w:right="0" w:firstLine="0"/>
        <w:jc w:val="left"/>
      </w:pPr>
      <w:r>
        <w:rPr>
          <w:rFonts w:ascii="宋体" w:hAnsi="宋体" w:eastAsia="宋体"/>
          <w:b w:val="0"/>
          <w:i w:val="0"/>
          <w:color w:val="000000"/>
          <w:sz w:val="24"/>
        </w:rPr>
        <w:t>至此，基于未确知测度理论的地铁区间盾构施工风险评价模型便建立完成。</w:t>
      </w:r>
    </w:p>
    <w:p>
      <w:pPr>
        <w:autoSpaceDN w:val="0"/>
        <w:autoSpaceDE w:val="0"/>
        <w:widowControl/>
        <w:spacing w:line="282" w:lineRule="exact" w:before="2088" w:after="0"/>
        <w:ind w:left="0" w:right="4234" w:firstLine="0"/>
        <w:jc w:val="right"/>
      </w:pPr>
      <w:r>
        <w:rPr>
          <w:rFonts w:ascii="Times New Roman" w:hAnsi="Times New Roman" w:eastAsia="Times New Roman"/>
          <w:b w:val="0"/>
          <w:i w:val="0"/>
          <w:color w:val="000000"/>
          <w:sz w:val="21"/>
        </w:rPr>
        <w:t xml:space="preserve">49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58" name="Picture 1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9" name="Picture 1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6203950</wp:posOffset>
            </wp:positionV>
            <wp:extent cx="5279390" cy="3017665"/>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279390" cy="30176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6197600</wp:posOffset>
            </wp:positionV>
            <wp:extent cx="5295900" cy="30353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295900" cy="30353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80" w:lineRule="exact" w:before="728" w:after="0"/>
        <w:ind w:left="1586" w:right="0" w:firstLine="0"/>
        <w:jc w:val="left"/>
      </w:pPr>
      <w:r>
        <w:rPr>
          <w:rFonts w:ascii="黑体" w:hAnsi="黑体" w:eastAsia="黑体"/>
          <w:b w:val="0"/>
          <w:i w:val="0"/>
          <w:color w:val="000000"/>
          <w:sz w:val="36"/>
        </w:rPr>
        <w:t>第</w:t>
      </w:r>
      <w:r>
        <w:rPr>
          <w:rFonts w:ascii="Times New Roman" w:hAnsi="Times New Roman" w:eastAsia="Times New Roman"/>
          <w:b w:val="0"/>
          <w:i w:val="0"/>
          <w:color w:val="000000"/>
          <w:sz w:val="36"/>
        </w:rPr>
        <w:t>5</w:t>
      </w:r>
      <w:r>
        <w:rPr>
          <w:rFonts w:ascii="黑体" w:hAnsi="黑体" w:eastAsia="黑体"/>
          <w:b w:val="0"/>
          <w:i w:val="0"/>
          <w:color w:val="000000"/>
          <w:sz w:val="36"/>
        </w:rPr>
        <w:t xml:space="preserve"> 章</w:t>
      </w:r>
      <w:r>
        <w:rPr>
          <w:rFonts w:ascii="黑体" w:hAnsi="黑体" w:eastAsia="黑体"/>
          <w:b w:val="0"/>
          <w:i w:val="0"/>
          <w:color w:val="000000"/>
          <w:sz w:val="36"/>
        </w:rPr>
        <w:t>基于九水东路站～静港路站区间盾构施工风险</w:t>
      </w:r>
    </w:p>
    <w:p>
      <w:pPr>
        <w:autoSpaceDN w:val="0"/>
        <w:autoSpaceDE w:val="0"/>
        <w:widowControl/>
        <w:spacing w:line="360" w:lineRule="exact" w:before="214" w:after="0"/>
        <w:ind w:left="0" w:right="3222" w:firstLine="0"/>
        <w:jc w:val="right"/>
      </w:pPr>
      <w:r>
        <w:rPr>
          <w:rFonts w:ascii="黑体" w:hAnsi="黑体" w:eastAsia="黑体"/>
          <w:b w:val="0"/>
          <w:i w:val="0"/>
          <w:color w:val="000000"/>
          <w:sz w:val="36"/>
        </w:rPr>
        <w:t>管理实证研究</w:t>
      </w:r>
    </w:p>
    <w:p>
      <w:pPr>
        <w:autoSpaceDN w:val="0"/>
        <w:autoSpaceDE w:val="0"/>
        <w:widowControl/>
        <w:spacing w:line="400" w:lineRule="exact" w:before="544" w:after="0"/>
        <w:ind w:left="1566" w:right="0" w:firstLine="0"/>
        <w:jc w:val="left"/>
      </w:pPr>
      <w:r>
        <w:rPr>
          <w:rFonts w:ascii="Times New Roman" w:hAnsi="Times New Roman" w:eastAsia="Times New Roman"/>
          <w:b w:val="0"/>
          <w:i w:val="0"/>
          <w:color w:val="000000"/>
          <w:sz w:val="30"/>
        </w:rPr>
        <w:t xml:space="preserve">5.1 </w:t>
      </w:r>
      <w:r>
        <w:rPr>
          <w:rFonts w:ascii="黑体" w:hAnsi="黑体" w:eastAsia="黑体"/>
          <w:b w:val="0"/>
          <w:i w:val="0"/>
          <w:color w:val="000000"/>
          <w:sz w:val="30"/>
        </w:rPr>
        <w:t>工程项目概况</w:t>
      </w:r>
    </w:p>
    <w:p>
      <w:pPr>
        <w:autoSpaceDN w:val="0"/>
        <w:autoSpaceDE w:val="0"/>
        <w:widowControl/>
        <w:spacing w:line="320" w:lineRule="exact" w:before="310" w:after="0"/>
        <w:ind w:left="2046" w:right="0" w:firstLine="0"/>
        <w:jc w:val="left"/>
      </w:pPr>
      <w:r>
        <w:rPr>
          <w:rFonts w:ascii="宋体" w:hAnsi="宋体" w:eastAsia="宋体"/>
          <w:b w:val="0"/>
          <w:i w:val="0"/>
          <w:color w:val="000000"/>
          <w:sz w:val="24"/>
        </w:rPr>
        <w:t>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号线，是青岛市规划的重要城市轨道交通工程，建成后将成为青</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岛城市居民出行的骨干交通路线。地铁线路起始于市南区的人民会堂站，途径青</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大附院、海泊桥、辽阳东路、内蒙古路等繁华地段，终止于崂山区的大河东站，</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总体上呈东西走向的贯穿和连接了青岛重点区域中的市南区、市北区和崂山区</w:t>
      </w:r>
      <w:r>
        <w:rPr>
          <w:rFonts w:ascii="Times New Roman" w:hAnsi="Times New Roman" w:eastAsia="Times New Roman"/>
          <w:b w:val="0"/>
          <w:i w:val="0"/>
          <w:color w:val="000000"/>
          <w:sz w:val="24"/>
        </w:rPr>
        <w:t>3</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个，也从未来青岛市城区规划构想上，成功搭建了起青岛老城区、东部新区以及</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沙子口镇的“桥梁”。地铁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号线规划全长约</w:t>
      </w:r>
      <w:r>
        <w:rPr>
          <w:rFonts w:ascii="Times New Roman" w:hAnsi="Times New Roman" w:eastAsia="Times New Roman"/>
          <w:b w:val="0"/>
          <w:i w:val="0"/>
          <w:color w:val="000000"/>
          <w:sz w:val="24"/>
        </w:rPr>
        <w:t>30.938km</w:t>
      </w:r>
      <w:r>
        <w:rPr>
          <w:rFonts w:ascii="宋体" w:hAnsi="宋体" w:eastAsia="宋体"/>
          <w:b w:val="0"/>
          <w:i w:val="0"/>
          <w:color w:val="000000"/>
          <w:sz w:val="24"/>
        </w:rPr>
        <w:t>，沿线的河流包括海泊河、</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南九水河、张村河、大河东河。同时，该地铁线路的运行全部位于地下，拟建设</w:t>
      </w:r>
    </w:p>
    <w:p>
      <w:pPr>
        <w:autoSpaceDN w:val="0"/>
        <w:autoSpaceDE w:val="0"/>
        <w:widowControl/>
        <w:spacing w:line="468" w:lineRule="exact" w:before="34" w:after="0"/>
        <w:ind w:left="1566" w:right="46" w:firstLine="0"/>
        <w:jc w:val="both"/>
      </w:pPr>
      <w:r>
        <w:rPr>
          <w:rFonts w:ascii="宋体" w:hAnsi="宋体" w:eastAsia="宋体"/>
          <w:b w:val="0"/>
          <w:i w:val="0"/>
          <w:color w:val="000000"/>
          <w:sz w:val="24"/>
        </w:rPr>
        <w:t>共</w:t>
      </w:r>
      <w:r>
        <w:rPr>
          <w:rFonts w:ascii="Times New Roman" w:hAnsi="Times New Roman" w:eastAsia="Times New Roman"/>
          <w:b w:val="0"/>
          <w:i w:val="0"/>
          <w:color w:val="000000"/>
          <w:sz w:val="24"/>
        </w:rPr>
        <w:t>25</w:t>
      </w:r>
      <w:r>
        <w:rPr>
          <w:rFonts w:ascii="宋体" w:hAnsi="宋体" w:eastAsia="宋体"/>
          <w:b w:val="0"/>
          <w:i w:val="0"/>
          <w:color w:val="000000"/>
          <w:sz w:val="24"/>
        </w:rPr>
        <w:t xml:space="preserve"> 座车站，平均车站之间距离为</w:t>
      </w:r>
      <w:r>
        <w:rPr>
          <w:rFonts w:ascii="Times New Roman" w:hAnsi="Times New Roman" w:eastAsia="Times New Roman"/>
          <w:b w:val="0"/>
          <w:i w:val="0"/>
          <w:color w:val="000000"/>
          <w:sz w:val="24"/>
        </w:rPr>
        <w:t>1268m</w:t>
      </w:r>
      <w:r>
        <w:rPr>
          <w:rFonts w:ascii="宋体" w:hAnsi="宋体" w:eastAsia="宋体"/>
          <w:b w:val="0"/>
          <w:i w:val="0"/>
          <w:color w:val="000000"/>
          <w:sz w:val="24"/>
        </w:rPr>
        <w:t>，最大的站间距</w:t>
      </w:r>
      <w:r>
        <w:rPr>
          <w:rFonts w:ascii="Times New Roman" w:hAnsi="Times New Roman" w:eastAsia="Times New Roman"/>
          <w:b w:val="0"/>
          <w:i w:val="0"/>
          <w:color w:val="000000"/>
          <w:sz w:val="24"/>
        </w:rPr>
        <w:t>1713m</w:t>
      </w:r>
      <w:r>
        <w:rPr>
          <w:rFonts w:ascii="宋体" w:hAnsi="宋体" w:eastAsia="宋体"/>
          <w:b w:val="0"/>
          <w:i w:val="0"/>
          <w:color w:val="000000"/>
          <w:sz w:val="24"/>
        </w:rPr>
        <w:t>（李宅路站</w:t>
      </w:r>
      <w:r>
        <w:rPr>
          <w:rFonts w:ascii="Times New Roman" w:hAnsi="Times New Roman" w:eastAsia="Times New Roman"/>
          <w:b w:val="0"/>
          <w:i w:val="0"/>
          <w:color w:val="000000"/>
          <w:sz w:val="24"/>
        </w:rPr>
        <w:t>~</w:t>
      </w:r>
      <w:r>
        <w:rPr>
          <w:rFonts w:ascii="宋体" w:hAnsi="宋体" w:eastAsia="宋体"/>
          <w:b w:val="0"/>
          <w:i w:val="0"/>
          <w:color w:val="000000"/>
          <w:sz w:val="24"/>
        </w:rPr>
        <w:t>九</w:t>
      </w:r>
      <w:r>
        <w:rPr>
          <w:rFonts w:ascii="宋体" w:hAnsi="宋体" w:eastAsia="宋体"/>
          <w:b w:val="0"/>
          <w:i w:val="0"/>
          <w:color w:val="000000"/>
          <w:sz w:val="24"/>
        </w:rPr>
        <w:t>水东路站），最小的站间距为</w:t>
      </w:r>
      <w:r>
        <w:rPr>
          <w:rFonts w:ascii="Times New Roman" w:hAnsi="Times New Roman" w:eastAsia="Times New Roman"/>
          <w:b w:val="0"/>
          <w:i w:val="0"/>
          <w:color w:val="000000"/>
          <w:sz w:val="24"/>
        </w:rPr>
        <w:t>681m</w:t>
      </w:r>
      <w:r>
        <w:rPr>
          <w:rFonts w:ascii="宋体" w:hAnsi="宋体" w:eastAsia="宋体"/>
          <w:b w:val="0"/>
          <w:i w:val="0"/>
          <w:color w:val="000000"/>
          <w:sz w:val="24"/>
        </w:rPr>
        <w:t>（人民会堂站</w:t>
      </w:r>
      <w:r>
        <w:rPr>
          <w:rFonts w:ascii="Times New Roman" w:hAnsi="Times New Roman" w:eastAsia="Times New Roman"/>
          <w:b w:val="0"/>
          <w:i w:val="0"/>
          <w:color w:val="000000"/>
          <w:sz w:val="24"/>
        </w:rPr>
        <w:t>~</w:t>
      </w:r>
      <w:r>
        <w:rPr>
          <w:rFonts w:ascii="宋体" w:hAnsi="宋体" w:eastAsia="宋体"/>
          <w:b w:val="0"/>
          <w:i w:val="0"/>
          <w:color w:val="000000"/>
          <w:sz w:val="24"/>
        </w:rPr>
        <w:t>沂水路站）。目前，青岛地铁</w:t>
      </w:r>
      <w:r>
        <w:rPr>
          <w:rFonts w:ascii="Times New Roman" w:hAnsi="Times New Roman" w:eastAsia="Times New Roman"/>
          <w:b w:val="0"/>
          <w:i w:val="0"/>
          <w:color w:val="000000"/>
          <w:sz w:val="24"/>
        </w:rPr>
        <w:t>4</w:t>
      </w:r>
      <w:r>
        <w:rPr>
          <w:rFonts w:ascii="宋体" w:hAnsi="宋体" w:eastAsia="宋体"/>
          <w:b w:val="0"/>
          <w:i w:val="0"/>
          <w:color w:val="000000"/>
          <w:sz w:val="24"/>
        </w:rPr>
        <w:t>号线已经全线开工，在建和运行的可换乘线路站点包括</w:t>
      </w:r>
      <w:r>
        <w:rPr>
          <w:rFonts w:ascii="Times New Roman" w:hAnsi="Times New Roman" w:eastAsia="Times New Roman"/>
          <w:b w:val="0"/>
          <w:i w:val="0"/>
          <w:color w:val="000000"/>
          <w:sz w:val="24"/>
        </w:rPr>
        <w:t>M2</w:t>
      </w:r>
      <w:r>
        <w:rPr>
          <w:rFonts w:ascii="宋体" w:hAnsi="宋体" w:eastAsia="宋体"/>
          <w:b w:val="0"/>
          <w:i w:val="0"/>
          <w:color w:val="000000"/>
          <w:sz w:val="24"/>
        </w:rPr>
        <w:t xml:space="preserve"> 号线在内共</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条，未来</w:t>
      </w:r>
      <w:r>
        <w:rPr>
          <w:rFonts w:ascii="宋体" w:hAnsi="宋体" w:eastAsia="宋体"/>
          <w:b w:val="0"/>
          <w:i w:val="0"/>
          <w:color w:val="000000"/>
          <w:sz w:val="24"/>
        </w:rPr>
        <w:t>预计规划将总共有</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条地铁轨道线路与其实现换乘，详细的青岛地铁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号线规划</w:t>
      </w:r>
      <w:r>
        <w:rPr>
          <w:rFonts w:ascii="宋体" w:hAnsi="宋体" w:eastAsia="宋体"/>
          <w:b w:val="0"/>
          <w:i w:val="0"/>
          <w:color w:val="000000"/>
          <w:sz w:val="24"/>
        </w:rPr>
        <w:t>平面图如图</w:t>
      </w:r>
      <w:r>
        <w:rPr>
          <w:rFonts w:ascii="Times New Roman" w:hAnsi="Times New Roman" w:eastAsia="Times New Roman"/>
          <w:b w:val="0"/>
          <w:i w:val="0"/>
          <w:color w:val="000000"/>
          <w:sz w:val="24"/>
        </w:rPr>
        <w:t>5.1</w:t>
      </w:r>
      <w:r>
        <w:rPr>
          <w:rFonts w:ascii="宋体" w:hAnsi="宋体" w:eastAsia="宋体"/>
          <w:b w:val="0"/>
          <w:i w:val="0"/>
          <w:color w:val="000000"/>
          <w:sz w:val="24"/>
        </w:rPr>
        <w:t xml:space="preserve"> 所示。</w:t>
      </w:r>
    </w:p>
    <w:p>
      <w:pPr>
        <w:autoSpaceDN w:val="0"/>
        <w:tabs>
          <w:tab w:pos="4188" w:val="left"/>
          <w:tab w:pos="5710" w:val="left"/>
        </w:tabs>
        <w:autoSpaceDE w:val="0"/>
        <w:widowControl/>
        <w:spacing w:line="410" w:lineRule="exact" w:before="4956" w:after="0"/>
        <w:ind w:left="2046" w:right="0" w:firstLine="0"/>
        <w:jc w:val="left"/>
      </w:pP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5.1  </w:t>
      </w:r>
      <w:r>
        <w:rPr>
          <w:rFonts w:ascii="楷体" w:hAnsi="楷体" w:eastAsia="楷体"/>
          <w:b w:val="0"/>
          <w:i w:val="0"/>
          <w:color w:val="000000"/>
          <w:sz w:val="21"/>
        </w:rPr>
        <w:t>青岛地铁</w:t>
      </w:r>
      <w:r>
        <w:rPr>
          <w:rFonts w:ascii="Times New Roman" w:hAnsi="Times New Roman" w:eastAsia="Times New Roman"/>
          <w:b w:val="0"/>
          <w:i w:val="0"/>
          <w:color w:val="000000"/>
          <w:sz w:val="21"/>
        </w:rPr>
        <w:t>4</w:t>
      </w:r>
      <w:r>
        <w:rPr>
          <w:rFonts w:ascii="楷体" w:hAnsi="楷体" w:eastAsia="楷体"/>
          <w:b w:val="0"/>
          <w:i w:val="0"/>
          <w:color w:val="000000"/>
          <w:sz w:val="21"/>
        </w:rPr>
        <w:t xml:space="preserve"> 号线规划平面图</w:t>
      </w:r>
      <w:r>
        <w:br/>
      </w:r>
      <w:r>
        <w:rPr>
          <w:rFonts w:ascii="宋体" w:hAnsi="宋体" w:eastAsia="宋体"/>
          <w:b w:val="0"/>
          <w:i w:val="0"/>
          <w:color w:val="000000"/>
          <w:sz w:val="24"/>
        </w:rPr>
        <w:t>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号线施工工艺及方法众多，多个车站区间采用盾构法。本文选取</w:t>
      </w:r>
      <w:r>
        <w:tab/>
      </w:r>
      <w:r>
        <w:tab/>
      </w:r>
      <w:r>
        <w:rPr>
          <w:rFonts w:ascii="Times New Roman" w:hAnsi="Times New Roman" w:eastAsia="Times New Roman"/>
          <w:b w:val="0"/>
          <w:i w:val="0"/>
          <w:color w:val="000000"/>
          <w:sz w:val="21"/>
        </w:rPr>
        <w:t xml:space="preserve">50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60" name="Picture 1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1" name="Picture 1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九水东路站～静港路站区间的盾构施工进行实证研究。</w:t>
      </w:r>
    </w:p>
    <w:p>
      <w:pPr>
        <w:autoSpaceDN w:val="0"/>
        <w:autoSpaceDE w:val="0"/>
        <w:widowControl/>
        <w:spacing w:line="374" w:lineRule="exact" w:before="388" w:after="0"/>
        <w:ind w:left="1566" w:right="0" w:firstLine="0"/>
        <w:jc w:val="left"/>
      </w:pPr>
      <w:r>
        <w:rPr>
          <w:rFonts w:ascii="Times New Roman" w:hAnsi="Times New Roman" w:eastAsia="Times New Roman"/>
          <w:b w:val="0"/>
          <w:i w:val="0"/>
          <w:color w:val="000000"/>
          <w:sz w:val="28"/>
        </w:rPr>
        <w:t xml:space="preserve">5.1.1 </w:t>
      </w:r>
      <w:r>
        <w:rPr>
          <w:rFonts w:ascii="黑体" w:hAnsi="黑体" w:eastAsia="黑体"/>
          <w:b w:val="0"/>
          <w:i w:val="0"/>
          <w:color w:val="000000"/>
          <w:sz w:val="28"/>
        </w:rPr>
        <w:t>盾构区间的工程简介</w:t>
      </w:r>
    </w:p>
    <w:p>
      <w:pPr>
        <w:autoSpaceDN w:val="0"/>
        <w:autoSpaceDE w:val="0"/>
        <w:widowControl/>
        <w:spacing w:line="472" w:lineRule="exact" w:before="14" w:after="0"/>
        <w:ind w:left="1566" w:right="0" w:firstLine="480"/>
        <w:jc w:val="left"/>
      </w:pPr>
      <w:r>
        <w:rPr>
          <w:rFonts w:ascii="宋体" w:hAnsi="宋体" w:eastAsia="宋体"/>
          <w:b w:val="0"/>
          <w:i w:val="0"/>
          <w:color w:val="000000"/>
          <w:sz w:val="24"/>
        </w:rPr>
        <w:t>九静区间位于青岛市崂山区九水东路站至静港路站之间，起点位于李宅路与</w:t>
      </w:r>
      <w:r>
        <w:rPr>
          <w:rFonts w:ascii="宋体" w:hAnsi="宋体" w:eastAsia="宋体"/>
          <w:b w:val="0"/>
          <w:i w:val="0"/>
          <w:color w:val="000000"/>
          <w:sz w:val="24"/>
        </w:rPr>
        <w:t>九水东路路口南侧，沿李沙路向东南方向延伸，至李沙路崂峰市政公司北侧</w:t>
      </w:r>
      <w:r>
        <w:rPr>
          <w:rFonts w:ascii="Times New Roman" w:hAnsi="Times New Roman" w:eastAsia="Times New Roman"/>
          <w:b w:val="0"/>
          <w:i w:val="0"/>
          <w:color w:val="000000"/>
          <w:sz w:val="24"/>
        </w:rPr>
        <w:t>75m</w:t>
      </w:r>
      <w:r>
        <w:rPr>
          <w:rFonts w:ascii="宋体" w:hAnsi="宋体" w:eastAsia="宋体"/>
          <w:b w:val="0"/>
          <w:i w:val="0"/>
          <w:color w:val="000000"/>
          <w:sz w:val="24"/>
        </w:rPr>
        <w:t>处接静港路站。主要采用盾构法施工，盾构区间全程为左、右线分修的两条单线</w:t>
      </w:r>
      <w:r>
        <w:rPr>
          <w:rFonts w:ascii="宋体" w:hAnsi="宋体" w:eastAsia="宋体"/>
          <w:b w:val="0"/>
          <w:i w:val="0"/>
          <w:color w:val="000000"/>
          <w:sz w:val="24"/>
        </w:rPr>
        <w:t>单洞地下隧道，地铁隧道内平面曲线最小半径均为</w:t>
      </w:r>
      <w:r>
        <w:rPr>
          <w:rFonts w:ascii="Times New Roman" w:hAnsi="Times New Roman" w:eastAsia="Times New Roman"/>
          <w:b w:val="0"/>
          <w:i w:val="0"/>
          <w:color w:val="000000"/>
          <w:sz w:val="24"/>
        </w:rPr>
        <w:t>550m</w:t>
      </w:r>
      <w:r>
        <w:rPr>
          <w:rFonts w:ascii="宋体" w:hAnsi="宋体" w:eastAsia="宋体"/>
          <w:b w:val="0"/>
          <w:i w:val="0"/>
          <w:color w:val="000000"/>
          <w:sz w:val="24"/>
        </w:rPr>
        <w:t>，左右线线间距</w:t>
      </w:r>
      <w:r>
        <w:rPr>
          <w:rFonts w:ascii="Times New Roman" w:hAnsi="Times New Roman" w:eastAsia="Times New Roman"/>
          <w:b w:val="0"/>
          <w:i w:val="0"/>
          <w:color w:val="000000"/>
          <w:sz w:val="24"/>
        </w:rPr>
        <w:t>14m</w:t>
      </w:r>
      <w:r>
        <w:rPr>
          <w:rFonts w:ascii="宋体" w:hAnsi="宋体" w:eastAsia="宋体"/>
          <w:b w:val="0"/>
          <w:i w:val="0"/>
          <w:color w:val="000000"/>
          <w:sz w:val="24"/>
        </w:rPr>
        <w:t xml:space="preserve"> 左右。</w:t>
      </w:r>
      <w:r>
        <w:rPr>
          <w:rFonts w:ascii="宋体" w:hAnsi="宋体" w:eastAsia="宋体"/>
          <w:b w:val="0"/>
          <w:i w:val="0"/>
          <w:color w:val="000000"/>
          <w:sz w:val="24"/>
        </w:rPr>
        <w:t>盾构区间线路纵断面为单向坡，由起点里程下坡至区间终点，最大线路纵坡为</w:t>
      </w:r>
      <w:r>
        <w:rPr>
          <w:rFonts w:ascii="Times New Roman" w:hAnsi="Times New Roman" w:eastAsia="Times New Roman"/>
          <w:b w:val="0"/>
          <w:i w:val="0"/>
          <w:color w:val="000000"/>
          <w:sz w:val="24"/>
        </w:rPr>
        <w:t>12.454</w:t>
      </w:r>
      <w:r>
        <w:rPr>
          <w:rFonts w:ascii="宋体" w:hAnsi="宋体" w:eastAsia="宋体"/>
          <w:b w:val="0"/>
          <w:i w:val="0"/>
          <w:color w:val="000000"/>
          <w:sz w:val="24"/>
        </w:rPr>
        <w:t>‰，最小线路纵坡为</w:t>
      </w:r>
      <w:r>
        <w:rPr>
          <w:rFonts w:ascii="Times New Roman" w:hAnsi="Times New Roman" w:eastAsia="Times New Roman"/>
          <w:b w:val="0"/>
          <w:i w:val="0"/>
          <w:color w:val="000000"/>
          <w:sz w:val="24"/>
        </w:rPr>
        <w:t>0</w:t>
      </w:r>
      <w:r>
        <w:rPr>
          <w:rFonts w:ascii="宋体" w:hAnsi="宋体" w:eastAsia="宋体"/>
          <w:b w:val="0"/>
          <w:i w:val="0"/>
          <w:color w:val="000000"/>
          <w:sz w:val="24"/>
        </w:rPr>
        <w:t>‰，区间隧道的竖曲线半径</w:t>
      </w:r>
      <w:r>
        <w:rPr>
          <w:rFonts w:ascii="Times New Roman" w:hAnsi="Times New Roman" w:eastAsia="Times New Roman"/>
          <w:b w:val="0"/>
          <w:i w:val="0"/>
          <w:color w:val="000000"/>
          <w:sz w:val="24"/>
        </w:rPr>
        <w:t>3000m</w:t>
      </w:r>
      <w:r>
        <w:rPr>
          <w:rFonts w:ascii="宋体" w:hAnsi="宋体" w:eastAsia="宋体"/>
          <w:b w:val="0"/>
          <w:i w:val="0"/>
          <w:color w:val="000000"/>
          <w:sz w:val="24"/>
        </w:rPr>
        <w:t>，盾构法开挖上部</w:t>
      </w:r>
      <w:r>
        <w:rPr>
          <w:rFonts w:ascii="宋体" w:hAnsi="宋体" w:eastAsia="宋体"/>
          <w:b w:val="0"/>
          <w:i w:val="0"/>
          <w:color w:val="000000"/>
          <w:sz w:val="24"/>
        </w:rPr>
        <w:t>覆土厚度</w:t>
      </w:r>
      <w:r>
        <w:rPr>
          <w:rFonts w:ascii="Times New Roman" w:hAnsi="Times New Roman" w:eastAsia="Times New Roman"/>
          <w:b w:val="0"/>
          <w:i w:val="0"/>
          <w:color w:val="000000"/>
          <w:sz w:val="24"/>
        </w:rPr>
        <w:t>7~9m</w:t>
      </w:r>
      <w:r>
        <w:rPr>
          <w:rFonts w:ascii="宋体" w:hAnsi="宋体" w:eastAsia="宋体"/>
          <w:b w:val="0"/>
          <w:i w:val="0"/>
          <w:color w:val="000000"/>
          <w:sz w:val="24"/>
        </w:rPr>
        <w:t>。盾构前进线路方向均为自九水东路站始发，之后转向李沙路，随</w:t>
      </w:r>
      <w:r>
        <w:rPr>
          <w:rFonts w:ascii="宋体" w:hAnsi="宋体" w:eastAsia="宋体"/>
          <w:b w:val="0"/>
          <w:i w:val="0"/>
          <w:color w:val="000000"/>
          <w:sz w:val="24"/>
        </w:rPr>
        <w:t>后沿李沙路路中敷设，沿道路往南前行，到达静港路站吊出。左线</w:t>
      </w:r>
      <w:r>
        <w:rPr>
          <w:rFonts w:ascii="Times New Roman" w:hAnsi="Times New Roman" w:eastAsia="Times New Roman"/>
          <w:b w:val="0"/>
          <w:i w:val="0"/>
          <w:color w:val="000000"/>
          <w:sz w:val="24"/>
        </w:rPr>
        <w:t>ZDK23+383.450</w:t>
      </w:r>
      <w:r>
        <w:rPr>
          <w:rFonts w:ascii="宋体" w:hAnsi="宋体" w:eastAsia="宋体"/>
          <w:b w:val="0"/>
          <w:i w:val="0"/>
          <w:color w:val="000000"/>
          <w:sz w:val="24"/>
        </w:rPr>
        <w:t>～</w:t>
      </w:r>
      <w:r>
        <w:rPr>
          <w:rFonts w:ascii="Times New Roman" w:hAnsi="Times New Roman" w:eastAsia="Times New Roman"/>
          <w:b w:val="0"/>
          <w:i w:val="0"/>
          <w:color w:val="000000"/>
          <w:sz w:val="24"/>
        </w:rPr>
        <w:t>ZDK24+500.300</w:t>
      </w:r>
      <w:r>
        <w:rPr>
          <w:rFonts w:ascii="宋体" w:hAnsi="宋体" w:eastAsia="宋体"/>
          <w:b w:val="0"/>
          <w:i w:val="0"/>
          <w:color w:val="000000"/>
          <w:sz w:val="24"/>
        </w:rPr>
        <w:t>，单线长</w:t>
      </w:r>
      <w:r>
        <w:rPr>
          <w:rFonts w:ascii="Times New Roman" w:hAnsi="Times New Roman" w:eastAsia="Times New Roman"/>
          <w:b w:val="0"/>
          <w:i w:val="0"/>
          <w:color w:val="000000"/>
          <w:sz w:val="24"/>
        </w:rPr>
        <w:t>1119.946m</w:t>
      </w:r>
      <w:r>
        <w:rPr>
          <w:rFonts w:ascii="宋体" w:hAnsi="宋体" w:eastAsia="宋体"/>
          <w:b w:val="0"/>
          <w:i w:val="0"/>
          <w:color w:val="000000"/>
          <w:sz w:val="24"/>
        </w:rPr>
        <w:t>，右线</w:t>
      </w:r>
      <w:r>
        <w:rPr>
          <w:rFonts w:ascii="Times New Roman" w:hAnsi="Times New Roman" w:eastAsia="Times New Roman"/>
          <w:b w:val="0"/>
          <w:i w:val="0"/>
          <w:color w:val="000000"/>
          <w:sz w:val="24"/>
        </w:rPr>
        <w:t>YDK23+383.450</w:t>
      </w:r>
      <w:r>
        <w:rPr>
          <w:rFonts w:ascii="宋体" w:hAnsi="宋体" w:eastAsia="宋体"/>
          <w:b w:val="0"/>
          <w:i w:val="0"/>
          <w:color w:val="000000"/>
          <w:sz w:val="24"/>
        </w:rPr>
        <w:t>～</w:t>
      </w:r>
      <w:r>
        <w:rPr>
          <w:rFonts w:ascii="Times New Roman" w:hAnsi="Times New Roman" w:eastAsia="Times New Roman"/>
          <w:b w:val="0"/>
          <w:i w:val="0"/>
          <w:color w:val="000000"/>
          <w:sz w:val="24"/>
        </w:rPr>
        <w:t>YDK24+463.400</w:t>
      </w:r>
      <w:r>
        <w:rPr>
          <w:rFonts w:ascii="宋体" w:hAnsi="宋体" w:eastAsia="宋体"/>
          <w:b w:val="0"/>
          <w:i w:val="0"/>
          <w:color w:val="000000"/>
          <w:sz w:val="24"/>
        </w:rPr>
        <w:t>，单线长</w:t>
      </w:r>
      <w:r>
        <w:rPr>
          <w:rFonts w:ascii="Times New Roman" w:hAnsi="Times New Roman" w:eastAsia="Times New Roman"/>
          <w:b w:val="0"/>
          <w:i w:val="0"/>
          <w:color w:val="000000"/>
          <w:sz w:val="24"/>
        </w:rPr>
        <w:t>1079.95m</w:t>
      </w:r>
      <w:r>
        <w:rPr>
          <w:rFonts w:ascii="宋体" w:hAnsi="宋体" w:eastAsia="宋体"/>
          <w:b w:val="0"/>
          <w:i w:val="0"/>
          <w:color w:val="000000"/>
          <w:sz w:val="24"/>
        </w:rPr>
        <w:t>。</w:t>
      </w:r>
    </w:p>
    <w:p>
      <w:pPr>
        <w:autoSpaceDN w:val="0"/>
        <w:tabs>
          <w:tab w:pos="2046" w:val="left"/>
        </w:tabs>
        <w:autoSpaceDE w:val="0"/>
        <w:widowControl/>
        <w:spacing w:line="494" w:lineRule="exact" w:before="236" w:after="0"/>
        <w:ind w:left="1566" w:right="0" w:firstLine="0"/>
        <w:jc w:val="left"/>
      </w:pPr>
      <w:r>
        <w:rPr>
          <w:rFonts w:ascii="Times New Roman" w:hAnsi="Times New Roman" w:eastAsia="Times New Roman"/>
          <w:b w:val="0"/>
          <w:i w:val="0"/>
          <w:color w:val="000000"/>
          <w:sz w:val="28"/>
        </w:rPr>
        <w:t xml:space="preserve">5.1.2 </w:t>
      </w:r>
      <w:r>
        <w:rPr>
          <w:rFonts w:ascii="黑体" w:hAnsi="黑体" w:eastAsia="黑体"/>
          <w:b w:val="0"/>
          <w:i w:val="0"/>
          <w:color w:val="000000"/>
          <w:sz w:val="28"/>
        </w:rPr>
        <w:t>盾构区间的施工条件</w:t>
      </w:r>
      <w:r>
        <w:br/>
      </w:r>
      <w:r>
        <w:tab/>
      </w:r>
      <w:r>
        <w:rPr>
          <w:rFonts w:ascii="宋体" w:hAnsi="宋体" w:eastAsia="宋体"/>
          <w:b w:val="0"/>
          <w:i w:val="0"/>
          <w:color w:val="000000"/>
          <w:sz w:val="24"/>
        </w:rPr>
        <w:t>本文主要围绕青岛地铁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静港站盾构区间的气候、地质、水</w:t>
      </w:r>
      <w:r>
        <w:rPr>
          <w:rFonts w:ascii="宋体" w:hAnsi="宋体" w:eastAsia="宋体"/>
          <w:b w:val="0"/>
          <w:i w:val="0"/>
          <w:color w:val="000000"/>
          <w:sz w:val="24"/>
        </w:rPr>
        <w:t>文和周边环境</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个方面进行施工条件的介绍，具体如下。</w:t>
      </w:r>
    </w:p>
    <w:p>
      <w:pPr>
        <w:autoSpaceDN w:val="0"/>
        <w:autoSpaceDE w:val="0"/>
        <w:widowControl/>
        <w:spacing w:line="434" w:lineRule="exact" w:before="34"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）气候条件</w:t>
      </w:r>
      <w:r>
        <w:br/>
      </w:r>
      <w:r>
        <w:rPr>
          <w:rFonts w:ascii="宋体" w:hAnsi="宋体" w:eastAsia="宋体"/>
          <w:b w:val="0"/>
          <w:i w:val="0"/>
          <w:color w:val="000000"/>
          <w:sz w:val="24"/>
        </w:rPr>
        <w:t>地铁盾构线路位于青岛市崂山区，属于近海区域，暖温带半湿润大陆性气候，</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受到海上洋流、季风和水团等影响明显，特点鲜明。一年四季分明，地区条件上</w:t>
      </w:r>
    </w:p>
    <w:p>
      <w:pPr>
        <w:autoSpaceDN w:val="0"/>
        <w:autoSpaceDE w:val="0"/>
        <w:widowControl/>
        <w:spacing w:line="468" w:lineRule="exact" w:before="0" w:after="0"/>
        <w:ind w:left="1566" w:right="138" w:firstLine="0"/>
        <w:jc w:val="both"/>
      </w:pPr>
      <w:r>
        <w:rPr>
          <w:rFonts w:ascii="宋体" w:hAnsi="宋体" w:eastAsia="宋体"/>
          <w:b w:val="0"/>
          <w:i w:val="0"/>
          <w:color w:val="000000"/>
          <w:sz w:val="24"/>
        </w:rPr>
        <w:t>表现出宜居的海洋性气候风貌，全年雨量充沛，温度适中。在风方面，青岛地区</w:t>
      </w:r>
      <w:r>
        <w:rPr>
          <w:rFonts w:ascii="宋体" w:hAnsi="宋体" w:eastAsia="宋体"/>
          <w:b w:val="0"/>
          <w:i w:val="0"/>
          <w:color w:val="000000"/>
          <w:sz w:val="24"/>
        </w:rPr>
        <w:t>累计年平均风速</w:t>
      </w:r>
      <w:r>
        <w:rPr>
          <w:rFonts w:ascii="Times New Roman" w:hAnsi="Times New Roman" w:eastAsia="Times New Roman"/>
          <w:b w:val="0"/>
          <w:i w:val="0"/>
          <w:color w:val="000000"/>
          <w:sz w:val="24"/>
        </w:rPr>
        <w:t>5.5m/s</w:t>
      </w:r>
      <w:r>
        <w:rPr>
          <w:rFonts w:ascii="宋体" w:hAnsi="宋体" w:eastAsia="宋体"/>
          <w:b w:val="0"/>
          <w:i w:val="0"/>
          <w:color w:val="000000"/>
          <w:sz w:val="24"/>
        </w:rPr>
        <w:t>，强弱周期明显，统计出现的极值风速</w:t>
      </w:r>
      <w:r>
        <w:rPr>
          <w:rFonts w:ascii="Times New Roman" w:hAnsi="Times New Roman" w:eastAsia="Times New Roman"/>
          <w:b w:val="0"/>
          <w:i w:val="0"/>
          <w:color w:val="000000"/>
          <w:sz w:val="24"/>
        </w:rPr>
        <w:t>38m/s</w:t>
      </w:r>
      <w:r>
        <w:rPr>
          <w:rFonts w:ascii="宋体" w:hAnsi="宋体" w:eastAsia="宋体"/>
          <w:b w:val="0"/>
          <w:i w:val="0"/>
          <w:color w:val="000000"/>
          <w:sz w:val="24"/>
        </w:rPr>
        <w:t>，并且强风向</w:t>
      </w:r>
      <w:r>
        <w:rPr>
          <w:rFonts w:ascii="宋体" w:hAnsi="宋体" w:eastAsia="宋体"/>
          <w:b w:val="0"/>
          <w:i w:val="0"/>
          <w:color w:val="000000"/>
          <w:sz w:val="24"/>
        </w:rPr>
        <w:t>多出现在</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月及</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月。在气温方面，青岛年平均气温</w:t>
      </w:r>
      <w:r>
        <w:rPr>
          <w:rFonts w:ascii="Times New Roman" w:hAnsi="Times New Roman" w:eastAsia="Times New Roman"/>
          <w:b w:val="0"/>
          <w:i w:val="0"/>
          <w:color w:val="000000"/>
          <w:sz w:val="24"/>
        </w:rPr>
        <w:t>12.3</w:t>
      </w:r>
      <w:r>
        <w:rPr>
          <w:rFonts w:ascii="宋体" w:hAnsi="宋体" w:eastAsia="宋体"/>
          <w:b w:val="0"/>
          <w:i w:val="0"/>
          <w:color w:val="000000"/>
          <w:sz w:val="24"/>
        </w:rPr>
        <w:t>℃，冷暖规律，一般高</w:t>
      </w:r>
      <w:r>
        <w:rPr>
          <w:rFonts w:ascii="宋体" w:hAnsi="宋体" w:eastAsia="宋体"/>
          <w:b w:val="0"/>
          <w:i w:val="0"/>
          <w:color w:val="000000"/>
          <w:sz w:val="24"/>
        </w:rPr>
        <w:t>温在</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月份，低温</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月份，极端气温出现的频率甚低，多年罕见。在降水量方面，</w:t>
      </w:r>
      <w:r>
        <w:rPr>
          <w:rFonts w:ascii="宋体" w:hAnsi="宋体" w:eastAsia="宋体"/>
          <w:b w:val="0"/>
          <w:i w:val="0"/>
          <w:color w:val="000000"/>
          <w:sz w:val="24"/>
        </w:rPr>
        <w:t>崂山地区累计年平均降水量为</w:t>
      </w:r>
      <w:r>
        <w:rPr>
          <w:rFonts w:ascii="Times New Roman" w:hAnsi="Times New Roman" w:eastAsia="Times New Roman"/>
          <w:b w:val="0"/>
          <w:i w:val="0"/>
          <w:color w:val="000000"/>
          <w:sz w:val="24"/>
        </w:rPr>
        <w:t>662.1mm</w:t>
      </w:r>
      <w:r>
        <w:rPr>
          <w:rFonts w:ascii="宋体" w:hAnsi="宋体" w:eastAsia="宋体"/>
          <w:b w:val="0"/>
          <w:i w:val="0"/>
          <w:color w:val="000000"/>
          <w:sz w:val="24"/>
        </w:rPr>
        <w:t>，年平均降雨日为</w:t>
      </w:r>
      <w:r>
        <w:rPr>
          <w:rFonts w:ascii="Times New Roman" w:hAnsi="Times New Roman" w:eastAsia="Times New Roman"/>
          <w:b w:val="0"/>
          <w:i w:val="0"/>
          <w:color w:val="000000"/>
          <w:sz w:val="24"/>
        </w:rPr>
        <w:t>82</w:t>
      </w:r>
      <w:r>
        <w:rPr>
          <w:rFonts w:ascii="宋体" w:hAnsi="宋体" w:eastAsia="宋体"/>
          <w:b w:val="0"/>
          <w:i w:val="0"/>
          <w:color w:val="000000"/>
          <w:sz w:val="24"/>
        </w:rPr>
        <w:t xml:space="preserve"> 天，以夏季雨水居多，</w:t>
      </w:r>
      <w:r>
        <w:rPr>
          <w:rFonts w:ascii="宋体" w:hAnsi="宋体" w:eastAsia="宋体"/>
          <w:b w:val="0"/>
          <w:i w:val="0"/>
          <w:color w:val="000000"/>
          <w:sz w:val="24"/>
        </w:rPr>
        <w:t>受青岛</w:t>
      </w:r>
      <w:r>
        <w:rPr>
          <w:rFonts w:ascii="Times New Roman" w:hAnsi="Times New Roman" w:eastAsia="Times New Roman"/>
          <w:b w:val="0"/>
          <w:i w:val="0"/>
          <w:color w:val="000000"/>
          <w:sz w:val="24"/>
        </w:rPr>
        <w:t>SW</w:t>
      </w:r>
      <w:r>
        <w:rPr>
          <w:rFonts w:ascii="宋体" w:hAnsi="宋体" w:eastAsia="宋体"/>
          <w:b w:val="0"/>
          <w:i w:val="0"/>
          <w:color w:val="000000"/>
          <w:sz w:val="24"/>
        </w:rPr>
        <w:t>～</w:t>
      </w:r>
      <w:r>
        <w:rPr>
          <w:rFonts w:ascii="Times New Roman" w:hAnsi="Times New Roman" w:eastAsia="Times New Roman"/>
          <w:b w:val="0"/>
          <w:i w:val="0"/>
          <w:color w:val="000000"/>
          <w:sz w:val="24"/>
        </w:rPr>
        <w:t>NE</w:t>
      </w:r>
      <w:r>
        <w:rPr>
          <w:rFonts w:ascii="宋体" w:hAnsi="宋体" w:eastAsia="宋体"/>
          <w:b w:val="0"/>
          <w:i w:val="0"/>
          <w:color w:val="000000"/>
          <w:sz w:val="24"/>
        </w:rPr>
        <w:t xml:space="preserve"> 向等值线影响明显。除此以外，青岛地区可能遇到的恶劣自然天</w:t>
      </w:r>
      <w:r>
        <w:rPr>
          <w:rFonts w:ascii="宋体" w:hAnsi="宋体" w:eastAsia="宋体"/>
          <w:b w:val="0"/>
          <w:i w:val="0"/>
          <w:color w:val="000000"/>
          <w:sz w:val="24"/>
        </w:rPr>
        <w:t>气主要有台风、寒潮、冰雹和雷暴等，各年发生频次不均。</w:t>
      </w:r>
    </w:p>
    <w:p>
      <w:pPr>
        <w:autoSpaceDN w:val="0"/>
        <w:autoSpaceDE w:val="0"/>
        <w:widowControl/>
        <w:spacing w:line="434" w:lineRule="exact" w:before="68" w:after="0"/>
        <w:ind w:left="2046" w:right="144"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）地质条件</w:t>
      </w:r>
      <w:r>
        <w:br/>
      </w:r>
      <w:r>
        <w:rPr>
          <w:rFonts w:ascii="宋体" w:hAnsi="宋体" w:eastAsia="宋体"/>
          <w:b w:val="0"/>
          <w:i w:val="0"/>
          <w:color w:val="000000"/>
          <w:sz w:val="24"/>
        </w:rPr>
        <w:t>青岛市地势东高西低，南北两侧隆起，中间低凹。九水东路站～静港路站盾</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构区间主要从第四系土层穿越，局部范围区段内存在中～微风化凝灰岩，且分布</w:t>
      </w:r>
    </w:p>
    <w:p>
      <w:pPr>
        <w:autoSpaceDN w:val="0"/>
        <w:autoSpaceDE w:val="0"/>
        <w:widowControl/>
        <w:spacing w:line="282" w:lineRule="exact" w:before="440" w:after="0"/>
        <w:ind w:left="0" w:right="4234" w:firstLine="0"/>
        <w:jc w:val="right"/>
      </w:pPr>
      <w:r>
        <w:rPr>
          <w:rFonts w:ascii="Times New Roman" w:hAnsi="Times New Roman" w:eastAsia="Times New Roman"/>
          <w:b w:val="0"/>
          <w:i w:val="0"/>
          <w:color w:val="000000"/>
          <w:sz w:val="21"/>
        </w:rPr>
        <w:t xml:space="preserve">51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64" name="Picture 1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5" name="Picture 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3277870</wp:posOffset>
            </wp:positionV>
            <wp:extent cx="5429250" cy="1616017"/>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429250" cy="161601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4648200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4635500</wp:posOffset>
            </wp:positionV>
            <wp:extent cx="50800" cy="508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4521200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4584700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4584700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4546600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4406900</wp:posOffset>
            </wp:positionV>
            <wp:extent cx="139700" cy="635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4648200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4648200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4635500</wp:posOffset>
            </wp:positionV>
            <wp:extent cx="50800" cy="50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4622800</wp:posOffset>
            </wp:positionV>
            <wp:extent cx="114300" cy="508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4521200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4483100</wp:posOffset>
            </wp:positionV>
            <wp:extent cx="50800" cy="635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4470400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4470400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4203700</wp:posOffset>
            </wp:positionV>
            <wp:extent cx="889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4394200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4394200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4165600</wp:posOffset>
            </wp:positionV>
            <wp:extent cx="508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4267200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4267200</wp:posOffset>
            </wp:positionV>
            <wp:extent cx="63500" cy="889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4152900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4114800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4089400</wp:posOffset>
            </wp:positionV>
            <wp:extent cx="431800" cy="1524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31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4089400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4089400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4114800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4076700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3949700</wp:posOffset>
            </wp:positionV>
            <wp:extent cx="355600" cy="889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55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4203700</wp:posOffset>
            </wp:positionV>
            <wp:extent cx="889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4152900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3987800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3949700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3860800</wp:posOffset>
            </wp:positionV>
            <wp:extent cx="762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3746500</wp:posOffset>
            </wp:positionV>
            <wp:extent cx="139700" cy="292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39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4584700</wp:posOffset>
            </wp:positionV>
            <wp:extent cx="292100" cy="1143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92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3924300</wp:posOffset>
            </wp:positionV>
            <wp:extent cx="317500" cy="1143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17500" cy="114300"/>
                    </a:xfrm>
                    <a:prstGeom prst="rect"/>
                  </pic:spPr>
                </pic:pic>
              </a:graphicData>
            </a:graphic>
          </wp:anchor>
        </w:drawing>
      </w: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48" w:firstLine="0"/>
        <w:jc w:val="both"/>
      </w:pPr>
      <w:r>
        <w:rPr>
          <w:rFonts w:ascii="宋体" w:hAnsi="宋体" w:eastAsia="宋体"/>
          <w:b w:val="0"/>
          <w:i w:val="0"/>
          <w:color w:val="000000"/>
          <w:sz w:val="24"/>
        </w:rPr>
        <w:t>不均，少量范围区段内穿越强风化凝灰岩或凝灰岩（砂土状碎裂岩），隧道顶板</w:t>
      </w:r>
      <w:r>
        <w:rPr>
          <w:rFonts w:ascii="宋体" w:hAnsi="宋体" w:eastAsia="宋体"/>
          <w:b w:val="0"/>
          <w:i w:val="0"/>
          <w:color w:val="000000"/>
          <w:sz w:val="24"/>
        </w:rPr>
        <w:t>埋深</w:t>
      </w:r>
      <w:r>
        <w:rPr>
          <w:rFonts w:ascii="Times New Roman" w:hAnsi="Times New Roman" w:eastAsia="Times New Roman"/>
          <w:b w:val="0"/>
          <w:i w:val="0"/>
          <w:color w:val="000000"/>
          <w:sz w:val="24"/>
        </w:rPr>
        <w:t>7.5</w:t>
      </w:r>
      <w:r>
        <w:rPr>
          <w:rFonts w:ascii="宋体" w:hAnsi="宋体" w:eastAsia="宋体"/>
          <w:b w:val="0"/>
          <w:i w:val="0"/>
          <w:color w:val="000000"/>
          <w:sz w:val="24"/>
        </w:rPr>
        <w:t>～</w:t>
      </w:r>
      <w:r>
        <w:rPr>
          <w:rFonts w:ascii="Times New Roman" w:hAnsi="Times New Roman" w:eastAsia="Times New Roman"/>
          <w:b w:val="0"/>
          <w:i w:val="0"/>
          <w:color w:val="000000"/>
          <w:sz w:val="24"/>
        </w:rPr>
        <w:t>11.0m</w:t>
      </w:r>
      <w:r>
        <w:rPr>
          <w:rFonts w:ascii="宋体" w:hAnsi="宋体" w:eastAsia="宋体"/>
          <w:b w:val="0"/>
          <w:i w:val="0"/>
          <w:color w:val="000000"/>
          <w:sz w:val="24"/>
        </w:rPr>
        <w:t>，均为浅埋隧道。全线地质较差且变化幅度较大，跨越不同风化</w:t>
      </w:r>
      <w:r>
        <w:rPr>
          <w:rFonts w:ascii="宋体" w:hAnsi="宋体" w:eastAsia="宋体"/>
          <w:b w:val="0"/>
          <w:i w:val="0"/>
          <w:color w:val="000000"/>
          <w:sz w:val="24"/>
        </w:rPr>
        <w:t>带，局部有构造影响，导致围岩软硬不均，围岩级别Ⅲ</w:t>
      </w:r>
      <w:r>
        <w:rPr>
          <w:rFonts w:ascii="Times New Roman" w:hAnsi="Times New Roman" w:eastAsia="Times New Roman"/>
          <w:b w:val="0"/>
          <w:i w:val="0"/>
          <w:color w:val="000000"/>
          <w:sz w:val="24"/>
        </w:rPr>
        <w:t>~</w:t>
      </w:r>
      <w:r>
        <w:rPr>
          <w:rFonts w:ascii="宋体" w:hAnsi="宋体" w:eastAsia="宋体"/>
          <w:b w:val="0"/>
          <w:i w:val="0"/>
          <w:color w:val="000000"/>
          <w:sz w:val="24"/>
        </w:rPr>
        <w:t>Ⅵ分布也不均。除此以外，</w:t>
      </w:r>
      <w:r>
        <w:rPr>
          <w:rFonts w:ascii="宋体" w:hAnsi="宋体" w:eastAsia="宋体"/>
          <w:b w:val="0"/>
          <w:i w:val="0"/>
          <w:color w:val="000000"/>
          <w:sz w:val="24"/>
        </w:rPr>
        <w:t>区间沿线范围内对盾构施工作业有负面影响的特殊性岩土种类不多，目前勘测到</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的仅仅有人工填土、风化岩、软弱岩等。九水东路站～静港路站盾构区间段中人</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工填土分布范围广，均位于地铁隧道洞身之上，其成分主要包括黏性土、砂土，</w:t>
      </w:r>
    </w:p>
    <w:p>
      <w:pPr>
        <w:autoSpaceDN w:val="0"/>
        <w:autoSpaceDE w:val="0"/>
        <w:widowControl/>
        <w:spacing w:line="484" w:lineRule="exact" w:before="0" w:after="0"/>
        <w:ind w:left="1566" w:right="0" w:firstLine="0"/>
        <w:jc w:val="left"/>
      </w:pPr>
      <w:r>
        <w:rPr>
          <w:rFonts w:ascii="宋体" w:hAnsi="宋体" w:eastAsia="宋体"/>
          <w:b w:val="0"/>
          <w:i w:val="0"/>
          <w:color w:val="000000"/>
          <w:sz w:val="24"/>
        </w:rPr>
        <w:t>部分区域夹带一定碎石等；风化岩等是基岩裂隙水的良好含水层，沿节理发育，</w:t>
      </w:r>
      <w:r>
        <w:rPr>
          <w:rFonts w:ascii="宋体" w:hAnsi="宋体" w:eastAsia="宋体"/>
          <w:b w:val="0"/>
          <w:i w:val="0"/>
          <w:color w:val="000000"/>
          <w:sz w:val="24"/>
        </w:rPr>
        <w:t>并受区域构造和地形地貌的影响。大致的地质分布详见图</w:t>
      </w:r>
      <w:r>
        <w:rPr>
          <w:rFonts w:ascii="Times New Roman" w:hAnsi="Times New Roman" w:eastAsia="Times New Roman"/>
          <w:b w:val="0"/>
          <w:i w:val="0"/>
          <w:color w:val="000000"/>
          <w:sz w:val="24"/>
        </w:rPr>
        <w:t>5.2</w:t>
      </w:r>
      <w:r>
        <w:rPr>
          <w:rFonts w:ascii="宋体" w:hAnsi="宋体" w:eastAsia="宋体"/>
          <w:b w:val="0"/>
          <w:i w:val="0"/>
          <w:color w:val="000000"/>
          <w:sz w:val="24"/>
        </w:rPr>
        <w:t xml:space="preserve"> 所示。</w:t>
      </w:r>
    </w:p>
    <w:p>
      <w:pPr>
        <w:autoSpaceDN w:val="0"/>
        <w:tabs>
          <w:tab w:pos="2046" w:val="left"/>
          <w:tab w:pos="4820" w:val="left"/>
        </w:tabs>
        <w:autoSpaceDE w:val="0"/>
        <w:widowControl/>
        <w:spacing w:line="444" w:lineRule="exact" w:before="2838" w:after="0"/>
        <w:ind w:left="1566" w:right="0" w:firstLine="0"/>
        <w:jc w:val="left"/>
      </w:pPr>
      <w:r>
        <w:tab/>
      </w:r>
      <w:r>
        <w:tab/>
      </w:r>
      <w:r>
        <w:rPr>
          <w:rFonts w:ascii="楷体" w:hAnsi="楷体" w:eastAsia="楷体"/>
          <w:b w:val="0"/>
          <w:i w:val="0"/>
          <w:color w:val="000000"/>
          <w:sz w:val="21"/>
        </w:rPr>
        <w:t>图</w:t>
      </w:r>
      <w:r>
        <w:rPr>
          <w:rFonts w:ascii="Times New Roman" w:hAnsi="Times New Roman" w:eastAsia="Times New Roman"/>
          <w:b w:val="0"/>
          <w:i w:val="0"/>
          <w:color w:val="000000"/>
          <w:sz w:val="21"/>
        </w:rPr>
        <w:t xml:space="preserve">5.2  </w:t>
      </w:r>
      <w:r>
        <w:rPr>
          <w:rFonts w:ascii="楷体" w:hAnsi="楷体" w:eastAsia="楷体"/>
          <w:b w:val="0"/>
          <w:i w:val="0"/>
          <w:color w:val="000000"/>
          <w:sz w:val="21"/>
        </w:rPr>
        <w:t>九静区间地质分布</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）水文条件</w:t>
      </w:r>
      <w:r>
        <w:br/>
      </w:r>
      <w:r>
        <w:tab/>
      </w:r>
      <w:r>
        <w:rPr>
          <w:rFonts w:ascii="宋体" w:hAnsi="宋体" w:eastAsia="宋体"/>
          <w:b w:val="0"/>
          <w:i w:val="0"/>
          <w:color w:val="000000"/>
          <w:sz w:val="24"/>
        </w:rPr>
        <w:t>九水东路站～静港路站盾构区间，整体位于地上水系南九水河（俗称旱河）</w:t>
      </w:r>
      <w:r>
        <w:rPr>
          <w:rFonts w:ascii="宋体" w:hAnsi="宋体" w:eastAsia="宋体"/>
          <w:b w:val="0"/>
          <w:i w:val="0"/>
          <w:color w:val="000000"/>
          <w:sz w:val="24"/>
        </w:rPr>
        <w:t>右岸河流的一级阶地上，距离河道</w:t>
      </w:r>
      <w:r>
        <w:rPr>
          <w:rFonts w:ascii="Times New Roman" w:hAnsi="Times New Roman" w:eastAsia="Times New Roman"/>
          <w:b w:val="0"/>
          <w:i w:val="0"/>
          <w:color w:val="000000"/>
          <w:sz w:val="24"/>
        </w:rPr>
        <w:t>370.0</w:t>
      </w:r>
      <w:r>
        <w:rPr>
          <w:rFonts w:ascii="宋体" w:hAnsi="宋体" w:eastAsia="宋体"/>
          <w:b w:val="0"/>
          <w:i w:val="0"/>
          <w:color w:val="000000"/>
          <w:sz w:val="24"/>
        </w:rPr>
        <w:t>～</w:t>
      </w:r>
      <w:r>
        <w:rPr>
          <w:rFonts w:ascii="Times New Roman" w:hAnsi="Times New Roman" w:eastAsia="Times New Roman"/>
          <w:b w:val="0"/>
          <w:i w:val="0"/>
          <w:color w:val="000000"/>
          <w:sz w:val="24"/>
        </w:rPr>
        <w:t>1000.0m</w:t>
      </w:r>
      <w:r>
        <w:rPr>
          <w:rFonts w:ascii="宋体" w:hAnsi="宋体" w:eastAsia="宋体"/>
          <w:b w:val="0"/>
          <w:i w:val="0"/>
          <w:color w:val="000000"/>
          <w:sz w:val="24"/>
        </w:rPr>
        <w:t>，河流流量明显受季风性降水</w:t>
      </w:r>
      <w:r>
        <w:rPr>
          <w:rFonts w:ascii="宋体" w:hAnsi="宋体" w:eastAsia="宋体"/>
          <w:b w:val="0"/>
          <w:i w:val="0"/>
          <w:color w:val="000000"/>
          <w:sz w:val="24"/>
        </w:rPr>
        <w:t>的控制。区间地下水的类型主要是第四系孔隙潜水和基岩裂隙水。大体上，其前</w:t>
      </w:r>
    </w:p>
    <w:p>
      <w:pPr>
        <w:autoSpaceDN w:val="0"/>
        <w:autoSpaceDE w:val="0"/>
        <w:widowControl/>
        <w:spacing w:line="468" w:lineRule="exact" w:before="0" w:after="0"/>
        <w:ind w:left="1566" w:right="48" w:firstLine="0"/>
        <w:jc w:val="both"/>
      </w:pPr>
      <w:r>
        <w:rPr>
          <w:rFonts w:ascii="宋体" w:hAnsi="宋体" w:eastAsia="宋体"/>
          <w:b w:val="0"/>
          <w:i w:val="0"/>
          <w:color w:val="000000"/>
          <w:sz w:val="24"/>
        </w:rPr>
        <w:t>者富水好，主要分布于滨海岸滩地貌单元的粗砂及含黏性土砾砂，或是右岸河流</w:t>
      </w:r>
      <w:r>
        <w:rPr>
          <w:rFonts w:ascii="宋体" w:hAnsi="宋体" w:eastAsia="宋体"/>
          <w:b w:val="0"/>
          <w:i w:val="0"/>
          <w:color w:val="000000"/>
          <w:sz w:val="24"/>
        </w:rPr>
        <w:t>侵蚀堆积一级阶地下，以潜水、局部承压水形式存在，埋深</w:t>
      </w:r>
      <w:r>
        <w:rPr>
          <w:rFonts w:ascii="Times New Roman" w:hAnsi="Times New Roman" w:eastAsia="Times New Roman"/>
          <w:b w:val="0"/>
          <w:i w:val="0"/>
          <w:color w:val="000000"/>
          <w:sz w:val="24"/>
        </w:rPr>
        <w:t>1.5~6.1m</w:t>
      </w:r>
      <w:r>
        <w:rPr>
          <w:rFonts w:ascii="宋体" w:hAnsi="宋体" w:eastAsia="宋体"/>
          <w:b w:val="0"/>
          <w:i w:val="0"/>
          <w:color w:val="000000"/>
          <w:sz w:val="24"/>
        </w:rPr>
        <w:t>，判定为中～</w:t>
      </w:r>
      <w:r>
        <w:rPr>
          <w:rFonts w:ascii="宋体" w:hAnsi="宋体" w:eastAsia="宋体"/>
          <w:b w:val="0"/>
          <w:i w:val="0"/>
          <w:color w:val="000000"/>
          <w:sz w:val="24"/>
        </w:rPr>
        <w:t>强透水层。后者主要以层状、带状赋存于基岩强风带、裂隙密集发育带之中，埋</w:t>
      </w:r>
      <w:r>
        <w:rPr>
          <w:rFonts w:ascii="宋体" w:hAnsi="宋体" w:eastAsia="宋体"/>
          <w:b w:val="0"/>
          <w:i w:val="0"/>
          <w:color w:val="000000"/>
          <w:sz w:val="24"/>
        </w:rPr>
        <w:t>深</w:t>
      </w:r>
      <w:r>
        <w:rPr>
          <w:rFonts w:ascii="Times New Roman" w:hAnsi="Times New Roman" w:eastAsia="Times New Roman"/>
          <w:b w:val="0"/>
          <w:i w:val="0"/>
          <w:color w:val="000000"/>
          <w:sz w:val="24"/>
        </w:rPr>
        <w:t>1.35~16m</w:t>
      </w:r>
      <w:r>
        <w:rPr>
          <w:rFonts w:ascii="宋体" w:hAnsi="宋体" w:eastAsia="宋体"/>
          <w:b w:val="0"/>
          <w:i w:val="0"/>
          <w:color w:val="000000"/>
          <w:sz w:val="24"/>
        </w:rPr>
        <w:t>，受地质影响显著，富水性不平衡。除此以外，地下水补给方式主要</w:t>
      </w:r>
      <w:r>
        <w:rPr>
          <w:rFonts w:ascii="宋体" w:hAnsi="宋体" w:eastAsia="宋体"/>
          <w:b w:val="0"/>
          <w:i w:val="0"/>
          <w:color w:val="000000"/>
          <w:sz w:val="24"/>
        </w:rPr>
        <w:t>依靠接收的大气降水以及孔隙水的下渗，全年中具有明显的丰、枯水期变化。同</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时，地下水径流方向受裂隙发育程度的影响，以蒸发、渗透和人工开采等方式排</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泄。</w:t>
      </w:r>
    </w:p>
    <w:p>
      <w:pPr>
        <w:autoSpaceDN w:val="0"/>
        <w:autoSpaceDE w:val="0"/>
        <w:widowControl/>
        <w:spacing w:line="434" w:lineRule="exact" w:before="68"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）周边环境条件</w:t>
      </w:r>
      <w:r>
        <w:br/>
      </w:r>
      <w:r>
        <w:rPr>
          <w:rFonts w:ascii="宋体" w:hAnsi="宋体" w:eastAsia="宋体"/>
          <w:b w:val="0"/>
          <w:i w:val="0"/>
          <w:color w:val="000000"/>
          <w:sz w:val="24"/>
        </w:rPr>
        <w:t>盾构区间线路出九水东路站后，基本沿李沙路施工，先后下穿润泰公司厂房</w:t>
      </w:r>
    </w:p>
    <w:p>
      <w:pPr>
        <w:autoSpaceDN w:val="0"/>
        <w:autoSpaceDE w:val="0"/>
        <w:widowControl/>
        <w:spacing w:line="466" w:lineRule="exact" w:before="2" w:after="0"/>
        <w:ind w:left="1440" w:right="0" w:firstLine="0"/>
        <w:jc w:val="center"/>
      </w:pPr>
      <w:r>
        <w:rPr>
          <w:rFonts w:ascii="宋体" w:hAnsi="宋体" w:eastAsia="宋体"/>
          <w:b w:val="0"/>
          <w:i w:val="0"/>
          <w:color w:val="000000"/>
          <w:sz w:val="24"/>
        </w:rPr>
        <w:t>和双顺汽修厂民房等砖混结构建筑，线路沿途还侧面经过多处其他建筑物及构筑</w:t>
      </w:r>
      <w:r>
        <w:rPr>
          <w:rFonts w:ascii="宋体" w:hAnsi="宋体" w:eastAsia="宋体"/>
          <w:b w:val="0"/>
          <w:i w:val="0"/>
          <w:color w:val="000000"/>
          <w:sz w:val="24"/>
        </w:rPr>
        <w:t>物，如左侧下穿崂山春泉酒厂、水平净距</w:t>
      </w:r>
      <w:r>
        <w:rPr>
          <w:rFonts w:ascii="Times New Roman" w:hAnsi="Times New Roman" w:eastAsia="Times New Roman"/>
          <w:b w:val="0"/>
          <w:i w:val="0"/>
          <w:color w:val="000000"/>
          <w:sz w:val="24"/>
        </w:rPr>
        <w:t>38m</w:t>
      </w:r>
      <w:r>
        <w:rPr>
          <w:rFonts w:ascii="宋体" w:hAnsi="宋体" w:eastAsia="宋体"/>
          <w:b w:val="0"/>
          <w:i w:val="0"/>
          <w:color w:val="000000"/>
          <w:sz w:val="24"/>
        </w:rPr>
        <w:t xml:space="preserve"> 侧穿于哥庄住户房屋等，而且地下</w:t>
      </w:r>
      <w:r>
        <w:rPr>
          <w:rFonts w:ascii="Times New Roman" w:hAnsi="Times New Roman" w:eastAsia="Times New Roman"/>
          <w:b w:val="0"/>
          <w:i w:val="0"/>
          <w:color w:val="000000"/>
          <w:sz w:val="21"/>
        </w:rPr>
        <w:t xml:space="preserve">52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166" name="Picture 1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7" name="Picture 1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20" w:lineRule="exact" w:before="420" w:after="0"/>
        <w:ind w:left="1566" w:right="0" w:firstLine="0"/>
        <w:jc w:val="left"/>
      </w:pPr>
      <w:r>
        <w:rPr>
          <w:rFonts w:ascii="宋体" w:hAnsi="宋体" w:eastAsia="宋体"/>
          <w:b w:val="0"/>
          <w:i w:val="0"/>
          <w:color w:val="000000"/>
          <w:sz w:val="24"/>
        </w:rPr>
        <w:t>还埋设有雨水、燃气等复杂管线，具体如表</w:t>
      </w:r>
      <w:r>
        <w:rPr>
          <w:rFonts w:ascii="Times New Roman" w:hAnsi="Times New Roman" w:eastAsia="Times New Roman"/>
          <w:b w:val="0"/>
          <w:i w:val="0"/>
          <w:color w:val="000000"/>
          <w:sz w:val="24"/>
        </w:rPr>
        <w:t>5.1</w:t>
      </w:r>
      <w:r>
        <w:rPr>
          <w:rFonts w:ascii="宋体" w:hAnsi="宋体" w:eastAsia="宋体"/>
          <w:b w:val="0"/>
          <w:i w:val="0"/>
          <w:color w:val="000000"/>
          <w:sz w:val="24"/>
        </w:rPr>
        <w:t xml:space="preserve"> 所示，需要在施工中加以考虑。除</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此以外，周边交通比较发达，道路状况能够满足施工过程中机械设备、材料等运</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输需要。</w:t>
      </w:r>
    </w:p>
    <w:p>
      <w:pPr>
        <w:autoSpaceDN w:val="0"/>
        <w:autoSpaceDE w:val="0"/>
        <w:widowControl/>
        <w:spacing w:line="280" w:lineRule="exact" w:before="126" w:after="20"/>
        <w:ind w:left="0" w:right="2566"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 xml:space="preserve">5.1  </w:t>
      </w:r>
      <w:r>
        <w:rPr>
          <w:rFonts w:ascii="楷体" w:hAnsi="楷体" w:eastAsia="楷体"/>
          <w:b w:val="0"/>
          <w:i w:val="0"/>
          <w:color w:val="000000"/>
          <w:sz w:val="21"/>
        </w:rPr>
        <w:t>沿线建（构）筑物及管线分布</w:t>
      </w:r>
    </w:p>
    <w:tbl>
      <w:tblPr>
        <w:tblW w:type="auto" w:w="0"/>
        <w:tblLayout w:type="fixed"/>
        <w:tblLook w:firstColumn="1" w:firstRow="1" w:lastColumn="0" w:lastRow="0" w:noHBand="0" w:noVBand="1" w:val="04A0"/>
        <w:tblInd w:w="1556.0" w:type="dxa"/>
      </w:tblPr>
      <w:tblGrid>
        <w:gridCol w:w="3373"/>
        <w:gridCol w:w="3373"/>
        <w:gridCol w:w="3373"/>
      </w:tblGrid>
      <w:tr>
        <w:trPr>
          <w:trHeight w:hRule="exact" w:val="334"/>
        </w:trPr>
        <w:tc>
          <w:tcPr>
            <w:tcW w:type="dxa" w:w="1228"/>
            <w:tcBorders>
              <w:top w:sz="12.0" w:val="single" w:color="#000000"/>
              <w:bottom w:sz="4.0" w:val="single" w:color="#000000"/>
            </w:tcBorders>
            <w:tcMar>
              <w:start w:w="0" w:type="dxa"/>
              <w:end w:w="0" w:type="dxa"/>
            </w:tcMar>
          </w:tcPr>
          <w:p/>
        </w:tc>
        <w:tc>
          <w:tcPr>
            <w:tcW w:type="dxa" w:w="1714"/>
            <w:tcBorders>
              <w:top w:sz="12.0" w:val="single" w:color="#000000"/>
              <w:bottom w:sz="4.0" w:val="single" w:color="#000000"/>
            </w:tcBorders>
            <w:tcMar>
              <w:start w:w="0" w:type="dxa"/>
              <w:end w:w="0" w:type="dxa"/>
            </w:tcMar>
          </w:tcPr>
          <w:p>
            <w:pPr>
              <w:autoSpaceDN w:val="0"/>
              <w:autoSpaceDE w:val="0"/>
              <w:widowControl/>
              <w:spacing w:line="212" w:lineRule="exact" w:before="50" w:after="0"/>
              <w:ind w:left="108" w:right="0" w:firstLine="0"/>
              <w:jc w:val="left"/>
            </w:pPr>
            <w:r>
              <w:rPr>
                <w:rFonts w:ascii="宋体" w:hAnsi="宋体" w:eastAsia="宋体"/>
                <w:b w:val="0"/>
                <w:i w:val="0"/>
                <w:color w:val="000000"/>
                <w:sz w:val="21"/>
              </w:rPr>
              <w:t>名称</w:t>
            </w:r>
          </w:p>
        </w:tc>
        <w:tc>
          <w:tcPr>
            <w:tcW w:type="dxa" w:w="5582"/>
            <w:tcBorders>
              <w:top w:sz="12.0" w:val="single" w:color="#000000"/>
              <w:bottom w:sz="4.0" w:val="single" w:color="#000000"/>
            </w:tcBorders>
            <w:tcMar>
              <w:start w:w="0" w:type="dxa"/>
              <w:end w:w="0" w:type="dxa"/>
            </w:tcMar>
          </w:tcPr>
          <w:p>
            <w:pPr>
              <w:autoSpaceDN w:val="0"/>
              <w:autoSpaceDE w:val="0"/>
              <w:widowControl/>
              <w:spacing w:line="212" w:lineRule="exact" w:before="50" w:after="0"/>
              <w:ind w:left="108" w:right="0" w:firstLine="0"/>
              <w:jc w:val="left"/>
            </w:pPr>
            <w:r>
              <w:rPr>
                <w:rFonts w:ascii="宋体" w:hAnsi="宋体" w:eastAsia="宋体"/>
                <w:b w:val="0"/>
                <w:i w:val="0"/>
                <w:color w:val="000000"/>
                <w:sz w:val="21"/>
              </w:rPr>
              <w:t>基本信息</w:t>
            </w:r>
          </w:p>
        </w:tc>
      </w:tr>
      <w:tr>
        <w:trPr>
          <w:trHeight w:hRule="exact" w:val="278"/>
        </w:trPr>
        <w:tc>
          <w:tcPr>
            <w:tcW w:type="dxa" w:w="1228"/>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74" w:after="0"/>
              <w:ind w:left="0" w:right="0" w:firstLine="0"/>
              <w:jc w:val="center"/>
            </w:pPr>
            <w:r>
              <w:rPr>
                <w:rFonts w:ascii="宋体" w:hAnsi="宋体" w:eastAsia="宋体"/>
                <w:b w:val="0"/>
                <w:i w:val="0"/>
                <w:color w:val="000000"/>
                <w:sz w:val="21"/>
              </w:rPr>
              <w:t>建（构）筑</w:t>
            </w:r>
          </w:p>
        </w:tc>
        <w:tc>
          <w:tcPr>
            <w:tcW w:type="dxa" w:w="1714"/>
            <w:tcBorders>
              <w:top w:sz="4.0" w:val="single" w:color="#000000"/>
            </w:tcBorders>
            <w:tcMar>
              <w:start w:w="0" w:type="dxa"/>
              <w:end w:w="0" w:type="dxa"/>
            </w:tcMar>
          </w:tcPr>
          <w:p>
            <w:pPr>
              <w:autoSpaceDN w:val="0"/>
              <w:autoSpaceDE w:val="0"/>
              <w:widowControl/>
              <w:spacing w:line="212" w:lineRule="exact" w:before="50" w:after="0"/>
              <w:ind w:left="108" w:right="0" w:firstLine="0"/>
              <w:jc w:val="left"/>
            </w:pPr>
            <w:r>
              <w:rPr>
                <w:rFonts w:ascii="宋体" w:hAnsi="宋体" w:eastAsia="宋体"/>
                <w:b w:val="0"/>
                <w:i w:val="0"/>
                <w:color w:val="000000"/>
                <w:sz w:val="21"/>
              </w:rPr>
              <w:t>崂山春酒厂</w:t>
            </w:r>
          </w:p>
        </w:tc>
        <w:tc>
          <w:tcPr>
            <w:tcW w:type="dxa" w:w="5582"/>
            <w:tcBorders>
              <w:top w:sz="4.0" w:val="single" w:color="#000000"/>
            </w:tcBorders>
            <w:tcMar>
              <w:start w:w="0" w:type="dxa"/>
              <w:end w:w="0" w:type="dxa"/>
            </w:tcMar>
          </w:tcPr>
          <w:p>
            <w:pPr>
              <w:autoSpaceDN w:val="0"/>
              <w:autoSpaceDE w:val="0"/>
              <w:widowControl/>
              <w:spacing w:line="282" w:lineRule="exact" w:before="0" w:after="0"/>
              <w:ind w:left="108" w:right="0" w:firstLine="0"/>
              <w:jc w:val="left"/>
            </w:pPr>
            <w:r>
              <w:rPr>
                <w:rFonts w:ascii="宋体" w:hAnsi="宋体" w:eastAsia="宋体"/>
                <w:b w:val="0"/>
                <w:i w:val="0"/>
                <w:color w:val="000000"/>
                <w:sz w:val="21"/>
              </w:rPr>
              <w:t>框架结构，条形基础，埋深</w:t>
            </w:r>
            <w:r>
              <w:rPr>
                <w:rFonts w:ascii="Times New Roman" w:hAnsi="Times New Roman" w:eastAsia="Times New Roman"/>
                <w:b w:val="0"/>
                <w:i w:val="0"/>
                <w:color w:val="000000"/>
                <w:sz w:val="21"/>
              </w:rPr>
              <w:t>1.8m</w:t>
            </w:r>
            <w:r>
              <w:rPr>
                <w:rFonts w:ascii="宋体" w:hAnsi="宋体" w:eastAsia="宋体"/>
                <w:b w:val="0"/>
                <w:i w:val="0"/>
                <w:color w:val="000000"/>
                <w:sz w:val="21"/>
              </w:rPr>
              <w:t>，侧穿</w:t>
            </w:r>
          </w:p>
        </w:tc>
      </w:tr>
      <w:tr>
        <w:trPr>
          <w:trHeight w:hRule="exact" w:val="300"/>
        </w:trPr>
        <w:tc>
          <w:tcPr>
            <w:tcW w:type="dxa" w:w="3373"/>
            <w:vMerge/>
            <w:tcBorders>
              <w:top w:sz="4.0" w:val="single" w:color="#000000"/>
            </w:tcBorders>
          </w:tcPr>
          <w:p/>
        </w:tc>
        <w:tc>
          <w:tcPr>
            <w:tcW w:type="dxa" w:w="1714"/>
            <w:tcBorders/>
            <w:tcMar>
              <w:start w:w="0" w:type="dxa"/>
              <w:end w:w="0" w:type="dxa"/>
            </w:tcMar>
          </w:tcPr>
          <w:p>
            <w:pPr>
              <w:autoSpaceDN w:val="0"/>
              <w:autoSpaceDE w:val="0"/>
              <w:widowControl/>
              <w:spacing w:line="212" w:lineRule="exact" w:before="88" w:after="0"/>
              <w:ind w:left="108" w:right="0" w:firstLine="0"/>
              <w:jc w:val="left"/>
            </w:pPr>
            <w:r>
              <w:rPr>
                <w:rFonts w:ascii="宋体" w:hAnsi="宋体" w:eastAsia="宋体"/>
                <w:b w:val="0"/>
                <w:i w:val="0"/>
                <w:color w:val="000000"/>
                <w:sz w:val="21"/>
              </w:rPr>
              <w:t>海城山庄</w:t>
            </w:r>
          </w:p>
        </w:tc>
        <w:tc>
          <w:tcPr>
            <w:tcW w:type="dxa" w:w="5582"/>
            <w:vMerge w:val="restart"/>
            <w:tcBorders/>
            <w:tcMar>
              <w:start w:w="0" w:type="dxa"/>
              <w:end w:w="0" w:type="dxa"/>
            </w:tcMar>
            <w:tcMar>
              <w:start w:w="0" w:type="dxa"/>
              <w:end w:w="0" w:type="dxa"/>
            </w:tcMar>
          </w:tcPr>
          <w:p>
            <w:pPr>
              <w:autoSpaceDN w:val="0"/>
              <w:autoSpaceDE w:val="0"/>
              <w:widowControl/>
              <w:spacing w:line="282" w:lineRule="exact" w:before="48" w:after="0"/>
              <w:ind w:left="108" w:right="0" w:firstLine="0"/>
              <w:jc w:val="left"/>
            </w:pPr>
            <w:r>
              <w:rPr>
                <w:rFonts w:ascii="宋体" w:hAnsi="宋体" w:eastAsia="宋体"/>
                <w:b w:val="0"/>
                <w:i w:val="0"/>
                <w:color w:val="000000"/>
                <w:sz w:val="21"/>
              </w:rPr>
              <w:t>框架结构，条形基础，埋深</w:t>
            </w:r>
            <w:r>
              <w:rPr>
                <w:rFonts w:ascii="Times New Roman" w:hAnsi="Times New Roman" w:eastAsia="Times New Roman"/>
                <w:b w:val="0"/>
                <w:i w:val="0"/>
                <w:color w:val="000000"/>
                <w:sz w:val="21"/>
              </w:rPr>
              <w:t xml:space="preserve">1.81m </w:t>
            </w:r>
          </w:p>
        </w:tc>
      </w:tr>
      <w:tr>
        <w:trPr>
          <w:trHeight w:hRule="exact" w:val="44"/>
        </w:trPr>
        <w:tc>
          <w:tcPr>
            <w:tcW w:type="dxa" w:w="3373"/>
            <w:vMerge/>
            <w:tcBorders>
              <w:top w:sz="4.0" w:val="single" w:color="#000000"/>
            </w:tcBorders>
          </w:tcPr>
          <w:p/>
        </w:tc>
        <w:tc>
          <w:tcPr>
            <w:tcW w:type="dxa" w:w="1714"/>
            <w:vMerge w:val="restart"/>
            <w:tcBorders/>
            <w:tcMar>
              <w:start w:w="0" w:type="dxa"/>
              <w:end w:w="0" w:type="dxa"/>
            </w:tcMar>
            <w:tcMar>
              <w:start w:w="0" w:type="dxa"/>
              <w:end w:w="0" w:type="dxa"/>
            </w:tcMar>
          </w:tcPr>
          <w:p>
            <w:pPr>
              <w:autoSpaceDN w:val="0"/>
              <w:autoSpaceDE w:val="0"/>
              <w:widowControl/>
              <w:spacing w:line="212" w:lineRule="exact" w:before="100" w:after="0"/>
              <w:ind w:left="108" w:right="0" w:firstLine="0"/>
              <w:jc w:val="left"/>
            </w:pPr>
            <w:r>
              <w:rPr>
                <w:rFonts w:ascii="宋体" w:hAnsi="宋体" w:eastAsia="宋体"/>
                <w:b w:val="0"/>
                <w:i w:val="0"/>
                <w:color w:val="000000"/>
                <w:sz w:val="21"/>
              </w:rPr>
              <w:t>宋家液化气站</w:t>
            </w:r>
          </w:p>
        </w:tc>
        <w:tc>
          <w:tcPr>
            <w:tcW w:type="dxa" w:w="3373"/>
            <w:vMerge/>
            <w:tcBorders/>
          </w:tcPr>
          <w:p/>
        </w:tc>
      </w:tr>
      <w:tr>
        <w:trPr>
          <w:trHeight w:hRule="exact" w:val="294"/>
        </w:trPr>
        <w:tc>
          <w:tcPr>
            <w:tcW w:type="dxa" w:w="3373"/>
            <w:vMerge/>
            <w:tcBorders>
              <w:top w:sz="4.0" w:val="single" w:color="#000000"/>
            </w:tcBorders>
          </w:tcPr>
          <w:p/>
        </w:tc>
        <w:tc>
          <w:tcPr>
            <w:tcW w:type="dxa" w:w="3373"/>
            <w:vMerge/>
            <w:tcBorders/>
          </w:tcPr>
          <w:p/>
        </w:tc>
        <w:tc>
          <w:tcPr>
            <w:tcW w:type="dxa" w:w="5582"/>
            <w:tcBorders/>
            <w:tcMar>
              <w:start w:w="0" w:type="dxa"/>
              <w:end w:w="0" w:type="dxa"/>
            </w:tcMar>
          </w:tcPr>
          <w:p>
            <w:pPr>
              <w:autoSpaceDN w:val="0"/>
              <w:autoSpaceDE w:val="0"/>
              <w:widowControl/>
              <w:spacing w:line="282" w:lineRule="exact" w:before="12" w:after="0"/>
              <w:ind w:left="108" w:right="0" w:firstLine="0"/>
              <w:jc w:val="left"/>
            </w:pPr>
            <w:r>
              <w:rPr>
                <w:rFonts w:ascii="宋体" w:hAnsi="宋体" w:eastAsia="宋体"/>
                <w:b w:val="0"/>
                <w:i w:val="0"/>
                <w:color w:val="000000"/>
                <w:sz w:val="21"/>
              </w:rPr>
              <w:t>砖混结构，独立基础，埋深</w:t>
            </w:r>
            <w:r>
              <w:rPr>
                <w:rFonts w:ascii="Times New Roman" w:hAnsi="Times New Roman" w:eastAsia="Times New Roman"/>
                <w:b w:val="0"/>
                <w:i w:val="0"/>
                <w:color w:val="000000"/>
                <w:sz w:val="21"/>
              </w:rPr>
              <w:t>1.81m</w:t>
            </w:r>
            <w:r>
              <w:rPr>
                <w:rFonts w:ascii="宋体" w:hAnsi="宋体" w:eastAsia="宋体"/>
                <w:b w:val="0"/>
                <w:i w:val="0"/>
                <w:color w:val="000000"/>
                <w:sz w:val="21"/>
              </w:rPr>
              <w:t>，侧穿，水平距离</w:t>
            </w:r>
            <w:r>
              <w:rPr>
                <w:rFonts w:ascii="Times New Roman" w:hAnsi="Times New Roman" w:eastAsia="Times New Roman"/>
                <w:b w:val="0"/>
                <w:i w:val="0"/>
                <w:color w:val="000000"/>
                <w:sz w:val="21"/>
              </w:rPr>
              <w:t xml:space="preserve">17m </w:t>
            </w:r>
          </w:p>
        </w:tc>
      </w:tr>
      <w:tr>
        <w:trPr>
          <w:trHeight w:hRule="exact" w:val="282"/>
        </w:trPr>
        <w:tc>
          <w:tcPr>
            <w:tcW w:type="dxa" w:w="122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物</w:t>
            </w:r>
          </w:p>
        </w:tc>
        <w:tc>
          <w:tcPr>
            <w:tcW w:type="dxa" w:w="1714"/>
            <w:tcBorders/>
            <w:tcMar>
              <w:start w:w="0" w:type="dxa"/>
              <w:end w:w="0" w:type="dxa"/>
            </w:tcMar>
          </w:tcPr>
          <w:p>
            <w:pPr>
              <w:autoSpaceDN w:val="0"/>
              <w:autoSpaceDE w:val="0"/>
              <w:widowControl/>
              <w:spacing w:line="212" w:lineRule="exact" w:before="70" w:after="0"/>
              <w:ind w:left="108" w:right="0" w:firstLine="0"/>
              <w:jc w:val="left"/>
            </w:pPr>
            <w:r>
              <w:rPr>
                <w:rFonts w:ascii="宋体" w:hAnsi="宋体" w:eastAsia="宋体"/>
                <w:b w:val="0"/>
                <w:i w:val="0"/>
                <w:color w:val="000000"/>
                <w:sz w:val="21"/>
              </w:rPr>
              <w:t>友昊加油站</w:t>
            </w:r>
          </w:p>
        </w:tc>
        <w:tc>
          <w:tcPr>
            <w:tcW w:type="dxa" w:w="5582"/>
            <w:vMerge w:val="restart"/>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宋体" w:hAnsi="宋体" w:eastAsia="宋体"/>
                <w:b w:val="0"/>
                <w:i w:val="0"/>
                <w:color w:val="000000"/>
                <w:sz w:val="21"/>
              </w:rPr>
              <w:t>砖混结构，独立基础，埋深</w:t>
            </w:r>
            <w:r>
              <w:rPr>
                <w:rFonts w:ascii="Times New Roman" w:hAnsi="Times New Roman" w:eastAsia="Times New Roman"/>
                <w:b w:val="0"/>
                <w:i w:val="0"/>
                <w:color w:val="000000"/>
                <w:sz w:val="21"/>
              </w:rPr>
              <w:t>1.21m</w:t>
            </w:r>
            <w:r>
              <w:rPr>
                <w:rFonts w:ascii="宋体" w:hAnsi="宋体" w:eastAsia="宋体"/>
                <w:b w:val="0"/>
                <w:i w:val="0"/>
                <w:color w:val="000000"/>
                <w:sz w:val="21"/>
              </w:rPr>
              <w:t>，侧穿，水平距离</w:t>
            </w:r>
            <w:r>
              <w:rPr>
                <w:rFonts w:ascii="Times New Roman" w:hAnsi="Times New Roman" w:eastAsia="Times New Roman"/>
                <w:b w:val="0"/>
                <w:i w:val="0"/>
                <w:color w:val="000000"/>
                <w:sz w:val="21"/>
              </w:rPr>
              <w:t xml:space="preserve">7.6m </w:t>
            </w:r>
          </w:p>
        </w:tc>
      </w:tr>
      <w:tr>
        <w:trPr>
          <w:trHeight w:hRule="exact" w:val="48"/>
        </w:trPr>
        <w:tc>
          <w:tcPr>
            <w:tcW w:type="dxa" w:w="3373"/>
            <w:vMerge/>
            <w:tcBorders>
              <w:bottom w:sz="4.0" w:val="single" w:color="#000000"/>
            </w:tcBorders>
          </w:tcPr>
          <w:p/>
        </w:tc>
        <w:tc>
          <w:tcPr>
            <w:tcW w:type="dxa" w:w="1714"/>
            <w:vMerge w:val="restart"/>
            <w:tcBorders/>
            <w:tcMar>
              <w:start w:w="0" w:type="dxa"/>
              <w:end w:w="0" w:type="dxa"/>
            </w:tcMar>
            <w:tcMar>
              <w:start w:w="0" w:type="dxa"/>
              <w:end w:w="0" w:type="dxa"/>
            </w:tcMar>
          </w:tcPr>
          <w:p>
            <w:pPr>
              <w:autoSpaceDN w:val="0"/>
              <w:autoSpaceDE w:val="0"/>
              <w:widowControl/>
              <w:spacing w:line="212" w:lineRule="exact" w:before="104" w:after="0"/>
              <w:ind w:left="108" w:right="0" w:firstLine="0"/>
              <w:jc w:val="left"/>
            </w:pPr>
            <w:r>
              <w:rPr>
                <w:rFonts w:ascii="宋体" w:hAnsi="宋体" w:eastAsia="宋体"/>
                <w:b w:val="0"/>
                <w:i w:val="0"/>
                <w:color w:val="000000"/>
                <w:sz w:val="21"/>
              </w:rPr>
              <w:t>于哥庄住宅区</w:t>
            </w:r>
          </w:p>
        </w:tc>
        <w:tc>
          <w:tcPr>
            <w:tcW w:type="dxa" w:w="3373"/>
            <w:vMerge/>
            <w:tcBorders/>
          </w:tcPr>
          <w:p/>
        </w:tc>
      </w:tr>
      <w:tr>
        <w:trPr>
          <w:trHeight w:hRule="exact" w:val="272"/>
        </w:trPr>
        <w:tc>
          <w:tcPr>
            <w:tcW w:type="dxa" w:w="3373"/>
            <w:vMerge/>
            <w:tcBorders>
              <w:bottom w:sz="4.0" w:val="single" w:color="#000000"/>
            </w:tcBorders>
          </w:tcPr>
          <w:p/>
        </w:tc>
        <w:tc>
          <w:tcPr>
            <w:tcW w:type="dxa" w:w="3373"/>
            <w:vMerge/>
            <w:tcBorders/>
          </w:tcPr>
          <w:p/>
        </w:tc>
        <w:tc>
          <w:tcPr>
            <w:tcW w:type="dxa" w:w="5582"/>
            <w:vMerge w:val="restart"/>
            <w:tcBorders/>
            <w:tcMar>
              <w:start w:w="0" w:type="dxa"/>
              <w:end w:w="0" w:type="dxa"/>
            </w:tcMar>
            <w:tcMar>
              <w:start w:w="0" w:type="dxa"/>
              <w:end w:w="0" w:type="dxa"/>
            </w:tcMar>
          </w:tcPr>
          <w:p>
            <w:pPr>
              <w:autoSpaceDN w:val="0"/>
              <w:autoSpaceDE w:val="0"/>
              <w:widowControl/>
              <w:spacing w:line="282" w:lineRule="exact" w:before="16" w:after="0"/>
              <w:ind w:left="108" w:right="0" w:firstLine="0"/>
              <w:jc w:val="left"/>
            </w:pPr>
            <w:r>
              <w:rPr>
                <w:rFonts w:ascii="宋体" w:hAnsi="宋体" w:eastAsia="宋体"/>
                <w:b w:val="0"/>
                <w:i w:val="0"/>
                <w:color w:val="000000"/>
                <w:sz w:val="21"/>
              </w:rPr>
              <w:t>框架结构，独立基础，埋深</w:t>
            </w:r>
            <w:r>
              <w:rPr>
                <w:rFonts w:ascii="Times New Roman" w:hAnsi="Times New Roman" w:eastAsia="Times New Roman"/>
                <w:b w:val="0"/>
                <w:i w:val="0"/>
                <w:color w:val="000000"/>
                <w:sz w:val="21"/>
              </w:rPr>
              <w:t>1.20m</w:t>
            </w:r>
            <w:r>
              <w:rPr>
                <w:rFonts w:ascii="宋体" w:hAnsi="宋体" w:eastAsia="宋体"/>
                <w:b w:val="0"/>
                <w:i w:val="0"/>
                <w:color w:val="000000"/>
                <w:sz w:val="21"/>
              </w:rPr>
              <w:t>，侧穿，水平距离</w:t>
            </w:r>
            <w:r>
              <w:rPr>
                <w:rFonts w:ascii="Times New Roman" w:hAnsi="Times New Roman" w:eastAsia="Times New Roman"/>
                <w:b w:val="0"/>
                <w:i w:val="0"/>
                <w:color w:val="000000"/>
                <w:sz w:val="21"/>
              </w:rPr>
              <w:t xml:space="preserve">38m </w:t>
            </w:r>
          </w:p>
        </w:tc>
      </w:tr>
      <w:tr>
        <w:trPr>
          <w:trHeight w:hRule="exact" w:val="42"/>
        </w:trPr>
        <w:tc>
          <w:tcPr>
            <w:tcW w:type="dxa" w:w="3373"/>
            <w:vMerge/>
            <w:tcBorders>
              <w:bottom w:sz="4.0" w:val="single" w:color="#000000"/>
            </w:tcBorders>
          </w:tcPr>
          <w:p/>
        </w:tc>
        <w:tc>
          <w:tcPr>
            <w:tcW w:type="dxa" w:w="1714"/>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98" w:after="0"/>
              <w:ind w:left="108" w:right="0" w:firstLine="0"/>
              <w:jc w:val="left"/>
            </w:pPr>
            <w:r>
              <w:rPr>
                <w:rFonts w:ascii="宋体" w:hAnsi="宋体" w:eastAsia="宋体"/>
                <w:b w:val="0"/>
                <w:i w:val="0"/>
                <w:color w:val="000000"/>
                <w:sz w:val="21"/>
              </w:rPr>
              <w:t>宋家烧烤店</w:t>
            </w:r>
          </w:p>
        </w:tc>
        <w:tc>
          <w:tcPr>
            <w:tcW w:type="dxa" w:w="3373"/>
            <w:vMerge/>
            <w:tcBorders/>
          </w:tcPr>
          <w:p/>
        </w:tc>
      </w:tr>
      <w:tr>
        <w:trPr>
          <w:trHeight w:hRule="exact" w:val="320"/>
        </w:trPr>
        <w:tc>
          <w:tcPr>
            <w:tcW w:type="dxa" w:w="3373"/>
            <w:vMerge/>
            <w:tcBorders>
              <w:bottom w:sz="4.0" w:val="single" w:color="#000000"/>
            </w:tcBorders>
          </w:tcPr>
          <w:p/>
        </w:tc>
        <w:tc>
          <w:tcPr>
            <w:tcW w:type="dxa" w:w="3373"/>
            <w:vMerge/>
            <w:tcBorders>
              <w:bottom w:sz="4.0" w:val="single" w:color="#000000"/>
            </w:tcBorders>
          </w:tcPr>
          <w:p/>
        </w:tc>
        <w:tc>
          <w:tcPr>
            <w:tcW w:type="dxa" w:w="5582"/>
            <w:tcBorders>
              <w:bottom w:sz="4.0" w:val="single" w:color="#000000"/>
            </w:tcBorders>
            <w:tcMar>
              <w:start w:w="0" w:type="dxa"/>
              <w:end w:w="0" w:type="dxa"/>
            </w:tcMar>
          </w:tcPr>
          <w:p>
            <w:pPr>
              <w:autoSpaceDN w:val="0"/>
              <w:autoSpaceDE w:val="0"/>
              <w:widowControl/>
              <w:spacing w:line="282" w:lineRule="exact" w:before="14" w:after="0"/>
              <w:ind w:left="108" w:right="0" w:firstLine="0"/>
              <w:jc w:val="left"/>
            </w:pPr>
            <w:r>
              <w:rPr>
                <w:rFonts w:ascii="宋体" w:hAnsi="宋体" w:eastAsia="宋体"/>
                <w:b w:val="0"/>
                <w:i w:val="0"/>
                <w:color w:val="000000"/>
                <w:sz w:val="21"/>
              </w:rPr>
              <w:t>砌体结构，条形基础，埋深</w:t>
            </w:r>
            <w:r>
              <w:rPr>
                <w:rFonts w:ascii="Times New Roman" w:hAnsi="Times New Roman" w:eastAsia="Times New Roman"/>
                <w:b w:val="0"/>
                <w:i w:val="0"/>
                <w:color w:val="000000"/>
                <w:sz w:val="21"/>
              </w:rPr>
              <w:t>0.51m</w:t>
            </w:r>
            <w:r>
              <w:rPr>
                <w:rFonts w:ascii="宋体" w:hAnsi="宋体" w:eastAsia="宋体"/>
                <w:b w:val="0"/>
                <w:i w:val="0"/>
                <w:color w:val="000000"/>
                <w:sz w:val="21"/>
              </w:rPr>
              <w:t>，侧穿，水平距离</w:t>
            </w:r>
            <w:r>
              <w:rPr>
                <w:rFonts w:ascii="Times New Roman" w:hAnsi="Times New Roman" w:eastAsia="Times New Roman"/>
                <w:b w:val="0"/>
                <w:i w:val="0"/>
                <w:color w:val="000000"/>
                <w:sz w:val="21"/>
              </w:rPr>
              <w:t xml:space="preserve">35m </w:t>
            </w:r>
          </w:p>
        </w:tc>
      </w:tr>
      <w:tr>
        <w:trPr>
          <w:trHeight w:hRule="exact" w:val="297"/>
        </w:trPr>
        <w:tc>
          <w:tcPr>
            <w:tcW w:type="dxa" w:w="1228"/>
            <w:vMerge w:val="restart"/>
            <w:tcBorders>
              <w:top w:sz="4.0"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22" w:after="0"/>
              <w:ind w:left="0" w:right="0" w:firstLine="0"/>
              <w:jc w:val="center"/>
            </w:pPr>
            <w:r>
              <w:rPr>
                <w:rFonts w:ascii="宋体" w:hAnsi="宋体" w:eastAsia="宋体"/>
                <w:b w:val="0"/>
                <w:i w:val="0"/>
                <w:color w:val="000000"/>
                <w:sz w:val="21"/>
              </w:rPr>
              <w:t>地下管线</w:t>
            </w:r>
          </w:p>
        </w:tc>
        <w:tc>
          <w:tcPr>
            <w:tcW w:type="dxa" w:w="1714"/>
            <w:tcBorders>
              <w:top w:sz="4.0" w:val="single" w:color="#000000"/>
            </w:tcBorders>
            <w:tcMar>
              <w:start w:w="0" w:type="dxa"/>
              <w:end w:w="0" w:type="dxa"/>
            </w:tcMar>
          </w:tcPr>
          <w:p>
            <w:pPr>
              <w:autoSpaceDN w:val="0"/>
              <w:autoSpaceDE w:val="0"/>
              <w:widowControl/>
              <w:spacing w:line="210" w:lineRule="exact" w:before="54" w:after="0"/>
              <w:ind w:left="108" w:right="0" w:firstLine="0"/>
              <w:jc w:val="left"/>
            </w:pPr>
            <w:r>
              <w:rPr>
                <w:rFonts w:ascii="宋体" w:hAnsi="宋体" w:eastAsia="宋体"/>
                <w:b w:val="0"/>
                <w:i w:val="0"/>
                <w:color w:val="000000"/>
                <w:sz w:val="21"/>
              </w:rPr>
              <w:t>燃气管线</w:t>
            </w:r>
          </w:p>
        </w:tc>
        <w:tc>
          <w:tcPr>
            <w:tcW w:type="dxa" w:w="5582"/>
            <w:tcBorders>
              <w:top w:sz="4.0" w:val="single" w:color="#000000"/>
            </w:tcBorders>
            <w:tcMar>
              <w:start w:w="0" w:type="dxa"/>
              <w:end w:w="0" w:type="dxa"/>
            </w:tcMar>
          </w:tcPr>
          <w:p>
            <w:pPr>
              <w:autoSpaceDN w:val="0"/>
              <w:autoSpaceDE w:val="0"/>
              <w:widowControl/>
              <w:spacing w:line="282" w:lineRule="exact" w:before="8" w:after="0"/>
              <w:ind w:left="108" w:right="0" w:firstLine="0"/>
              <w:jc w:val="left"/>
            </w:pPr>
            <w:r>
              <w:rPr>
                <w:rFonts w:ascii="宋体" w:hAnsi="宋体" w:eastAsia="宋体"/>
                <w:b w:val="0"/>
                <w:i w:val="0"/>
                <w:color w:val="000000"/>
                <w:sz w:val="21"/>
              </w:rPr>
              <w:t>钢</w:t>
            </w:r>
            <w:r>
              <w:rPr>
                <w:rFonts w:ascii="Times New Roman" w:hAnsi="Times New Roman" w:eastAsia="Times New Roman"/>
                <w:b w:val="0"/>
                <w:i w:val="0"/>
                <w:color w:val="000000"/>
                <w:sz w:val="21"/>
              </w:rPr>
              <w:t>DN325</w:t>
            </w:r>
            <w:r>
              <w:rPr>
                <w:rFonts w:ascii="宋体" w:hAnsi="宋体" w:eastAsia="宋体"/>
                <w:b w:val="0"/>
                <w:i w:val="0"/>
                <w:color w:val="000000"/>
                <w:sz w:val="21"/>
              </w:rPr>
              <w:t>，埋深</w:t>
            </w:r>
            <w:r>
              <w:rPr>
                <w:rFonts w:ascii="Times New Roman" w:hAnsi="Times New Roman" w:eastAsia="Times New Roman"/>
                <w:b w:val="0"/>
                <w:i w:val="0"/>
                <w:color w:val="000000"/>
                <w:sz w:val="21"/>
              </w:rPr>
              <w:t>0.5m</w:t>
            </w:r>
            <w:r>
              <w:rPr>
                <w:rFonts w:ascii="宋体" w:hAnsi="宋体" w:eastAsia="宋体"/>
                <w:b w:val="0"/>
                <w:i w:val="0"/>
                <w:color w:val="000000"/>
                <w:sz w:val="21"/>
              </w:rPr>
              <w:t>，垂直净距</w:t>
            </w:r>
            <w:r>
              <w:rPr>
                <w:rFonts w:ascii="Times New Roman" w:hAnsi="Times New Roman" w:eastAsia="Times New Roman"/>
                <w:b w:val="0"/>
                <w:i w:val="0"/>
                <w:color w:val="000000"/>
                <w:sz w:val="21"/>
              </w:rPr>
              <w:t xml:space="preserve">9.5m </w:t>
            </w:r>
          </w:p>
        </w:tc>
      </w:tr>
      <w:tr>
        <w:trPr>
          <w:trHeight w:hRule="exact" w:val="281"/>
        </w:trPr>
        <w:tc>
          <w:tcPr>
            <w:tcW w:type="dxa" w:w="3373"/>
            <w:vMerge/>
            <w:tcBorders>
              <w:top w:sz="4.0" w:val="single" w:color="#000000"/>
              <w:bottom w:sz="11.200000000000273" w:val="single" w:color="#000000"/>
            </w:tcBorders>
          </w:tcPr>
          <w:p/>
        </w:tc>
        <w:tc>
          <w:tcPr>
            <w:tcW w:type="dxa" w:w="1714"/>
            <w:tcBorders/>
            <w:tcMar>
              <w:start w:w="0" w:type="dxa"/>
              <w:end w:w="0" w:type="dxa"/>
            </w:tcMar>
          </w:tcPr>
          <w:p>
            <w:pPr>
              <w:autoSpaceDN w:val="0"/>
              <w:autoSpaceDE w:val="0"/>
              <w:widowControl/>
              <w:spacing w:line="210" w:lineRule="exact" w:before="72" w:after="0"/>
              <w:ind w:left="108" w:right="0" w:firstLine="0"/>
              <w:jc w:val="left"/>
            </w:pPr>
            <w:r>
              <w:rPr>
                <w:rFonts w:ascii="宋体" w:hAnsi="宋体" w:eastAsia="宋体"/>
                <w:b w:val="0"/>
                <w:i w:val="0"/>
                <w:color w:val="000000"/>
                <w:sz w:val="21"/>
              </w:rPr>
              <w:t>给水管线</w:t>
            </w:r>
          </w:p>
        </w:tc>
        <w:tc>
          <w:tcPr>
            <w:tcW w:type="dxa" w:w="5582"/>
            <w:vMerge w:val="restart"/>
            <w:tcBorders/>
            <w:tcMar>
              <w:start w:w="0" w:type="dxa"/>
              <w:end w:w="0" w:type="dxa"/>
            </w:tcMar>
            <w:tcMar>
              <w:start w:w="0" w:type="dxa"/>
              <w:end w:w="0" w:type="dxa"/>
            </w:tcMar>
          </w:tcPr>
          <w:p>
            <w:pPr>
              <w:autoSpaceDN w:val="0"/>
              <w:autoSpaceDE w:val="0"/>
              <w:widowControl/>
              <w:spacing w:line="282" w:lineRule="exact" w:before="34" w:after="0"/>
              <w:ind w:left="108" w:right="0" w:firstLine="0"/>
              <w:jc w:val="left"/>
            </w:pPr>
            <w:r>
              <w:rPr>
                <w:rFonts w:ascii="宋体" w:hAnsi="宋体" w:eastAsia="宋体"/>
                <w:b w:val="0"/>
                <w:i w:val="0"/>
                <w:color w:val="000000"/>
                <w:sz w:val="21"/>
              </w:rPr>
              <w:t>砼</w:t>
            </w:r>
            <w:r>
              <w:rPr>
                <w:rFonts w:ascii="Times New Roman" w:hAnsi="Times New Roman" w:eastAsia="Times New Roman"/>
                <w:b w:val="0"/>
                <w:i w:val="0"/>
                <w:color w:val="000000"/>
                <w:sz w:val="21"/>
              </w:rPr>
              <w:t>DN300</w:t>
            </w:r>
            <w:r>
              <w:rPr>
                <w:rFonts w:ascii="宋体" w:hAnsi="宋体" w:eastAsia="宋体"/>
                <w:b w:val="0"/>
                <w:i w:val="0"/>
                <w:color w:val="000000"/>
                <w:sz w:val="21"/>
              </w:rPr>
              <w:t>，埋深</w:t>
            </w:r>
            <w:r>
              <w:rPr>
                <w:rFonts w:ascii="Times New Roman" w:hAnsi="Times New Roman" w:eastAsia="Times New Roman"/>
                <w:b w:val="0"/>
                <w:i w:val="0"/>
                <w:color w:val="000000"/>
                <w:sz w:val="21"/>
              </w:rPr>
              <w:t>1m</w:t>
            </w:r>
            <w:r>
              <w:rPr>
                <w:rFonts w:ascii="宋体" w:hAnsi="宋体" w:eastAsia="宋体"/>
                <w:b w:val="0"/>
                <w:i w:val="0"/>
                <w:color w:val="000000"/>
                <w:sz w:val="21"/>
              </w:rPr>
              <w:t>，垂直净距</w:t>
            </w:r>
            <w:r>
              <w:rPr>
                <w:rFonts w:ascii="Times New Roman" w:hAnsi="Times New Roman" w:eastAsia="Times New Roman"/>
                <w:b w:val="0"/>
                <w:i w:val="0"/>
                <w:color w:val="000000"/>
                <w:sz w:val="21"/>
              </w:rPr>
              <w:t xml:space="preserve">9m </w:t>
            </w:r>
          </w:p>
        </w:tc>
      </w:tr>
      <w:tr>
        <w:trPr>
          <w:trHeight w:hRule="exact" w:val="48"/>
        </w:trPr>
        <w:tc>
          <w:tcPr>
            <w:tcW w:type="dxa" w:w="3373"/>
            <w:vMerge/>
            <w:tcBorders>
              <w:top w:sz="4.0" w:val="single" w:color="#000000"/>
              <w:bottom w:sz="11.200000000000273" w:val="single" w:color="#000000"/>
            </w:tcBorders>
          </w:tcPr>
          <w:p/>
        </w:tc>
        <w:tc>
          <w:tcPr>
            <w:tcW w:type="dxa" w:w="1714"/>
            <w:vMerge w:val="restart"/>
            <w:tcBorders/>
            <w:tcMar>
              <w:start w:w="0" w:type="dxa"/>
              <w:end w:w="0" w:type="dxa"/>
            </w:tcMar>
            <w:tcMar>
              <w:start w:w="0" w:type="dxa"/>
              <w:end w:w="0" w:type="dxa"/>
            </w:tcMar>
          </w:tcPr>
          <w:p>
            <w:pPr>
              <w:autoSpaceDN w:val="0"/>
              <w:autoSpaceDE w:val="0"/>
              <w:widowControl/>
              <w:spacing w:line="210" w:lineRule="exact" w:before="106" w:after="0"/>
              <w:ind w:left="108" w:right="0" w:firstLine="0"/>
              <w:jc w:val="left"/>
            </w:pPr>
            <w:r>
              <w:rPr>
                <w:rFonts w:ascii="宋体" w:hAnsi="宋体" w:eastAsia="宋体"/>
                <w:b w:val="0"/>
                <w:i w:val="0"/>
                <w:color w:val="000000"/>
                <w:sz w:val="21"/>
              </w:rPr>
              <w:t>污水管线</w:t>
            </w:r>
          </w:p>
        </w:tc>
        <w:tc>
          <w:tcPr>
            <w:tcW w:type="dxa" w:w="3373"/>
            <w:vMerge/>
            <w:tcBorders/>
          </w:tcPr>
          <w:p/>
        </w:tc>
      </w:tr>
      <w:tr>
        <w:trPr>
          <w:trHeight w:hRule="exact" w:val="272"/>
        </w:trPr>
        <w:tc>
          <w:tcPr>
            <w:tcW w:type="dxa" w:w="3373"/>
            <w:vMerge/>
            <w:tcBorders>
              <w:top w:sz="4.0" w:val="single" w:color="#000000"/>
              <w:bottom w:sz="11.200000000000273" w:val="single" w:color="#000000"/>
            </w:tcBorders>
          </w:tcPr>
          <w:p/>
        </w:tc>
        <w:tc>
          <w:tcPr>
            <w:tcW w:type="dxa" w:w="3373"/>
            <w:vMerge/>
            <w:tcBorders/>
          </w:tcPr>
          <w:p/>
        </w:tc>
        <w:tc>
          <w:tcPr>
            <w:tcW w:type="dxa" w:w="5582"/>
            <w:vMerge w:val="restart"/>
            <w:tcBorders/>
            <w:tcMar>
              <w:start w:w="0" w:type="dxa"/>
              <w:end w:w="0" w:type="dxa"/>
            </w:tcMar>
            <w:tcMar>
              <w:start w:w="0" w:type="dxa"/>
              <w:end w:w="0" w:type="dxa"/>
            </w:tcMar>
          </w:tcPr>
          <w:p>
            <w:pPr>
              <w:autoSpaceDN w:val="0"/>
              <w:autoSpaceDE w:val="0"/>
              <w:widowControl/>
              <w:spacing w:line="282" w:lineRule="exact" w:before="16" w:after="0"/>
              <w:ind w:left="108" w:right="0" w:firstLine="0"/>
              <w:jc w:val="left"/>
            </w:pPr>
            <w:r>
              <w:rPr>
                <w:rFonts w:ascii="宋体" w:hAnsi="宋体" w:eastAsia="宋体"/>
                <w:b w:val="0"/>
                <w:i w:val="0"/>
                <w:color w:val="000000"/>
                <w:sz w:val="21"/>
              </w:rPr>
              <w:t>铸铁</w:t>
            </w:r>
            <w:r>
              <w:rPr>
                <w:rFonts w:ascii="Times New Roman" w:hAnsi="Times New Roman" w:eastAsia="Times New Roman"/>
                <w:b w:val="0"/>
                <w:i w:val="0"/>
                <w:color w:val="000000"/>
                <w:sz w:val="21"/>
              </w:rPr>
              <w:t>DN300</w:t>
            </w:r>
            <w:r>
              <w:rPr>
                <w:rFonts w:ascii="宋体" w:hAnsi="宋体" w:eastAsia="宋体"/>
                <w:b w:val="0"/>
                <w:i w:val="0"/>
                <w:color w:val="000000"/>
                <w:sz w:val="21"/>
              </w:rPr>
              <w:t>，埋深</w:t>
            </w:r>
            <w:r>
              <w:rPr>
                <w:rFonts w:ascii="Times New Roman" w:hAnsi="Times New Roman" w:eastAsia="Times New Roman"/>
                <w:b w:val="0"/>
                <w:i w:val="0"/>
                <w:color w:val="000000"/>
                <w:sz w:val="21"/>
              </w:rPr>
              <w:t>1m</w:t>
            </w:r>
            <w:r>
              <w:rPr>
                <w:rFonts w:ascii="宋体" w:hAnsi="宋体" w:eastAsia="宋体"/>
                <w:b w:val="0"/>
                <w:i w:val="0"/>
                <w:color w:val="000000"/>
                <w:sz w:val="21"/>
              </w:rPr>
              <w:t>，垂直净距</w:t>
            </w:r>
            <w:r>
              <w:rPr>
                <w:rFonts w:ascii="Times New Roman" w:hAnsi="Times New Roman" w:eastAsia="Times New Roman"/>
                <w:b w:val="0"/>
                <w:i w:val="0"/>
                <w:color w:val="000000"/>
                <w:sz w:val="21"/>
              </w:rPr>
              <w:t xml:space="preserve">9m </w:t>
            </w:r>
          </w:p>
        </w:tc>
      </w:tr>
      <w:tr>
        <w:trPr>
          <w:trHeight w:hRule="exact" w:val="42"/>
        </w:trPr>
        <w:tc>
          <w:tcPr>
            <w:tcW w:type="dxa" w:w="3373"/>
            <w:vMerge/>
            <w:tcBorders>
              <w:top w:sz="4.0" w:val="single" w:color="#000000"/>
              <w:bottom w:sz="11.200000000000273" w:val="single" w:color="#000000"/>
            </w:tcBorders>
          </w:tcPr>
          <w:p/>
        </w:tc>
        <w:tc>
          <w:tcPr>
            <w:tcW w:type="dxa" w:w="1714"/>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210" w:lineRule="exact" w:before="98" w:after="0"/>
              <w:ind w:left="108" w:right="0" w:firstLine="0"/>
              <w:jc w:val="left"/>
            </w:pPr>
            <w:r>
              <w:rPr>
                <w:rFonts w:ascii="宋体" w:hAnsi="宋体" w:eastAsia="宋体"/>
                <w:b w:val="0"/>
                <w:i w:val="0"/>
                <w:color w:val="000000"/>
                <w:sz w:val="21"/>
              </w:rPr>
              <w:t>通信管线</w:t>
            </w:r>
          </w:p>
        </w:tc>
        <w:tc>
          <w:tcPr>
            <w:tcW w:type="dxa" w:w="3373"/>
            <w:vMerge/>
            <w:tcBorders/>
          </w:tcPr>
          <w:p/>
        </w:tc>
      </w:tr>
      <w:tr>
        <w:trPr>
          <w:trHeight w:hRule="exact" w:val="330"/>
        </w:trPr>
        <w:tc>
          <w:tcPr>
            <w:tcW w:type="dxa" w:w="3373"/>
            <w:vMerge/>
            <w:tcBorders>
              <w:top w:sz="4.0" w:val="single" w:color="#000000"/>
              <w:bottom w:sz="11.200000000000273" w:val="single" w:color="#000000"/>
            </w:tcBorders>
          </w:tcPr>
          <w:p/>
        </w:tc>
        <w:tc>
          <w:tcPr>
            <w:tcW w:type="dxa" w:w="3373"/>
            <w:vMerge/>
            <w:tcBorders>
              <w:bottom w:sz="11.200000000000273" w:val="single" w:color="#000000"/>
            </w:tcBorders>
          </w:tcPr>
          <w:p/>
        </w:tc>
        <w:tc>
          <w:tcPr>
            <w:tcW w:type="dxa" w:w="5582"/>
            <w:tcBorders>
              <w:bottom w:sz="11.200000000000273" w:val="single" w:color="#000000"/>
            </w:tcBorders>
            <w:tcMar>
              <w:start w:w="0" w:type="dxa"/>
              <w:end w:w="0" w:type="dxa"/>
            </w:tcMar>
          </w:tcPr>
          <w:p>
            <w:pPr>
              <w:autoSpaceDN w:val="0"/>
              <w:autoSpaceDE w:val="0"/>
              <w:widowControl/>
              <w:spacing w:line="282" w:lineRule="exact" w:before="14" w:after="0"/>
              <w:ind w:left="108" w:right="0" w:firstLine="0"/>
              <w:jc w:val="left"/>
            </w:pPr>
            <w:r>
              <w:rPr>
                <w:rFonts w:ascii="Times New Roman" w:hAnsi="Times New Roman" w:eastAsia="Times New Roman"/>
                <w:b w:val="0"/>
                <w:i w:val="0"/>
                <w:color w:val="000000"/>
                <w:sz w:val="21"/>
              </w:rPr>
              <w:t>300</w:t>
            </w:r>
            <w:r>
              <w:rPr>
                <w:rFonts w:ascii="宋体" w:hAnsi="宋体" w:eastAsia="宋体"/>
                <w:b w:val="0"/>
                <w:i w:val="0"/>
                <w:color w:val="000000"/>
                <w:sz w:val="21"/>
              </w:rPr>
              <w:t>×</w:t>
            </w:r>
            <w:r>
              <w:rPr>
                <w:rFonts w:ascii="Times New Roman" w:hAnsi="Times New Roman" w:eastAsia="Times New Roman"/>
                <w:b w:val="0"/>
                <w:i w:val="0"/>
                <w:color w:val="000000"/>
                <w:sz w:val="21"/>
              </w:rPr>
              <w:t>300</w:t>
            </w:r>
            <w:r>
              <w:rPr>
                <w:rFonts w:ascii="宋体" w:hAnsi="宋体" w:eastAsia="宋体"/>
                <w:b w:val="0"/>
                <w:i w:val="0"/>
                <w:color w:val="000000"/>
                <w:sz w:val="21"/>
              </w:rPr>
              <w:t>，埋深</w:t>
            </w:r>
            <w:r>
              <w:rPr>
                <w:rFonts w:ascii="Times New Roman" w:hAnsi="Times New Roman" w:eastAsia="Times New Roman"/>
                <w:b w:val="0"/>
                <w:i w:val="0"/>
                <w:color w:val="000000"/>
                <w:sz w:val="21"/>
              </w:rPr>
              <w:t>1m</w:t>
            </w:r>
            <w:r>
              <w:rPr>
                <w:rFonts w:ascii="宋体" w:hAnsi="宋体" w:eastAsia="宋体"/>
                <w:b w:val="0"/>
                <w:i w:val="0"/>
                <w:color w:val="000000"/>
                <w:sz w:val="21"/>
              </w:rPr>
              <w:t>，垂直净距</w:t>
            </w:r>
            <w:r>
              <w:rPr>
                <w:rFonts w:ascii="Times New Roman" w:hAnsi="Times New Roman" w:eastAsia="Times New Roman"/>
                <w:b w:val="0"/>
                <w:i w:val="0"/>
                <w:color w:val="000000"/>
                <w:sz w:val="21"/>
              </w:rPr>
              <w:t xml:space="preserve">9m </w:t>
            </w:r>
          </w:p>
        </w:tc>
      </w:tr>
    </w:tbl>
    <w:p>
      <w:pPr>
        <w:autoSpaceDN w:val="0"/>
        <w:autoSpaceDE w:val="0"/>
        <w:widowControl/>
        <w:spacing w:line="374" w:lineRule="exact" w:before="272" w:after="0"/>
        <w:ind w:left="1566" w:right="0" w:firstLine="0"/>
        <w:jc w:val="left"/>
      </w:pPr>
      <w:r>
        <w:rPr>
          <w:rFonts w:ascii="Times New Roman" w:hAnsi="Times New Roman" w:eastAsia="Times New Roman"/>
          <w:b w:val="0"/>
          <w:i w:val="0"/>
          <w:color w:val="000000"/>
          <w:sz w:val="28"/>
        </w:rPr>
        <w:t xml:space="preserve">5.1.3 </w:t>
      </w:r>
      <w:r>
        <w:rPr>
          <w:rFonts w:ascii="黑体" w:hAnsi="黑体" w:eastAsia="黑体"/>
          <w:b w:val="0"/>
          <w:i w:val="0"/>
          <w:color w:val="000000"/>
          <w:sz w:val="28"/>
        </w:rPr>
        <w:t>盾构机选型</w:t>
      </w:r>
    </w:p>
    <w:p>
      <w:pPr>
        <w:autoSpaceDN w:val="0"/>
        <w:autoSpaceDE w:val="0"/>
        <w:widowControl/>
        <w:spacing w:line="240" w:lineRule="exact" w:before="246" w:after="0"/>
        <w:ind w:left="2046" w:right="0" w:firstLine="0"/>
        <w:jc w:val="left"/>
      </w:pPr>
      <w:r>
        <w:rPr>
          <w:rFonts w:ascii="宋体" w:hAnsi="宋体" w:eastAsia="宋体"/>
          <w:b w:val="0"/>
          <w:i w:val="0"/>
          <w:color w:val="000000"/>
          <w:sz w:val="24"/>
        </w:rPr>
        <w:t>九水东路站～静港路站盾构区间属于临海区域，地层上软下硬，地下水的两</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种主要类型之间，存在着无定的隔水层，相互可以建立一定水力联系，并且第四</w:t>
      </w:r>
    </w:p>
    <w:p>
      <w:pPr>
        <w:autoSpaceDN w:val="0"/>
        <w:autoSpaceDE w:val="0"/>
        <w:widowControl/>
        <w:spacing w:line="468" w:lineRule="exact" w:before="34" w:after="0"/>
        <w:ind w:left="1566" w:right="46" w:firstLine="0"/>
        <w:jc w:val="both"/>
      </w:pPr>
      <w:r>
        <w:rPr>
          <w:rFonts w:ascii="宋体" w:hAnsi="宋体" w:eastAsia="宋体"/>
          <w:b w:val="0"/>
          <w:i w:val="0"/>
          <w:color w:val="000000"/>
          <w:sz w:val="24"/>
        </w:rPr>
        <w:t>系孔隙潜水赋存较多，透水性介于中</w:t>
      </w:r>
      <w:r>
        <w:rPr>
          <w:rFonts w:ascii="Times New Roman" w:hAnsi="Times New Roman" w:eastAsia="Times New Roman"/>
          <w:b w:val="0"/>
          <w:i w:val="0"/>
          <w:color w:val="000000"/>
          <w:sz w:val="24"/>
        </w:rPr>
        <w:t>~</w:t>
      </w:r>
      <w:r>
        <w:rPr>
          <w:rFonts w:ascii="宋体" w:hAnsi="宋体" w:eastAsia="宋体"/>
          <w:b w:val="0"/>
          <w:i w:val="0"/>
          <w:color w:val="000000"/>
          <w:sz w:val="24"/>
        </w:rPr>
        <w:t>强间。因此，应当考虑采用封闭式盾构机类</w:t>
      </w:r>
      <w:r>
        <w:rPr>
          <w:rFonts w:ascii="宋体" w:hAnsi="宋体" w:eastAsia="宋体"/>
          <w:b w:val="0"/>
          <w:i w:val="0"/>
          <w:color w:val="000000"/>
          <w:sz w:val="24"/>
        </w:rPr>
        <w:t>型，国内较为先进和常用的是土压式和泥水式</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种。以青岛地铁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号线的九静盾</w:t>
      </w:r>
      <w:r>
        <w:rPr>
          <w:rFonts w:ascii="宋体" w:hAnsi="宋体" w:eastAsia="宋体"/>
          <w:b w:val="0"/>
          <w:i w:val="0"/>
          <w:color w:val="000000"/>
          <w:sz w:val="24"/>
        </w:rPr>
        <w:t>构区间的地质条件、水文条件为主要依据，如粉粒和黏粒总量初步勘测是大于</w:t>
      </w:r>
      <w:r>
        <w:rPr>
          <w:rFonts w:ascii="Times New Roman" w:hAnsi="Times New Roman" w:eastAsia="Times New Roman"/>
          <w:b w:val="0"/>
          <w:i w:val="0"/>
          <w:color w:val="000000"/>
          <w:sz w:val="24"/>
        </w:rPr>
        <w:t>40%</w:t>
      </w:r>
      <w:r>
        <w:rPr>
          <w:rFonts w:ascii="宋体" w:hAnsi="宋体" w:eastAsia="宋体"/>
          <w:b w:val="0"/>
          <w:i w:val="0"/>
          <w:color w:val="000000"/>
          <w:sz w:val="24"/>
        </w:rPr>
        <w:t>的，透水性中</w:t>
      </w:r>
      <w:r>
        <w:rPr>
          <w:rFonts w:ascii="Times New Roman" w:hAnsi="Times New Roman" w:eastAsia="Times New Roman"/>
          <w:b w:val="0"/>
          <w:i w:val="0"/>
          <w:color w:val="000000"/>
          <w:sz w:val="24"/>
        </w:rPr>
        <w:t>~</w:t>
      </w:r>
      <w:r>
        <w:rPr>
          <w:rFonts w:ascii="宋体" w:hAnsi="宋体" w:eastAsia="宋体"/>
          <w:b w:val="0"/>
          <w:i w:val="0"/>
          <w:color w:val="000000"/>
          <w:sz w:val="24"/>
        </w:rPr>
        <w:t>强间等，以及综合考虑埋深、区间的曲率半径，盾构施工长度、施</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工线形、周边建（构）筑物分布等基本环境和隧道设计信息，同时参考已有青岛</w:t>
      </w:r>
    </w:p>
    <w:p>
      <w:pPr>
        <w:autoSpaceDN w:val="0"/>
        <w:autoSpaceDE w:val="0"/>
        <w:widowControl/>
        <w:spacing w:line="320" w:lineRule="exact" w:before="182" w:after="0"/>
        <w:ind w:left="1566" w:right="0" w:firstLine="0"/>
        <w:jc w:val="left"/>
      </w:pPr>
      <w:r>
        <w:rPr>
          <w:rFonts w:ascii="宋体" w:hAnsi="宋体" w:eastAsia="宋体"/>
          <w:b w:val="0"/>
          <w:i w:val="0"/>
          <w:color w:val="000000"/>
          <w:sz w:val="24"/>
        </w:rPr>
        <w:t>地铁</w:t>
      </w:r>
      <w:r>
        <w:rPr>
          <w:rFonts w:ascii="Times New Roman" w:hAnsi="Times New Roman" w:eastAsia="Times New Roman"/>
          <w:b w:val="0"/>
          <w:i w:val="0"/>
          <w:color w:val="000000"/>
          <w:sz w:val="24"/>
        </w:rPr>
        <w:t>M2</w:t>
      </w:r>
      <w:r>
        <w:rPr>
          <w:rFonts w:ascii="宋体" w:hAnsi="宋体" w:eastAsia="宋体"/>
          <w:b w:val="0"/>
          <w:i w:val="0"/>
          <w:color w:val="000000"/>
          <w:sz w:val="24"/>
        </w:rPr>
        <w:t xml:space="preserve"> 号线的南京路站～燕儿岛路站区间盾构机选型实例，遵循安全适应性、技</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术先进性和经济性相统一的原则，最终该盾构区间拟选择土压平衡盾构，缩写为</w:t>
      </w:r>
    </w:p>
    <w:p>
      <w:pPr>
        <w:autoSpaceDN w:val="0"/>
        <w:autoSpaceDE w:val="0"/>
        <w:widowControl/>
        <w:spacing w:line="320" w:lineRule="exact" w:before="182" w:after="0"/>
        <w:ind w:left="1566" w:right="0" w:firstLine="0"/>
        <w:jc w:val="left"/>
      </w:pPr>
      <w:r>
        <w:rPr>
          <w:rFonts w:ascii="Times New Roman" w:hAnsi="Times New Roman" w:eastAsia="Times New Roman"/>
          <w:b w:val="0"/>
          <w:i w:val="0"/>
          <w:color w:val="000000"/>
          <w:sz w:val="24"/>
        </w:rPr>
        <w:t>EPB</w:t>
      </w:r>
      <w:r>
        <w:rPr>
          <w:rFonts w:ascii="宋体" w:hAnsi="宋体" w:eastAsia="宋体"/>
          <w:b w:val="0"/>
          <w:i w:val="0"/>
          <w:color w:val="000000"/>
          <w:sz w:val="24"/>
        </w:rPr>
        <w:t xml:space="preserve"> 盾构。</w:t>
      </w:r>
    </w:p>
    <w:p>
      <w:pPr>
        <w:autoSpaceDN w:val="0"/>
        <w:autoSpaceDE w:val="0"/>
        <w:widowControl/>
        <w:spacing w:line="376" w:lineRule="exact" w:before="354" w:after="0"/>
        <w:ind w:left="1566" w:right="0" w:firstLine="0"/>
        <w:jc w:val="left"/>
      </w:pPr>
      <w:r>
        <w:rPr>
          <w:rFonts w:ascii="Times New Roman" w:hAnsi="Times New Roman" w:eastAsia="Times New Roman"/>
          <w:b w:val="0"/>
          <w:i w:val="0"/>
          <w:color w:val="000000"/>
          <w:sz w:val="28"/>
        </w:rPr>
        <w:t xml:space="preserve">5.1.4 </w:t>
      </w:r>
      <w:r>
        <w:rPr>
          <w:rFonts w:ascii="黑体" w:hAnsi="黑体" w:eastAsia="黑体"/>
          <w:b w:val="0"/>
          <w:i w:val="0"/>
          <w:color w:val="000000"/>
          <w:sz w:val="28"/>
        </w:rPr>
        <w:t>盾构区间的施工难点</w:t>
      </w:r>
    </w:p>
    <w:p>
      <w:pPr>
        <w:autoSpaceDN w:val="0"/>
        <w:autoSpaceDE w:val="0"/>
        <w:widowControl/>
        <w:spacing w:line="468" w:lineRule="exact" w:before="50" w:after="0"/>
        <w:ind w:left="1566" w:right="4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）九水东路站～静港路站盾构区间两侧的建（构）筑物大多数为老式多层</w:t>
      </w:r>
      <w:r>
        <w:rPr>
          <w:rFonts w:ascii="宋体" w:hAnsi="宋体" w:eastAsia="宋体"/>
          <w:b w:val="0"/>
          <w:i w:val="0"/>
          <w:color w:val="000000"/>
          <w:sz w:val="24"/>
        </w:rPr>
        <w:t>住宅建筑，且建筑（构）物及复杂地下管线竖向距离地铁盾构隧道拱顶轮廓</w:t>
      </w:r>
      <w:r>
        <w:rPr>
          <w:rFonts w:ascii="Times New Roman" w:hAnsi="Times New Roman" w:eastAsia="Times New Roman"/>
          <w:b w:val="0"/>
          <w:i w:val="0"/>
          <w:color w:val="000000"/>
          <w:sz w:val="24"/>
        </w:rPr>
        <w:t>3.0m</w:t>
      </w:r>
      <w:r>
        <w:rPr>
          <w:rFonts w:ascii="宋体" w:hAnsi="宋体" w:eastAsia="宋体"/>
          <w:b w:val="0"/>
          <w:i w:val="0"/>
          <w:color w:val="000000"/>
          <w:sz w:val="24"/>
        </w:rPr>
        <w:t>～</w:t>
      </w:r>
      <w:r>
        <w:rPr>
          <w:rFonts w:ascii="Times New Roman" w:hAnsi="Times New Roman" w:eastAsia="Times New Roman"/>
          <w:b w:val="0"/>
          <w:i w:val="0"/>
          <w:color w:val="000000"/>
          <w:sz w:val="24"/>
        </w:rPr>
        <w:t>20.0m</w:t>
      </w:r>
      <w:r>
        <w:rPr>
          <w:rFonts w:ascii="宋体" w:hAnsi="宋体" w:eastAsia="宋体"/>
          <w:b w:val="0"/>
          <w:i w:val="0"/>
          <w:color w:val="000000"/>
          <w:sz w:val="24"/>
        </w:rPr>
        <w:t xml:space="preserve"> 不等，工作面之间距离较近，稍不注意可能会引起地表塌陷、地下基础破坏、</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建筑物开裂或失稳等后果，施工要求高。</w:t>
      </w:r>
    </w:p>
    <w:p>
      <w:pPr>
        <w:autoSpaceDN w:val="0"/>
        <w:autoSpaceDE w:val="0"/>
        <w:widowControl/>
        <w:spacing w:line="320" w:lineRule="exact" w:before="182"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）盾构区间既穿越有上软下硬地层，还穿越有全第四系地层段，甚至局部</w:t>
      </w:r>
    </w:p>
    <w:p>
      <w:pPr>
        <w:autoSpaceDN w:val="0"/>
        <w:autoSpaceDE w:val="0"/>
        <w:widowControl/>
        <w:spacing w:line="282" w:lineRule="exact" w:before="328" w:after="0"/>
        <w:ind w:left="0" w:right="4142" w:firstLine="0"/>
        <w:jc w:val="right"/>
      </w:pPr>
      <w:r>
        <w:rPr>
          <w:rFonts w:ascii="Times New Roman" w:hAnsi="Times New Roman" w:eastAsia="Times New Roman"/>
          <w:b w:val="0"/>
          <w:i w:val="0"/>
          <w:color w:val="000000"/>
          <w:sz w:val="21"/>
        </w:rPr>
        <w:t xml:space="preserve">53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06" name="Picture 2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48" w:firstLine="0"/>
        <w:jc w:val="both"/>
      </w:pPr>
      <w:r>
        <w:rPr>
          <w:rFonts w:ascii="宋体" w:hAnsi="宋体" w:eastAsia="宋体"/>
          <w:b w:val="0"/>
          <w:i w:val="0"/>
          <w:color w:val="000000"/>
          <w:sz w:val="24"/>
        </w:rPr>
        <w:t>有风化凝灰岩，整个盾构过程的姿态控制困难，刀盘严重磨损或断裂损坏的风险</w:t>
      </w:r>
      <w:r>
        <w:rPr>
          <w:rFonts w:ascii="宋体" w:hAnsi="宋体" w:eastAsia="宋体"/>
          <w:b w:val="0"/>
          <w:i w:val="0"/>
          <w:color w:val="000000"/>
          <w:sz w:val="24"/>
        </w:rPr>
        <w:t>大。主要表现在：如果地层上软下硬时，上部软土渗透性好，富水量大，容易出</w:t>
      </w:r>
      <w:r>
        <w:rPr>
          <w:rFonts w:ascii="宋体" w:hAnsi="宋体" w:eastAsia="宋体"/>
          <w:b w:val="0"/>
          <w:i w:val="0"/>
          <w:color w:val="000000"/>
          <w:sz w:val="24"/>
        </w:rPr>
        <w:t>现渣土喷涌，排渣发生故障，导致地面沉降；或是下层过硬的岩体破碎缓慢，导</w:t>
      </w:r>
      <w:r>
        <w:rPr>
          <w:rFonts w:ascii="宋体" w:hAnsi="宋体" w:eastAsia="宋体"/>
          <w:b w:val="0"/>
          <w:i w:val="0"/>
          <w:color w:val="000000"/>
          <w:sz w:val="24"/>
        </w:rPr>
        <w:t>致盾构机姿态无法控制，出现偏离轴线或卡机现象。如果地层进入第四系土层时，</w:t>
      </w:r>
      <w:r>
        <w:rPr>
          <w:rFonts w:ascii="宋体" w:hAnsi="宋体" w:eastAsia="宋体"/>
          <w:b w:val="0"/>
          <w:i w:val="0"/>
          <w:color w:val="000000"/>
          <w:sz w:val="24"/>
        </w:rPr>
        <w:t>参数设计和转化调整不及时，土压平衡状态难以控制，导致出现开挖面失稳坍塌。</w:t>
      </w:r>
      <w:r>
        <w:rPr>
          <w:rFonts w:ascii="宋体" w:hAnsi="宋体" w:eastAsia="宋体"/>
          <w:b w:val="0"/>
          <w:i w:val="0"/>
          <w:color w:val="000000"/>
          <w:sz w:val="24"/>
        </w:rPr>
        <w:t>如果地层为风化凝灰岩，基岩强度和耐磨性较大，可能造成刀盘局部磨损较大，</w:t>
      </w:r>
      <w:r>
        <w:rPr>
          <w:rFonts w:ascii="宋体" w:hAnsi="宋体" w:eastAsia="宋体"/>
          <w:b w:val="0"/>
          <w:i w:val="0"/>
          <w:color w:val="000000"/>
          <w:sz w:val="24"/>
        </w:rPr>
        <w:t>也可能造成由于扭矩增加或刀盘工作时突发瞬间荷载增大而崩断刀具等情况，严</w:t>
      </w:r>
      <w:r>
        <w:rPr>
          <w:rFonts w:ascii="宋体" w:hAnsi="宋体" w:eastAsia="宋体"/>
          <w:b w:val="0"/>
          <w:i w:val="0"/>
          <w:color w:val="000000"/>
          <w:sz w:val="24"/>
        </w:rPr>
        <w:t>重时可能出现卡机。</w:t>
      </w:r>
    </w:p>
    <w:p>
      <w:pPr>
        <w:autoSpaceDN w:val="0"/>
        <w:autoSpaceDE w:val="0"/>
        <w:widowControl/>
        <w:spacing w:line="400" w:lineRule="exact" w:before="296" w:after="0"/>
        <w:ind w:left="1566" w:right="0" w:firstLine="0"/>
        <w:jc w:val="left"/>
      </w:pPr>
      <w:r>
        <w:rPr>
          <w:rFonts w:ascii="Times New Roman" w:hAnsi="Times New Roman" w:eastAsia="Times New Roman"/>
          <w:b w:val="0"/>
          <w:i w:val="0"/>
          <w:color w:val="000000"/>
          <w:sz w:val="30"/>
        </w:rPr>
        <w:t xml:space="preserve">5.2 </w:t>
      </w:r>
      <w:r>
        <w:rPr>
          <w:rFonts w:ascii="黑体" w:hAnsi="黑体" w:eastAsia="黑体"/>
          <w:b w:val="0"/>
          <w:i w:val="0"/>
          <w:color w:val="000000"/>
          <w:sz w:val="30"/>
        </w:rPr>
        <w:t>青岛地铁</w:t>
      </w:r>
      <w:r>
        <w:rPr>
          <w:rFonts w:ascii="Times New Roman" w:hAnsi="Times New Roman" w:eastAsia="Times New Roman"/>
          <w:b w:val="0"/>
          <w:i w:val="0"/>
          <w:color w:val="000000"/>
          <w:sz w:val="30"/>
        </w:rPr>
        <w:t>4</w:t>
      </w:r>
      <w:r>
        <w:rPr>
          <w:rFonts w:ascii="黑体" w:hAnsi="黑体" w:eastAsia="黑体"/>
          <w:b w:val="0"/>
          <w:i w:val="0"/>
          <w:color w:val="000000"/>
          <w:sz w:val="30"/>
        </w:rPr>
        <w:t xml:space="preserve"> 号线区间盾构施工风险评价</w:t>
      </w:r>
    </w:p>
    <w:p>
      <w:pPr>
        <w:autoSpaceDN w:val="0"/>
        <w:tabs>
          <w:tab w:pos="2046" w:val="left"/>
        </w:tabs>
        <w:autoSpaceDE w:val="0"/>
        <w:widowControl/>
        <w:spacing w:line="470" w:lineRule="exact" w:before="298" w:after="0"/>
        <w:ind w:left="1566" w:right="0" w:firstLine="0"/>
        <w:jc w:val="left"/>
      </w:pPr>
      <w:r>
        <w:rPr>
          <w:rFonts w:ascii="Times New Roman" w:hAnsi="Times New Roman" w:eastAsia="Times New Roman"/>
          <w:b w:val="0"/>
          <w:i w:val="0"/>
          <w:color w:val="000000"/>
          <w:sz w:val="28"/>
        </w:rPr>
        <w:t xml:space="preserve">5.2.1 </w:t>
      </w:r>
      <w:r>
        <w:rPr>
          <w:rFonts w:ascii="黑体" w:hAnsi="黑体" w:eastAsia="黑体"/>
          <w:b w:val="0"/>
          <w:i w:val="0"/>
          <w:color w:val="000000"/>
          <w:sz w:val="28"/>
        </w:rPr>
        <w:t>地铁盾构施工风险指标权重的计算</w:t>
      </w:r>
      <w:r>
        <w:br/>
      </w:r>
      <w:r>
        <w:tab/>
      </w:r>
      <w:r>
        <w:rPr>
          <w:rFonts w:ascii="宋体" w:hAnsi="宋体" w:eastAsia="宋体"/>
          <w:b w:val="0"/>
          <w:i w:val="0"/>
          <w:color w:val="000000"/>
          <w:sz w:val="24"/>
        </w:rPr>
        <w:t>本文主要选取青岛地铁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号线九水东路站～静港路站区间的盾构施工作为研</w:t>
      </w:r>
      <w:r>
        <w:rPr>
          <w:rFonts w:ascii="宋体" w:hAnsi="宋体" w:eastAsia="宋体"/>
          <w:b w:val="0"/>
          <w:i w:val="0"/>
          <w:color w:val="000000"/>
          <w:sz w:val="24"/>
        </w:rPr>
        <w:t>究案例，依据前文</w:t>
      </w:r>
      <w:r>
        <w:rPr>
          <w:rFonts w:ascii="Times New Roman" w:hAnsi="Times New Roman" w:eastAsia="Times New Roman"/>
          <w:b w:val="0"/>
          <w:i w:val="0"/>
          <w:color w:val="000000"/>
          <w:sz w:val="24"/>
        </w:rPr>
        <w:t>3.3.3</w:t>
      </w:r>
      <w:r>
        <w:rPr>
          <w:rFonts w:ascii="宋体" w:hAnsi="宋体" w:eastAsia="宋体"/>
          <w:b w:val="0"/>
          <w:i w:val="0"/>
          <w:color w:val="000000"/>
          <w:sz w:val="24"/>
        </w:rPr>
        <w:t xml:space="preserve"> 小节构建的施工风险指标体系，设计出区间盾构施工风险</w:t>
      </w:r>
      <w:r>
        <w:rPr>
          <w:rFonts w:ascii="宋体" w:hAnsi="宋体" w:eastAsia="宋体"/>
          <w:b w:val="0"/>
          <w:i w:val="0"/>
          <w:color w:val="000000"/>
          <w:sz w:val="24"/>
        </w:rPr>
        <w:t>指标的重要性调查问卷，详见附录一。采用发放调查问卷的形式来获取重要性基</w:t>
      </w:r>
      <w:r>
        <w:rPr>
          <w:rFonts w:ascii="宋体" w:hAnsi="宋体" w:eastAsia="宋体"/>
          <w:b w:val="0"/>
          <w:i w:val="0"/>
          <w:color w:val="000000"/>
          <w:sz w:val="24"/>
        </w:rPr>
        <w:t>础数据，主要面向盾构施工从业</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年以上、经验丰富、风险管理理解深刻的项目</w:t>
      </w:r>
      <w:r>
        <w:rPr>
          <w:rFonts w:ascii="宋体" w:hAnsi="宋体" w:eastAsia="宋体"/>
          <w:b w:val="0"/>
          <w:i w:val="0"/>
          <w:color w:val="000000"/>
          <w:sz w:val="24"/>
        </w:rPr>
        <w:t>组内中高层管理人员以及高校相关领域研究者等，组成实证案例的专家小组。最</w:t>
      </w:r>
      <w:r>
        <w:rPr>
          <w:rFonts w:ascii="宋体" w:hAnsi="宋体" w:eastAsia="宋体"/>
          <w:b w:val="0"/>
          <w:i w:val="0"/>
          <w:color w:val="000000"/>
          <w:sz w:val="24"/>
        </w:rPr>
        <w:t>终对</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号线九静盾构区间的问卷数据进行处理、分析和汇总等工作，以此作为指</w:t>
      </w:r>
      <w:r>
        <w:rPr>
          <w:rFonts w:ascii="宋体" w:hAnsi="宋体" w:eastAsia="宋体"/>
          <w:b w:val="0"/>
          <w:i w:val="0"/>
          <w:color w:val="000000"/>
          <w:sz w:val="24"/>
        </w:rPr>
        <w:t>标权重计算的可靠依据。限于篇幅，以“</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”的权重计算为</w:t>
      </w:r>
      <w:r>
        <w:rPr>
          <w:rFonts w:ascii="宋体" w:hAnsi="宋体" w:eastAsia="宋体"/>
          <w:b w:val="0"/>
          <w:i w:val="0"/>
          <w:color w:val="000000"/>
          <w:sz w:val="24"/>
        </w:rPr>
        <w:t>例，详细说明整个权重数据处理和运算的过程，并同理计算得到其他</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w:t>
      </w:r>
      <w:r>
        <w:rPr>
          <w:rFonts w:ascii="宋体" w:hAnsi="宋体" w:eastAsia="宋体"/>
          <w:b w:val="0"/>
          <w:i w:val="0"/>
          <w:color w:val="000000"/>
          <w:sz w:val="24"/>
        </w:rPr>
        <w:t>环节的权重。</w:t>
      </w:r>
    </w:p>
    <w:p>
      <w:pPr>
        <w:autoSpaceDN w:val="0"/>
        <w:tabs>
          <w:tab w:pos="2046" w:val="left"/>
        </w:tabs>
        <w:autoSpaceDE w:val="0"/>
        <w:widowControl/>
        <w:spacing w:line="470" w:lineRule="exact" w:before="32" w:after="0"/>
        <w:ind w:left="1566" w:right="0" w:firstLine="0"/>
        <w:jc w:val="left"/>
      </w:pPr>
      <w:r>
        <w:rPr>
          <w:rFonts w:ascii="Times New Roman" w:hAnsi="Times New Roman" w:eastAsia="Times New Roman"/>
          <w:b w:val="0"/>
          <w:i w:val="0"/>
          <w:color w:val="000000"/>
          <w:sz w:val="24"/>
        </w:rPr>
        <w:t>5.2.1.1 L-E</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黑体" w:hAnsi="黑体" w:eastAsia="黑体"/>
          <w:b w:val="0"/>
          <w:i w:val="0"/>
          <w:color w:val="000000"/>
          <w:sz w:val="24"/>
        </w:rPr>
        <w:t xml:space="preserve"> 权重的计算</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）基于</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的主观权重计算</w:t>
      </w:r>
      <w:r>
        <w:br/>
      </w:r>
      <w:r>
        <w:tab/>
      </w:r>
      <w:r>
        <w:rPr>
          <w:rFonts w:ascii="宋体" w:hAnsi="宋体" w:eastAsia="宋体"/>
          <w:b w:val="0"/>
          <w:i w:val="0"/>
          <w:color w:val="000000"/>
          <w:sz w:val="24"/>
        </w:rPr>
        <w:t>根据问卷第二部分相对重要性赋值的专家数据，以及多次德尔法的询问、修</w:t>
      </w:r>
      <w:r>
        <w:rPr>
          <w:rFonts w:ascii="宋体" w:hAnsi="宋体" w:eastAsia="宋体"/>
          <w:b w:val="0"/>
          <w:i w:val="0"/>
          <w:color w:val="000000"/>
          <w:sz w:val="24"/>
        </w:rPr>
        <w:t>正和确认，最终利用统一设定的</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标度法，建立各级风险指标的两两判别矩阵，</w:t>
      </w:r>
      <w:r>
        <w:rPr>
          <w:rFonts w:ascii="宋体" w:hAnsi="宋体" w:eastAsia="宋体"/>
          <w:b w:val="0"/>
          <w:i w:val="0"/>
          <w:color w:val="000000"/>
          <w:sz w:val="24"/>
        </w:rPr>
        <w:t>汇总的决策数据见附录三。参照公式（</w:t>
      </w:r>
      <w:r>
        <w:rPr>
          <w:rFonts w:ascii="Times New Roman" w:hAnsi="Times New Roman" w:eastAsia="Times New Roman"/>
          <w:b w:val="0"/>
          <w:i w:val="0"/>
          <w:color w:val="000000"/>
          <w:sz w:val="24"/>
        </w:rPr>
        <w:t>4.1</w:t>
      </w:r>
      <w:r>
        <w:rPr>
          <w:rFonts w:ascii="宋体" w:hAnsi="宋体" w:eastAsia="宋体"/>
          <w:b w:val="0"/>
          <w:i w:val="0"/>
          <w:color w:val="000000"/>
          <w:sz w:val="24"/>
        </w:rPr>
        <w:t>）、公式（</w:t>
      </w:r>
      <w:r>
        <w:rPr>
          <w:rFonts w:ascii="Times New Roman" w:hAnsi="Times New Roman" w:eastAsia="Times New Roman"/>
          <w:b w:val="0"/>
          <w:i w:val="0"/>
          <w:color w:val="000000"/>
          <w:sz w:val="24"/>
        </w:rPr>
        <w:t>4.2</w:t>
      </w:r>
      <w:r>
        <w:rPr>
          <w:rFonts w:ascii="宋体" w:hAnsi="宋体" w:eastAsia="宋体"/>
          <w:b w:val="0"/>
          <w:i w:val="0"/>
          <w:color w:val="000000"/>
          <w:sz w:val="24"/>
        </w:rPr>
        <w:t>）、公式（</w:t>
      </w:r>
      <w:r>
        <w:rPr>
          <w:rFonts w:ascii="Times New Roman" w:hAnsi="Times New Roman" w:eastAsia="Times New Roman"/>
          <w:b w:val="0"/>
          <w:i w:val="0"/>
          <w:color w:val="000000"/>
          <w:sz w:val="24"/>
        </w:rPr>
        <w:t>4.3</w:t>
      </w:r>
      <w:r>
        <w:rPr>
          <w:rFonts w:ascii="宋体" w:hAnsi="宋体" w:eastAsia="宋体"/>
          <w:b w:val="0"/>
          <w:i w:val="0"/>
          <w:color w:val="000000"/>
          <w:sz w:val="24"/>
        </w:rPr>
        <w:t>）以及权重</w:t>
      </w:r>
      <w:r>
        <w:rPr>
          <w:rFonts w:ascii="宋体" w:hAnsi="宋体" w:eastAsia="宋体"/>
          <w:b w:val="0"/>
          <w:i w:val="0"/>
          <w:color w:val="000000"/>
          <w:sz w:val="24"/>
        </w:rPr>
        <w:t>近似算法的表述，借助软件</w:t>
      </w:r>
      <w:r>
        <w:rPr>
          <w:rFonts w:ascii="Times New Roman" w:hAnsi="Times New Roman" w:eastAsia="Times New Roman"/>
          <w:b w:val="0"/>
          <w:i w:val="0"/>
          <w:color w:val="000000"/>
          <w:sz w:val="24"/>
        </w:rPr>
        <w:t>MATLAB2016a</w:t>
      </w:r>
      <w:r>
        <w:rPr>
          <w:rFonts w:ascii="宋体" w:hAnsi="宋体" w:eastAsia="宋体"/>
          <w:b w:val="0"/>
          <w:i w:val="0"/>
          <w:color w:val="000000"/>
          <w:sz w:val="24"/>
        </w:rPr>
        <w:t>，快速计算和检验权重结果，以一级指</w:t>
      </w:r>
      <w:r>
        <w:rPr>
          <w:rFonts w:ascii="宋体" w:hAnsi="宋体" w:eastAsia="宋体"/>
          <w:b w:val="0"/>
          <w:i w:val="0"/>
          <w:color w:val="000000"/>
          <w:sz w:val="24"/>
        </w:rPr>
        <w:t>标（</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宋体" w:hAnsi="宋体" w:eastAsia="宋体"/>
          <w:b w:val="0"/>
          <w:i w:val="0"/>
          <w:color w:val="000000"/>
          <w:sz w:val="24"/>
        </w:rPr>
        <w:t>）为例，具体结果见表</w:t>
      </w:r>
      <w:r>
        <w:rPr>
          <w:rFonts w:ascii="Times New Roman" w:hAnsi="Times New Roman" w:eastAsia="Times New Roman"/>
          <w:b w:val="0"/>
          <w:i w:val="0"/>
          <w:color w:val="000000"/>
          <w:sz w:val="24"/>
        </w:rPr>
        <w:t>5.2</w:t>
      </w:r>
      <w:r>
        <w:rPr>
          <w:rFonts w:ascii="宋体" w:hAnsi="宋体" w:eastAsia="宋体"/>
          <w:b w:val="0"/>
          <w:i w:val="0"/>
          <w:color w:val="000000"/>
          <w:sz w:val="24"/>
        </w:rPr>
        <w:t>。</w:t>
      </w:r>
    </w:p>
    <w:p>
      <w:pPr>
        <w:autoSpaceDN w:val="0"/>
        <w:autoSpaceDE w:val="0"/>
        <w:widowControl/>
        <w:spacing w:line="328" w:lineRule="exact" w:before="140" w:after="24"/>
        <w:ind w:left="2046" w:right="0" w:firstLine="0"/>
        <w:jc w:val="left"/>
      </w:pPr>
      <w:r>
        <w:rPr>
          <w:rFonts w:ascii="宋体" w:hAnsi="宋体" w:eastAsia="宋体"/>
          <w:b w:val="0"/>
          <w:i w:val="0"/>
          <w:color w:val="000000"/>
          <w:sz w:val="24"/>
        </w:rPr>
        <w:t>即</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中，一级指标</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 的对应的权重为：</w:t>
      </w:r>
    </w:p>
    <w:tbl>
      <w:tblPr>
        <w:tblW w:type="auto" w:w="0"/>
        <w:tblLayout w:type="fixed"/>
        <w:tblLook w:firstColumn="1" w:firstRow="1" w:lastColumn="0" w:lastRow="0" w:noHBand="0" w:noVBand="1" w:val="04A0"/>
        <w:tblInd w:w="1020.0" w:type="dxa"/>
      </w:tblPr>
      <w:tblGrid>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gridCol w:w="460"/>
      </w:tblGrid>
      <w:tr>
        <w:trPr>
          <w:trHeight w:hRule="exact" w:val="584"/>
        </w:trPr>
        <w:tc>
          <w:tcPr>
            <w:tcW w:type="dxa" w:w="1220"/>
            <w:tcBorders/>
            <w:tcMar>
              <w:start w:w="0" w:type="dxa"/>
              <w:end w:w="0" w:type="dxa"/>
            </w:tcMar>
          </w:tcPr>
          <w:p>
            <w:pPr>
              <w:autoSpaceDN w:val="0"/>
              <w:autoSpaceDE w:val="0"/>
              <w:widowControl/>
              <w:spacing w:line="284" w:lineRule="exact" w:before="184" w:after="0"/>
              <w:ind w:left="0" w:right="2" w:firstLine="0"/>
              <w:jc w:val="right"/>
            </w:pPr>
            <w:r>
              <w:rPr>
                <w:rFonts w:ascii="Times New Roman,Italic" w:hAnsi="Times New Roman,Italic" w:eastAsia="Times New Roman,Italic"/>
                <w:b w:val="0"/>
                <w:i/>
                <w:color w:val="000000"/>
                <w:sz w:val="24"/>
              </w:rPr>
              <w:t>U</w:t>
            </w:r>
          </w:p>
        </w:tc>
        <w:tc>
          <w:tcPr>
            <w:tcW w:type="dxa" w:w="120"/>
            <w:tcBorders/>
            <w:tcMar>
              <w:start w:w="0" w:type="dxa"/>
              <w:end w:w="0" w:type="dxa"/>
            </w:tcMar>
          </w:tcPr>
          <w:p>
            <w:pPr>
              <w:autoSpaceDN w:val="0"/>
              <w:autoSpaceDE w:val="0"/>
              <w:widowControl/>
              <w:spacing w:line="182" w:lineRule="exact" w:before="320" w:after="0"/>
              <w:ind w:left="0" w:right="0" w:firstLine="0"/>
              <w:jc w:val="center"/>
            </w:pPr>
            <w:r>
              <w:rPr>
                <w:rFonts w:ascii="Times New Roman" w:hAnsi="Times New Roman" w:eastAsia="Times New Roman"/>
                <w:b w:val="0"/>
                <w:i w:val="0"/>
                <w:color w:val="000000"/>
                <w:sz w:val="14"/>
              </w:rPr>
              <w:t>0</w:t>
            </w:r>
          </w:p>
        </w:tc>
        <w:tc>
          <w:tcPr>
            <w:tcW w:type="dxa" w:w="200"/>
            <w:tcBorders/>
            <w:tcMar>
              <w:start w:w="0" w:type="dxa"/>
              <w:end w:w="0" w:type="dxa"/>
            </w:tcMar>
          </w:tcPr>
          <w:p>
            <w:pPr>
              <w:autoSpaceDN w:val="0"/>
              <w:autoSpaceDE w:val="0"/>
              <w:widowControl/>
              <w:spacing w:line="233" w:lineRule="auto" w:before="172" w:after="0"/>
              <w:ind w:left="0" w:right="0" w:firstLine="0"/>
              <w:jc w:val="center"/>
            </w:pPr>
            <w:r>
              <w:rPr>
                <w:rFonts w:ascii="Symbol" w:hAnsi="Symbol" w:eastAsia="Symbol"/>
                <w:b w:val="0"/>
                <w:i w:val="0"/>
                <w:color w:val="000000"/>
                <w:sz w:val="24"/>
              </w:rPr>
              <w:t></w:t>
            </w:r>
          </w:p>
        </w:tc>
        <w:tc>
          <w:tcPr>
            <w:tcW w:type="dxa" w:w="260"/>
            <w:tcBorders/>
            <w:tcMar>
              <w:start w:w="0" w:type="dxa"/>
              <w:end w:w="0" w:type="dxa"/>
            </w:tcMar>
          </w:tcPr>
          <w:p>
            <w:pPr>
              <w:autoSpaceDN w:val="0"/>
              <w:autoSpaceDE w:val="0"/>
              <w:widowControl/>
              <w:spacing w:line="462" w:lineRule="exact" w:before="24"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U</w:t>
            </w:r>
          </w:p>
        </w:tc>
        <w:tc>
          <w:tcPr>
            <w:tcW w:type="dxa" w:w="160"/>
            <w:tcBorders/>
            <w:tcMar>
              <w:start w:w="0" w:type="dxa"/>
              <w:end w:w="0" w:type="dxa"/>
            </w:tcMar>
          </w:tcPr>
          <w:p>
            <w:pPr>
              <w:autoSpaceDN w:val="0"/>
              <w:autoSpaceDE w:val="0"/>
              <w:widowControl/>
              <w:spacing w:line="190" w:lineRule="exact" w:before="310" w:after="0"/>
              <w:ind w:left="0" w:right="0" w:firstLine="0"/>
              <w:jc w:val="center"/>
            </w:pP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1</w:t>
            </w:r>
          </w:p>
        </w:tc>
        <w:tc>
          <w:tcPr>
            <w:tcW w:type="dxa" w:w="8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w:t>
            </w:r>
          </w:p>
        </w:tc>
        <w:tc>
          <w:tcPr>
            <w:tcW w:type="dxa" w:w="200"/>
            <w:tcBorders/>
            <w:tcMar>
              <w:start w:w="0" w:type="dxa"/>
              <w:end w:w="0" w:type="dxa"/>
            </w:tcMar>
          </w:tcPr>
          <w:p>
            <w:pPr>
              <w:autoSpaceDN w:val="0"/>
              <w:autoSpaceDE w:val="0"/>
              <w:widowControl/>
              <w:spacing w:line="284" w:lineRule="exact" w:before="184" w:after="0"/>
              <w:ind w:left="0" w:right="0" w:firstLine="0"/>
              <w:jc w:val="center"/>
            </w:pPr>
            <w:r>
              <w:rPr>
                <w:rFonts w:ascii="Times New Roman,Italic" w:hAnsi="Times New Roman,Italic" w:eastAsia="Times New Roman,Italic"/>
                <w:b w:val="0"/>
                <w:i/>
                <w:color w:val="000000"/>
                <w:sz w:val="24"/>
              </w:rPr>
              <w:t>U</w:t>
            </w:r>
          </w:p>
        </w:tc>
        <w:tc>
          <w:tcPr>
            <w:tcW w:type="dxa" w:w="100"/>
            <w:tcBorders/>
            <w:tcMar>
              <w:start w:w="0" w:type="dxa"/>
              <w:end w:w="0" w:type="dxa"/>
            </w:tcMar>
          </w:tcPr>
          <w:p>
            <w:pPr>
              <w:autoSpaceDN w:val="0"/>
              <w:autoSpaceDE w:val="0"/>
              <w:widowControl/>
              <w:spacing w:line="166" w:lineRule="exact" w:before="334" w:after="0"/>
              <w:ind w:left="0" w:right="0" w:firstLine="0"/>
              <w:jc w:val="center"/>
            </w:pPr>
            <w:r>
              <w:rPr>
                <w:rFonts w:ascii="Times New Roman,Italic" w:hAnsi="Times New Roman,Italic" w:eastAsia="Times New Roman,Italic"/>
                <w:b w:val="0"/>
                <w:i/>
                <w:color w:val="000000"/>
                <w:sz w:val="14"/>
              </w:rPr>
              <w:t>C</w:t>
            </w:r>
          </w:p>
        </w:tc>
        <w:tc>
          <w:tcPr>
            <w:tcW w:type="dxa" w:w="80"/>
            <w:tcBorders/>
            <w:tcMar>
              <w:start w:w="0" w:type="dxa"/>
              <w:end w:w="0" w:type="dxa"/>
            </w:tcMar>
          </w:tcPr>
          <w:p>
            <w:pPr>
              <w:autoSpaceDN w:val="0"/>
              <w:autoSpaceDE w:val="0"/>
              <w:widowControl/>
              <w:spacing w:line="130" w:lineRule="exact" w:before="394" w:after="0"/>
              <w:ind w:left="0" w:right="0" w:firstLine="0"/>
              <w:jc w:val="center"/>
            </w:pPr>
            <w:r>
              <w:rPr>
                <w:rFonts w:ascii="Times New Roman" w:hAnsi="Times New Roman" w:eastAsia="Times New Roman"/>
                <w:b w:val="0"/>
                <w:i w:val="0"/>
                <w:color w:val="000000"/>
                <w:sz w:val="10"/>
              </w:rPr>
              <w:t>2</w:t>
            </w:r>
          </w:p>
        </w:tc>
        <w:tc>
          <w:tcPr>
            <w:tcW w:type="dxa" w:w="8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w:t>
            </w:r>
          </w:p>
        </w:tc>
        <w:tc>
          <w:tcPr>
            <w:tcW w:type="dxa" w:w="200"/>
            <w:tcBorders/>
            <w:tcMar>
              <w:start w:w="0" w:type="dxa"/>
              <w:end w:w="0" w:type="dxa"/>
            </w:tcMar>
          </w:tcPr>
          <w:p>
            <w:pPr>
              <w:autoSpaceDN w:val="0"/>
              <w:autoSpaceDE w:val="0"/>
              <w:widowControl/>
              <w:spacing w:line="284" w:lineRule="exact" w:before="184" w:after="0"/>
              <w:ind w:left="0" w:right="0" w:firstLine="0"/>
              <w:jc w:val="center"/>
            </w:pPr>
            <w:r>
              <w:rPr>
                <w:rFonts w:ascii="Times New Roman,Italic" w:hAnsi="Times New Roman,Italic" w:eastAsia="Times New Roman,Italic"/>
                <w:b w:val="0"/>
                <w:i/>
                <w:color w:val="000000"/>
                <w:sz w:val="24"/>
              </w:rPr>
              <w:t>U</w:t>
            </w:r>
          </w:p>
        </w:tc>
        <w:tc>
          <w:tcPr>
            <w:tcW w:type="dxa" w:w="100"/>
            <w:tcBorders/>
            <w:tcMar>
              <w:start w:w="0" w:type="dxa"/>
              <w:end w:w="0" w:type="dxa"/>
            </w:tcMar>
          </w:tcPr>
          <w:p>
            <w:pPr>
              <w:autoSpaceDN w:val="0"/>
              <w:autoSpaceDE w:val="0"/>
              <w:widowControl/>
              <w:spacing w:line="166" w:lineRule="exact" w:before="334" w:after="0"/>
              <w:ind w:left="0" w:right="0" w:firstLine="0"/>
              <w:jc w:val="center"/>
            </w:pPr>
            <w:r>
              <w:rPr>
                <w:rFonts w:ascii="Times New Roman,Italic" w:hAnsi="Times New Roman,Italic" w:eastAsia="Times New Roman,Italic"/>
                <w:b w:val="0"/>
                <w:i/>
                <w:color w:val="000000"/>
                <w:sz w:val="14"/>
              </w:rPr>
              <w:t>C</w:t>
            </w:r>
          </w:p>
        </w:tc>
        <w:tc>
          <w:tcPr>
            <w:tcW w:type="dxa" w:w="60"/>
            <w:tcBorders/>
            <w:tcMar>
              <w:start w:w="0" w:type="dxa"/>
              <w:end w:w="0" w:type="dxa"/>
            </w:tcMar>
          </w:tcPr>
          <w:p>
            <w:pPr>
              <w:autoSpaceDN w:val="0"/>
              <w:autoSpaceDE w:val="0"/>
              <w:widowControl/>
              <w:spacing w:line="130" w:lineRule="exact" w:before="394" w:after="0"/>
              <w:ind w:left="0" w:right="0" w:firstLine="0"/>
              <w:jc w:val="center"/>
            </w:pPr>
            <w:r>
              <w:rPr>
                <w:rFonts w:ascii="Times New Roman" w:hAnsi="Times New Roman" w:eastAsia="Times New Roman"/>
                <w:b w:val="0"/>
                <w:i w:val="0"/>
                <w:color w:val="000000"/>
                <w:sz w:val="10"/>
              </w:rPr>
              <w:t>3</w:t>
            </w:r>
          </w:p>
        </w:tc>
        <w:tc>
          <w:tcPr>
            <w:tcW w:type="dxa" w:w="10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w:t>
            </w:r>
          </w:p>
        </w:tc>
        <w:tc>
          <w:tcPr>
            <w:tcW w:type="dxa" w:w="180"/>
            <w:tcBorders/>
            <w:tcMar>
              <w:start w:w="0" w:type="dxa"/>
              <w:end w:w="0" w:type="dxa"/>
            </w:tcMar>
          </w:tcPr>
          <w:p>
            <w:pPr>
              <w:autoSpaceDN w:val="0"/>
              <w:autoSpaceDE w:val="0"/>
              <w:widowControl/>
              <w:spacing w:line="284" w:lineRule="exact" w:before="184" w:after="0"/>
              <w:ind w:left="0" w:right="0" w:firstLine="0"/>
              <w:jc w:val="center"/>
            </w:pPr>
            <w:r>
              <w:rPr>
                <w:rFonts w:ascii="Times New Roman,Italic" w:hAnsi="Times New Roman,Italic" w:eastAsia="Times New Roman,Italic"/>
                <w:b w:val="0"/>
                <w:i/>
                <w:color w:val="000000"/>
                <w:sz w:val="24"/>
              </w:rPr>
              <w:t>U</w:t>
            </w:r>
          </w:p>
        </w:tc>
        <w:tc>
          <w:tcPr>
            <w:tcW w:type="dxa" w:w="100"/>
            <w:tcBorders/>
            <w:tcMar>
              <w:start w:w="0" w:type="dxa"/>
              <w:end w:w="0" w:type="dxa"/>
            </w:tcMar>
          </w:tcPr>
          <w:p>
            <w:pPr>
              <w:autoSpaceDN w:val="0"/>
              <w:autoSpaceDE w:val="0"/>
              <w:widowControl/>
              <w:spacing w:line="166" w:lineRule="exact" w:before="334" w:after="0"/>
              <w:ind w:left="0" w:right="0" w:firstLine="0"/>
              <w:jc w:val="center"/>
            </w:pPr>
            <w:r>
              <w:rPr>
                <w:rFonts w:ascii="Times New Roman,Italic" w:hAnsi="Times New Roman,Italic" w:eastAsia="Times New Roman,Italic"/>
                <w:b w:val="0"/>
                <w:i/>
                <w:color w:val="000000"/>
                <w:sz w:val="14"/>
              </w:rPr>
              <w:t>C</w:t>
            </w:r>
          </w:p>
        </w:tc>
        <w:tc>
          <w:tcPr>
            <w:tcW w:type="dxa" w:w="80"/>
            <w:tcBorders/>
            <w:tcMar>
              <w:start w:w="0" w:type="dxa"/>
              <w:end w:w="0" w:type="dxa"/>
            </w:tcMar>
          </w:tcPr>
          <w:p>
            <w:pPr>
              <w:autoSpaceDN w:val="0"/>
              <w:autoSpaceDE w:val="0"/>
              <w:widowControl/>
              <w:spacing w:line="130" w:lineRule="exact" w:before="394" w:after="0"/>
              <w:ind w:left="0" w:right="0" w:firstLine="0"/>
              <w:jc w:val="center"/>
            </w:pPr>
            <w:r>
              <w:rPr>
                <w:rFonts w:ascii="Times New Roman" w:hAnsi="Times New Roman" w:eastAsia="Times New Roman"/>
                <w:b w:val="0"/>
                <w:i w:val="0"/>
                <w:color w:val="000000"/>
                <w:sz w:val="10"/>
              </w:rPr>
              <w:t>4</w:t>
            </w:r>
          </w:p>
        </w:tc>
        <w:tc>
          <w:tcPr>
            <w:tcW w:type="dxa" w:w="1160"/>
            <w:tcBorders/>
            <w:tcMar>
              <w:start w:w="0" w:type="dxa"/>
              <w:end w:w="0" w:type="dxa"/>
            </w:tcMar>
          </w:tcPr>
          <w:p>
            <w:pPr>
              <w:autoSpaceDN w:val="0"/>
              <w:autoSpaceDE w:val="0"/>
              <w:widowControl/>
              <w:spacing w:line="462" w:lineRule="exact" w:before="24" w:after="0"/>
              <w:ind w:left="0" w:right="0" w:firstLine="0"/>
              <w:jc w:val="center"/>
            </w:pPr>
            <w:r>
              <w:rPr>
                <w:rFonts w:ascii="Symbol" w:hAnsi="Symbol" w:eastAsia="Symbol"/>
                <w:b w:val="0"/>
                <w:i w:val="0"/>
                <w:color w:val="000000"/>
                <w:sz w:val="30"/>
              </w:rPr>
              <w:t></w:t>
            </w:r>
            <w:r>
              <w:rPr>
                <w:w w:val="101.05014377170139"/>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rPr>
              <w:t xml:space="preserve">7 </w:t>
            </w:r>
            <w:r>
              <w:rPr>
                <w:rFonts w:ascii="Times New Roman" w:hAnsi="Times New Roman" w:eastAsia="Times New Roman"/>
                <w:b w:val="0"/>
                <w:i w:val="0"/>
                <w:color w:val="000000"/>
                <w:sz w:val="24"/>
              </w:rPr>
              <w:t>33,</w:t>
            </w:r>
          </w:p>
        </w:tc>
        <w:tc>
          <w:tcPr>
            <w:tcW w:type="dxa" w:w="76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0.3458,</w:t>
            </w:r>
          </w:p>
        </w:tc>
        <w:tc>
          <w:tcPr>
            <w:tcW w:type="dxa" w:w="78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0.3581,</w:t>
            </w:r>
          </w:p>
        </w:tc>
        <w:tc>
          <w:tcPr>
            <w:tcW w:type="dxa" w:w="70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0.1228</w:t>
            </w:r>
          </w:p>
        </w:tc>
        <w:tc>
          <w:tcPr>
            <w:tcW w:type="dxa" w:w="1240"/>
            <w:tcBorders/>
            <w:tcMar>
              <w:start w:w="0" w:type="dxa"/>
              <w:end w:w="0" w:type="dxa"/>
            </w:tcMar>
          </w:tcPr>
          <w:p>
            <w:pPr>
              <w:autoSpaceDN w:val="0"/>
              <w:autoSpaceDE w:val="0"/>
              <w:widowControl/>
              <w:spacing w:line="269" w:lineRule="auto" w:before="96" w:after="0"/>
              <w:ind w:left="26" w:right="0" w:firstLine="0"/>
              <w:jc w:val="left"/>
            </w:pPr>
            <w:r>
              <w:rPr>
                <w:w w:val="101.05014377170139"/>
                <w:rFonts w:ascii="Symbol" w:hAnsi="Symbol" w:eastAsia="Symbol"/>
                <w:b w:val="0"/>
                <w:i w:val="0"/>
                <w:color w:val="000000"/>
                <w:sz w:val="27"/>
              </w:rPr>
              <w:t></w:t>
            </w:r>
          </w:p>
        </w:tc>
      </w:tr>
    </w:tbl>
    <w:p>
      <w:pPr>
        <w:autoSpaceDN w:val="0"/>
        <w:autoSpaceDE w:val="0"/>
        <w:widowControl/>
        <w:spacing w:line="282" w:lineRule="exact" w:before="338" w:after="0"/>
        <w:ind w:left="0" w:right="4142" w:firstLine="0"/>
        <w:jc w:val="right"/>
      </w:pPr>
      <w:r>
        <w:rPr>
          <w:rFonts w:ascii="Times New Roman" w:hAnsi="Times New Roman" w:eastAsia="Times New Roman"/>
          <w:b w:val="0"/>
          <w:i w:val="0"/>
          <w:color w:val="000000"/>
          <w:sz w:val="21"/>
        </w:rPr>
        <w:t xml:space="preserve">54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08" name="Picture 2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09" name="Picture 2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362" w:after="20"/>
        <w:ind w:left="0" w:right="1850"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5.2  L-E</w:t>
      </w:r>
      <w:r>
        <w:rPr>
          <w:rFonts w:ascii="楷体" w:hAnsi="楷体" w:eastAsia="楷体"/>
          <w:b w:val="0"/>
          <w:i w:val="0"/>
          <w:color w:val="000000"/>
          <w:sz w:val="21"/>
        </w:rPr>
        <w:t xml:space="preserve"> 环节一级指标的判别矩阵及权重结果</w:t>
      </w:r>
    </w:p>
    <w:tbl>
      <w:tblPr>
        <w:tblW w:type="auto" w:w="0"/>
        <w:tblLayout w:type="fixed"/>
        <w:tblLook w:firstColumn="1" w:firstRow="1" w:lastColumn="0" w:lastRow="0" w:noHBand="0" w:noVBand="1" w:val="04A0"/>
        <w:tblInd w:w="1458.0" w:type="dxa"/>
      </w:tblPr>
      <w:tblGrid>
        <w:gridCol w:w="1686"/>
        <w:gridCol w:w="1686"/>
        <w:gridCol w:w="1686"/>
        <w:gridCol w:w="1686"/>
        <w:gridCol w:w="1686"/>
        <w:gridCol w:w="1686"/>
      </w:tblGrid>
      <w:tr>
        <w:trPr>
          <w:trHeight w:hRule="exact" w:val="332"/>
        </w:trPr>
        <w:tc>
          <w:tcPr>
            <w:tcW w:type="dxa" w:w="322"/>
            <w:tcBorders>
              <w:top w:sz="12.0" w:val="single" w:color="#000000"/>
              <w:bottom w:sz="4.0" w:val="single" w:color="#000000"/>
            </w:tcBorders>
            <w:tcMar>
              <w:start w:w="0" w:type="dxa"/>
              <w:end w:w="0" w:type="dxa"/>
            </w:tcMar>
          </w:tcPr>
          <w:p/>
        </w:tc>
        <w:tc>
          <w:tcPr>
            <w:tcW w:type="dxa" w:w="1382"/>
            <w:tcBorders>
              <w:top w:sz="12.0" w:val="single" w:color="#000000"/>
              <w:bottom w:sz="4.0" w:val="single" w:color="#000000"/>
            </w:tcBorders>
            <w:tcMar>
              <w:start w:w="0" w:type="dxa"/>
              <w:end w:w="0" w:type="dxa"/>
            </w:tcMar>
          </w:tcPr>
          <w:p>
            <w:pPr>
              <w:autoSpaceDN w:val="0"/>
              <w:autoSpaceDE w:val="0"/>
              <w:widowControl/>
              <w:spacing w:line="212" w:lineRule="exact" w:before="50" w:after="0"/>
              <w:ind w:left="318" w:right="0" w:firstLine="0"/>
              <w:jc w:val="left"/>
            </w:pPr>
            <w:r>
              <w:rPr>
                <w:rFonts w:ascii="宋体" w:hAnsi="宋体" w:eastAsia="宋体"/>
                <w:b w:val="0"/>
                <w:i w:val="0"/>
                <w:color w:val="000000"/>
                <w:sz w:val="21"/>
              </w:rPr>
              <w:t>指标</w:t>
            </w:r>
          </w:p>
        </w:tc>
        <w:tc>
          <w:tcPr>
            <w:tcW w:type="dxa" w:w="1704"/>
            <w:tcBorders>
              <w:top w:sz="12.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1714"/>
            <w:tcBorders>
              <w:top w:sz="12.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1724"/>
            <w:tcBorders>
              <w:top w:sz="12.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1678"/>
            <w:tcBorders>
              <w:top w:sz="12.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r>
      <w:tr>
        <w:trPr>
          <w:trHeight w:hRule="exact" w:val="284"/>
        </w:trPr>
        <w:tc>
          <w:tcPr>
            <w:tcW w:type="dxa" w:w="322"/>
            <w:tcBorders>
              <w:top w:sz="4.0" w:val="single" w:color="#000000"/>
            </w:tcBorders>
            <w:tcMar>
              <w:start w:w="0" w:type="dxa"/>
              <w:end w:w="0" w:type="dxa"/>
            </w:tcMar>
          </w:tcPr>
          <w:p>
            <w:pPr>
              <w:autoSpaceDN w:val="0"/>
              <w:autoSpaceDE w:val="0"/>
              <w:widowControl/>
              <w:spacing w:line="198" w:lineRule="exact" w:before="56" w:after="0"/>
              <w:ind w:left="0" w:right="4" w:firstLine="0"/>
              <w:jc w:val="right"/>
            </w:pPr>
            <w:r>
              <w:rPr>
                <w:rFonts w:ascii="宋体" w:hAnsi="宋体" w:eastAsia="宋体"/>
                <w:b w:val="0"/>
                <w:i w:val="0"/>
                <w:color w:val="000000"/>
                <w:sz w:val="20"/>
              </w:rPr>
              <w:t>判</w:t>
            </w:r>
          </w:p>
        </w:tc>
        <w:tc>
          <w:tcPr>
            <w:tcW w:type="dxa" w:w="1382"/>
            <w:vMerge w:val="restart"/>
            <w:tcBorders>
              <w:top w:sz="4.0" w:val="single" w:color="#000000"/>
            </w:tcBorders>
            <w:tcMar>
              <w:start w:w="0" w:type="dxa"/>
              <w:end w:w="0" w:type="dxa"/>
            </w:tcMar>
            <w:tcMar>
              <w:start w:w="0" w:type="dxa"/>
              <w:end w:w="0" w:type="dxa"/>
            </w:tcMar>
          </w:tcPr>
          <w:p>
            <w:pPr>
              <w:autoSpaceDN w:val="0"/>
              <w:autoSpaceDE w:val="0"/>
              <w:widowControl/>
              <w:spacing w:line="272" w:lineRule="exact" w:before="30" w:after="0"/>
              <w:ind w:left="0" w:right="528" w:firstLine="0"/>
              <w:jc w:val="right"/>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1704"/>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 xml:space="preserve">1 </w:t>
            </w:r>
          </w:p>
        </w:tc>
        <w:tc>
          <w:tcPr>
            <w:tcW w:type="dxa" w:w="1714"/>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 xml:space="preserve">1/2 </w:t>
            </w:r>
          </w:p>
        </w:tc>
        <w:tc>
          <w:tcPr>
            <w:tcW w:type="dxa" w:w="1724"/>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 xml:space="preserve">1/3 </w:t>
            </w:r>
          </w:p>
        </w:tc>
        <w:tc>
          <w:tcPr>
            <w:tcW w:type="dxa" w:w="1678"/>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 xml:space="preserve">2 </w:t>
            </w:r>
          </w:p>
        </w:tc>
      </w:tr>
      <w:tr>
        <w:trPr>
          <w:trHeight w:hRule="exact" w:val="42"/>
        </w:trPr>
        <w:tc>
          <w:tcPr>
            <w:tcW w:type="dxa" w:w="322"/>
            <w:vMerge w:val="restart"/>
            <w:tcBorders/>
            <w:tcMar>
              <w:start w:w="0" w:type="dxa"/>
              <w:end w:w="0" w:type="dxa"/>
            </w:tcMar>
            <w:tcMar>
              <w:start w:w="0" w:type="dxa"/>
              <w:end w:w="0" w:type="dxa"/>
            </w:tcMar>
          </w:tcPr>
          <w:p>
            <w:pPr>
              <w:autoSpaceDN w:val="0"/>
              <w:autoSpaceDE w:val="0"/>
              <w:widowControl/>
              <w:spacing w:line="198" w:lineRule="exact" w:before="88" w:after="0"/>
              <w:ind w:left="0" w:right="4" w:firstLine="0"/>
              <w:jc w:val="right"/>
            </w:pPr>
            <w:r>
              <w:rPr>
                <w:rFonts w:ascii="宋体" w:hAnsi="宋体" w:eastAsia="宋体"/>
                <w:b w:val="0"/>
                <w:i w:val="0"/>
                <w:color w:val="000000"/>
                <w:sz w:val="20"/>
              </w:rPr>
              <w:t>别</w:t>
            </w:r>
          </w:p>
        </w:tc>
        <w:tc>
          <w:tcPr>
            <w:tcW w:type="dxa" w:w="1686"/>
            <w:vMerge/>
            <w:tcBorders>
              <w:top w:sz="4.0" w:val="single" w:color="#000000"/>
            </w:tcBorders>
          </w:tcPr>
          <w:p/>
        </w:tc>
        <w:tc>
          <w:tcPr>
            <w:tcW w:type="dxa" w:w="1704"/>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2 </w:t>
            </w:r>
          </w:p>
        </w:tc>
        <w:tc>
          <w:tcPr>
            <w:tcW w:type="dxa" w:w="1714"/>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1 </w:t>
            </w:r>
          </w:p>
        </w:tc>
        <w:tc>
          <w:tcPr>
            <w:tcW w:type="dxa" w:w="1724"/>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1 </w:t>
            </w:r>
          </w:p>
        </w:tc>
        <w:tc>
          <w:tcPr>
            <w:tcW w:type="dxa" w:w="1678"/>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3 </w:t>
            </w:r>
          </w:p>
        </w:tc>
      </w:tr>
      <w:tr>
        <w:trPr>
          <w:trHeight w:hRule="exact" w:val="278"/>
        </w:trPr>
        <w:tc>
          <w:tcPr>
            <w:tcW w:type="dxa" w:w="1686"/>
            <w:vMerge/>
            <w:tcBorders/>
          </w:tcPr>
          <w:p/>
        </w:tc>
        <w:tc>
          <w:tcPr>
            <w:tcW w:type="dxa" w:w="1382"/>
            <w:tcBorders/>
            <w:tcMar>
              <w:start w:w="0" w:type="dxa"/>
              <w:end w:w="0" w:type="dxa"/>
            </w:tcMar>
          </w:tcPr>
          <w:p>
            <w:pPr>
              <w:autoSpaceDN w:val="0"/>
              <w:autoSpaceDE w:val="0"/>
              <w:widowControl/>
              <w:spacing w:line="272" w:lineRule="exact" w:before="6" w:after="0"/>
              <w:ind w:left="0" w:right="528" w:firstLine="0"/>
              <w:jc w:val="right"/>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320"/>
        </w:trPr>
        <w:tc>
          <w:tcPr>
            <w:tcW w:type="dxa" w:w="322"/>
            <w:tcBorders/>
            <w:tcMar>
              <w:start w:w="0" w:type="dxa"/>
              <w:end w:w="0" w:type="dxa"/>
            </w:tcMar>
          </w:tcPr>
          <w:p>
            <w:pPr>
              <w:autoSpaceDN w:val="0"/>
              <w:autoSpaceDE w:val="0"/>
              <w:widowControl/>
              <w:spacing w:line="198" w:lineRule="exact" w:before="80" w:after="0"/>
              <w:ind w:left="0" w:right="4" w:firstLine="0"/>
              <w:jc w:val="right"/>
            </w:pPr>
            <w:r>
              <w:rPr>
                <w:rFonts w:ascii="宋体" w:hAnsi="宋体" w:eastAsia="宋体"/>
                <w:b w:val="0"/>
                <w:i w:val="0"/>
                <w:color w:val="000000"/>
                <w:sz w:val="20"/>
              </w:rPr>
              <w:t>矩</w:t>
            </w:r>
          </w:p>
        </w:tc>
        <w:tc>
          <w:tcPr>
            <w:tcW w:type="dxa" w:w="1382"/>
            <w:tcBorders/>
            <w:tcMar>
              <w:start w:w="0" w:type="dxa"/>
              <w:end w:w="0" w:type="dxa"/>
            </w:tcMar>
          </w:tcPr>
          <w:p>
            <w:pPr>
              <w:autoSpaceDN w:val="0"/>
              <w:autoSpaceDE w:val="0"/>
              <w:widowControl/>
              <w:spacing w:line="272" w:lineRule="exact" w:before="48" w:after="0"/>
              <w:ind w:left="0" w:right="528" w:firstLine="0"/>
              <w:jc w:val="right"/>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1704"/>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3 </w:t>
            </w:r>
          </w:p>
        </w:tc>
        <w:tc>
          <w:tcPr>
            <w:tcW w:type="dxa" w:w="1714"/>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1 </w:t>
            </w:r>
          </w:p>
        </w:tc>
        <w:tc>
          <w:tcPr>
            <w:tcW w:type="dxa" w:w="1724"/>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1 </w:t>
            </w:r>
          </w:p>
        </w:tc>
        <w:tc>
          <w:tcPr>
            <w:tcW w:type="dxa" w:w="1678"/>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2 </w:t>
            </w:r>
          </w:p>
        </w:tc>
      </w:tr>
      <w:tr>
        <w:trPr>
          <w:trHeight w:hRule="exact" w:val="334"/>
        </w:trPr>
        <w:tc>
          <w:tcPr>
            <w:tcW w:type="dxa" w:w="322"/>
            <w:tcBorders>
              <w:bottom w:sz="3.2000000000000455" w:val="single" w:color="#000000"/>
            </w:tcBorders>
            <w:tcMar>
              <w:start w:w="0" w:type="dxa"/>
              <w:end w:w="0" w:type="dxa"/>
            </w:tcMar>
          </w:tcPr>
          <w:p>
            <w:pPr>
              <w:autoSpaceDN w:val="0"/>
              <w:autoSpaceDE w:val="0"/>
              <w:widowControl/>
              <w:spacing w:line="198" w:lineRule="exact" w:before="72" w:after="0"/>
              <w:ind w:left="0" w:right="4" w:firstLine="0"/>
              <w:jc w:val="right"/>
            </w:pPr>
            <w:r>
              <w:rPr>
                <w:rFonts w:ascii="宋体" w:hAnsi="宋体" w:eastAsia="宋体"/>
                <w:b w:val="0"/>
                <w:i w:val="0"/>
                <w:color w:val="000000"/>
                <w:sz w:val="20"/>
              </w:rPr>
              <w:t>阵</w:t>
            </w:r>
          </w:p>
        </w:tc>
        <w:tc>
          <w:tcPr>
            <w:tcW w:type="dxa" w:w="1382"/>
            <w:tcBorders>
              <w:bottom w:sz="3.2000000000000455" w:val="single" w:color="#000000"/>
            </w:tcBorders>
            <w:tcMar>
              <w:start w:w="0" w:type="dxa"/>
              <w:end w:w="0" w:type="dxa"/>
            </w:tcMar>
          </w:tcPr>
          <w:p>
            <w:pPr>
              <w:autoSpaceDN w:val="0"/>
              <w:autoSpaceDE w:val="0"/>
              <w:widowControl/>
              <w:spacing w:line="272" w:lineRule="exact" w:before="46" w:after="0"/>
              <w:ind w:left="0" w:right="528" w:firstLine="0"/>
              <w:jc w:val="right"/>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1704"/>
            <w:tcBorders>
              <w:bottom w:sz="3.2000000000000455"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1/2 </w:t>
            </w:r>
          </w:p>
        </w:tc>
        <w:tc>
          <w:tcPr>
            <w:tcW w:type="dxa" w:w="1714"/>
            <w:tcBorders>
              <w:bottom w:sz="3.2000000000000455"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1/3 </w:t>
            </w:r>
          </w:p>
        </w:tc>
        <w:tc>
          <w:tcPr>
            <w:tcW w:type="dxa" w:w="1724"/>
            <w:tcBorders>
              <w:bottom w:sz="3.2000000000000455"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1/2 </w:t>
            </w:r>
          </w:p>
        </w:tc>
        <w:tc>
          <w:tcPr>
            <w:tcW w:type="dxa" w:w="1678"/>
            <w:tcBorders>
              <w:bottom w:sz="3.2000000000000455"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1 </w:t>
            </w:r>
          </w:p>
        </w:tc>
      </w:tr>
      <w:tr>
        <w:trPr>
          <w:trHeight w:hRule="exact" w:val="266"/>
        </w:trPr>
        <w:tc>
          <w:tcPr>
            <w:tcW w:type="dxa" w:w="322"/>
            <w:vMerge w:val="restart"/>
            <w:tcBorders>
              <w:top w:sz="3.2000000000000455"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382"/>
            <w:tcBorders>
              <w:top w:sz="3.2000000000000455" w:val="single" w:color="#000000"/>
            </w:tcBorders>
            <w:tcMar>
              <w:start w:w="0" w:type="dxa"/>
              <w:end w:w="0" w:type="dxa"/>
            </w:tcMar>
          </w:tcPr>
          <w:p>
            <w:pPr>
              <w:autoSpaceDN w:val="0"/>
              <w:autoSpaceDE w:val="0"/>
              <w:widowControl/>
              <w:spacing w:line="212" w:lineRule="exact" w:before="50" w:after="0"/>
              <w:ind w:left="318" w:right="0" w:firstLine="0"/>
              <w:jc w:val="left"/>
            </w:pPr>
            <w:r>
              <w:rPr>
                <w:rFonts w:ascii="宋体" w:hAnsi="宋体" w:eastAsia="宋体"/>
                <w:b w:val="0"/>
                <w:i w:val="0"/>
                <w:color w:val="000000"/>
                <w:sz w:val="21"/>
              </w:rPr>
              <w:t>权重</w:t>
            </w:r>
          </w:p>
        </w:tc>
        <w:tc>
          <w:tcPr>
            <w:tcW w:type="dxa" w:w="1704"/>
            <w:vMerge w:val="restart"/>
            <w:tcBorders>
              <w:top w:sz="3.2000000000000455"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0.1733 </w:t>
            </w:r>
          </w:p>
        </w:tc>
        <w:tc>
          <w:tcPr>
            <w:tcW w:type="dxa" w:w="1714"/>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0.3458 </w:t>
            </w:r>
          </w:p>
        </w:tc>
        <w:tc>
          <w:tcPr>
            <w:tcW w:type="dxa" w:w="1724"/>
            <w:vMerge w:val="restart"/>
            <w:tcBorders>
              <w:top w:sz="3.2000000000000455" w:val="single" w:color="#000000"/>
            </w:tcBorders>
            <w:tcMar>
              <w:start w:w="0" w:type="dxa"/>
              <w:end w:w="0" w:type="dxa"/>
            </w:tcMar>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0.3581 </w:t>
            </w:r>
          </w:p>
        </w:tc>
        <w:tc>
          <w:tcPr>
            <w:tcW w:type="dxa" w:w="1678"/>
            <w:vMerge w:val="restart"/>
            <w:tcBorders>
              <w:top w:sz="3.2000000000000455"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0.1228 </w:t>
            </w:r>
          </w:p>
        </w:tc>
      </w:tr>
      <w:tr>
        <w:trPr>
          <w:trHeight w:hRule="exact" w:val="46"/>
        </w:trPr>
        <w:tc>
          <w:tcPr>
            <w:tcW w:type="dxa" w:w="1686"/>
            <w:vMerge/>
            <w:tcBorders>
              <w:top w:sz="3.2000000000000455" w:val="single" w:color="#000000"/>
              <w:bottom w:sz="11.200000000000045" w:val="single" w:color="#000000"/>
            </w:tcBorders>
          </w:tcPr>
          <w:p/>
        </w:tc>
        <w:tc>
          <w:tcPr>
            <w:tcW w:type="dxa" w:w="1382"/>
            <w:vMerge w:val="restart"/>
            <w:tcBorders/>
            <w:tcMar>
              <w:start w:w="0" w:type="dxa"/>
              <w:end w:w="0" w:type="dxa"/>
            </w:tcMar>
            <w:tcMar>
              <w:start w:w="0" w:type="dxa"/>
              <w:end w:w="0" w:type="dxa"/>
            </w:tcMar>
          </w:tcPr>
          <w:p>
            <w:pPr>
              <w:autoSpaceDN w:val="0"/>
              <w:autoSpaceDE w:val="0"/>
              <w:widowControl/>
              <w:spacing w:line="258" w:lineRule="exact" w:before="82" w:after="0"/>
              <w:ind w:left="0" w:right="682" w:firstLine="0"/>
              <w:jc w:val="right"/>
            </w:pPr>
            <w:r>
              <w:rPr>
                <w:rFonts w:ascii="Times New Roman" w:hAnsi="Times New Roman" w:eastAsia="Times New Roman"/>
                <w:b w:val="0"/>
                <w:i w:val="0"/>
                <w:color w:val="000000"/>
                <w:sz w:val="21"/>
              </w:rPr>
              <w:t>λ</w:t>
            </w:r>
            <w:r>
              <w:rPr>
                <w:rFonts w:ascii="Times New Roman" w:hAnsi="Times New Roman" w:eastAsia="Times New Roman"/>
                <w:b w:val="0"/>
                <w:i w:val="0"/>
                <w:color w:val="000000"/>
                <w:sz w:val="14"/>
              </w:rPr>
              <w:t>max</w:t>
            </w:r>
          </w:p>
        </w:tc>
        <w:tc>
          <w:tcPr>
            <w:tcW w:type="dxa" w:w="1686"/>
            <w:vMerge/>
            <w:tcBorders>
              <w:top w:sz="3.2000000000000455" w:val="single" w:color="#000000"/>
              <w:bottom w:sz="11.200000000000045" w:val="single" w:color="#000000"/>
            </w:tcBorders>
          </w:tcPr>
          <w:p/>
        </w:tc>
        <w:tc>
          <w:tcPr>
            <w:tcW w:type="dxa" w:w="1686"/>
            <w:vMerge/>
            <w:tcBorders>
              <w:top w:sz="3.2000000000000455" w:val="single" w:color="#000000"/>
            </w:tcBorders>
          </w:tcPr>
          <w:p/>
        </w:tc>
        <w:tc>
          <w:tcPr>
            <w:tcW w:type="dxa" w:w="1686"/>
            <w:vMerge/>
            <w:tcBorders>
              <w:top w:sz="3.2000000000000455" w:val="single" w:color="#000000"/>
            </w:tcBorders>
          </w:tcPr>
          <w:p/>
        </w:tc>
        <w:tc>
          <w:tcPr>
            <w:tcW w:type="dxa" w:w="1686"/>
            <w:vMerge/>
            <w:tcBorders>
              <w:top w:sz="3.2000000000000455" w:val="single" w:color="#000000"/>
              <w:bottom w:sz="11.200000000000045" w:val="single" w:color="#000000"/>
            </w:tcBorders>
          </w:tcPr>
          <w:p/>
        </w:tc>
      </w:tr>
      <w:tr>
        <w:trPr>
          <w:trHeight w:hRule="exact" w:val="294"/>
        </w:trPr>
        <w:tc>
          <w:tcPr>
            <w:tcW w:type="dxa" w:w="1686"/>
            <w:vMerge/>
            <w:tcBorders>
              <w:top w:sz="3.2000000000000455" w:val="single" w:color="#000000"/>
              <w:bottom w:sz="11.200000000000045" w:val="single" w:color="#000000"/>
            </w:tcBorders>
          </w:tcPr>
          <w:p/>
        </w:tc>
        <w:tc>
          <w:tcPr>
            <w:tcW w:type="dxa" w:w="1686"/>
            <w:vMerge/>
            <w:tcBorders/>
          </w:tcPr>
          <w:p/>
        </w:tc>
        <w:tc>
          <w:tcPr>
            <w:tcW w:type="dxa" w:w="1686"/>
            <w:vMerge/>
            <w:tcBorders>
              <w:top w:sz="3.2000000000000455" w:val="single" w:color="#000000"/>
              <w:bottom w:sz="11.200000000000045" w:val="single" w:color="#000000"/>
            </w:tcBorders>
          </w:tcPr>
          <w:p/>
        </w:tc>
        <w:tc>
          <w:tcPr>
            <w:tcW w:type="dxa" w:w="3438"/>
            <w:gridSpan w:val="2"/>
            <w:tcBorders/>
            <w:tcMar>
              <w:start w:w="0" w:type="dxa"/>
              <w:end w:w="0" w:type="dxa"/>
            </w:tcMar>
            <w:tcMar>
              <w:start w:w="0" w:type="dxa"/>
              <w:end w:w="0" w:type="dxa"/>
            </w:tcMar>
          </w:tcPr>
          <w:p>
            <w:pPr>
              <w:autoSpaceDN w:val="0"/>
              <w:autoSpaceDE w:val="0"/>
              <w:widowControl/>
              <w:spacing w:line="280" w:lineRule="exact" w:before="14" w:after="0"/>
              <w:ind w:left="0" w:right="0" w:firstLine="0"/>
              <w:jc w:val="center"/>
            </w:pPr>
            <w:r>
              <w:rPr>
                <w:rFonts w:ascii="Times New Roman" w:hAnsi="Times New Roman" w:eastAsia="Times New Roman"/>
                <w:b w:val="0"/>
                <w:i w:val="0"/>
                <w:color w:val="000000"/>
                <w:sz w:val="21"/>
              </w:rPr>
              <w:t xml:space="preserve">4.1031 </w:t>
            </w:r>
          </w:p>
        </w:tc>
        <w:tc>
          <w:tcPr>
            <w:tcW w:type="dxa" w:w="1686"/>
            <w:vMerge/>
            <w:tcBorders>
              <w:top w:sz="3.2000000000000455" w:val="single" w:color="#000000"/>
              <w:bottom w:sz="11.200000000000045" w:val="single" w:color="#000000"/>
            </w:tcBorders>
          </w:tcPr>
          <w:p/>
        </w:tc>
      </w:tr>
      <w:tr>
        <w:trPr>
          <w:trHeight w:hRule="exact" w:val="352"/>
        </w:trPr>
        <w:tc>
          <w:tcPr>
            <w:tcW w:type="dxa" w:w="1686"/>
            <w:vMerge/>
            <w:tcBorders>
              <w:top w:sz="3.2000000000000455" w:val="single" w:color="#000000"/>
              <w:bottom w:sz="11.200000000000045" w:val="single" w:color="#000000"/>
            </w:tcBorders>
          </w:tcPr>
          <w:p/>
        </w:tc>
        <w:tc>
          <w:tcPr>
            <w:tcW w:type="dxa" w:w="1382"/>
            <w:tcBorders>
              <w:bottom w:sz="11.200000000000045" w:val="single" w:color="#000000"/>
            </w:tcBorders>
            <w:tcMar>
              <w:start w:w="0" w:type="dxa"/>
              <w:end w:w="0" w:type="dxa"/>
            </w:tcMar>
          </w:tcPr>
          <w:p>
            <w:pPr>
              <w:autoSpaceDN w:val="0"/>
              <w:autoSpaceDE w:val="0"/>
              <w:widowControl/>
              <w:spacing w:line="212" w:lineRule="exact" w:before="76" w:after="0"/>
              <w:ind w:left="4" w:right="0" w:firstLine="0"/>
              <w:jc w:val="left"/>
            </w:pPr>
            <w:r>
              <w:rPr>
                <w:rFonts w:ascii="宋体" w:hAnsi="宋体" w:eastAsia="宋体"/>
                <w:b w:val="0"/>
                <w:i w:val="0"/>
                <w:color w:val="000000"/>
                <w:sz w:val="21"/>
              </w:rPr>
              <w:t>一致性检验</w:t>
            </w:r>
          </w:p>
        </w:tc>
        <w:tc>
          <w:tcPr>
            <w:tcW w:type="dxa" w:w="1686"/>
            <w:vMerge/>
            <w:tcBorders>
              <w:top w:sz="3.2000000000000455" w:val="single" w:color="#000000"/>
              <w:bottom w:sz="11.200000000000045" w:val="single" w:color="#000000"/>
            </w:tcBorders>
          </w:tcPr>
          <w:p/>
        </w:tc>
        <w:tc>
          <w:tcPr>
            <w:tcW w:type="dxa" w:w="3438"/>
            <w:gridSpan w:val="2"/>
            <w:tcBorders>
              <w:bottom w:sz="11.200000000000045" w:val="single" w:color="#000000"/>
            </w:tcBorders>
            <w:tcMar>
              <w:start w:w="0" w:type="dxa"/>
              <w:end w:w="0" w:type="dxa"/>
            </w:tcMar>
            <w:tcMar>
              <w:start w:w="0" w:type="dxa"/>
              <w:end w:w="0" w:type="dxa"/>
            </w:tcMar>
          </w:tcPr>
          <w:p>
            <w:pPr>
              <w:autoSpaceDN w:val="0"/>
              <w:autoSpaceDE w:val="0"/>
              <w:widowControl/>
              <w:spacing w:line="282" w:lineRule="exact" w:before="36" w:after="0"/>
              <w:ind w:left="0" w:right="0" w:firstLine="0"/>
              <w:jc w:val="center"/>
            </w:pPr>
            <w:r>
              <w:rPr>
                <w:rFonts w:ascii="Times New Roman,Italic" w:hAnsi="Times New Roman,Italic" w:eastAsia="Times New Roman,Italic"/>
                <w:b w:val="0"/>
                <w:i/>
                <w:color w:val="000000"/>
                <w:sz w:val="21"/>
              </w:rPr>
              <w:t>CI</w:t>
            </w:r>
            <w:r>
              <w:rPr>
                <w:rFonts w:ascii="Times New Roman" w:hAnsi="Times New Roman" w:eastAsia="Times New Roman"/>
                <w:b w:val="0"/>
                <w:i w:val="0"/>
                <w:color w:val="000000"/>
                <w:sz w:val="21"/>
              </w:rPr>
              <w:t xml:space="preserve">=0.3044 </w:t>
            </w:r>
            <w:r>
              <w:rPr>
                <w:rFonts w:ascii="宋体" w:hAnsi="宋体" w:eastAsia="宋体"/>
                <w:b w:val="0"/>
                <w:i w:val="0"/>
                <w:color w:val="000000"/>
                <w:sz w:val="21"/>
              </w:rPr>
              <w:t>，</w:t>
            </w:r>
            <w:r>
              <w:rPr>
                <w:rFonts w:ascii="Times New Roman,Italic" w:hAnsi="Times New Roman,Italic" w:eastAsia="Times New Roman,Italic"/>
                <w:b w:val="0"/>
                <w:i/>
                <w:color w:val="000000"/>
                <w:sz w:val="21"/>
              </w:rPr>
              <w:t>CR</w:t>
            </w:r>
            <w:r>
              <w:rPr>
                <w:rFonts w:ascii="Times New Roman" w:hAnsi="Times New Roman" w:eastAsia="Times New Roman"/>
                <w:b w:val="0"/>
                <w:i w:val="0"/>
                <w:color w:val="000000"/>
                <w:sz w:val="21"/>
              </w:rPr>
              <w:t>=0.0382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0.1 </w:t>
            </w:r>
            <w:r>
              <w:rPr>
                <w:rFonts w:ascii="宋体" w:hAnsi="宋体" w:eastAsia="宋体"/>
                <w:b w:val="0"/>
                <w:i w:val="0"/>
                <w:color w:val="000000"/>
                <w:sz w:val="21"/>
              </w:rPr>
              <w:t>，通过</w:t>
            </w:r>
          </w:p>
        </w:tc>
        <w:tc>
          <w:tcPr>
            <w:tcW w:type="dxa" w:w="1686"/>
            <w:vMerge/>
            <w:tcBorders>
              <w:top w:sz="3.2000000000000455" w:val="single" w:color="#000000"/>
              <w:bottom w:sz="11.200000000000045" w:val="single" w:color="#000000"/>
            </w:tcBorders>
          </w:tcPr>
          <w:p/>
        </w:tc>
      </w:tr>
    </w:tbl>
    <w:p>
      <w:pPr>
        <w:autoSpaceDN w:val="0"/>
        <w:autoSpaceDE w:val="0"/>
        <w:widowControl/>
        <w:spacing w:line="320" w:lineRule="exact" w:before="64" w:after="0"/>
        <w:ind w:left="2046" w:right="0" w:firstLine="0"/>
        <w:jc w:val="left"/>
      </w:pPr>
      <w:r>
        <w:rPr>
          <w:rFonts w:ascii="宋体" w:hAnsi="宋体" w:eastAsia="宋体"/>
          <w:b w:val="0"/>
          <w:i w:val="0"/>
          <w:color w:val="000000"/>
          <w:sz w:val="24"/>
        </w:rPr>
        <w:t>同理，借助软件</w:t>
      </w:r>
      <w:r>
        <w:rPr>
          <w:rFonts w:ascii="Times New Roman" w:hAnsi="Times New Roman" w:eastAsia="Times New Roman"/>
          <w:b w:val="0"/>
          <w:i w:val="0"/>
          <w:color w:val="000000"/>
          <w:sz w:val="24"/>
        </w:rPr>
        <w:t>MATLAB2016a</w:t>
      </w:r>
      <w:r>
        <w:rPr>
          <w:rFonts w:ascii="宋体" w:hAnsi="宋体" w:eastAsia="宋体"/>
          <w:b w:val="0"/>
          <w:i w:val="0"/>
          <w:color w:val="000000"/>
          <w:sz w:val="24"/>
        </w:rPr>
        <w:t>，将附录三内</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的各</w:t>
      </w:r>
    </w:p>
    <w:p>
      <w:pPr>
        <w:autoSpaceDN w:val="0"/>
        <w:autoSpaceDE w:val="0"/>
        <w:widowControl/>
        <w:spacing w:line="240" w:lineRule="exact" w:before="196" w:after="48"/>
        <w:ind w:left="1566" w:right="0" w:firstLine="0"/>
        <w:jc w:val="left"/>
      </w:pPr>
      <w:r>
        <w:rPr>
          <w:rFonts w:ascii="宋体" w:hAnsi="宋体" w:eastAsia="宋体"/>
          <w:b w:val="0"/>
          <w:i w:val="0"/>
          <w:color w:val="000000"/>
          <w:sz w:val="24"/>
        </w:rPr>
        <w:t>下属二级指标判别矩阵数据代入，求得通过一致性检验的权重结果为：</w:t>
      </w:r>
    </w:p>
    <w:tbl>
      <w:tblPr>
        <w:tblW w:type="auto" w:w="0"/>
        <w:tblLayout w:type="fixed"/>
        <w:tblLook w:firstColumn="1" w:firstRow="1" w:lastColumn="0" w:lastRow="0" w:noHBand="0" w:noVBand="1" w:val="04A0"/>
        <w:tblInd w:w="1020.0" w:type="dxa"/>
      </w:tblPr>
      <w:tblGrid>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tblGrid>
      <w:tr>
        <w:trPr>
          <w:trHeight w:hRule="exact" w:val="524"/>
        </w:trPr>
        <w:tc>
          <w:tcPr>
            <w:tcW w:type="dxa" w:w="1220"/>
            <w:tcBorders/>
            <w:tcMar>
              <w:start w:w="0" w:type="dxa"/>
              <w:end w:w="0" w:type="dxa"/>
            </w:tcMar>
          </w:tcPr>
          <w:p>
            <w:pPr>
              <w:autoSpaceDN w:val="0"/>
              <w:autoSpaceDE w:val="0"/>
              <w:widowControl/>
              <w:spacing w:line="284" w:lineRule="exact" w:before="202" w:after="0"/>
              <w:ind w:left="0" w:right="4" w:firstLine="0"/>
              <w:jc w:val="right"/>
            </w:pPr>
            <w:r>
              <w:rPr>
                <w:w w:val="98.93176555633545"/>
                <w:rFonts w:ascii="Times New Roman,Italic" w:hAnsi="Times New Roman,Italic" w:eastAsia="Times New Roman,Italic"/>
                <w:b w:val="0"/>
                <w:i/>
                <w:color w:val="000000"/>
                <w:sz w:val="24"/>
              </w:rPr>
              <w:t>U</w:t>
            </w:r>
          </w:p>
        </w:tc>
        <w:tc>
          <w:tcPr>
            <w:tcW w:type="dxa" w:w="100"/>
            <w:tcBorders/>
            <w:tcMar>
              <w:start w:w="0" w:type="dxa"/>
              <w:end w:w="0" w:type="dxa"/>
            </w:tcMar>
          </w:tcPr>
          <w:p>
            <w:pPr>
              <w:autoSpaceDN w:val="0"/>
              <w:autoSpaceDE w:val="0"/>
              <w:widowControl/>
              <w:spacing w:line="182" w:lineRule="exact" w:before="338" w:after="0"/>
              <w:ind w:left="0" w:right="0" w:firstLine="0"/>
              <w:jc w:val="center"/>
            </w:pPr>
            <w:r>
              <w:rPr>
                <w:w w:val="98.95763397216797"/>
                <w:rFonts w:ascii="Times New Roman" w:hAnsi="Times New Roman" w:eastAsia="Times New Roman"/>
                <w:b w:val="0"/>
                <w:i w:val="0"/>
                <w:color w:val="000000"/>
                <w:sz w:val="14"/>
              </w:rPr>
              <w:t>1</w:t>
            </w:r>
          </w:p>
        </w:tc>
        <w:tc>
          <w:tcPr>
            <w:tcW w:type="dxa" w:w="200"/>
            <w:tcBorders/>
            <w:tcMar>
              <w:start w:w="0" w:type="dxa"/>
              <w:end w:w="0" w:type="dxa"/>
            </w:tcMar>
          </w:tcPr>
          <w:p>
            <w:pPr>
              <w:autoSpaceDN w:val="0"/>
              <w:autoSpaceDE w:val="0"/>
              <w:widowControl/>
              <w:spacing w:line="235" w:lineRule="auto" w:before="190" w:after="0"/>
              <w:ind w:left="0" w:right="0" w:firstLine="0"/>
              <w:jc w:val="center"/>
            </w:pPr>
            <w:r>
              <w:rPr>
                <w:w w:val="98.93176555633545"/>
                <w:rFonts w:ascii="Symbol" w:hAnsi="Symbol" w:eastAsia="Symbol"/>
                <w:b w:val="0"/>
                <w:i w:val="0"/>
                <w:color w:val="000000"/>
                <w:sz w:val="24"/>
              </w:rPr>
              <w:t></w:t>
            </w:r>
          </w:p>
        </w:tc>
        <w:tc>
          <w:tcPr>
            <w:tcW w:type="dxa" w:w="272"/>
            <w:tcBorders/>
            <w:tcMar>
              <w:start w:w="0" w:type="dxa"/>
              <w:end w:w="0" w:type="dxa"/>
            </w:tcMar>
          </w:tcPr>
          <w:p>
            <w:pPr>
              <w:autoSpaceDN w:val="0"/>
              <w:autoSpaceDE w:val="0"/>
              <w:widowControl/>
              <w:spacing w:line="458" w:lineRule="exact" w:before="46" w:after="0"/>
              <w:ind w:left="0" w:right="0" w:firstLine="0"/>
              <w:jc w:val="center"/>
            </w:pPr>
            <w:r>
              <w:rPr>
                <w:rFonts w:ascii="Symbol" w:hAnsi="Symbol" w:eastAsia="Symbol"/>
                <w:b w:val="0"/>
                <w:i w:val="0"/>
                <w:color w:val="000000"/>
                <w:sz w:val="30"/>
              </w:rPr>
              <w:t></w:t>
            </w:r>
            <w:r>
              <w:rPr>
                <w:w w:val="98.93176555633545"/>
                <w:rFonts w:ascii="Times New Roman,Italic" w:hAnsi="Times New Roman,Italic" w:eastAsia="Times New Roman,Italic"/>
                <w:b w:val="0"/>
                <w:i/>
                <w:color w:val="000000"/>
                <w:sz w:val="24"/>
              </w:rPr>
              <w:t>U</w:t>
            </w:r>
          </w:p>
        </w:tc>
        <w:tc>
          <w:tcPr>
            <w:tcW w:type="dxa" w:w="208"/>
            <w:gridSpan w:val="2"/>
            <w:tcBorders/>
            <w:tcMar>
              <w:start w:w="0" w:type="dxa"/>
              <w:end w:w="0" w:type="dxa"/>
            </w:tcMar>
            <w:tcMar>
              <w:start w:w="0" w:type="dxa"/>
              <w:end w:w="0" w:type="dxa"/>
            </w:tcMar>
          </w:tcPr>
          <w:p>
            <w:pPr>
              <w:autoSpaceDN w:val="0"/>
              <w:autoSpaceDE w:val="0"/>
              <w:widowControl/>
              <w:spacing w:line="190" w:lineRule="exact" w:before="310" w:after="0"/>
              <w:ind w:left="0" w:right="0" w:firstLine="0"/>
              <w:jc w:val="center"/>
            </w:pPr>
            <w:r>
              <w:rPr>
                <w:w w:val="98.95763397216797"/>
                <w:rFonts w:ascii="Times New Roman,Italic" w:hAnsi="Times New Roman,Italic" w:eastAsia="Times New Roman,Italic"/>
                <w:b w:val="0"/>
                <w:i/>
                <w:color w:val="000000"/>
                <w:sz w:val="14"/>
              </w:rPr>
              <w:t xml:space="preserve">C </w:t>
            </w:r>
            <w:r>
              <w:rPr>
                <w:w w:val="98.88961791992188"/>
                <w:rFonts w:ascii="Times New Roman" w:hAnsi="Times New Roman" w:eastAsia="Times New Roman"/>
                <w:b w:val="0"/>
                <w:i w:val="0"/>
                <w:color w:val="000000"/>
                <w:sz w:val="10"/>
              </w:rPr>
              <w:t>11</w:t>
            </w:r>
          </w:p>
        </w:tc>
        <w:tc>
          <w:tcPr>
            <w:tcW w:type="dxa" w:w="96"/>
            <w:tcBorders/>
            <w:tcMar>
              <w:start w:w="0" w:type="dxa"/>
              <w:end w:w="0" w:type="dxa"/>
            </w:tcMar>
          </w:tcPr>
          <w:p>
            <w:pPr>
              <w:autoSpaceDN w:val="0"/>
              <w:autoSpaceDE w:val="0"/>
              <w:widowControl/>
              <w:spacing w:line="310" w:lineRule="exact" w:before="178" w:after="0"/>
              <w:ind w:left="0" w:right="0" w:firstLine="0"/>
              <w:jc w:val="center"/>
            </w:pPr>
            <w:r>
              <w:rPr>
                <w:w w:val="98.93176555633545"/>
                <w:rFonts w:ascii="Times New Roman" w:hAnsi="Times New Roman" w:eastAsia="Times New Roman"/>
                <w:b w:val="0"/>
                <w:i w:val="0"/>
                <w:color w:val="000000"/>
                <w:sz w:val="24"/>
              </w:rPr>
              <w:t>,</w:t>
            </w:r>
          </w:p>
        </w:tc>
        <w:tc>
          <w:tcPr>
            <w:tcW w:type="dxa" w:w="192"/>
            <w:tcBorders/>
            <w:tcMar>
              <w:start w:w="0" w:type="dxa"/>
              <w:end w:w="0" w:type="dxa"/>
            </w:tcMar>
          </w:tcPr>
          <w:p>
            <w:pPr>
              <w:autoSpaceDN w:val="0"/>
              <w:autoSpaceDE w:val="0"/>
              <w:widowControl/>
              <w:spacing w:line="284" w:lineRule="exact" w:before="202" w:after="0"/>
              <w:ind w:left="0" w:right="0" w:firstLine="0"/>
              <w:jc w:val="center"/>
            </w:pPr>
            <w:r>
              <w:rPr>
                <w:w w:val="98.93176555633545"/>
                <w:rFonts w:ascii="Times New Roman,Italic" w:hAnsi="Times New Roman,Italic" w:eastAsia="Times New Roman,Italic"/>
                <w:b w:val="0"/>
                <w:i/>
                <w:color w:val="000000"/>
                <w:sz w:val="24"/>
              </w:rPr>
              <w:t>U</w:t>
            </w:r>
          </w:p>
        </w:tc>
        <w:tc>
          <w:tcPr>
            <w:tcW w:type="dxa" w:w="212"/>
            <w:gridSpan w:val="2"/>
            <w:tcBorders/>
            <w:tcMar>
              <w:start w:w="0" w:type="dxa"/>
              <w:end w:w="0" w:type="dxa"/>
            </w:tcMar>
            <w:tcMar>
              <w:start w:w="0" w:type="dxa"/>
              <w:end w:w="0" w:type="dxa"/>
            </w:tcMar>
          </w:tcPr>
          <w:p>
            <w:pPr>
              <w:autoSpaceDN w:val="0"/>
              <w:autoSpaceDE w:val="0"/>
              <w:widowControl/>
              <w:spacing w:line="190" w:lineRule="exact" w:before="310" w:after="0"/>
              <w:ind w:left="0" w:right="0" w:firstLine="0"/>
              <w:jc w:val="center"/>
            </w:pPr>
            <w:r>
              <w:rPr>
                <w:w w:val="98.95763397216797"/>
                <w:rFonts w:ascii="Times New Roman,Italic" w:hAnsi="Times New Roman,Italic" w:eastAsia="Times New Roman,Italic"/>
                <w:b w:val="0"/>
                <w:i/>
                <w:color w:val="000000"/>
                <w:sz w:val="14"/>
              </w:rPr>
              <w:t xml:space="preserve">C </w:t>
            </w:r>
            <w:r>
              <w:rPr>
                <w:w w:val="98.88961791992188"/>
                <w:rFonts w:ascii="Times New Roman" w:hAnsi="Times New Roman" w:eastAsia="Times New Roman"/>
                <w:b w:val="0"/>
                <w:i w:val="0"/>
                <w:color w:val="000000"/>
                <w:sz w:val="10"/>
              </w:rPr>
              <w:t>12</w:t>
            </w:r>
          </w:p>
        </w:tc>
        <w:tc>
          <w:tcPr>
            <w:tcW w:type="dxa" w:w="107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8" w:lineRule="exact" w:before="46"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w w:val="98.93176555633545"/>
                <w:rFonts w:ascii="Times New Roman" w:hAnsi="Times New Roman" w:eastAsia="Times New Roman"/>
                <w:b w:val="0"/>
                <w:i w:val="0"/>
                <w:color w:val="000000"/>
                <w:sz w:val="24"/>
              </w:rPr>
              <w:t xml:space="preserve">0 </w:t>
            </w:r>
            <w:r>
              <w:rPr>
                <w:w w:val="98.93176555633545"/>
                <w:rFonts w:ascii="Times New Roman" w:hAnsi="Times New Roman" w:eastAsia="Times New Roman"/>
                <w:b w:val="0"/>
                <w:i w:val="0"/>
                <w:color w:val="000000"/>
                <w:sz w:val="24"/>
              </w:rPr>
              <w:t>.6667,</w:t>
            </w:r>
          </w:p>
        </w:tc>
        <w:tc>
          <w:tcPr>
            <w:tcW w:type="dxa" w:w="7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78" w:after="0"/>
              <w:ind w:left="0" w:right="0" w:firstLine="0"/>
              <w:jc w:val="center"/>
            </w:pPr>
            <w:r>
              <w:rPr>
                <w:w w:val="98.93176555633545"/>
                <w:rFonts w:ascii="Times New Roman" w:hAnsi="Times New Roman" w:eastAsia="Times New Roman"/>
                <w:b w:val="0"/>
                <w:i w:val="0"/>
                <w:color w:val="000000"/>
                <w:sz w:val="24"/>
              </w:rPr>
              <w:t xml:space="preserve">.0 </w:t>
            </w:r>
            <w:r>
              <w:rPr>
                <w:w w:val="98.93176555633545"/>
                <w:rFonts w:ascii="Times New Roman" w:hAnsi="Times New Roman" w:eastAsia="Times New Roman"/>
                <w:b w:val="0"/>
                <w:i w:val="0"/>
                <w:color w:val="000000"/>
                <w:sz w:val="24"/>
              </w:rPr>
              <w:t>3333</w:t>
            </w:r>
          </w:p>
        </w:tc>
        <w:tc>
          <w:tcPr>
            <w:tcW w:type="dxa" w:w="2584"/>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114" w:after="0"/>
              <w:ind w:left="20" w:right="0" w:firstLine="0"/>
              <w:jc w:val="left"/>
            </w:pPr>
            <w:r>
              <w:rPr>
                <w:rFonts w:ascii="Symbol" w:hAnsi="Symbol" w:eastAsia="Symbol"/>
                <w:b w:val="0"/>
                <w:i w:val="0"/>
                <w:color w:val="000000"/>
                <w:sz w:val="27"/>
              </w:rPr>
              <w:t></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1674" w:after="0"/>
              <w:ind w:left="24" w:right="0" w:firstLine="0"/>
              <w:jc w:val="left"/>
            </w:pPr>
            <w:r>
              <w:rPr>
                <w:rFonts w:ascii="Symbol" w:hAnsi="Symbol" w:eastAsia="Symbol"/>
                <w:b w:val="0"/>
                <w:i w:val="0"/>
                <w:color w:val="000000"/>
                <w:sz w:val="27"/>
              </w:rPr>
              <w:t></w:t>
            </w:r>
          </w:p>
        </w:tc>
      </w:tr>
      <w:tr>
        <w:trPr>
          <w:trHeight w:hRule="exact" w:val="617"/>
        </w:trPr>
        <w:tc>
          <w:tcPr>
            <w:tcW w:type="dxa" w:w="1220"/>
            <w:tcBorders/>
            <w:tcMar>
              <w:start w:w="0" w:type="dxa"/>
              <w:end w:w="0" w:type="dxa"/>
            </w:tcMar>
          </w:tcPr>
          <w:p>
            <w:pPr>
              <w:autoSpaceDN w:val="0"/>
              <w:autoSpaceDE w:val="0"/>
              <w:widowControl/>
              <w:spacing w:line="288" w:lineRule="exact" w:before="278" w:after="0"/>
              <w:ind w:left="0" w:right="2" w:firstLine="0"/>
              <w:jc w:val="right"/>
            </w:pPr>
            <w:r>
              <w:rPr>
                <w:rFonts w:ascii="Times New Roman,Italic" w:hAnsi="Times New Roman,Italic" w:eastAsia="Times New Roman,Italic"/>
                <w:b w:val="0"/>
                <w:i/>
                <w:color w:val="000000"/>
                <w:sz w:val="24"/>
              </w:rPr>
              <w:t>U</w:t>
            </w:r>
          </w:p>
        </w:tc>
        <w:tc>
          <w:tcPr>
            <w:tcW w:type="dxa" w:w="100"/>
            <w:tcBorders/>
            <w:tcMar>
              <w:start w:w="0" w:type="dxa"/>
              <w:end w:w="0" w:type="dxa"/>
            </w:tcMar>
          </w:tcPr>
          <w:p>
            <w:pPr>
              <w:autoSpaceDN w:val="0"/>
              <w:autoSpaceDE w:val="0"/>
              <w:widowControl/>
              <w:spacing w:line="184" w:lineRule="exact" w:before="416" w:after="0"/>
              <w:ind w:left="0" w:right="0" w:firstLine="0"/>
              <w:jc w:val="center"/>
            </w:pPr>
            <w:r>
              <w:rPr>
                <w:rFonts w:ascii="Times New Roman" w:hAnsi="Times New Roman" w:eastAsia="Times New Roman"/>
                <w:b w:val="0"/>
                <w:i w:val="0"/>
                <w:color w:val="000000"/>
                <w:sz w:val="14"/>
              </w:rPr>
              <w:t>2</w:t>
            </w:r>
          </w:p>
        </w:tc>
        <w:tc>
          <w:tcPr>
            <w:tcW w:type="dxa" w:w="200"/>
            <w:tcBorders/>
            <w:tcMar>
              <w:start w:w="0" w:type="dxa"/>
              <w:end w:w="0" w:type="dxa"/>
            </w:tcMar>
          </w:tcPr>
          <w:p>
            <w:pPr>
              <w:autoSpaceDN w:val="0"/>
              <w:autoSpaceDE w:val="0"/>
              <w:widowControl/>
              <w:spacing w:line="235" w:lineRule="auto" w:before="264" w:after="0"/>
              <w:ind w:left="0" w:right="0" w:firstLine="0"/>
              <w:jc w:val="center"/>
            </w:pPr>
            <w:r>
              <w:rPr>
                <w:rFonts w:ascii="Symbol" w:hAnsi="Symbol" w:eastAsia="Symbol"/>
                <w:b w:val="0"/>
                <w:i w:val="0"/>
                <w:color w:val="000000"/>
                <w:sz w:val="24"/>
              </w:rPr>
              <w:t></w:t>
            </w:r>
          </w:p>
        </w:tc>
        <w:tc>
          <w:tcPr>
            <w:tcW w:type="dxa" w:w="8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6" w:lineRule="exact" w:before="78" w:after="0"/>
              <w:ind w:left="0" w:right="0" w:firstLine="0"/>
              <w:jc w:val="center"/>
            </w:pPr>
            <w:r>
              <w:rPr>
                <w:w w:val="98.4711185578377"/>
                <w:rFonts w:ascii="Symbol" w:hAnsi="Symbol" w:eastAsia="Symbol"/>
                <w:b w:val="0"/>
                <w:i w:val="0"/>
                <w:color w:val="000000"/>
                <w:sz w:val="31"/>
              </w:rPr>
              <w:t></w:t>
            </w:r>
            <w:r>
              <w:rPr>
                <w:rFonts w:ascii="Times New Roman,Italic" w:hAnsi="Times New Roman,Italic" w:eastAsia="Times New Roman,Italic"/>
                <w:b w:val="0"/>
                <w:i/>
                <w:color w:val="000000"/>
                <w:sz w:val="24"/>
              </w:rPr>
              <w:t xml:space="preserve">U </w:t>
            </w: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 xml:space="preserve">21 </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U </w:t>
            </w:r>
            <w:r>
              <w:rPr>
                <w:rFonts w:ascii="Times New Roman,Italic" w:hAnsi="Times New Roman,Italic" w:eastAsia="Times New Roman,Italic"/>
                <w:b w:val="0"/>
                <w:i/>
                <w:color w:val="000000"/>
                <w:sz w:val="14"/>
              </w:rPr>
              <w:t>C</w:t>
            </w:r>
          </w:p>
          <w:p>
            <w:pPr>
              <w:autoSpaceDN w:val="0"/>
              <w:autoSpaceDE w:val="0"/>
              <w:widowControl/>
              <w:spacing w:line="382" w:lineRule="exact" w:before="0" w:after="0"/>
              <w:ind w:left="0" w:right="0" w:firstLine="0"/>
              <w:jc w:val="center"/>
            </w:pPr>
            <w:r>
              <w:rPr>
                <w:w w:val="98.41461862836566"/>
                <w:rFonts w:ascii="Symbol" w:hAnsi="Symbol" w:eastAsia="Symbol"/>
                <w:b w:val="0"/>
                <w:i w:val="0"/>
                <w:color w:val="000000"/>
                <w:sz w:val="28"/>
              </w:rPr>
              <w:t></w:t>
            </w:r>
            <w:r>
              <w:rPr>
                <w:rFonts w:ascii="Times New Roman" w:hAnsi="Times New Roman" w:eastAsia="Times New Roman"/>
                <w:b w:val="0"/>
                <w:i w:val="0"/>
                <w:color w:val="000000"/>
                <w:sz w:val="24"/>
              </w:rPr>
              <w:t xml:space="preserve">3.0 </w:t>
            </w:r>
            <w:r>
              <w:rPr>
                <w:rFonts w:ascii="Times New Roman" w:hAnsi="Times New Roman" w:eastAsia="Times New Roman"/>
                <w:b w:val="0"/>
                <w:i w:val="0"/>
                <w:color w:val="000000"/>
                <w:sz w:val="24"/>
              </w:rPr>
              <w:t>006,</w:t>
            </w:r>
          </w:p>
        </w:tc>
        <w:tc>
          <w:tcPr>
            <w:tcW w:type="dxa" w:w="100"/>
            <w:tcBorders/>
            <w:tcMar>
              <w:start w:w="0" w:type="dxa"/>
              <w:end w:w="0" w:type="dxa"/>
            </w:tcMar>
          </w:tcPr>
          <w:p>
            <w:pPr>
              <w:autoSpaceDN w:val="0"/>
              <w:autoSpaceDE w:val="0"/>
              <w:widowControl/>
              <w:spacing w:line="130" w:lineRule="exact" w:before="488" w:after="0"/>
              <w:ind w:left="0" w:right="0" w:firstLine="0"/>
              <w:jc w:val="center"/>
            </w:pPr>
            <w:r>
              <w:rPr>
                <w:rFonts w:ascii="Times New Roman" w:hAnsi="Times New Roman" w:eastAsia="Times New Roman"/>
                <w:b w:val="0"/>
                <w:i w:val="0"/>
                <w:color w:val="000000"/>
                <w:sz w:val="10"/>
              </w:rPr>
              <w:t>22</w:t>
            </w:r>
          </w:p>
        </w:tc>
        <w:tc>
          <w:tcPr>
            <w:tcW w:type="dxa" w:w="100"/>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w:t>
            </w:r>
          </w:p>
        </w:tc>
        <w:tc>
          <w:tcPr>
            <w:tcW w:type="dxa" w:w="180"/>
            <w:tcBorders/>
            <w:tcMar>
              <w:start w:w="0" w:type="dxa"/>
              <w:end w:w="0" w:type="dxa"/>
            </w:tcMar>
          </w:tcPr>
          <w:p>
            <w:pPr>
              <w:autoSpaceDN w:val="0"/>
              <w:autoSpaceDE w:val="0"/>
              <w:widowControl/>
              <w:spacing w:line="288" w:lineRule="exact" w:before="278" w:after="0"/>
              <w:ind w:left="0" w:right="0" w:firstLine="0"/>
              <w:jc w:val="center"/>
            </w:pPr>
            <w:r>
              <w:rPr>
                <w:rFonts w:ascii="Times New Roman,Italic" w:hAnsi="Times New Roman,Italic" w:eastAsia="Times New Roman,Italic"/>
                <w:b w:val="0"/>
                <w:i/>
                <w:color w:val="000000"/>
                <w:sz w:val="24"/>
              </w:rPr>
              <w:t>U</w:t>
            </w:r>
          </w:p>
        </w:tc>
        <w:tc>
          <w:tcPr>
            <w:tcW w:type="dxa" w:w="124"/>
            <w:tcBorders/>
            <w:tcMar>
              <w:start w:w="0" w:type="dxa"/>
              <w:end w:w="0" w:type="dxa"/>
            </w:tcMar>
          </w:tcPr>
          <w:p>
            <w:pPr>
              <w:autoSpaceDN w:val="0"/>
              <w:autoSpaceDE w:val="0"/>
              <w:widowControl/>
              <w:spacing w:line="168" w:lineRule="exact" w:before="430" w:after="0"/>
              <w:ind w:left="0" w:right="0" w:firstLine="0"/>
              <w:jc w:val="center"/>
            </w:pPr>
            <w:r>
              <w:rPr>
                <w:rFonts w:ascii="Times New Roman,Italic" w:hAnsi="Times New Roman,Italic" w:eastAsia="Times New Roman,Italic"/>
                <w:b w:val="0"/>
                <w:i/>
                <w:color w:val="000000"/>
                <w:sz w:val="14"/>
              </w:rPr>
              <w:t>C</w:t>
            </w:r>
          </w:p>
        </w:tc>
        <w:tc>
          <w:tcPr>
            <w:tcW w:type="dxa" w:w="96"/>
            <w:tcBorders/>
            <w:tcMar>
              <w:start w:w="0" w:type="dxa"/>
              <w:end w:w="0" w:type="dxa"/>
            </w:tcMar>
          </w:tcPr>
          <w:p>
            <w:pPr>
              <w:autoSpaceDN w:val="0"/>
              <w:autoSpaceDE w:val="0"/>
              <w:widowControl/>
              <w:spacing w:line="130" w:lineRule="exact" w:before="488" w:after="0"/>
              <w:ind w:left="0" w:right="0" w:firstLine="0"/>
              <w:jc w:val="center"/>
            </w:pPr>
            <w:r>
              <w:rPr>
                <w:rFonts w:ascii="Times New Roman" w:hAnsi="Times New Roman" w:eastAsia="Times New Roman"/>
                <w:b w:val="0"/>
                <w:i w:val="0"/>
                <w:color w:val="000000"/>
                <w:sz w:val="10"/>
              </w:rPr>
              <w:t>23</w:t>
            </w:r>
          </w:p>
        </w:tc>
        <w:tc>
          <w:tcPr>
            <w:tcW w:type="dxa" w:w="100"/>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88" w:lineRule="exact" w:before="278" w:after="0"/>
              <w:ind w:left="0" w:right="0" w:firstLine="0"/>
              <w:jc w:val="center"/>
            </w:pPr>
            <w:r>
              <w:rPr>
                <w:rFonts w:ascii="Times New Roman,Italic" w:hAnsi="Times New Roman,Italic" w:eastAsia="Times New Roman,Italic"/>
                <w:b w:val="0"/>
                <w:i/>
                <w:color w:val="000000"/>
                <w:sz w:val="24"/>
              </w:rPr>
              <w:t>U</w:t>
            </w:r>
          </w:p>
        </w:tc>
        <w:tc>
          <w:tcPr>
            <w:tcW w:type="dxa" w:w="120"/>
            <w:tcBorders/>
            <w:tcMar>
              <w:start w:w="0" w:type="dxa"/>
              <w:end w:w="0" w:type="dxa"/>
            </w:tcMar>
          </w:tcPr>
          <w:p>
            <w:pPr>
              <w:autoSpaceDN w:val="0"/>
              <w:autoSpaceDE w:val="0"/>
              <w:widowControl/>
              <w:spacing w:line="168" w:lineRule="exact" w:before="430" w:after="0"/>
              <w:ind w:left="0" w:right="0" w:firstLine="0"/>
              <w:jc w:val="center"/>
            </w:pPr>
            <w:r>
              <w:rPr>
                <w:rFonts w:ascii="Times New Roman,Italic" w:hAnsi="Times New Roman,Italic" w:eastAsia="Times New Roman,Italic"/>
                <w:b w:val="0"/>
                <w:i/>
                <w:color w:val="000000"/>
                <w:sz w:val="14"/>
              </w:rPr>
              <w:t>C</w:t>
            </w:r>
          </w:p>
        </w:tc>
        <w:tc>
          <w:tcPr>
            <w:tcW w:type="dxa" w:w="170"/>
            <w:tcBorders/>
            <w:tcMar>
              <w:start w:w="0" w:type="dxa"/>
              <w:end w:w="0" w:type="dxa"/>
            </w:tcMar>
          </w:tcPr>
          <w:p>
            <w:pPr>
              <w:autoSpaceDN w:val="0"/>
              <w:autoSpaceDE w:val="0"/>
              <w:widowControl/>
              <w:spacing w:line="130" w:lineRule="exact" w:before="488" w:after="0"/>
              <w:ind w:left="0" w:right="0" w:firstLine="0"/>
              <w:jc w:val="center"/>
            </w:pPr>
            <w:r>
              <w:rPr>
                <w:rFonts w:ascii="Times New Roman" w:hAnsi="Times New Roman" w:eastAsia="Times New Roman"/>
                <w:b w:val="0"/>
                <w:i w:val="0"/>
                <w:color w:val="000000"/>
                <w:sz w:val="10"/>
              </w:rPr>
              <w:t>24</w:t>
            </w:r>
          </w:p>
        </w:tc>
        <w:tc>
          <w:tcPr>
            <w:tcW w:type="dxa" w:w="230"/>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U</w:t>
            </w:r>
          </w:p>
        </w:tc>
        <w:tc>
          <w:tcPr>
            <w:tcW w:type="dxa" w:w="120"/>
            <w:tcBorders/>
            <w:tcMar>
              <w:start w:w="0" w:type="dxa"/>
              <w:end w:w="0" w:type="dxa"/>
            </w:tcMar>
          </w:tcPr>
          <w:p>
            <w:pPr>
              <w:autoSpaceDN w:val="0"/>
              <w:autoSpaceDE w:val="0"/>
              <w:widowControl/>
              <w:spacing w:line="168" w:lineRule="exact" w:before="430" w:after="0"/>
              <w:ind w:left="0" w:right="0" w:firstLine="0"/>
              <w:jc w:val="center"/>
            </w:pPr>
            <w:r>
              <w:rPr>
                <w:rFonts w:ascii="Times New Roman,Italic" w:hAnsi="Times New Roman,Italic" w:eastAsia="Times New Roman,Italic"/>
                <w:b w:val="0"/>
                <w:i/>
                <w:color w:val="000000"/>
                <w:sz w:val="14"/>
              </w:rPr>
              <w:t>C</w:t>
            </w:r>
          </w:p>
        </w:tc>
        <w:tc>
          <w:tcPr>
            <w:tcW w:type="dxa" w:w="100"/>
            <w:tcBorders/>
            <w:tcMar>
              <w:start w:w="0" w:type="dxa"/>
              <w:end w:w="0" w:type="dxa"/>
            </w:tcMar>
          </w:tcPr>
          <w:p>
            <w:pPr>
              <w:autoSpaceDN w:val="0"/>
              <w:autoSpaceDE w:val="0"/>
              <w:widowControl/>
              <w:spacing w:line="130" w:lineRule="exact" w:before="488" w:after="0"/>
              <w:ind w:left="0" w:right="0" w:firstLine="0"/>
              <w:jc w:val="center"/>
            </w:pPr>
            <w:r>
              <w:rPr>
                <w:rFonts w:ascii="Times New Roman" w:hAnsi="Times New Roman" w:eastAsia="Times New Roman"/>
                <w:b w:val="0"/>
                <w:i w:val="0"/>
                <w:color w:val="000000"/>
                <w:sz w:val="10"/>
              </w:rPr>
              <w:t>25</w:t>
            </w:r>
          </w:p>
        </w:tc>
        <w:tc>
          <w:tcPr>
            <w:tcW w:type="dxa" w:w="100"/>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w:t>
            </w:r>
          </w:p>
        </w:tc>
        <w:tc>
          <w:tcPr>
            <w:tcW w:type="dxa" w:w="176"/>
            <w:tcBorders/>
            <w:tcMar>
              <w:start w:w="0" w:type="dxa"/>
              <w:end w:w="0" w:type="dxa"/>
            </w:tcMar>
          </w:tcPr>
          <w:p>
            <w:pPr>
              <w:autoSpaceDN w:val="0"/>
              <w:autoSpaceDE w:val="0"/>
              <w:widowControl/>
              <w:spacing w:line="288" w:lineRule="exact" w:before="278" w:after="0"/>
              <w:ind w:left="0" w:right="0" w:firstLine="0"/>
              <w:jc w:val="center"/>
            </w:pPr>
            <w:r>
              <w:rPr>
                <w:rFonts w:ascii="Times New Roman,Italic" w:hAnsi="Times New Roman,Italic" w:eastAsia="Times New Roman,Italic"/>
                <w:b w:val="0"/>
                <w:i/>
                <w:color w:val="000000"/>
                <w:sz w:val="24"/>
              </w:rPr>
              <w:t>U</w:t>
            </w:r>
          </w:p>
        </w:tc>
        <w:tc>
          <w:tcPr>
            <w:tcW w:type="dxa" w:w="104"/>
            <w:tcBorders/>
            <w:tcMar>
              <w:start w:w="0" w:type="dxa"/>
              <w:end w:w="0" w:type="dxa"/>
            </w:tcMar>
          </w:tcPr>
          <w:p>
            <w:pPr>
              <w:autoSpaceDN w:val="0"/>
              <w:autoSpaceDE w:val="0"/>
              <w:widowControl/>
              <w:spacing w:line="168" w:lineRule="exact" w:before="430" w:after="0"/>
              <w:ind w:left="0" w:right="0" w:firstLine="0"/>
              <w:jc w:val="center"/>
            </w:pPr>
            <w:r>
              <w:rPr>
                <w:rFonts w:ascii="Times New Roman,Italic" w:hAnsi="Times New Roman,Italic" w:eastAsia="Times New Roman,Italic"/>
                <w:b w:val="0"/>
                <w:i/>
                <w:color w:val="000000"/>
                <w:sz w:val="14"/>
              </w:rPr>
              <w:t>C</w:t>
            </w:r>
          </w:p>
        </w:tc>
        <w:tc>
          <w:tcPr>
            <w:tcW w:type="dxa" w:w="140"/>
            <w:tcBorders/>
            <w:tcMar>
              <w:start w:w="0" w:type="dxa"/>
              <w:end w:w="0" w:type="dxa"/>
            </w:tcMar>
          </w:tcPr>
          <w:p>
            <w:pPr>
              <w:autoSpaceDN w:val="0"/>
              <w:autoSpaceDE w:val="0"/>
              <w:widowControl/>
              <w:spacing w:line="130" w:lineRule="exact" w:before="488" w:after="0"/>
              <w:ind w:left="0" w:right="0" w:firstLine="0"/>
              <w:jc w:val="center"/>
            </w:pPr>
            <w:r>
              <w:rPr>
                <w:rFonts w:ascii="Times New Roman" w:hAnsi="Times New Roman" w:eastAsia="Times New Roman"/>
                <w:b w:val="0"/>
                <w:i w:val="0"/>
                <w:color w:val="000000"/>
                <w:sz w:val="10"/>
              </w:rPr>
              <w:t>26</w:t>
            </w:r>
          </w:p>
        </w:tc>
        <w:tc>
          <w:tcPr>
            <w:tcW w:type="dxa" w:w="180"/>
            <w:gridSpan w:val="2"/>
            <w:tcBorders/>
            <w:tcMar>
              <w:start w:w="0" w:type="dxa"/>
              <w:end w:w="0" w:type="dxa"/>
            </w:tcMar>
            <w:tcMar>
              <w:start w:w="0" w:type="dxa"/>
              <w:end w:w="0" w:type="dxa"/>
            </w:tcMar>
          </w:tcPr>
          <w:p>
            <w:pPr>
              <w:autoSpaceDN w:val="0"/>
              <w:autoSpaceDE w:val="0"/>
              <w:widowControl/>
              <w:spacing w:line="300" w:lineRule="auto" w:before="116" w:after="0"/>
              <w:ind w:left="0" w:right="0" w:firstLine="0"/>
              <w:jc w:val="center"/>
            </w:pPr>
            <w:r>
              <w:rPr>
                <w:w w:val="98.4711185578377"/>
                <w:rFonts w:ascii="Symbol" w:hAnsi="Symbol" w:eastAsia="Symbol"/>
                <w:b w:val="0"/>
                <w:i w:val="0"/>
                <w:color w:val="000000"/>
                <w:sz w:val="31"/>
              </w:rPr>
              <w:t></w:t>
            </w:r>
          </w:p>
        </w:tc>
        <w:tc>
          <w:tcPr>
            <w:tcW w:type="dxa" w:w="7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646" w:after="0"/>
              <w:ind w:left="0" w:right="0" w:firstLine="0"/>
              <w:jc w:val="center"/>
            </w:pPr>
            <w:r>
              <w:rPr>
                <w:rFonts w:ascii="Times New Roman" w:hAnsi="Times New Roman" w:eastAsia="Times New Roman"/>
                <w:b w:val="0"/>
                <w:i w:val="0"/>
                <w:color w:val="000000"/>
                <w:sz w:val="24"/>
              </w:rPr>
              <w:t>0.1391,</w:t>
            </w:r>
          </w:p>
        </w:tc>
        <w:tc>
          <w:tcPr>
            <w:tcW w:type="dxa" w:w="1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2" w:lineRule="exact" w:before="514" w:after="0"/>
              <w:ind w:left="30" w:right="0" w:firstLine="0"/>
              <w:jc w:val="left"/>
            </w:pPr>
            <w:r>
              <w:rPr>
                <w:rFonts w:ascii="Times New Roman" w:hAnsi="Times New Roman" w:eastAsia="Times New Roman"/>
                <w:b w:val="0"/>
                <w:i w:val="0"/>
                <w:color w:val="000000"/>
                <w:sz w:val="24"/>
              </w:rPr>
              <w:t>0.1764</w:t>
            </w:r>
            <w:r>
              <w:rPr>
                <w:w w:val="98.41461862836566"/>
                <w:rFonts w:ascii="Symbol" w:hAnsi="Symbol" w:eastAsia="Symbol"/>
                <w:b w:val="0"/>
                <w:i w:val="0"/>
                <w:color w:val="000000"/>
                <w:sz w:val="28"/>
              </w:rPr>
              <w:t></w:t>
            </w:r>
          </w:p>
        </w:tc>
        <w:tc>
          <w:tcPr>
            <w:tcW w:type="dxa" w:w="281"/>
            <w:vMerge/>
            <w:tcBorders/>
          </w:tcPr>
          <w:p/>
        </w:tc>
      </w:tr>
      <w:tr>
        <w:trPr>
          <w:trHeight w:hRule="exact" w:val="403"/>
        </w:trPr>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620" w:after="0"/>
              <w:ind w:left="0" w:right="4" w:firstLine="0"/>
              <w:jc w:val="right"/>
            </w:pPr>
            <w:r>
              <w:rPr>
                <w:rFonts w:ascii="Times New Roman,Italic" w:hAnsi="Times New Roman,Italic" w:eastAsia="Times New Roman,Italic"/>
                <w:b w:val="0"/>
                <w:i/>
                <w:color w:val="000000"/>
                <w:sz w:val="24"/>
              </w:rPr>
              <w:t>U</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756" w:after="0"/>
              <w:ind w:left="0" w:right="0" w:firstLine="0"/>
              <w:jc w:val="center"/>
            </w:pPr>
            <w:r>
              <w:rPr>
                <w:rFonts w:ascii="Times New Roman" w:hAnsi="Times New Roman" w:eastAsia="Times New Roman"/>
                <w:b w:val="0"/>
                <w:i w:val="0"/>
                <w:color w:val="000000"/>
                <w:sz w:val="14"/>
              </w:rPr>
              <w:t>3</w:t>
            </w:r>
          </w:p>
        </w:tc>
        <w:tc>
          <w:tcPr>
            <w:tcW w:type="dxa" w:w="200"/>
            <w:vMerge w:val="restart"/>
            <w:tcBorders/>
            <w:tcMar>
              <w:start w:w="0" w:type="dxa"/>
              <w:end w:w="0" w:type="dxa"/>
            </w:tcMar>
            <w:tcMar>
              <w:start w:w="0" w:type="dxa"/>
              <w:end w:w="0" w:type="dxa"/>
            </w:tcMar>
          </w:tcPr>
          <w:p>
            <w:pPr>
              <w:autoSpaceDN w:val="0"/>
              <w:autoSpaceDE w:val="0"/>
              <w:widowControl/>
              <w:spacing w:line="233" w:lineRule="auto" w:before="40" w:after="0"/>
              <w:ind w:left="0" w:right="0" w:firstLine="0"/>
              <w:jc w:val="center"/>
            </w:pPr>
            <w:r>
              <w:rPr>
                <w:rFonts w:ascii="Symbol" w:hAnsi="Symbol" w:eastAsia="Symbol"/>
                <w:b w:val="0"/>
                <w:i w:val="0"/>
                <w:color w:val="000000"/>
                <w:sz w:val="24"/>
              </w:rPr>
              <w:t></w:t>
            </w:r>
          </w:p>
        </w:tc>
        <w:tc>
          <w:tcPr>
            <w:tcW w:type="dxa" w:w="1686"/>
            <w:gridSpan w:val="6"/>
            <w:vMerge/>
            <w:tcBorders/>
          </w:tcPr>
          <w:p/>
        </w:tc>
        <w:tc>
          <w:tcPr>
            <w:tcW w:type="dxa" w:w="7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8" w:after="0"/>
              <w:ind w:left="0" w:right="0" w:firstLine="0"/>
              <w:jc w:val="center"/>
            </w:pPr>
            <w:r>
              <w:rPr>
                <w:rFonts w:ascii="Times New Roman" w:hAnsi="Times New Roman" w:eastAsia="Times New Roman"/>
                <w:b w:val="0"/>
                <w:i w:val="0"/>
                <w:color w:val="000000"/>
                <w:sz w:val="24"/>
              </w:rPr>
              <w:t>0.1997,</w:t>
            </w:r>
          </w:p>
        </w:tc>
        <w:tc>
          <w:tcPr>
            <w:tcW w:type="dxa" w:w="7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8" w:after="0"/>
              <w:ind w:left="0" w:right="0" w:firstLine="0"/>
              <w:jc w:val="center"/>
            </w:pPr>
            <w:r>
              <w:rPr>
                <w:rFonts w:ascii="Times New Roman" w:hAnsi="Times New Roman" w:eastAsia="Times New Roman"/>
                <w:b w:val="0"/>
                <w:i w:val="0"/>
                <w:color w:val="000000"/>
                <w:sz w:val="24"/>
              </w:rPr>
              <w:t>0.1130,</w:t>
            </w:r>
          </w:p>
        </w:tc>
        <w:tc>
          <w:tcPr>
            <w:tcW w:type="dxa" w:w="8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8" w:after="0"/>
              <w:ind w:left="0" w:right="0" w:firstLine="0"/>
              <w:jc w:val="center"/>
            </w:pPr>
            <w:r>
              <w:rPr>
                <w:rFonts w:ascii="Times New Roman" w:hAnsi="Times New Roman" w:eastAsia="Times New Roman"/>
                <w:b w:val="0"/>
                <w:i w:val="0"/>
                <w:color w:val="000000"/>
                <w:sz w:val="24"/>
              </w:rPr>
              <w:t>0.0712,</w:t>
            </w:r>
          </w:p>
        </w:tc>
        <w:tc>
          <w:tcPr>
            <w:tcW w:type="dxa" w:w="1124"/>
            <w:gridSpan w:val="4"/>
            <w:vMerge/>
            <w:tcBorders/>
          </w:tcPr>
          <w:p/>
        </w:tc>
        <w:tc>
          <w:tcPr>
            <w:tcW w:type="dxa" w:w="843"/>
            <w:gridSpan w:val="3"/>
            <w:vMerge/>
            <w:tcBorders/>
          </w:tcPr>
          <w:p/>
        </w:tc>
        <w:tc>
          <w:tcPr>
            <w:tcW w:type="dxa" w:w="281"/>
            <w:vMerge/>
            <w:tcBorders/>
          </w:tcPr>
          <w:p/>
        </w:tc>
      </w:tr>
      <w:tr>
        <w:trPr>
          <w:trHeight w:hRule="exact" w:val="66"/>
        </w:trPr>
        <w:tc>
          <w:tcPr>
            <w:tcW w:type="dxa" w:w="281"/>
            <w:vMerge/>
            <w:tcBorders/>
          </w:tcPr>
          <w:p/>
        </w:tc>
        <w:tc>
          <w:tcPr>
            <w:tcW w:type="dxa" w:w="281"/>
            <w:vMerge/>
            <w:tcBorders/>
          </w:tcPr>
          <w:p/>
        </w:tc>
        <w:tc>
          <w:tcPr>
            <w:tcW w:type="dxa" w:w="281"/>
            <w:vMerge/>
            <w:tcBorders/>
          </w:tcPr>
          <w:p/>
        </w:tc>
        <w:tc>
          <w:tcPr>
            <w:tcW w:type="dxa" w:w="272"/>
            <w:vMerge w:val="restart"/>
            <w:tcBorders/>
            <w:tcMar>
              <w:start w:w="0" w:type="dxa"/>
              <w:end w:w="0" w:type="dxa"/>
            </w:tcMar>
            <w:tcMar>
              <w:start w:w="0" w:type="dxa"/>
              <w:end w:w="0" w:type="dxa"/>
            </w:tcMar>
          </w:tcPr>
          <w:p>
            <w:pPr>
              <w:autoSpaceDN w:val="0"/>
              <w:autoSpaceDE w:val="0"/>
              <w:widowControl/>
              <w:spacing w:line="462" w:lineRule="exact" w:before="58"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U</w:t>
            </w:r>
          </w:p>
        </w:tc>
        <w:tc>
          <w:tcPr>
            <w:tcW w:type="dxa" w:w="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26" w:after="0"/>
              <w:ind w:left="0" w:right="0" w:firstLine="0"/>
              <w:jc w:val="center"/>
            </w:pP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31</w:t>
            </w:r>
          </w:p>
        </w:tc>
        <w:tc>
          <w:tcPr>
            <w:tcW w:type="dxa" w:w="96"/>
            <w:vMerge w:val="restart"/>
            <w:tcBorders/>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w:t>
            </w:r>
          </w:p>
        </w:tc>
        <w:tc>
          <w:tcPr>
            <w:tcW w:type="dxa" w:w="192"/>
            <w:vMerge w:val="restart"/>
            <w:tcBorders/>
            <w:tcMar>
              <w:start w:w="0" w:type="dxa"/>
              <w:end w:w="0" w:type="dxa"/>
            </w:tcMar>
            <w:tcMar>
              <w:start w:w="0" w:type="dxa"/>
              <w:end w:w="0" w:type="dxa"/>
            </w:tcMar>
          </w:tcPr>
          <w:p>
            <w:pPr>
              <w:autoSpaceDN w:val="0"/>
              <w:autoSpaceDE w:val="0"/>
              <w:widowControl/>
              <w:spacing w:line="284" w:lineRule="exact" w:before="218" w:after="0"/>
              <w:ind w:left="0" w:right="0" w:firstLine="0"/>
              <w:jc w:val="center"/>
            </w:pPr>
            <w:r>
              <w:rPr>
                <w:rFonts w:ascii="Times New Roman,Italic" w:hAnsi="Times New Roman,Italic" w:eastAsia="Times New Roman,Italic"/>
                <w:b w:val="0"/>
                <w:i/>
                <w:color w:val="000000"/>
                <w:sz w:val="24"/>
              </w:rPr>
              <w:t>U</w:t>
            </w:r>
          </w:p>
        </w:tc>
        <w:tc>
          <w:tcPr>
            <w:tcW w:type="dxa" w:w="112"/>
            <w:vMerge w:val="restart"/>
            <w:tcBorders/>
            <w:tcMar>
              <w:start w:w="0" w:type="dxa"/>
              <w:end w:w="0" w:type="dxa"/>
            </w:tcMar>
            <w:tcMar>
              <w:start w:w="0" w:type="dxa"/>
              <w:end w:w="0" w:type="dxa"/>
            </w:tcMar>
          </w:tcPr>
          <w:p>
            <w:pPr>
              <w:autoSpaceDN w:val="0"/>
              <w:autoSpaceDE w:val="0"/>
              <w:widowControl/>
              <w:spacing w:line="166" w:lineRule="exact" w:before="368" w:after="0"/>
              <w:ind w:left="0" w:right="0" w:firstLine="0"/>
              <w:jc w:val="center"/>
            </w:pPr>
            <w:r>
              <w:rPr>
                <w:rFonts w:ascii="Times New Roman,Italic" w:hAnsi="Times New Roman,Italic" w:eastAsia="Times New Roman,Italic"/>
                <w:b w:val="0"/>
                <w:i/>
                <w:color w:val="000000"/>
                <w:sz w:val="14"/>
              </w:rPr>
              <w:t>C</w:t>
            </w:r>
          </w:p>
        </w:tc>
        <w:tc>
          <w:tcPr>
            <w:tcW w:type="dxa" w:w="100"/>
            <w:vMerge w:val="restart"/>
            <w:tcBorders/>
            <w:tcMar>
              <w:start w:w="0" w:type="dxa"/>
              <w:end w:w="0" w:type="dxa"/>
            </w:tcMar>
            <w:tcMar>
              <w:start w:w="0" w:type="dxa"/>
              <w:end w:w="0" w:type="dxa"/>
            </w:tcMar>
          </w:tcPr>
          <w:p>
            <w:pPr>
              <w:autoSpaceDN w:val="0"/>
              <w:autoSpaceDE w:val="0"/>
              <w:widowControl/>
              <w:spacing w:line="130" w:lineRule="exact" w:before="410" w:after="0"/>
              <w:ind w:left="0" w:right="0" w:firstLine="0"/>
              <w:jc w:val="center"/>
            </w:pPr>
            <w:r>
              <w:rPr>
                <w:rFonts w:ascii="Times New Roman" w:hAnsi="Times New Roman" w:eastAsia="Times New Roman"/>
                <w:b w:val="0"/>
                <w:i w:val="0"/>
                <w:color w:val="000000"/>
                <w:sz w:val="10"/>
              </w:rPr>
              <w:t>32</w:t>
            </w:r>
          </w:p>
        </w:tc>
        <w:tc>
          <w:tcPr>
            <w:tcW w:type="dxa" w:w="100"/>
            <w:vMerge w:val="restart"/>
            <w:tcBorders/>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w:t>
            </w:r>
          </w:p>
        </w:tc>
        <w:tc>
          <w:tcPr>
            <w:tcW w:type="dxa" w:w="180"/>
            <w:vMerge w:val="restart"/>
            <w:tcBorders/>
            <w:tcMar>
              <w:start w:w="0" w:type="dxa"/>
              <w:end w:w="0" w:type="dxa"/>
            </w:tcMar>
            <w:tcMar>
              <w:start w:w="0" w:type="dxa"/>
              <w:end w:w="0" w:type="dxa"/>
            </w:tcMar>
          </w:tcPr>
          <w:p>
            <w:pPr>
              <w:autoSpaceDN w:val="0"/>
              <w:autoSpaceDE w:val="0"/>
              <w:widowControl/>
              <w:spacing w:line="284" w:lineRule="exact" w:before="218" w:after="0"/>
              <w:ind w:left="0" w:right="0" w:firstLine="0"/>
              <w:jc w:val="center"/>
            </w:pPr>
            <w:r>
              <w:rPr>
                <w:rFonts w:ascii="Times New Roman,Italic" w:hAnsi="Times New Roman,Italic" w:eastAsia="Times New Roman,Italic"/>
                <w:b w:val="0"/>
                <w:i/>
                <w:color w:val="000000"/>
                <w:sz w:val="24"/>
              </w:rPr>
              <w:t>U</w:t>
            </w:r>
          </w:p>
        </w:tc>
        <w:tc>
          <w:tcPr>
            <w:tcW w:type="dxa" w:w="124"/>
            <w:vMerge w:val="restart"/>
            <w:tcBorders/>
            <w:tcMar>
              <w:start w:w="0" w:type="dxa"/>
              <w:end w:w="0" w:type="dxa"/>
            </w:tcMar>
            <w:tcMar>
              <w:start w:w="0" w:type="dxa"/>
              <w:end w:w="0" w:type="dxa"/>
            </w:tcMar>
          </w:tcPr>
          <w:p>
            <w:pPr>
              <w:autoSpaceDN w:val="0"/>
              <w:autoSpaceDE w:val="0"/>
              <w:widowControl/>
              <w:spacing w:line="166" w:lineRule="exact" w:before="368" w:after="0"/>
              <w:ind w:left="0" w:right="0" w:firstLine="0"/>
              <w:jc w:val="center"/>
            </w:pPr>
            <w:r>
              <w:rPr>
                <w:rFonts w:ascii="Times New Roman,Italic" w:hAnsi="Times New Roman,Italic" w:eastAsia="Times New Roman,Italic"/>
                <w:b w:val="0"/>
                <w:i/>
                <w:color w:val="000000"/>
                <w:sz w:val="14"/>
              </w:rPr>
              <w:t>C</w:t>
            </w:r>
          </w:p>
        </w:tc>
        <w:tc>
          <w:tcPr>
            <w:tcW w:type="dxa" w:w="96"/>
            <w:vMerge w:val="restart"/>
            <w:tcBorders/>
            <w:tcMar>
              <w:start w:w="0" w:type="dxa"/>
              <w:end w:w="0" w:type="dxa"/>
            </w:tcMar>
            <w:tcMar>
              <w:start w:w="0" w:type="dxa"/>
              <w:end w:w="0" w:type="dxa"/>
            </w:tcMar>
          </w:tcPr>
          <w:p>
            <w:pPr>
              <w:autoSpaceDN w:val="0"/>
              <w:autoSpaceDE w:val="0"/>
              <w:widowControl/>
              <w:spacing w:line="130" w:lineRule="exact" w:before="410" w:after="0"/>
              <w:ind w:left="0" w:right="0" w:firstLine="0"/>
              <w:jc w:val="center"/>
            </w:pPr>
            <w:r>
              <w:rPr>
                <w:rFonts w:ascii="Times New Roman" w:hAnsi="Times New Roman" w:eastAsia="Times New Roman"/>
                <w:b w:val="0"/>
                <w:i w:val="0"/>
                <w:color w:val="000000"/>
                <w:sz w:val="10"/>
              </w:rPr>
              <w:t>33</w:t>
            </w:r>
          </w:p>
        </w:tc>
        <w:tc>
          <w:tcPr>
            <w:tcW w:type="dxa" w:w="100"/>
            <w:vMerge w:val="restart"/>
            <w:tcBorders/>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18" w:after="0"/>
              <w:ind w:left="0" w:right="0" w:firstLine="0"/>
              <w:jc w:val="center"/>
            </w:pPr>
            <w:r>
              <w:rPr>
                <w:rFonts w:ascii="Times New Roman,Italic" w:hAnsi="Times New Roman,Italic" w:eastAsia="Times New Roman,Italic"/>
                <w:b w:val="0"/>
                <w:i/>
                <w:color w:val="000000"/>
                <w:sz w:val="24"/>
              </w:rPr>
              <w:t>U</w:t>
            </w:r>
          </w:p>
        </w:tc>
        <w:tc>
          <w:tcPr>
            <w:tcW w:type="dxa" w:w="2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26" w:after="0"/>
              <w:ind w:left="0" w:right="0" w:firstLine="0"/>
              <w:jc w:val="center"/>
            </w:pP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34</w:t>
            </w:r>
          </w:p>
        </w:tc>
        <w:tc>
          <w:tcPr>
            <w:tcW w:type="dxa" w:w="105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2" w:lineRule="exact" w:before="58"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.2226,</w:t>
            </w:r>
          </w:p>
        </w:tc>
        <w:tc>
          <w:tcPr>
            <w:tcW w:type="dxa" w:w="7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2497</w:t>
            </w:r>
          </w:p>
        </w:tc>
        <w:tc>
          <w:tcPr>
            <w:tcW w:type="dxa" w:w="7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 xml:space="preserve">.0 , </w:t>
            </w:r>
            <w:r>
              <w:rPr>
                <w:rFonts w:ascii="Times New Roman" w:hAnsi="Times New Roman" w:eastAsia="Times New Roman"/>
                <w:b w:val="0"/>
                <w:i w:val="0"/>
                <w:color w:val="000000"/>
                <w:sz w:val="24"/>
              </w:rPr>
              <w:t>4181</w:t>
            </w:r>
          </w:p>
        </w:tc>
        <w:tc>
          <w:tcPr>
            <w:tcW w:type="dxa" w:w="780"/>
            <w:vMerge w:val="restart"/>
            <w:tcBorders/>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 xml:space="preserve">.0 , </w:t>
            </w:r>
            <w:r>
              <w:rPr>
                <w:rFonts w:ascii="Times New Roman" w:hAnsi="Times New Roman" w:eastAsia="Times New Roman"/>
                <w:b w:val="0"/>
                <w:i w:val="0"/>
                <w:color w:val="000000"/>
                <w:sz w:val="24"/>
              </w:rPr>
              <w:t>1096</w:t>
            </w:r>
          </w:p>
        </w:tc>
        <w:tc>
          <w:tcPr>
            <w:tcW w:type="dxa" w:w="281"/>
            <w:vMerge/>
            <w:tcBorders/>
          </w:tcPr>
          <w:p/>
        </w:tc>
      </w:tr>
      <w:tr>
        <w:trPr>
          <w:trHeight w:hRule="exact" w:val="474"/>
        </w:trPr>
        <w:tc>
          <w:tcPr>
            <w:tcW w:type="dxa" w:w="281"/>
            <w:vMerge/>
            <w:tcBorders/>
          </w:tcPr>
          <w:p/>
        </w:tc>
        <w:tc>
          <w:tcPr>
            <w:tcW w:type="dxa" w:w="281"/>
            <w:vMerge/>
            <w:tcBorders/>
          </w:tcPr>
          <w:p/>
        </w:tc>
        <w:tc>
          <w:tcPr>
            <w:tcW w:type="dxa" w:w="200"/>
            <w:tcBorders/>
            <w:tcMar>
              <w:start w:w="0" w:type="dxa"/>
              <w:end w:w="0" w:type="dxa"/>
            </w:tcMar>
          </w:tcPr>
          <w:p>
            <w:pPr>
              <w:autoSpaceDN w:val="0"/>
              <w:autoSpaceDE w:val="0"/>
              <w:widowControl/>
              <w:spacing w:line="233" w:lineRule="auto" w:before="140" w:after="0"/>
              <w:ind w:left="0" w:right="0" w:firstLine="0"/>
              <w:jc w:val="center"/>
            </w:pPr>
            <w:r>
              <w:rPr>
                <w:rFonts w:ascii="Symbol" w:hAnsi="Symbol" w:eastAsia="Symbol"/>
                <w:b w:val="0"/>
                <w:i w:val="0"/>
                <w:color w:val="000000"/>
                <w:sz w:val="24"/>
              </w:rPr>
              <w:t></w:t>
            </w:r>
          </w:p>
        </w:tc>
        <w:tc>
          <w:tcPr>
            <w:tcW w:type="dxa" w:w="281"/>
            <w:vMerge/>
            <w:tcBorders/>
          </w:tcPr>
          <w:p/>
        </w:tc>
        <w:tc>
          <w:tcPr>
            <w:tcW w:type="dxa" w:w="562"/>
            <w:gridSpan w:val="2"/>
            <w:vMerge/>
            <w:tcBorders/>
          </w:tcPr>
          <w:p/>
        </w:tc>
        <w:tc>
          <w:tcPr>
            <w:tcW w:type="dxa" w:w="281"/>
            <w:vMerge/>
            <w:tcBorders/>
          </w:tcPr>
          <w:p/>
        </w:tc>
        <w:tc>
          <w:tcPr>
            <w:tcW w:type="dxa" w:w="281"/>
            <w:vMerge/>
            <w:tcBorders/>
          </w:tcPr>
          <w:p/>
        </w:tc>
        <w:tc>
          <w:tcPr>
            <w:tcW w:type="dxa" w:w="281"/>
            <w:vMerge/>
            <w:tcBorders/>
          </w:tcPr>
          <w:p/>
        </w:tc>
        <w:tc>
          <w:tcPr>
            <w:tcW w:type="dxa" w:w="281"/>
            <w:vMerge/>
            <w:tcBorders/>
          </w:tcPr>
          <w:p/>
        </w:tc>
        <w:tc>
          <w:tcPr>
            <w:tcW w:type="dxa" w:w="281"/>
            <w:vMerge/>
            <w:tcBorders/>
          </w:tcPr>
          <w:p/>
        </w:tc>
        <w:tc>
          <w:tcPr>
            <w:tcW w:type="dxa" w:w="281"/>
            <w:vMerge/>
            <w:tcBorders/>
          </w:tcPr>
          <w:p/>
        </w:tc>
        <w:tc>
          <w:tcPr>
            <w:tcW w:type="dxa" w:w="281"/>
            <w:vMerge/>
            <w:tcBorders/>
          </w:tcPr>
          <w:p/>
        </w:tc>
        <w:tc>
          <w:tcPr>
            <w:tcW w:type="dxa" w:w="281"/>
            <w:vMerge/>
            <w:tcBorders/>
          </w:tcPr>
          <w:p/>
        </w:tc>
        <w:tc>
          <w:tcPr>
            <w:tcW w:type="dxa" w:w="281"/>
            <w:vMerge/>
            <w:tcBorders/>
          </w:tcPr>
          <w:p/>
        </w:tc>
        <w:tc>
          <w:tcPr>
            <w:tcW w:type="dxa" w:w="562"/>
            <w:gridSpan w:val="2"/>
            <w:vMerge/>
            <w:tcBorders/>
          </w:tcPr>
          <w:p/>
        </w:tc>
        <w:tc>
          <w:tcPr>
            <w:tcW w:type="dxa" w:w="562"/>
            <w:gridSpan w:val="2"/>
            <w:vMerge/>
            <w:tcBorders/>
          </w:tcPr>
          <w:p/>
        </w:tc>
        <w:tc>
          <w:tcPr>
            <w:tcW w:type="dxa" w:w="2248"/>
            <w:gridSpan w:val="8"/>
            <w:vMerge/>
            <w:tcBorders/>
          </w:tcPr>
          <w:p/>
        </w:tc>
        <w:tc>
          <w:tcPr>
            <w:tcW w:type="dxa" w:w="1124"/>
            <w:gridSpan w:val="4"/>
            <w:vMerge/>
            <w:tcBorders/>
          </w:tcPr>
          <w:p/>
        </w:tc>
        <w:tc>
          <w:tcPr>
            <w:tcW w:type="dxa" w:w="843"/>
            <w:gridSpan w:val="3"/>
            <w:vMerge/>
            <w:tcBorders/>
          </w:tcPr>
          <w:p/>
        </w:tc>
        <w:tc>
          <w:tcPr>
            <w:tcW w:type="dxa" w:w="281"/>
            <w:vMerge/>
            <w:tcBorders/>
          </w:tcPr>
          <w:p/>
        </w:tc>
        <w:tc>
          <w:tcPr>
            <w:tcW w:type="dxa" w:w="281"/>
            <w:vMerge/>
            <w:tcBorders/>
          </w:tcPr>
          <w:p/>
        </w:tc>
      </w:tr>
      <w:tr>
        <w:trPr>
          <w:trHeight w:hRule="exact" w:val="702"/>
        </w:trPr>
        <w:tc>
          <w:tcPr>
            <w:tcW w:type="dxa" w:w="1220"/>
            <w:tcBorders/>
            <w:tcMar>
              <w:start w:w="0" w:type="dxa"/>
              <w:end w:w="0" w:type="dxa"/>
            </w:tcMar>
          </w:tcPr>
          <w:p>
            <w:pPr>
              <w:autoSpaceDN w:val="0"/>
              <w:autoSpaceDE w:val="0"/>
              <w:widowControl/>
              <w:spacing w:line="284" w:lineRule="exact" w:before="302" w:after="0"/>
              <w:ind w:left="0" w:right="4" w:firstLine="0"/>
              <w:jc w:val="right"/>
            </w:pPr>
            <w:r>
              <w:rPr>
                <w:rFonts w:ascii="Times New Roman,Italic" w:hAnsi="Times New Roman,Italic" w:eastAsia="Times New Roman,Italic"/>
                <w:b w:val="0"/>
                <w:i/>
                <w:color w:val="000000"/>
                <w:sz w:val="24"/>
              </w:rPr>
              <w:t>U</w:t>
            </w:r>
          </w:p>
        </w:tc>
        <w:tc>
          <w:tcPr>
            <w:tcW w:type="dxa" w:w="100"/>
            <w:tcBorders/>
            <w:tcMar>
              <w:start w:w="0" w:type="dxa"/>
              <w:end w:w="0" w:type="dxa"/>
            </w:tcMar>
          </w:tcPr>
          <w:p>
            <w:pPr>
              <w:autoSpaceDN w:val="0"/>
              <w:autoSpaceDE w:val="0"/>
              <w:widowControl/>
              <w:spacing w:line="182" w:lineRule="exact" w:before="438" w:after="0"/>
              <w:ind w:left="0" w:right="0" w:firstLine="0"/>
              <w:jc w:val="center"/>
            </w:pPr>
            <w:r>
              <w:rPr>
                <w:rFonts w:ascii="Times New Roman" w:hAnsi="Times New Roman" w:eastAsia="Times New Roman"/>
                <w:b w:val="0"/>
                <w:i w:val="0"/>
                <w:color w:val="000000"/>
                <w:sz w:val="14"/>
              </w:rPr>
              <w:t>4</w:t>
            </w:r>
          </w:p>
        </w:tc>
        <w:tc>
          <w:tcPr>
            <w:tcW w:type="dxa" w:w="200"/>
            <w:tcBorders/>
            <w:tcMar>
              <w:start w:w="0" w:type="dxa"/>
              <w:end w:w="0" w:type="dxa"/>
            </w:tcMar>
          </w:tcPr>
          <w:p>
            <w:pPr>
              <w:autoSpaceDN w:val="0"/>
              <w:autoSpaceDE w:val="0"/>
              <w:widowControl/>
              <w:spacing w:line="233" w:lineRule="auto" w:before="290" w:after="0"/>
              <w:ind w:left="0" w:right="0" w:firstLine="0"/>
              <w:jc w:val="center"/>
            </w:pPr>
            <w:r>
              <w:rPr>
                <w:rFonts w:ascii="Symbol" w:hAnsi="Symbol" w:eastAsia="Symbol"/>
                <w:b w:val="0"/>
                <w:i w:val="0"/>
                <w:color w:val="000000"/>
                <w:sz w:val="24"/>
              </w:rPr>
              <w:t></w:t>
            </w:r>
          </w:p>
        </w:tc>
        <w:tc>
          <w:tcPr>
            <w:tcW w:type="dxa" w:w="272"/>
            <w:tcBorders/>
            <w:tcMar>
              <w:start w:w="0" w:type="dxa"/>
              <w:end w:w="0" w:type="dxa"/>
            </w:tcMar>
          </w:tcPr>
          <w:p>
            <w:pPr>
              <w:autoSpaceDN w:val="0"/>
              <w:autoSpaceDE w:val="0"/>
              <w:widowControl/>
              <w:spacing w:line="462" w:lineRule="exact" w:before="142"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U</w:t>
            </w:r>
          </w:p>
        </w:tc>
        <w:tc>
          <w:tcPr>
            <w:tcW w:type="dxa" w:w="108"/>
            <w:tcBorders/>
            <w:tcMar>
              <w:start w:w="0" w:type="dxa"/>
              <w:end w:w="0" w:type="dxa"/>
            </w:tcMar>
          </w:tcPr>
          <w:p>
            <w:pPr>
              <w:autoSpaceDN w:val="0"/>
              <w:autoSpaceDE w:val="0"/>
              <w:widowControl/>
              <w:spacing w:line="166" w:lineRule="exact" w:before="452" w:after="0"/>
              <w:ind w:left="0" w:right="0" w:firstLine="0"/>
              <w:jc w:val="center"/>
            </w:pPr>
            <w:r>
              <w:rPr>
                <w:rFonts w:ascii="Times New Roman,Italic" w:hAnsi="Times New Roman,Italic" w:eastAsia="Times New Roman,Italic"/>
                <w:b w:val="0"/>
                <w:i/>
                <w:color w:val="000000"/>
                <w:sz w:val="14"/>
              </w:rPr>
              <w:t>C</w:t>
            </w:r>
          </w:p>
        </w:tc>
        <w:tc>
          <w:tcPr>
            <w:tcW w:type="dxa" w:w="100"/>
            <w:tcBorders/>
            <w:tcMar>
              <w:start w:w="0" w:type="dxa"/>
              <w:end w:w="0" w:type="dxa"/>
            </w:tcMar>
          </w:tcPr>
          <w:p>
            <w:pPr>
              <w:autoSpaceDN w:val="0"/>
              <w:autoSpaceDE w:val="0"/>
              <w:widowControl/>
              <w:spacing w:line="130" w:lineRule="exact" w:before="512" w:after="0"/>
              <w:ind w:left="0" w:right="0" w:firstLine="0"/>
              <w:jc w:val="center"/>
            </w:pPr>
            <w:r>
              <w:rPr>
                <w:rFonts w:ascii="Times New Roman" w:hAnsi="Times New Roman" w:eastAsia="Times New Roman"/>
                <w:b w:val="0"/>
                <w:i w:val="0"/>
                <w:color w:val="000000"/>
                <w:sz w:val="10"/>
              </w:rPr>
              <w:t>41</w:t>
            </w:r>
          </w:p>
        </w:tc>
        <w:tc>
          <w:tcPr>
            <w:tcW w:type="dxa" w:w="96"/>
            <w:tcBorders/>
            <w:tcMar>
              <w:start w:w="0" w:type="dxa"/>
              <w:end w:w="0" w:type="dxa"/>
            </w:tcMar>
          </w:tcPr>
          <w:p>
            <w:pPr>
              <w:autoSpaceDN w:val="0"/>
              <w:autoSpaceDE w:val="0"/>
              <w:widowControl/>
              <w:spacing w:line="310" w:lineRule="exact" w:before="278" w:after="0"/>
              <w:ind w:left="0" w:right="0" w:firstLine="0"/>
              <w:jc w:val="center"/>
            </w:pPr>
            <w:r>
              <w:rPr>
                <w:rFonts w:ascii="Times New Roman" w:hAnsi="Times New Roman" w:eastAsia="Times New Roman"/>
                <w:b w:val="0"/>
                <w:i w:val="0"/>
                <w:color w:val="000000"/>
                <w:sz w:val="24"/>
              </w:rPr>
              <w:t>,</w:t>
            </w:r>
          </w:p>
        </w:tc>
        <w:tc>
          <w:tcPr>
            <w:tcW w:type="dxa" w:w="192"/>
            <w:tcBorders/>
            <w:tcMar>
              <w:start w:w="0" w:type="dxa"/>
              <w:end w:w="0" w:type="dxa"/>
            </w:tcMar>
          </w:tcPr>
          <w:p>
            <w:pPr>
              <w:autoSpaceDN w:val="0"/>
              <w:autoSpaceDE w:val="0"/>
              <w:widowControl/>
              <w:spacing w:line="284" w:lineRule="exact" w:before="302" w:after="0"/>
              <w:ind w:left="0" w:right="0" w:firstLine="0"/>
              <w:jc w:val="center"/>
            </w:pPr>
            <w:r>
              <w:rPr>
                <w:rFonts w:ascii="Times New Roman,Italic" w:hAnsi="Times New Roman,Italic" w:eastAsia="Times New Roman,Italic"/>
                <w:b w:val="0"/>
                <w:i/>
                <w:color w:val="000000"/>
                <w:sz w:val="24"/>
              </w:rPr>
              <w:t>U</w:t>
            </w:r>
          </w:p>
        </w:tc>
        <w:tc>
          <w:tcPr>
            <w:tcW w:type="dxa" w:w="112"/>
            <w:tcBorders/>
            <w:tcMar>
              <w:start w:w="0" w:type="dxa"/>
              <w:end w:w="0" w:type="dxa"/>
            </w:tcMar>
          </w:tcPr>
          <w:p>
            <w:pPr>
              <w:autoSpaceDN w:val="0"/>
              <w:autoSpaceDE w:val="0"/>
              <w:widowControl/>
              <w:spacing w:line="166" w:lineRule="exact" w:before="452" w:after="0"/>
              <w:ind w:left="0" w:right="0" w:firstLine="0"/>
              <w:jc w:val="center"/>
            </w:pPr>
            <w:r>
              <w:rPr>
                <w:rFonts w:ascii="Times New Roman,Italic" w:hAnsi="Times New Roman,Italic" w:eastAsia="Times New Roman,Italic"/>
                <w:b w:val="0"/>
                <w:i/>
                <w:color w:val="000000"/>
                <w:sz w:val="14"/>
              </w:rPr>
              <w:t>C</w:t>
            </w:r>
          </w:p>
        </w:tc>
        <w:tc>
          <w:tcPr>
            <w:tcW w:type="dxa" w:w="100"/>
            <w:tcBorders/>
            <w:tcMar>
              <w:start w:w="0" w:type="dxa"/>
              <w:end w:w="0" w:type="dxa"/>
            </w:tcMar>
          </w:tcPr>
          <w:p>
            <w:pPr>
              <w:autoSpaceDN w:val="0"/>
              <w:autoSpaceDE w:val="0"/>
              <w:widowControl/>
              <w:spacing w:line="130" w:lineRule="exact" w:before="512" w:after="0"/>
              <w:ind w:left="0" w:right="0" w:firstLine="0"/>
              <w:jc w:val="center"/>
            </w:pPr>
            <w:r>
              <w:rPr>
                <w:rFonts w:ascii="Times New Roman" w:hAnsi="Times New Roman" w:eastAsia="Times New Roman"/>
                <w:b w:val="0"/>
                <w:i w:val="0"/>
                <w:color w:val="000000"/>
                <w:sz w:val="10"/>
              </w:rPr>
              <w:t>42</w:t>
            </w:r>
          </w:p>
        </w:tc>
        <w:tc>
          <w:tcPr>
            <w:tcW w:type="dxa" w:w="100"/>
            <w:tcBorders/>
            <w:tcMar>
              <w:start w:w="0" w:type="dxa"/>
              <w:end w:w="0" w:type="dxa"/>
            </w:tcMar>
          </w:tcPr>
          <w:p>
            <w:pPr>
              <w:autoSpaceDN w:val="0"/>
              <w:autoSpaceDE w:val="0"/>
              <w:widowControl/>
              <w:spacing w:line="310" w:lineRule="exact" w:before="278" w:after="0"/>
              <w:ind w:left="0" w:right="0" w:firstLine="0"/>
              <w:jc w:val="center"/>
            </w:pPr>
            <w:r>
              <w:rPr>
                <w:rFonts w:ascii="Times New Roman" w:hAnsi="Times New Roman" w:eastAsia="Times New Roman"/>
                <w:b w:val="0"/>
                <w:i w:val="0"/>
                <w:color w:val="000000"/>
                <w:sz w:val="24"/>
              </w:rPr>
              <w:t>,</w:t>
            </w:r>
          </w:p>
        </w:tc>
        <w:tc>
          <w:tcPr>
            <w:tcW w:type="dxa" w:w="180"/>
            <w:tcBorders/>
            <w:tcMar>
              <w:start w:w="0" w:type="dxa"/>
              <w:end w:w="0" w:type="dxa"/>
            </w:tcMar>
          </w:tcPr>
          <w:p>
            <w:pPr>
              <w:autoSpaceDN w:val="0"/>
              <w:autoSpaceDE w:val="0"/>
              <w:widowControl/>
              <w:spacing w:line="284" w:lineRule="exact" w:before="302" w:after="0"/>
              <w:ind w:left="0" w:right="0" w:firstLine="0"/>
              <w:jc w:val="center"/>
            </w:pPr>
            <w:r>
              <w:rPr>
                <w:rFonts w:ascii="Times New Roman,Italic" w:hAnsi="Times New Roman,Italic" w:eastAsia="Times New Roman,Italic"/>
                <w:b w:val="0"/>
                <w:i/>
                <w:color w:val="000000"/>
                <w:sz w:val="24"/>
              </w:rPr>
              <w:t>U</w:t>
            </w:r>
          </w:p>
        </w:tc>
        <w:tc>
          <w:tcPr>
            <w:tcW w:type="dxa" w:w="124"/>
            <w:tcBorders/>
            <w:tcMar>
              <w:start w:w="0" w:type="dxa"/>
              <w:end w:w="0" w:type="dxa"/>
            </w:tcMar>
          </w:tcPr>
          <w:p>
            <w:pPr>
              <w:autoSpaceDN w:val="0"/>
              <w:autoSpaceDE w:val="0"/>
              <w:widowControl/>
              <w:spacing w:line="166" w:lineRule="exact" w:before="452" w:after="0"/>
              <w:ind w:left="0" w:right="0" w:firstLine="0"/>
              <w:jc w:val="center"/>
            </w:pPr>
            <w:r>
              <w:rPr>
                <w:rFonts w:ascii="Times New Roman,Italic" w:hAnsi="Times New Roman,Italic" w:eastAsia="Times New Roman,Italic"/>
                <w:b w:val="0"/>
                <w:i/>
                <w:color w:val="000000"/>
                <w:sz w:val="14"/>
              </w:rPr>
              <w:t>C</w:t>
            </w:r>
          </w:p>
        </w:tc>
        <w:tc>
          <w:tcPr>
            <w:tcW w:type="dxa" w:w="96"/>
            <w:tcBorders/>
            <w:tcMar>
              <w:start w:w="0" w:type="dxa"/>
              <w:end w:w="0" w:type="dxa"/>
            </w:tcMar>
          </w:tcPr>
          <w:p>
            <w:pPr>
              <w:autoSpaceDN w:val="0"/>
              <w:autoSpaceDE w:val="0"/>
              <w:widowControl/>
              <w:spacing w:line="130" w:lineRule="exact" w:before="512" w:after="0"/>
              <w:ind w:left="0" w:right="0" w:firstLine="0"/>
              <w:jc w:val="center"/>
            </w:pPr>
            <w:r>
              <w:rPr>
                <w:rFonts w:ascii="Times New Roman" w:hAnsi="Times New Roman" w:eastAsia="Times New Roman"/>
                <w:b w:val="0"/>
                <w:i w:val="0"/>
                <w:color w:val="000000"/>
                <w:sz w:val="10"/>
              </w:rPr>
              <w:t>43</w:t>
            </w:r>
          </w:p>
        </w:tc>
        <w:tc>
          <w:tcPr>
            <w:tcW w:type="dxa" w:w="11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2" w:lineRule="exact" w:before="142"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.3108,</w:t>
            </w:r>
          </w:p>
        </w:tc>
        <w:tc>
          <w:tcPr>
            <w:tcW w:type="dxa" w:w="7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7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4934</w:t>
            </w:r>
          </w:p>
        </w:tc>
        <w:tc>
          <w:tcPr>
            <w:tcW w:type="dxa" w:w="280"/>
            <w:tcBorders/>
            <w:tcMar>
              <w:start w:w="0" w:type="dxa"/>
              <w:end w:w="0" w:type="dxa"/>
            </w:tcMar>
          </w:tcPr>
          <w:p>
            <w:pPr>
              <w:autoSpaceDN w:val="0"/>
              <w:autoSpaceDE w:val="0"/>
              <w:widowControl/>
              <w:spacing w:line="310" w:lineRule="exact" w:before="278" w:after="0"/>
              <w:ind w:left="0" w:right="0" w:firstLine="0"/>
              <w:jc w:val="center"/>
            </w:pPr>
            <w:r>
              <w:rPr>
                <w:rFonts w:ascii="Times New Roman" w:hAnsi="Times New Roman" w:eastAsia="Times New Roman"/>
                <w:b w:val="0"/>
                <w:i w:val="0"/>
                <w:color w:val="000000"/>
                <w:sz w:val="24"/>
              </w:rPr>
              <w:t>.0 ,</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278" w:after="0"/>
              <w:ind w:left="0" w:right="0" w:firstLine="0"/>
              <w:jc w:val="center"/>
            </w:pPr>
            <w:r>
              <w:rPr>
                <w:rFonts w:ascii="Times New Roman" w:hAnsi="Times New Roman" w:eastAsia="Times New Roman"/>
                <w:b w:val="0"/>
                <w:i w:val="0"/>
                <w:color w:val="000000"/>
                <w:sz w:val="24"/>
              </w:rPr>
              <w:t>1958</w:t>
            </w:r>
          </w:p>
        </w:tc>
        <w:tc>
          <w:tcPr>
            <w:tcW w:type="dxa" w:w="1260"/>
            <w:gridSpan w:val="2"/>
            <w:tcBorders/>
            <w:tcMar>
              <w:start w:w="0" w:type="dxa"/>
              <w:end w:w="0" w:type="dxa"/>
            </w:tcMar>
            <w:tcMar>
              <w:start w:w="0" w:type="dxa"/>
              <w:end w:w="0" w:type="dxa"/>
            </w:tcMar>
          </w:tcPr>
          <w:p>
            <w:pPr>
              <w:autoSpaceDN w:val="0"/>
              <w:autoSpaceDE w:val="0"/>
              <w:widowControl/>
              <w:spacing w:line="271" w:lineRule="auto" w:before="214" w:after="0"/>
              <w:ind w:left="32" w:right="0" w:firstLine="0"/>
              <w:jc w:val="left"/>
            </w:pPr>
            <w:r>
              <w:rPr>
                <w:rFonts w:ascii="Symbol" w:hAnsi="Symbol" w:eastAsia="Symbol"/>
                <w:b w:val="0"/>
                <w:i w:val="0"/>
                <w:color w:val="000000"/>
                <w:sz w:val="27"/>
              </w:rPr>
              <w:t></w:t>
            </w:r>
          </w:p>
        </w:tc>
        <w:tc>
          <w:tcPr>
            <w:tcW w:type="dxa" w:w="281"/>
            <w:vMerge/>
            <w:tcBorders/>
          </w:tcPr>
          <w:p/>
        </w:tc>
      </w:tr>
    </w:tbl>
    <w:p>
      <w:pPr>
        <w:autoSpaceDN w:val="0"/>
        <w:autoSpaceDE w:val="0"/>
        <w:widowControl/>
        <w:spacing w:line="320" w:lineRule="exact" w:before="156"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）基于粗糙集理论的客观权重计算</w:t>
      </w:r>
    </w:p>
    <w:p>
      <w:pPr>
        <w:autoSpaceDN w:val="0"/>
        <w:autoSpaceDE w:val="0"/>
        <w:widowControl/>
        <w:spacing w:line="240" w:lineRule="exact" w:before="194" w:after="0"/>
        <w:ind w:left="2046" w:right="0" w:firstLine="0"/>
        <w:jc w:val="left"/>
      </w:pPr>
      <w:r>
        <w:rPr>
          <w:rFonts w:ascii="宋体" w:hAnsi="宋体" w:eastAsia="宋体"/>
          <w:b w:val="0"/>
          <w:i w:val="0"/>
          <w:color w:val="000000"/>
          <w:sz w:val="24"/>
        </w:rPr>
        <w:t>根据问卷第一部分重要性语言判断的专家“√”结果，采用李克特五级语言</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的习惯量化方法，对邀请专家的原始数据进行整理，并形成处理后的离散化决策</w:t>
      </w:r>
    </w:p>
    <w:p>
      <w:pPr>
        <w:autoSpaceDN w:val="0"/>
        <w:autoSpaceDE w:val="0"/>
        <w:widowControl/>
        <w:spacing w:line="468" w:lineRule="exact" w:before="34" w:after="0"/>
        <w:ind w:left="1566" w:right="48" w:firstLine="0"/>
        <w:jc w:val="both"/>
      </w:pPr>
      <w:r>
        <w:rPr>
          <w:rFonts w:ascii="宋体" w:hAnsi="宋体" w:eastAsia="宋体"/>
          <w:b w:val="0"/>
          <w:i w:val="0"/>
          <w:color w:val="000000"/>
          <w:sz w:val="24"/>
        </w:rPr>
        <w:t>表，其重要性语言量化集为</w:t>
      </w:r>
      <w:r>
        <w:rPr>
          <w:rFonts w:ascii="Times New Roman" w:hAnsi="Times New Roman" w:eastAsia="Times New Roman"/>
          <w:b w:val="0"/>
          <w:i w:val="0"/>
          <w:color w:val="000000"/>
          <w:sz w:val="24"/>
        </w:rPr>
        <w:t>{</w:t>
      </w:r>
      <w:r>
        <w:rPr>
          <w:rFonts w:ascii="宋体" w:hAnsi="宋体" w:eastAsia="宋体"/>
          <w:b w:val="0"/>
          <w:i w:val="0"/>
          <w:color w:val="000000"/>
          <w:sz w:val="24"/>
        </w:rPr>
        <w:t>很不重要</w:t>
      </w:r>
      <w:r>
        <w:rPr>
          <w:rFonts w:ascii="Times New Roman" w:hAnsi="Times New Roman" w:eastAsia="Times New Roman"/>
          <w:b w:val="0"/>
          <w:i w:val="0"/>
          <w:color w:val="000000"/>
          <w:sz w:val="24"/>
        </w:rPr>
        <w:t>-1</w:t>
      </w:r>
      <w:r>
        <w:rPr>
          <w:rFonts w:ascii="宋体" w:hAnsi="宋体" w:eastAsia="宋体"/>
          <w:b w:val="0"/>
          <w:i w:val="0"/>
          <w:color w:val="000000"/>
          <w:sz w:val="24"/>
        </w:rPr>
        <w:t>，不重要</w:t>
      </w:r>
      <w:r>
        <w:rPr>
          <w:rFonts w:ascii="Times New Roman" w:hAnsi="Times New Roman" w:eastAsia="Times New Roman"/>
          <w:b w:val="0"/>
          <w:i w:val="0"/>
          <w:color w:val="000000"/>
          <w:sz w:val="24"/>
        </w:rPr>
        <w:t>-2</w:t>
      </w:r>
      <w:r>
        <w:rPr>
          <w:rFonts w:ascii="宋体" w:hAnsi="宋体" w:eastAsia="宋体"/>
          <w:b w:val="0"/>
          <w:i w:val="0"/>
          <w:color w:val="000000"/>
          <w:sz w:val="24"/>
        </w:rPr>
        <w:t>，一般</w:t>
      </w:r>
      <w:r>
        <w:rPr>
          <w:rFonts w:ascii="Times New Roman" w:hAnsi="Times New Roman" w:eastAsia="Times New Roman"/>
          <w:b w:val="0"/>
          <w:i w:val="0"/>
          <w:color w:val="000000"/>
          <w:sz w:val="24"/>
        </w:rPr>
        <w:t>-3</w:t>
      </w:r>
      <w:r>
        <w:rPr>
          <w:rFonts w:ascii="宋体" w:hAnsi="宋体" w:eastAsia="宋体"/>
          <w:b w:val="0"/>
          <w:i w:val="0"/>
          <w:color w:val="000000"/>
          <w:sz w:val="24"/>
        </w:rPr>
        <w:t>，比较重要</w:t>
      </w:r>
      <w:r>
        <w:rPr>
          <w:rFonts w:ascii="Times New Roman" w:hAnsi="Times New Roman" w:eastAsia="Times New Roman"/>
          <w:b w:val="0"/>
          <w:i w:val="0"/>
          <w:color w:val="000000"/>
          <w:sz w:val="24"/>
        </w:rPr>
        <w:t>-4</w:t>
      </w:r>
      <w:r>
        <w:rPr>
          <w:rFonts w:ascii="宋体" w:hAnsi="宋体" w:eastAsia="宋体"/>
          <w:b w:val="0"/>
          <w:i w:val="0"/>
          <w:color w:val="000000"/>
          <w:sz w:val="24"/>
        </w:rPr>
        <w:t>，很重要</w:t>
      </w:r>
      <w:r>
        <w:rPr>
          <w:rFonts w:ascii="Times New Roman" w:hAnsi="Times New Roman" w:eastAsia="Times New Roman"/>
          <w:b w:val="0"/>
          <w:i w:val="0"/>
          <w:color w:val="000000"/>
          <w:sz w:val="24"/>
        </w:rPr>
        <w:t>-5}</w:t>
      </w:r>
      <w:r>
        <w:rPr>
          <w:rFonts w:ascii="宋体" w:hAnsi="宋体" w:eastAsia="宋体"/>
          <w:b w:val="0"/>
          <w:i w:val="0"/>
          <w:color w:val="000000"/>
          <w:sz w:val="24"/>
        </w:rPr>
        <w:t>。同时，各风险指标的决策属性</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24"/>
        </w:rPr>
        <w:t>}</w:t>
      </w:r>
      <w:r>
        <w:rPr>
          <w:rFonts w:ascii="宋体" w:hAnsi="宋体" w:eastAsia="宋体"/>
          <w:b w:val="0"/>
          <w:i w:val="0"/>
          <w:color w:val="000000"/>
          <w:sz w:val="24"/>
        </w:rPr>
        <w:t>数据也由专家判断给出，并将同层级的总分</w:t>
      </w:r>
      <w:r>
        <w:rPr>
          <w:rFonts w:ascii="宋体" w:hAnsi="宋体" w:eastAsia="宋体"/>
          <w:b w:val="0"/>
          <w:i w:val="0"/>
          <w:color w:val="000000"/>
          <w:sz w:val="24"/>
        </w:rPr>
        <w:t>按照等距离划分方法，进行决策数值的离散化，结果也用同一重要性语言数字</w:t>
      </w:r>
      <w:r>
        <w:rPr>
          <w:rFonts w:ascii="Times New Roman" w:hAnsi="Times New Roman" w:eastAsia="Times New Roman"/>
          <w:b w:val="0"/>
          <w:i w:val="0"/>
          <w:color w:val="000000"/>
          <w:sz w:val="24"/>
        </w:rPr>
        <w:t>1~5</w:t>
      </w:r>
      <w:r>
        <w:rPr>
          <w:rFonts w:ascii="宋体" w:hAnsi="宋体" w:eastAsia="宋体"/>
          <w:b w:val="0"/>
          <w:i w:val="0"/>
          <w:color w:val="000000"/>
          <w:sz w:val="24"/>
        </w:rPr>
        <w:t>表示，步距为</w:t>
      </w:r>
      <w:r>
        <w:rPr>
          <w:rFonts w:ascii="Times New Roman" w:hAnsi="Times New Roman" w:eastAsia="Times New Roman"/>
          <w:b w:val="0"/>
          <w:i w:val="0"/>
          <w:color w:val="000000"/>
          <w:sz w:val="24"/>
        </w:rPr>
        <w:t>(max-min)</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p>
    <w:p>
      <w:pPr>
        <w:autoSpaceDN w:val="0"/>
        <w:autoSpaceDE w:val="0"/>
        <w:widowControl/>
        <w:spacing w:line="240" w:lineRule="exact" w:before="194" w:after="0"/>
        <w:ind w:left="2046" w:right="0" w:firstLine="0"/>
        <w:jc w:val="left"/>
      </w:pPr>
      <w:r>
        <w:rPr>
          <w:rFonts w:ascii="宋体" w:hAnsi="宋体" w:eastAsia="宋体"/>
          <w:b w:val="0"/>
          <w:i w:val="0"/>
          <w:color w:val="000000"/>
          <w:sz w:val="24"/>
        </w:rPr>
        <w:t>粗糙集理论的决策汇总数据（详见附录三）及计算内容较多，限于篇幅，同</w:t>
      </w:r>
    </w:p>
    <w:p>
      <w:pPr>
        <w:autoSpaceDN w:val="0"/>
        <w:autoSpaceDE w:val="0"/>
        <w:widowControl/>
        <w:spacing w:line="466" w:lineRule="exact" w:before="46" w:after="0"/>
        <w:ind w:left="1566" w:right="44" w:firstLine="0"/>
        <w:jc w:val="both"/>
      </w:pPr>
      <w:r>
        <w:rPr>
          <w:rFonts w:ascii="宋体" w:hAnsi="宋体" w:eastAsia="宋体"/>
          <w:b w:val="0"/>
          <w:i w:val="0"/>
          <w:color w:val="000000"/>
          <w:sz w:val="24"/>
        </w:rPr>
        <w:t>样以一级指标（</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宋体" w:hAnsi="宋体" w:eastAsia="宋体"/>
          <w:b w:val="0"/>
          <w:i w:val="0"/>
          <w:color w:val="000000"/>
          <w:sz w:val="24"/>
        </w:rPr>
        <w:t>）为例进行计算演示（决策数据见表</w:t>
      </w:r>
      <w:r>
        <w:rPr>
          <w:rFonts w:ascii="Times New Roman" w:hAnsi="Times New Roman" w:eastAsia="Times New Roman"/>
          <w:b w:val="0"/>
          <w:i w:val="0"/>
          <w:color w:val="000000"/>
          <w:sz w:val="24"/>
        </w:rPr>
        <w:t>5.3</w:t>
      </w:r>
      <w:r>
        <w:rPr>
          <w:rFonts w:ascii="宋体" w:hAnsi="宋体" w:eastAsia="宋体"/>
          <w:b w:val="0"/>
          <w:i w:val="0"/>
          <w:color w:val="000000"/>
          <w:sz w:val="24"/>
        </w:rPr>
        <w:t>）。按照</w:t>
      </w:r>
      <w:r>
        <w:rPr>
          <w:rFonts w:ascii="宋体" w:hAnsi="宋体" w:eastAsia="宋体"/>
          <w:b w:val="0"/>
          <w:i w:val="0"/>
          <w:color w:val="000000"/>
          <w:sz w:val="24"/>
        </w:rPr>
        <w:t>粗糙集理论中的公式（</w:t>
      </w:r>
      <w:r>
        <w:rPr>
          <w:rFonts w:ascii="Times New Roman" w:hAnsi="Times New Roman" w:eastAsia="Times New Roman"/>
          <w:b w:val="0"/>
          <w:i w:val="0"/>
          <w:color w:val="000000"/>
          <w:sz w:val="24"/>
        </w:rPr>
        <w:t>4.4</w:t>
      </w:r>
      <w:r>
        <w:rPr>
          <w:rFonts w:ascii="宋体" w:hAnsi="宋体" w:eastAsia="宋体"/>
          <w:b w:val="0"/>
          <w:i w:val="0"/>
          <w:color w:val="000000"/>
          <w:sz w:val="24"/>
        </w:rPr>
        <w:t>），计算去掉某风险指标</w:t>
      </w:r>
      <w:r>
        <w:rPr>
          <w:rFonts w:ascii="Times New Roman,Italic" w:hAnsi="Times New Roman,Italic" w:eastAsia="Times New Roman,Italic"/>
          <w:b w:val="0"/>
          <w:i/>
          <w:color w:val="000000"/>
          <w:sz w:val="24"/>
        </w:rPr>
        <w:t>C</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后，其属性重要性程</w:t>
      </w:r>
      <w:r>
        <w:rPr>
          <w:rFonts w:ascii="Times New Roman,Italic" w:hAnsi="Times New Roman,Italic" w:eastAsia="Times New Roman,Italic"/>
          <w:b w:val="0"/>
          <w:i/>
          <w:color w:val="000000"/>
          <w:sz w:val="24"/>
        </w:rPr>
        <w:t>k</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的大</w:t>
      </w:r>
      <w:r>
        <w:rPr>
          <w:rFonts w:ascii="宋体" w:hAnsi="宋体" w:eastAsia="宋体"/>
          <w:b w:val="0"/>
          <w:i w:val="0"/>
          <w:color w:val="000000"/>
          <w:sz w:val="24"/>
        </w:rPr>
        <w:t>小，再根据公式（</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）归一化即可得到权重</w:t>
      </w:r>
      <w:r>
        <w:rPr>
          <w:rFonts w:ascii="Times New Roman,Italic" w:hAnsi="Times New Roman,Italic" w:eastAsia="Times New Roman,Italic"/>
          <w:b w:val="0"/>
          <w:i/>
          <w:color w:val="000000"/>
          <w:sz w:val="24"/>
        </w:rPr>
        <w:t>N</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。表</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中，论域</w:t>
      </w: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，条件属性集合</w:t>
      </w:r>
      <w:r>
        <w:rPr>
          <w:rFonts w:ascii="Times New Roman,Italic" w:hAnsi="Times New Roman,Italic" w:eastAsia="Times New Roman,Italic"/>
          <w:b w:val="0"/>
          <w:i/>
          <w:color w:val="000000"/>
          <w:sz w:val="24"/>
        </w:rPr>
        <w:t>M</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宋体" w:hAnsi="宋体" w:eastAsia="宋体"/>
          <w:b w:val="0"/>
          <w:i w:val="0"/>
          <w:color w:val="000000"/>
          <w:sz w:val="24"/>
        </w:rPr>
        <w:t>决策属性集合</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24"/>
        </w:rPr>
        <w:t>}</w:t>
      </w:r>
      <w:r>
        <w:rPr>
          <w:rFonts w:ascii="宋体" w:hAnsi="宋体" w:eastAsia="宋体"/>
          <w:b w:val="0"/>
          <w:i w:val="0"/>
          <w:color w:val="000000"/>
          <w:sz w:val="24"/>
        </w:rPr>
        <w:t>，离散化数值为</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p>
    <w:p>
      <w:pPr>
        <w:autoSpaceDN w:val="0"/>
        <w:autoSpaceDE w:val="0"/>
        <w:widowControl/>
        <w:spacing w:line="282" w:lineRule="exact" w:before="1420" w:after="0"/>
        <w:ind w:left="0" w:right="4142" w:firstLine="0"/>
        <w:jc w:val="right"/>
      </w:pPr>
      <w:r>
        <w:rPr>
          <w:rFonts w:ascii="Times New Roman" w:hAnsi="Times New Roman" w:eastAsia="Times New Roman"/>
          <w:b w:val="0"/>
          <w:i w:val="0"/>
          <w:color w:val="000000"/>
          <w:sz w:val="21"/>
        </w:rPr>
        <w:t xml:space="preserve">55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10" name="Picture 2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1" name="Picture 2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68"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362" w:after="20"/>
        <w:ind w:left="0" w:right="2140"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5.3  L-E</w:t>
      </w:r>
      <w:r>
        <w:rPr>
          <w:rFonts w:ascii="楷体" w:hAnsi="楷体" w:eastAsia="楷体"/>
          <w:b w:val="0"/>
          <w:i w:val="0"/>
          <w:color w:val="000000"/>
          <w:sz w:val="21"/>
        </w:rPr>
        <w:t xml:space="preserve"> 环节一级指标的离散化决策数据</w:t>
      </w:r>
    </w:p>
    <w:tbl>
      <w:tblPr>
        <w:tblW w:type="auto" w:w="0"/>
        <w:tblLayout w:type="fixed"/>
        <w:tblLook w:firstColumn="1" w:firstRow="1" w:lastColumn="0" w:lastRow="0" w:noHBand="0" w:noVBand="1" w:val="04A0"/>
        <w:tblInd w:w="1460.0" w:type="dxa"/>
      </w:tblPr>
      <w:tblGrid>
        <w:gridCol w:w="1457"/>
        <w:gridCol w:w="1457"/>
        <w:gridCol w:w="1457"/>
        <w:gridCol w:w="1457"/>
        <w:gridCol w:w="1457"/>
        <w:gridCol w:w="1457"/>
        <w:gridCol w:w="1457"/>
      </w:tblGrid>
      <w:tr>
        <w:trPr>
          <w:trHeight w:hRule="exact" w:val="332"/>
        </w:trPr>
        <w:tc>
          <w:tcPr>
            <w:tcW w:type="dxa" w:w="1450"/>
            <w:tcBorders>
              <w:top w:sz="12.0" w:val="single" w:color="#000000"/>
              <w:bottom w:sz="4.0" w:val="single" w:color="#000000"/>
            </w:tcBorders>
            <w:tcMar>
              <w:start w:w="0" w:type="dxa"/>
              <w:end w:w="0" w:type="dxa"/>
            </w:tcMar>
          </w:tcPr>
          <w:p/>
        </w:tc>
        <w:tc>
          <w:tcPr>
            <w:tcW w:type="dxa" w:w="1446"/>
            <w:tcBorders>
              <w:top w:sz="12.0" w:val="single" w:color="#000000"/>
              <w:bottom w:sz="4.0" w:val="single" w:color="#000000"/>
            </w:tcBorders>
            <w:tcMar>
              <w:start w:w="0" w:type="dxa"/>
              <w:end w:w="0" w:type="dxa"/>
            </w:tcMar>
          </w:tcPr>
          <w:p/>
        </w:tc>
        <w:tc>
          <w:tcPr>
            <w:tcW w:type="dxa" w:w="924"/>
            <w:tcBorders>
              <w:top w:sz="12.0" w:val="single" w:color="#000000"/>
              <w:bottom w:sz="4.0" w:val="single" w:color="#000000"/>
            </w:tcBorders>
            <w:tcMar>
              <w:start w:w="0" w:type="dxa"/>
              <w:end w:w="0" w:type="dxa"/>
            </w:tcMar>
          </w:tcPr>
          <w:p/>
        </w:tc>
        <w:tc>
          <w:tcPr>
            <w:tcW w:type="dxa" w:w="1040"/>
            <w:tcBorders>
              <w:top w:sz="12.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条件属性</w:t>
            </w:r>
          </w:p>
        </w:tc>
        <w:tc>
          <w:tcPr>
            <w:tcW w:type="dxa" w:w="942"/>
            <w:tcBorders>
              <w:top w:sz="12.0" w:val="single" w:color="#000000"/>
              <w:bottom w:sz="4.0" w:val="single" w:color="#000000"/>
            </w:tcBorders>
            <w:tcMar>
              <w:start w:w="0" w:type="dxa"/>
              <w:end w:w="0" w:type="dxa"/>
            </w:tcMar>
          </w:tcPr>
          <w:p/>
        </w:tc>
        <w:tc>
          <w:tcPr>
            <w:tcW w:type="dxa" w:w="1456"/>
            <w:tcBorders>
              <w:top w:sz="12.0" w:val="single" w:color="#000000"/>
              <w:bottom w:sz="4.0" w:val="single" w:color="#000000"/>
            </w:tcBorders>
            <w:tcMar>
              <w:start w:w="0" w:type="dxa"/>
              <w:end w:w="0" w:type="dxa"/>
            </w:tcMar>
          </w:tcPr>
          <w:p/>
        </w:tc>
        <w:tc>
          <w:tcPr>
            <w:tcW w:type="dxa" w:w="1458"/>
            <w:tcBorders>
              <w:top w:sz="12.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决策属性</w:t>
            </w:r>
          </w:p>
        </w:tc>
      </w:tr>
      <w:tr>
        <w:trPr>
          <w:trHeight w:hRule="exact" w:val="322"/>
        </w:trPr>
        <w:tc>
          <w:tcPr>
            <w:tcW w:type="dxa" w:w="1450"/>
            <w:tcBorders>
              <w:top w:sz="4.0" w:val="single" w:color="#000000"/>
              <w:bottom w:sz="3.199999999999932" w:val="single" w:color="#000000"/>
            </w:tcBorders>
            <w:tcMar>
              <w:start w:w="0" w:type="dxa"/>
              <w:end w:w="0" w:type="dxa"/>
            </w:tcMar>
          </w:tcPr>
          <w:p>
            <w:pPr>
              <w:autoSpaceDN w:val="0"/>
              <w:autoSpaceDE w:val="0"/>
              <w:widowControl/>
              <w:spacing w:line="258" w:lineRule="exact" w:before="0" w:after="0"/>
              <w:ind w:left="0" w:right="0" w:firstLine="0"/>
              <w:jc w:val="center"/>
            </w:pPr>
            <w:r>
              <w:rPr>
                <w:rFonts w:ascii="Times New Roman,Italic" w:hAnsi="Times New Roman,Italic" w:eastAsia="Times New Roman,Italic"/>
                <w:b w:val="0"/>
                <w:i/>
                <w:color w:val="000000"/>
                <w:sz w:val="21"/>
              </w:rPr>
              <w:t xml:space="preserve">U </w:t>
            </w:r>
          </w:p>
        </w:tc>
        <w:tc>
          <w:tcPr>
            <w:tcW w:type="dxa" w:w="1446"/>
            <w:tcBorders>
              <w:top w:sz="4.0" w:val="single" w:color="#000000"/>
              <w:bottom w:sz="3.199999999999932"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924"/>
            <w:tcBorders>
              <w:top w:sz="4.0" w:val="single" w:color="#000000"/>
              <w:bottom w:sz="3.199999999999932" w:val="single" w:color="#000000"/>
            </w:tcBorders>
            <w:tcMar>
              <w:start w:w="0" w:type="dxa"/>
              <w:end w:w="0" w:type="dxa"/>
            </w:tcMar>
          </w:tcPr>
          <w:p>
            <w:pPr>
              <w:autoSpaceDN w:val="0"/>
              <w:autoSpaceDE w:val="0"/>
              <w:widowControl/>
              <w:spacing w:line="272" w:lineRule="exact" w:before="30" w:after="0"/>
              <w:ind w:left="0" w:right="92" w:firstLine="0"/>
              <w:jc w:val="right"/>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1040"/>
            <w:tcBorders>
              <w:top w:sz="4.0" w:val="single" w:color="#000000"/>
              <w:bottom w:sz="3.199999999999932" w:val="single" w:color="#000000"/>
            </w:tcBorders>
            <w:tcMar>
              <w:start w:w="0" w:type="dxa"/>
              <w:end w:w="0" w:type="dxa"/>
            </w:tcMar>
          </w:tcPr>
          <w:p/>
        </w:tc>
        <w:tc>
          <w:tcPr>
            <w:tcW w:type="dxa" w:w="942"/>
            <w:tcBorders>
              <w:top w:sz="4.0" w:val="single" w:color="#000000"/>
              <w:bottom w:sz="3.199999999999932" w:val="single" w:color="#000000"/>
            </w:tcBorders>
            <w:tcMar>
              <w:start w:w="0" w:type="dxa"/>
              <w:end w:w="0" w:type="dxa"/>
            </w:tcMar>
          </w:tcPr>
          <w:p>
            <w:pPr>
              <w:autoSpaceDN w:val="0"/>
              <w:autoSpaceDE w:val="0"/>
              <w:widowControl/>
              <w:spacing w:line="272" w:lineRule="exact" w:before="30" w:after="0"/>
              <w:ind w:left="108" w:right="0" w:firstLine="0"/>
              <w:jc w:val="left"/>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1456"/>
            <w:tcBorders>
              <w:top w:sz="4.0" w:val="single" w:color="#000000"/>
              <w:bottom w:sz="3.199999999999932"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1458"/>
            <w:tcBorders>
              <w:top w:sz="4.0" w:val="single" w:color="#000000"/>
              <w:bottom w:sz="3.199999999999932"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r>
      <w:tr>
        <w:trPr>
          <w:trHeight w:hRule="exact" w:val="302"/>
        </w:trPr>
        <w:tc>
          <w:tcPr>
            <w:tcW w:type="dxa" w:w="1450"/>
            <w:tcBorders>
              <w:top w:sz="3.199999999999932"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(1) </w:t>
            </w:r>
          </w:p>
        </w:tc>
        <w:tc>
          <w:tcPr>
            <w:tcW w:type="dxa" w:w="1446"/>
            <w:tcBorders>
              <w:top w:sz="3.199999999999932"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924"/>
            <w:tcBorders>
              <w:top w:sz="3.199999999999932" w:val="single" w:color="#000000"/>
            </w:tcBorders>
            <w:tcMar>
              <w:start w:w="0" w:type="dxa"/>
              <w:end w:w="0" w:type="dxa"/>
            </w:tcMar>
          </w:tcPr>
          <w:p>
            <w:pPr>
              <w:autoSpaceDN w:val="0"/>
              <w:autoSpaceDE w:val="0"/>
              <w:widowControl/>
              <w:spacing w:line="280" w:lineRule="exact" w:before="12" w:after="0"/>
              <w:ind w:left="0" w:right="92" w:firstLine="0"/>
              <w:jc w:val="right"/>
            </w:pPr>
            <w:r>
              <w:rPr>
                <w:rFonts w:ascii="Times New Roman" w:hAnsi="Times New Roman" w:eastAsia="Times New Roman"/>
                <w:b w:val="0"/>
                <w:i w:val="0"/>
                <w:color w:val="000000"/>
                <w:sz w:val="21"/>
              </w:rPr>
              <w:t xml:space="preserve">4 </w:t>
            </w:r>
          </w:p>
        </w:tc>
        <w:tc>
          <w:tcPr>
            <w:tcW w:type="dxa" w:w="1040"/>
            <w:vMerge w:val="restart"/>
            <w:tcBorders>
              <w:top w:sz="3.199999999999932"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942"/>
            <w:tcBorders>
              <w:top w:sz="3.199999999999932" w:val="single" w:color="#000000"/>
            </w:tcBorders>
            <w:tcMar>
              <w:start w:w="0" w:type="dxa"/>
              <w:end w:w="0" w:type="dxa"/>
            </w:tcMar>
          </w:tcPr>
          <w:p>
            <w:pPr>
              <w:autoSpaceDN w:val="0"/>
              <w:autoSpaceDE w:val="0"/>
              <w:widowControl/>
              <w:spacing w:line="280" w:lineRule="exact" w:before="12" w:after="0"/>
              <w:ind w:left="162" w:right="0" w:firstLine="0"/>
              <w:jc w:val="left"/>
            </w:pPr>
            <w:r>
              <w:rPr>
                <w:rFonts w:ascii="Times New Roman" w:hAnsi="Times New Roman" w:eastAsia="Times New Roman"/>
                <w:b w:val="0"/>
                <w:i w:val="0"/>
                <w:color w:val="000000"/>
                <w:sz w:val="21"/>
              </w:rPr>
              <w:t xml:space="preserve">5 </w:t>
            </w:r>
          </w:p>
        </w:tc>
        <w:tc>
          <w:tcPr>
            <w:tcW w:type="dxa" w:w="1456"/>
            <w:tcBorders>
              <w:top w:sz="3.199999999999932"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1458"/>
            <w:tcBorders>
              <w:top w:sz="3.199999999999932"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145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(2) </w:t>
            </w:r>
          </w:p>
        </w:tc>
        <w:tc>
          <w:tcPr>
            <w:tcW w:type="dxa" w:w="1446"/>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4 </w:t>
            </w:r>
          </w:p>
        </w:tc>
        <w:tc>
          <w:tcPr>
            <w:tcW w:type="dxa" w:w="924"/>
            <w:tcBorders/>
            <w:tcMar>
              <w:start w:w="0" w:type="dxa"/>
              <w:end w:w="0" w:type="dxa"/>
            </w:tcMar>
          </w:tcPr>
          <w:p>
            <w:pPr>
              <w:autoSpaceDN w:val="0"/>
              <w:autoSpaceDE w:val="0"/>
              <w:widowControl/>
              <w:spacing w:line="280" w:lineRule="exact" w:before="26" w:after="0"/>
              <w:ind w:left="0" w:right="92" w:firstLine="0"/>
              <w:jc w:val="right"/>
            </w:pPr>
            <w:r>
              <w:rPr>
                <w:rFonts w:ascii="Times New Roman" w:hAnsi="Times New Roman" w:eastAsia="Times New Roman"/>
                <w:b w:val="0"/>
                <w:i w:val="0"/>
                <w:color w:val="000000"/>
                <w:sz w:val="21"/>
              </w:rPr>
              <w:t xml:space="preserve">4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0" w:lineRule="exact" w:before="26" w:after="0"/>
              <w:ind w:left="162" w:right="0" w:firstLine="0"/>
              <w:jc w:val="left"/>
            </w:pPr>
            <w:r>
              <w:rPr>
                <w:rFonts w:ascii="Times New Roman" w:hAnsi="Times New Roman" w:eastAsia="Times New Roman"/>
                <w:b w:val="0"/>
                <w:i w:val="0"/>
                <w:color w:val="000000"/>
                <w:sz w:val="21"/>
              </w:rPr>
              <w:t xml:space="preserve">4 </w:t>
            </w:r>
          </w:p>
        </w:tc>
        <w:tc>
          <w:tcPr>
            <w:tcW w:type="dxa" w:w="1456"/>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4 </w:t>
            </w:r>
          </w:p>
        </w:tc>
        <w:tc>
          <w:tcPr>
            <w:tcW w:type="dxa" w:w="1458"/>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3 </w:t>
            </w:r>
          </w:p>
        </w:tc>
      </w:tr>
      <w:tr>
        <w:trPr>
          <w:trHeight w:hRule="exact" w:val="300"/>
        </w:trPr>
        <w:tc>
          <w:tcPr>
            <w:tcW w:type="dxa" w:w="1450"/>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(3) </w:t>
            </w:r>
          </w:p>
        </w:tc>
        <w:tc>
          <w:tcPr>
            <w:tcW w:type="dxa" w:w="1446"/>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5 </w:t>
            </w:r>
          </w:p>
        </w:tc>
        <w:tc>
          <w:tcPr>
            <w:tcW w:type="dxa" w:w="924"/>
            <w:tcBorders/>
            <w:tcMar>
              <w:start w:w="0" w:type="dxa"/>
              <w:end w:w="0" w:type="dxa"/>
            </w:tcMar>
          </w:tcPr>
          <w:p>
            <w:pPr>
              <w:autoSpaceDN w:val="0"/>
              <w:autoSpaceDE w:val="0"/>
              <w:widowControl/>
              <w:spacing w:line="280" w:lineRule="exact" w:before="18" w:after="0"/>
              <w:ind w:left="0" w:right="92" w:firstLine="0"/>
              <w:jc w:val="right"/>
            </w:pPr>
            <w:r>
              <w:rPr>
                <w:rFonts w:ascii="Times New Roman" w:hAnsi="Times New Roman" w:eastAsia="Times New Roman"/>
                <w:b w:val="0"/>
                <w:i w:val="0"/>
                <w:color w:val="000000"/>
                <w:sz w:val="21"/>
              </w:rPr>
              <w:t xml:space="preserve">5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0" w:lineRule="exact" w:before="18" w:after="0"/>
              <w:ind w:left="162" w:right="0" w:firstLine="0"/>
              <w:jc w:val="left"/>
            </w:pPr>
            <w:r>
              <w:rPr>
                <w:rFonts w:ascii="Times New Roman" w:hAnsi="Times New Roman" w:eastAsia="Times New Roman"/>
                <w:b w:val="0"/>
                <w:i w:val="0"/>
                <w:color w:val="000000"/>
                <w:sz w:val="21"/>
              </w:rPr>
              <w:t xml:space="preserve">5 </w:t>
            </w:r>
          </w:p>
        </w:tc>
        <w:tc>
          <w:tcPr>
            <w:tcW w:type="dxa" w:w="1456"/>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5 </w:t>
            </w:r>
          </w:p>
        </w:tc>
        <w:tc>
          <w:tcPr>
            <w:tcW w:type="dxa" w:w="1458"/>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1450"/>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(4) </w:t>
            </w:r>
          </w:p>
        </w:tc>
        <w:tc>
          <w:tcPr>
            <w:tcW w:type="dxa" w:w="1446"/>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3 </w:t>
            </w:r>
          </w:p>
        </w:tc>
        <w:tc>
          <w:tcPr>
            <w:tcW w:type="dxa" w:w="924"/>
            <w:tcBorders/>
            <w:tcMar>
              <w:start w:w="0" w:type="dxa"/>
              <w:end w:w="0" w:type="dxa"/>
            </w:tcMar>
          </w:tcPr>
          <w:p>
            <w:pPr>
              <w:autoSpaceDN w:val="0"/>
              <w:autoSpaceDE w:val="0"/>
              <w:widowControl/>
              <w:spacing w:line="280" w:lineRule="exact" w:before="30" w:after="0"/>
              <w:ind w:left="0" w:right="92" w:firstLine="0"/>
              <w:jc w:val="right"/>
            </w:pPr>
            <w:r>
              <w:rPr>
                <w:rFonts w:ascii="Times New Roman" w:hAnsi="Times New Roman" w:eastAsia="Times New Roman"/>
                <w:b w:val="0"/>
                <w:i w:val="0"/>
                <w:color w:val="000000"/>
                <w:sz w:val="21"/>
              </w:rPr>
              <w:t xml:space="preserve">3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0" w:lineRule="exact" w:before="30" w:after="0"/>
              <w:ind w:left="162" w:right="0" w:firstLine="0"/>
              <w:jc w:val="left"/>
            </w:pPr>
            <w:r>
              <w:rPr>
                <w:rFonts w:ascii="Times New Roman" w:hAnsi="Times New Roman" w:eastAsia="Times New Roman"/>
                <w:b w:val="0"/>
                <w:i w:val="0"/>
                <w:color w:val="000000"/>
                <w:sz w:val="21"/>
              </w:rPr>
              <w:t xml:space="preserve">3 </w:t>
            </w:r>
          </w:p>
        </w:tc>
        <w:tc>
          <w:tcPr>
            <w:tcW w:type="dxa" w:w="1456"/>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3 </w:t>
            </w:r>
          </w:p>
        </w:tc>
        <w:tc>
          <w:tcPr>
            <w:tcW w:type="dxa" w:w="1458"/>
            <w:tcBorders/>
            <w:tcMar>
              <w:start w:w="0" w:type="dxa"/>
              <w:end w:w="0" w:type="dxa"/>
            </w:tcMar>
          </w:tcPr>
          <w:p>
            <w:pPr>
              <w:autoSpaceDN w:val="0"/>
              <w:autoSpaceDE w:val="0"/>
              <w:widowControl/>
              <w:spacing w:line="280" w:lineRule="exact" w:before="30" w:after="0"/>
              <w:ind w:left="0" w:right="0" w:firstLine="0"/>
              <w:jc w:val="center"/>
            </w:pPr>
            <w:r>
              <w:rPr>
                <w:rFonts w:ascii="Times New Roman" w:hAnsi="Times New Roman" w:eastAsia="Times New Roman"/>
                <w:b w:val="0"/>
                <w:i w:val="0"/>
                <w:color w:val="000000"/>
                <w:sz w:val="21"/>
              </w:rPr>
              <w:t xml:space="preserve">1 </w:t>
            </w:r>
          </w:p>
        </w:tc>
      </w:tr>
      <w:tr>
        <w:trPr>
          <w:trHeight w:hRule="exact" w:val="300"/>
        </w:trPr>
        <w:tc>
          <w:tcPr>
            <w:tcW w:type="dxa" w:w="145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(5) </w:t>
            </w:r>
          </w:p>
        </w:tc>
        <w:tc>
          <w:tcPr>
            <w:tcW w:type="dxa" w:w="1446"/>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4 </w:t>
            </w:r>
          </w:p>
        </w:tc>
        <w:tc>
          <w:tcPr>
            <w:tcW w:type="dxa" w:w="924"/>
            <w:tcBorders/>
            <w:tcMar>
              <w:start w:w="0" w:type="dxa"/>
              <w:end w:w="0" w:type="dxa"/>
            </w:tcMar>
          </w:tcPr>
          <w:p>
            <w:pPr>
              <w:autoSpaceDN w:val="0"/>
              <w:autoSpaceDE w:val="0"/>
              <w:widowControl/>
              <w:spacing w:line="280" w:lineRule="exact" w:before="20" w:after="0"/>
              <w:ind w:left="0" w:right="92" w:firstLine="0"/>
              <w:jc w:val="right"/>
            </w:pPr>
            <w:r>
              <w:rPr>
                <w:rFonts w:ascii="Times New Roman" w:hAnsi="Times New Roman" w:eastAsia="Times New Roman"/>
                <w:b w:val="0"/>
                <w:i w:val="0"/>
                <w:color w:val="000000"/>
                <w:sz w:val="21"/>
              </w:rPr>
              <w:t xml:space="preserve">4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0" w:lineRule="exact" w:before="20" w:after="0"/>
              <w:ind w:left="162" w:right="0" w:firstLine="0"/>
              <w:jc w:val="left"/>
            </w:pPr>
            <w:r>
              <w:rPr>
                <w:rFonts w:ascii="Times New Roman" w:hAnsi="Times New Roman" w:eastAsia="Times New Roman"/>
                <w:b w:val="0"/>
                <w:i w:val="0"/>
                <w:color w:val="000000"/>
                <w:sz w:val="21"/>
              </w:rPr>
              <w:t xml:space="preserve">5 </w:t>
            </w:r>
          </w:p>
        </w:tc>
        <w:tc>
          <w:tcPr>
            <w:tcW w:type="dxa" w:w="1456"/>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3 </w:t>
            </w:r>
          </w:p>
        </w:tc>
        <w:tc>
          <w:tcPr>
            <w:tcW w:type="dxa" w:w="1458"/>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1450"/>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(6) </w:t>
            </w:r>
          </w:p>
        </w:tc>
        <w:tc>
          <w:tcPr>
            <w:tcW w:type="dxa" w:w="1446"/>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4 </w:t>
            </w:r>
          </w:p>
        </w:tc>
        <w:tc>
          <w:tcPr>
            <w:tcW w:type="dxa" w:w="924"/>
            <w:tcBorders/>
            <w:tcMar>
              <w:start w:w="0" w:type="dxa"/>
              <w:end w:w="0" w:type="dxa"/>
            </w:tcMar>
          </w:tcPr>
          <w:p>
            <w:pPr>
              <w:autoSpaceDN w:val="0"/>
              <w:autoSpaceDE w:val="0"/>
              <w:widowControl/>
              <w:spacing w:line="280" w:lineRule="exact" w:before="34" w:after="0"/>
              <w:ind w:left="0" w:right="92" w:firstLine="0"/>
              <w:jc w:val="right"/>
            </w:pPr>
            <w:r>
              <w:rPr>
                <w:rFonts w:ascii="Times New Roman" w:hAnsi="Times New Roman" w:eastAsia="Times New Roman"/>
                <w:b w:val="0"/>
                <w:i w:val="0"/>
                <w:color w:val="000000"/>
                <w:sz w:val="21"/>
              </w:rPr>
              <w:t xml:space="preserve">5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0" w:lineRule="exact" w:before="34" w:after="0"/>
              <w:ind w:left="162" w:right="0" w:firstLine="0"/>
              <w:jc w:val="left"/>
            </w:pPr>
            <w:r>
              <w:rPr>
                <w:rFonts w:ascii="Times New Roman" w:hAnsi="Times New Roman" w:eastAsia="Times New Roman"/>
                <w:b w:val="0"/>
                <w:i w:val="0"/>
                <w:color w:val="000000"/>
                <w:sz w:val="21"/>
              </w:rPr>
              <w:t xml:space="preserve">4 </w:t>
            </w:r>
          </w:p>
        </w:tc>
        <w:tc>
          <w:tcPr>
            <w:tcW w:type="dxa" w:w="1456"/>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5 </w:t>
            </w:r>
          </w:p>
        </w:tc>
        <w:tc>
          <w:tcPr>
            <w:tcW w:type="dxa" w:w="1458"/>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145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(7) </w:t>
            </w:r>
          </w:p>
        </w:tc>
        <w:tc>
          <w:tcPr>
            <w:tcW w:type="dxa" w:w="1446"/>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4 </w:t>
            </w:r>
          </w:p>
        </w:tc>
        <w:tc>
          <w:tcPr>
            <w:tcW w:type="dxa" w:w="924"/>
            <w:tcBorders/>
            <w:tcMar>
              <w:start w:w="0" w:type="dxa"/>
              <w:end w:w="0" w:type="dxa"/>
            </w:tcMar>
          </w:tcPr>
          <w:p>
            <w:pPr>
              <w:autoSpaceDN w:val="0"/>
              <w:autoSpaceDE w:val="0"/>
              <w:widowControl/>
              <w:spacing w:line="280" w:lineRule="exact" w:before="26" w:after="0"/>
              <w:ind w:left="0" w:right="92" w:firstLine="0"/>
              <w:jc w:val="right"/>
            </w:pPr>
            <w:r>
              <w:rPr>
                <w:rFonts w:ascii="Times New Roman" w:hAnsi="Times New Roman" w:eastAsia="Times New Roman"/>
                <w:b w:val="0"/>
                <w:i w:val="0"/>
                <w:color w:val="000000"/>
                <w:sz w:val="21"/>
              </w:rPr>
              <w:t xml:space="preserve">4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0" w:lineRule="exact" w:before="26" w:after="0"/>
              <w:ind w:left="162" w:right="0" w:firstLine="0"/>
              <w:jc w:val="left"/>
            </w:pPr>
            <w:r>
              <w:rPr>
                <w:rFonts w:ascii="Times New Roman" w:hAnsi="Times New Roman" w:eastAsia="Times New Roman"/>
                <w:b w:val="0"/>
                <w:i w:val="0"/>
                <w:color w:val="000000"/>
                <w:sz w:val="21"/>
              </w:rPr>
              <w:t xml:space="preserve">5 </w:t>
            </w:r>
          </w:p>
        </w:tc>
        <w:tc>
          <w:tcPr>
            <w:tcW w:type="dxa" w:w="1456"/>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5 </w:t>
            </w:r>
          </w:p>
        </w:tc>
        <w:tc>
          <w:tcPr>
            <w:tcW w:type="dxa" w:w="1458"/>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4 </w:t>
            </w:r>
          </w:p>
        </w:tc>
      </w:tr>
      <w:tr>
        <w:trPr>
          <w:trHeight w:hRule="exact" w:val="300"/>
        </w:trPr>
        <w:tc>
          <w:tcPr>
            <w:tcW w:type="dxa" w:w="1450"/>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(8) </w:t>
            </w:r>
          </w:p>
        </w:tc>
        <w:tc>
          <w:tcPr>
            <w:tcW w:type="dxa" w:w="1446"/>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4 </w:t>
            </w:r>
          </w:p>
        </w:tc>
        <w:tc>
          <w:tcPr>
            <w:tcW w:type="dxa" w:w="924"/>
            <w:tcBorders/>
            <w:tcMar>
              <w:start w:w="0" w:type="dxa"/>
              <w:end w:w="0" w:type="dxa"/>
            </w:tcMar>
          </w:tcPr>
          <w:p>
            <w:pPr>
              <w:autoSpaceDN w:val="0"/>
              <w:autoSpaceDE w:val="0"/>
              <w:widowControl/>
              <w:spacing w:line="280" w:lineRule="exact" w:before="18" w:after="0"/>
              <w:ind w:left="0" w:right="92" w:firstLine="0"/>
              <w:jc w:val="right"/>
            </w:pPr>
            <w:r>
              <w:rPr>
                <w:rFonts w:ascii="Times New Roman" w:hAnsi="Times New Roman" w:eastAsia="Times New Roman"/>
                <w:b w:val="0"/>
                <w:i w:val="0"/>
                <w:color w:val="000000"/>
                <w:sz w:val="21"/>
              </w:rPr>
              <w:t xml:space="preserve">5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0" w:lineRule="exact" w:before="18" w:after="0"/>
              <w:ind w:left="162" w:right="0" w:firstLine="0"/>
              <w:jc w:val="left"/>
            </w:pPr>
            <w:r>
              <w:rPr>
                <w:rFonts w:ascii="Times New Roman" w:hAnsi="Times New Roman" w:eastAsia="Times New Roman"/>
                <w:b w:val="0"/>
                <w:i w:val="0"/>
                <w:color w:val="000000"/>
                <w:sz w:val="21"/>
              </w:rPr>
              <w:t xml:space="preserve">5 </w:t>
            </w:r>
          </w:p>
        </w:tc>
        <w:tc>
          <w:tcPr>
            <w:tcW w:type="dxa" w:w="1456"/>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5 </w:t>
            </w:r>
          </w:p>
        </w:tc>
        <w:tc>
          <w:tcPr>
            <w:tcW w:type="dxa" w:w="1458"/>
            <w:tcBorders/>
            <w:tcMar>
              <w:start w:w="0" w:type="dxa"/>
              <w:end w:w="0" w:type="dxa"/>
            </w:tcMar>
          </w:tcPr>
          <w:p>
            <w:pPr>
              <w:autoSpaceDN w:val="0"/>
              <w:autoSpaceDE w:val="0"/>
              <w:widowControl/>
              <w:spacing w:line="280" w:lineRule="exact" w:before="18"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145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(9) </w:t>
            </w:r>
          </w:p>
        </w:tc>
        <w:tc>
          <w:tcPr>
            <w:tcW w:type="dxa" w:w="1446"/>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5 </w:t>
            </w:r>
          </w:p>
        </w:tc>
        <w:tc>
          <w:tcPr>
            <w:tcW w:type="dxa" w:w="924"/>
            <w:tcBorders/>
            <w:tcMar>
              <w:start w:w="0" w:type="dxa"/>
              <w:end w:w="0" w:type="dxa"/>
            </w:tcMar>
          </w:tcPr>
          <w:p>
            <w:pPr>
              <w:autoSpaceDN w:val="0"/>
              <w:autoSpaceDE w:val="0"/>
              <w:widowControl/>
              <w:spacing w:line="282" w:lineRule="exact" w:before="30" w:after="0"/>
              <w:ind w:left="0" w:right="92" w:firstLine="0"/>
              <w:jc w:val="right"/>
            </w:pPr>
            <w:r>
              <w:rPr>
                <w:rFonts w:ascii="Times New Roman" w:hAnsi="Times New Roman" w:eastAsia="Times New Roman"/>
                <w:b w:val="0"/>
                <w:i w:val="0"/>
                <w:color w:val="000000"/>
                <w:sz w:val="21"/>
              </w:rPr>
              <w:t xml:space="preserve">4 </w:t>
            </w:r>
          </w:p>
        </w:tc>
        <w:tc>
          <w:tcPr>
            <w:tcW w:type="dxa" w:w="1457"/>
            <w:vMerge/>
            <w:tcBorders>
              <w:top w:sz="3.199999999999932" w:val="single" w:color="#000000"/>
              <w:bottom w:sz="11.199999999999818" w:val="single" w:color="#000000"/>
            </w:tcBorders>
          </w:tcPr>
          <w:p/>
        </w:tc>
        <w:tc>
          <w:tcPr>
            <w:tcW w:type="dxa" w:w="942"/>
            <w:tcBorders/>
            <w:tcMar>
              <w:start w:w="0" w:type="dxa"/>
              <w:end w:w="0" w:type="dxa"/>
            </w:tcMar>
          </w:tcPr>
          <w:p>
            <w:pPr>
              <w:autoSpaceDN w:val="0"/>
              <w:autoSpaceDE w:val="0"/>
              <w:widowControl/>
              <w:spacing w:line="282" w:lineRule="exact" w:before="30" w:after="0"/>
              <w:ind w:left="162" w:right="0" w:firstLine="0"/>
              <w:jc w:val="left"/>
            </w:pPr>
            <w:r>
              <w:rPr>
                <w:rFonts w:ascii="Times New Roman" w:hAnsi="Times New Roman" w:eastAsia="Times New Roman"/>
                <w:b w:val="0"/>
                <w:i w:val="0"/>
                <w:color w:val="000000"/>
                <w:sz w:val="21"/>
              </w:rPr>
              <w:t xml:space="preserve">5 </w:t>
            </w:r>
          </w:p>
        </w:tc>
        <w:tc>
          <w:tcPr>
            <w:tcW w:type="dxa" w:w="1456"/>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5 </w:t>
            </w:r>
          </w:p>
        </w:tc>
        <w:tc>
          <w:tcPr>
            <w:tcW w:type="dxa" w:w="1458"/>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5 </w:t>
            </w:r>
          </w:p>
        </w:tc>
      </w:tr>
      <w:tr>
        <w:trPr>
          <w:trHeight w:hRule="exact" w:val="340"/>
        </w:trPr>
        <w:tc>
          <w:tcPr>
            <w:tcW w:type="dxa" w:w="1450"/>
            <w:tcBorders>
              <w:bottom w:sz="11.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(10) </w:t>
            </w:r>
          </w:p>
        </w:tc>
        <w:tc>
          <w:tcPr>
            <w:tcW w:type="dxa" w:w="1446"/>
            <w:tcBorders>
              <w:bottom w:sz="11.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4 </w:t>
            </w:r>
          </w:p>
        </w:tc>
        <w:tc>
          <w:tcPr>
            <w:tcW w:type="dxa" w:w="924"/>
            <w:tcBorders>
              <w:bottom w:sz="11.199999999999818" w:val="single" w:color="#000000"/>
            </w:tcBorders>
            <w:tcMar>
              <w:start w:w="0" w:type="dxa"/>
              <w:end w:w="0" w:type="dxa"/>
            </w:tcMar>
          </w:tcPr>
          <w:p>
            <w:pPr>
              <w:autoSpaceDN w:val="0"/>
              <w:autoSpaceDE w:val="0"/>
              <w:widowControl/>
              <w:spacing w:line="282" w:lineRule="exact" w:before="22" w:after="0"/>
              <w:ind w:left="0" w:right="92" w:firstLine="0"/>
              <w:jc w:val="right"/>
            </w:pPr>
            <w:r>
              <w:rPr>
                <w:rFonts w:ascii="Times New Roman" w:hAnsi="Times New Roman" w:eastAsia="Times New Roman"/>
                <w:b w:val="0"/>
                <w:i w:val="0"/>
                <w:color w:val="000000"/>
                <w:sz w:val="21"/>
              </w:rPr>
              <w:t xml:space="preserve">3 </w:t>
            </w:r>
          </w:p>
        </w:tc>
        <w:tc>
          <w:tcPr>
            <w:tcW w:type="dxa" w:w="1457"/>
            <w:vMerge/>
            <w:tcBorders>
              <w:top w:sz="3.199999999999932" w:val="single" w:color="#000000"/>
              <w:bottom w:sz="11.199999999999818" w:val="single" w:color="#000000"/>
            </w:tcBorders>
          </w:tcPr>
          <w:p/>
        </w:tc>
        <w:tc>
          <w:tcPr>
            <w:tcW w:type="dxa" w:w="942"/>
            <w:tcBorders>
              <w:bottom w:sz="11.199999999999818" w:val="single" w:color="#000000"/>
            </w:tcBorders>
            <w:tcMar>
              <w:start w:w="0" w:type="dxa"/>
              <w:end w:w="0" w:type="dxa"/>
            </w:tcMar>
          </w:tcPr>
          <w:p>
            <w:pPr>
              <w:autoSpaceDN w:val="0"/>
              <w:autoSpaceDE w:val="0"/>
              <w:widowControl/>
              <w:spacing w:line="282" w:lineRule="exact" w:before="22" w:after="0"/>
              <w:ind w:left="162" w:right="0" w:firstLine="0"/>
              <w:jc w:val="left"/>
            </w:pPr>
            <w:r>
              <w:rPr>
                <w:rFonts w:ascii="Times New Roman" w:hAnsi="Times New Roman" w:eastAsia="Times New Roman"/>
                <w:b w:val="0"/>
                <w:i w:val="0"/>
                <w:color w:val="000000"/>
                <w:sz w:val="21"/>
              </w:rPr>
              <w:t xml:space="preserve">4 </w:t>
            </w:r>
          </w:p>
        </w:tc>
        <w:tc>
          <w:tcPr>
            <w:tcW w:type="dxa" w:w="1456"/>
            <w:tcBorders>
              <w:bottom w:sz="11.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5 </w:t>
            </w:r>
          </w:p>
        </w:tc>
        <w:tc>
          <w:tcPr>
            <w:tcW w:type="dxa" w:w="1458"/>
            <w:tcBorders>
              <w:bottom w:sz="11.199999999999818"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3 </w:t>
            </w:r>
          </w:p>
        </w:tc>
      </w:tr>
    </w:tbl>
    <w:p>
      <w:pPr>
        <w:autoSpaceDN w:val="0"/>
        <w:autoSpaceDE w:val="0"/>
        <w:widowControl/>
        <w:spacing w:line="240" w:lineRule="exact" w:before="112" w:after="0"/>
        <w:ind w:left="2046" w:right="0" w:firstLine="0"/>
        <w:jc w:val="left"/>
      </w:pPr>
      <w:r>
        <w:rPr>
          <w:rFonts w:ascii="宋体" w:hAnsi="宋体" w:eastAsia="宋体"/>
          <w:b w:val="0"/>
          <w:i w:val="0"/>
          <w:color w:val="000000"/>
          <w:sz w:val="24"/>
        </w:rPr>
        <w:t>依据粗糙集理论的基本概念及计算规则，具体过程如下：</w:t>
      </w:r>
    </w:p>
    <w:p>
      <w:pPr>
        <w:autoSpaceDN w:val="0"/>
        <w:autoSpaceDE w:val="0"/>
        <w:widowControl/>
        <w:spacing w:line="320" w:lineRule="exact" w:before="182" w:after="0"/>
        <w:ind w:left="2046" w:right="0" w:firstLine="0"/>
        <w:jc w:val="left"/>
      </w:pP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M=</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(10)}</w:t>
      </w:r>
    </w:p>
    <w:p>
      <w:pPr>
        <w:autoSpaceDN w:val="0"/>
        <w:autoSpaceDE w:val="0"/>
        <w:widowControl/>
        <w:spacing w:line="320" w:lineRule="exact" w:before="148" w:after="34"/>
        <w:ind w:left="2046" w:right="0" w:firstLine="0"/>
        <w:jc w:val="left"/>
      </w:pP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(4)} </w:t>
      </w:r>
    </w:p>
    <w:tbl>
      <w:tblPr>
        <w:tblW w:type="auto" w:w="0"/>
        <w:tblLayout w:type="fixed"/>
        <w:tblLook w:firstColumn="1" w:firstRow="1" w:lastColumn="0" w:lastRow="0" w:noHBand="0" w:noVBand="1" w:val="04A0"/>
        <w:tblInd w:w="1040.0" w:type="dxa"/>
      </w:tblPr>
      <w:tblGrid>
        <w:gridCol w:w="1699"/>
        <w:gridCol w:w="1699"/>
        <w:gridCol w:w="1699"/>
        <w:gridCol w:w="1699"/>
        <w:gridCol w:w="1699"/>
        <w:gridCol w:w="1699"/>
      </w:tblGrid>
      <w:tr>
        <w:trPr>
          <w:trHeight w:hRule="exact" w:val="450"/>
        </w:trPr>
        <w:tc>
          <w:tcPr>
            <w:tcW w:type="dxa" w:w="1380"/>
            <w:tcBorders/>
            <w:tcMar>
              <w:start w:w="0" w:type="dxa"/>
              <w:end w:w="0" w:type="dxa"/>
            </w:tcMar>
          </w:tcPr>
          <w:p>
            <w:pPr>
              <w:autoSpaceDN w:val="0"/>
              <w:autoSpaceDE w:val="0"/>
              <w:widowControl/>
              <w:spacing w:line="310" w:lineRule="exact" w:before="24" w:after="0"/>
              <w:ind w:left="0" w:right="0" w:firstLine="0"/>
              <w:jc w:val="right"/>
            </w:pPr>
            <w:r>
              <w:rPr>
                <w:w w:val="101.2815226679263"/>
                <w:rFonts w:ascii="Times New Roman,Italic" w:hAnsi="Times New Roman,Italic" w:eastAsia="Times New Roman,Italic"/>
                <w:b w:val="0"/>
                <w:i/>
                <w:color w:val="000000"/>
                <w:sz w:val="23"/>
              </w:rPr>
              <w:t xml:space="preserve">P </w:t>
            </w:r>
            <w:r>
              <w:rPr>
                <w:w w:val="101.2815226679263"/>
                <w:rFonts w:ascii="Times New Roman" w:hAnsi="Times New Roman" w:eastAsia="Times New Roman"/>
                <w:b w:val="0"/>
                <w:i w:val="0"/>
                <w:color w:val="000000"/>
                <w:sz w:val="23"/>
              </w:rPr>
              <w:t>os</w:t>
            </w:r>
          </w:p>
        </w:tc>
        <w:tc>
          <w:tcPr>
            <w:tcW w:type="dxa" w:w="140"/>
            <w:tcBorders/>
            <w:tcMar>
              <w:start w:w="0" w:type="dxa"/>
              <w:end w:w="0" w:type="dxa"/>
            </w:tcMar>
          </w:tcPr>
          <w:p>
            <w:pPr>
              <w:autoSpaceDN w:val="0"/>
              <w:autoSpaceDE w:val="0"/>
              <w:widowControl/>
              <w:spacing w:line="166" w:lineRule="exact" w:before="224" w:after="0"/>
              <w:ind w:left="0" w:right="0" w:firstLine="0"/>
              <w:jc w:val="center"/>
            </w:pPr>
            <w:r>
              <w:rPr>
                <w:w w:val="97.11400440761021"/>
                <w:rFonts w:ascii="Times New Roman,Italic" w:hAnsi="Times New Roman,Italic" w:eastAsia="Times New Roman,Italic"/>
                <w:b w:val="0"/>
                <w:i/>
                <w:color w:val="000000"/>
                <w:sz w:val="14"/>
              </w:rPr>
              <w:t>M</w:t>
            </w:r>
          </w:p>
        </w:tc>
        <w:tc>
          <w:tcPr>
            <w:tcW w:type="dxa" w:w="100"/>
            <w:tcBorders/>
            <w:tcMar>
              <w:start w:w="0" w:type="dxa"/>
              <w:end w:w="0" w:type="dxa"/>
            </w:tcMar>
          </w:tcPr>
          <w:p>
            <w:pPr>
              <w:autoSpaceDN w:val="0"/>
              <w:autoSpaceDE w:val="0"/>
              <w:widowControl/>
              <w:spacing w:line="310" w:lineRule="exact" w:before="50" w:after="0"/>
              <w:ind w:left="0" w:right="0" w:firstLine="0"/>
              <w:jc w:val="center"/>
            </w:pPr>
            <w:r>
              <w:rPr>
                <w:w w:val="101.2815226679263"/>
                <w:rFonts w:ascii="Times New Roman" w:hAnsi="Times New Roman" w:eastAsia="Times New Roman"/>
                <w:b w:val="0"/>
                <w:i w:val="0"/>
                <w:color w:val="000000"/>
                <w:sz w:val="23"/>
              </w:rPr>
              <w:t>(</w:t>
            </w:r>
          </w:p>
        </w:tc>
        <w:tc>
          <w:tcPr>
            <w:tcW w:type="dxa" w:w="140"/>
            <w:tcBorders/>
            <w:tcMar>
              <w:start w:w="0" w:type="dxa"/>
              <w:end w:w="0" w:type="dxa"/>
            </w:tcMar>
          </w:tcPr>
          <w:p>
            <w:pPr>
              <w:autoSpaceDN w:val="0"/>
              <w:autoSpaceDE w:val="0"/>
              <w:widowControl/>
              <w:spacing w:line="284" w:lineRule="exact" w:before="74" w:after="0"/>
              <w:ind w:left="0" w:right="0" w:firstLine="0"/>
              <w:jc w:val="center"/>
            </w:pPr>
            <w:r>
              <w:rPr>
                <w:w w:val="101.2815226679263"/>
                <w:rFonts w:ascii="Times New Roman,Italic" w:hAnsi="Times New Roman,Italic" w:eastAsia="Times New Roman,Italic"/>
                <w:b w:val="0"/>
                <w:i/>
                <w:color w:val="000000"/>
                <w:sz w:val="23"/>
              </w:rPr>
              <w:t>d</w:t>
            </w:r>
          </w:p>
        </w:tc>
        <w:tc>
          <w:tcPr>
            <w:tcW w:type="dxa" w:w="100"/>
            <w:tcBorders/>
            <w:tcMar>
              <w:start w:w="0" w:type="dxa"/>
              <w:end w:w="0" w:type="dxa"/>
            </w:tcMar>
          </w:tcPr>
          <w:p>
            <w:pPr>
              <w:autoSpaceDN w:val="0"/>
              <w:autoSpaceDE w:val="0"/>
              <w:widowControl/>
              <w:spacing w:line="310" w:lineRule="exact" w:before="50" w:after="0"/>
              <w:ind w:left="0" w:right="0" w:firstLine="0"/>
              <w:jc w:val="center"/>
            </w:pPr>
            <w:r>
              <w:rPr>
                <w:w w:val="101.2815226679263"/>
                <w:rFonts w:ascii="Times New Roman" w:hAnsi="Times New Roman" w:eastAsia="Times New Roman"/>
                <w:b w:val="0"/>
                <w:i w:val="0"/>
                <w:color w:val="000000"/>
                <w:sz w:val="23"/>
              </w:rPr>
              <w:t>)</w:t>
            </w:r>
          </w:p>
        </w:tc>
        <w:tc>
          <w:tcPr>
            <w:tcW w:type="dxa" w:w="5580"/>
            <w:tcBorders/>
            <w:tcMar>
              <w:start w:w="0" w:type="dxa"/>
              <w:end w:w="0" w:type="dxa"/>
            </w:tcMar>
          </w:tcPr>
          <w:p>
            <w:pPr>
              <w:autoSpaceDN w:val="0"/>
              <w:autoSpaceDE w:val="0"/>
              <w:widowControl/>
              <w:spacing w:line="320" w:lineRule="exact" w:before="34" w:after="0"/>
              <w:ind w:left="22"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{4} </w:t>
            </w:r>
          </w:p>
        </w:tc>
      </w:tr>
    </w:tbl>
    <w:p>
      <w:pPr>
        <w:autoSpaceDN w:val="0"/>
        <w:autoSpaceDE w:val="0"/>
        <w:widowControl/>
        <w:spacing w:line="320" w:lineRule="exact" w:before="80" w:after="162"/>
        <w:ind w:left="0" w:right="2738" w:firstLine="0"/>
        <w:jc w:val="right"/>
      </w:pP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(10)} </w:t>
      </w:r>
    </w:p>
    <w:tbl>
      <w:tblPr>
        <w:tblW w:type="auto" w:w="0"/>
        <w:tblLayout w:type="fixed"/>
        <w:tblLook w:firstColumn="1" w:firstRow="1" w:lastColumn="0" w:lastRow="0" w:noHBand="0" w:noVBand="1" w:val="04A0"/>
        <w:tblInd w:w="1040.0" w:type="dxa"/>
      </w:tblPr>
      <w:tblGrid>
        <w:gridCol w:w="1457"/>
        <w:gridCol w:w="1457"/>
        <w:gridCol w:w="1457"/>
        <w:gridCol w:w="1457"/>
        <w:gridCol w:w="1457"/>
        <w:gridCol w:w="1457"/>
        <w:gridCol w:w="1457"/>
      </w:tblGrid>
      <w:tr>
        <w:trPr>
          <w:trHeight w:hRule="exact" w:val="820"/>
        </w:trPr>
        <w:tc>
          <w:tcPr>
            <w:tcW w:type="dxa" w:w="1260"/>
            <w:tcBorders/>
            <w:tcMar>
              <w:start w:w="0" w:type="dxa"/>
              <w:end w:w="0" w:type="dxa"/>
            </w:tcMar>
          </w:tcPr>
          <w:p>
            <w:pPr>
              <w:autoSpaceDN w:val="0"/>
              <w:autoSpaceDE w:val="0"/>
              <w:widowControl/>
              <w:spacing w:line="314" w:lineRule="exact" w:before="262" w:after="0"/>
              <w:ind w:left="0" w:right="22" w:firstLine="0"/>
              <w:jc w:val="right"/>
            </w:pPr>
            <w:r>
              <w:rPr>
                <w:rFonts w:ascii="Times New Roman,Italic" w:hAnsi="Times New Roman,Italic" w:eastAsia="Times New Roman,Italic"/>
                <w:b w:val="0"/>
                <w:i/>
                <w:color w:val="000000"/>
                <w:sz w:val="24"/>
              </w:rPr>
              <w:t xml:space="preserve">r </w:t>
            </w:r>
            <w:r>
              <w:rPr>
                <w:w w:val="98.98059027535575"/>
                <w:rFonts w:ascii="Times New Roman,Italic" w:hAnsi="Times New Roman,Italic" w:eastAsia="Times New Roman,Italic"/>
                <w:b w:val="0"/>
                <w:i/>
                <w:color w:val="000000"/>
                <w:sz w:val="14"/>
              </w:rPr>
              <w:t>M</w:t>
            </w:r>
          </w:p>
        </w:tc>
        <w:tc>
          <w:tcPr>
            <w:tcW w:type="dxa" w:w="340"/>
            <w:tcBorders/>
            <w:tcMar>
              <w:start w:w="0" w:type="dxa"/>
              <w:end w:w="0" w:type="dxa"/>
            </w:tcMar>
          </w:tcPr>
          <w:p>
            <w:pPr>
              <w:autoSpaceDN w:val="0"/>
              <w:autoSpaceDE w:val="0"/>
              <w:widowControl/>
              <w:spacing w:line="271" w:lineRule="auto" w:before="206"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33" w:lineRule="auto" w:before="280" w:after="0"/>
              <w:ind w:left="0" w:right="0" w:firstLine="0"/>
              <w:jc w:val="center"/>
            </w:pPr>
            <w:r>
              <w:rPr>
                <w:rFonts w:ascii="Symbol" w:hAnsi="Symbol" w:eastAsia="Symbol"/>
                <w:b w:val="0"/>
                <w:i w:val="0"/>
                <w:color w:val="000000"/>
                <w:sz w:val="24"/>
              </w:rPr>
              <w:t></w:t>
            </w:r>
          </w:p>
        </w:tc>
        <w:tc>
          <w:tcPr>
            <w:tcW w:type="dxa" w:w="1520"/>
            <w:tcBorders/>
            <w:tcMar>
              <w:start w:w="0" w:type="dxa"/>
              <w:end w:w="0" w:type="dxa"/>
            </w:tcMar>
          </w:tcPr>
          <w:p>
            <w:pPr>
              <w:autoSpaceDN w:val="0"/>
              <w:autoSpaceDE w:val="0"/>
              <w:widowControl/>
              <w:spacing w:line="342" w:lineRule="exact" w:before="0" w:after="0"/>
              <w:ind w:left="0" w:right="0" w:firstLine="0"/>
              <w:jc w:val="center"/>
            </w:pPr>
            <w:r>
              <w:rPr>
                <w:rFonts w:ascii="Times New Roman,Italic" w:hAnsi="Times New Roman,Italic" w:eastAsia="Times New Roman,Italic"/>
                <w:b w:val="0"/>
                <w:i/>
                <w:color w:val="000000"/>
                <w:sz w:val="24"/>
              </w:rPr>
              <w:t>card</w:t>
            </w:r>
            <w:r>
              <w:rPr>
                <w:rFonts w:ascii="Symbol" w:hAnsi="Symbol" w:eastAsia="Symbol"/>
                <w:b w:val="0"/>
                <w:i w:val="0"/>
                <w:color w:val="000000"/>
                <w:sz w:val="27"/>
              </w:rPr>
              <w:t></w:t>
            </w:r>
            <w:r>
              <w:rPr>
                <w:rFonts w:ascii="Times New Roman,Italic" w:hAnsi="Times New Roman,Italic" w:eastAsia="Times New Roman,Italic"/>
                <w:b w:val="0"/>
                <w:i/>
                <w:color w:val="000000"/>
                <w:sz w:val="24"/>
              </w:rPr>
              <w:t xml:space="preserve">Pos </w:t>
            </w:r>
            <w:r>
              <w:rPr>
                <w:w w:val="98.98059027535575"/>
                <w:rFonts w:ascii="Times New Roman,Italic" w:hAnsi="Times New Roman,Italic" w:eastAsia="Times New Roman,Italic"/>
                <w:b w:val="0"/>
                <w:i/>
                <w:color w:val="000000"/>
                <w:sz w:val="14"/>
              </w:rPr>
              <w:t>M</w:t>
            </w:r>
            <w:r>
              <w:rPr>
                <w:rFonts w:ascii="Symbol" w:hAnsi="Symbol" w:eastAsia="Symbol"/>
                <w:b w:val="0"/>
                <w:i w:val="0"/>
                <w:color w:val="000000"/>
                <w:sz w:val="27"/>
              </w:rPr>
              <w:t></w:t>
            </w:r>
            <w:r>
              <w:rPr>
                <w:rFonts w:ascii="Symbol" w:hAnsi="Symbol" w:eastAsia="Symbol"/>
                <w:b w:val="0"/>
                <w:i w:val="0"/>
                <w:color w:val="000000"/>
                <w:sz w:val="27"/>
              </w:rPr>
              <w:t></w:t>
            </w:r>
          </w:p>
          <w:p>
            <w:pPr>
              <w:autoSpaceDN w:val="0"/>
              <w:autoSpaceDE w:val="0"/>
              <w:widowControl/>
              <w:spacing w:line="282" w:lineRule="exact" w:before="0" w:after="0"/>
              <w:ind w:left="0" w:right="0" w:firstLine="0"/>
              <w:jc w:val="center"/>
            </w:pPr>
            <w:r>
              <w:rPr>
                <w:rFonts w:ascii="Times New Roman,Italic" w:hAnsi="Times New Roman,Italic" w:eastAsia="Times New Roman,Italic"/>
                <w:b w:val="0"/>
                <w:i/>
                <w:color w:val="000000"/>
                <w:sz w:val="24"/>
              </w:rPr>
              <w:t>card</w:t>
            </w: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33" w:lineRule="auto" w:before="280" w:after="0"/>
              <w:ind w:left="0" w:right="0" w:firstLine="0"/>
              <w:jc w:val="center"/>
            </w:pPr>
            <w:r>
              <w:rPr>
                <w:rFonts w:ascii="Symbol" w:hAnsi="Symbol" w:eastAsia="Symbol"/>
                <w:b w:val="0"/>
                <w:i w:val="0"/>
                <w:color w:val="000000"/>
                <w:sz w:val="24"/>
              </w:rPr>
              <w:t></w:t>
            </w:r>
          </w:p>
        </w:tc>
        <w:tc>
          <w:tcPr>
            <w:tcW w:type="dxa" w:w="480"/>
            <w:tcBorders/>
            <w:tcMar>
              <w:start w:w="0" w:type="dxa"/>
              <w:end w:w="0" w:type="dxa"/>
            </w:tcMar>
          </w:tcPr>
          <w:p>
            <w:pPr>
              <w:autoSpaceDN w:val="0"/>
              <w:autoSpaceDE w:val="0"/>
              <w:widowControl/>
              <w:spacing w:line="194" w:lineRule="exact" w:before="370" w:after="0"/>
              <w:ind w:left="24" w:right="0" w:firstLine="0"/>
              <w:jc w:val="left"/>
            </w:pPr>
            <w:r>
              <w:rPr>
                <w:rFonts w:ascii="Times New Roman" w:hAnsi="Times New Roman" w:eastAsia="Times New Roman"/>
                <w:b w:val="0"/>
                <w:i w:val="0"/>
                <w:color w:val="000000"/>
                <w:sz w:val="24"/>
              </w:rPr>
              <w:t>10</w:t>
            </w:r>
            <w:r>
              <w:rPr>
                <w:rFonts w:ascii="Symbol" w:hAnsi="Symbol" w:eastAsia="Symbol"/>
                <w:b w:val="0"/>
                <w:i w:val="0"/>
                <w:color w:val="000000"/>
                <w:sz w:val="24"/>
              </w:rPr>
              <w:t xml:space="preserve"> </w:t>
            </w:r>
            <w:r>
              <w:rPr>
                <w:rFonts w:ascii="Times New Roman" w:hAnsi="Times New Roman" w:eastAsia="Times New Roman"/>
                <w:b w:val="0"/>
                <w:i w:val="0"/>
                <w:color w:val="000000"/>
                <w:sz w:val="24"/>
              </w:rPr>
              <w:t>10</w:t>
            </w:r>
          </w:p>
        </w:tc>
        <w:tc>
          <w:tcPr>
            <w:tcW w:type="dxa" w:w="2640"/>
            <w:tcBorders/>
            <w:tcMar>
              <w:start w:w="0" w:type="dxa"/>
              <w:end w:w="0" w:type="dxa"/>
            </w:tcMar>
          </w:tcPr>
          <w:p>
            <w:pPr>
              <w:autoSpaceDN w:val="0"/>
              <w:autoSpaceDE w:val="0"/>
              <w:widowControl/>
              <w:spacing w:line="308" w:lineRule="exact" w:before="270" w:after="0"/>
              <w:ind w:left="22" w:right="0" w:firstLine="0"/>
              <w:jc w:val="left"/>
            </w:pPr>
            <w:r>
              <w:rPr>
                <w:rFonts w:ascii="Times New Roman" w:hAnsi="Times New Roman" w:eastAsia="Times New Roman"/>
                <w:b w:val="0"/>
                <w:i w:val="0"/>
                <w:color w:val="000000"/>
                <w:sz w:val="24"/>
              </w:rPr>
              <w:t>1</w:t>
            </w:r>
          </w:p>
        </w:tc>
      </w:tr>
    </w:tbl>
    <w:p>
      <w:pPr>
        <w:autoSpaceDN w:val="0"/>
        <w:autoSpaceDE w:val="0"/>
        <w:widowControl/>
        <w:spacing w:line="306" w:lineRule="exact" w:before="206" w:after="0"/>
        <w:ind w:left="2046" w:right="0" w:firstLine="0"/>
        <w:jc w:val="left"/>
      </w:pPr>
      <w:r>
        <w:rPr>
          <w:rFonts w:ascii="宋体" w:hAnsi="宋体" w:eastAsia="宋体"/>
          <w:b w:val="0"/>
          <w:i w:val="0"/>
          <w:color w:val="000000"/>
          <w:sz w:val="24"/>
        </w:rPr>
        <w:t>如果去掉一个条件属性，若为风险指标</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时，则有：</w:t>
      </w:r>
    </w:p>
    <w:p>
      <w:pPr>
        <w:autoSpaceDN w:val="0"/>
        <w:autoSpaceDE w:val="0"/>
        <w:widowControl/>
        <w:spacing w:line="328" w:lineRule="exact" w:before="60" w:after="76"/>
        <w:ind w:left="2046" w:right="0" w:firstLine="0"/>
        <w:jc w:val="left"/>
      </w:pP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M</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(10)} </w:t>
      </w:r>
    </w:p>
    <w:tbl>
      <w:tblPr>
        <w:tblW w:type="auto" w:w="0"/>
        <w:tblLayout w:type="fixed"/>
        <w:tblLook w:firstColumn="1" w:firstRow="1" w:lastColumn="0" w:lastRow="0" w:noHBand="0" w:noVBand="1" w:val="04A0"/>
        <w:tblInd w:w="1040.0" w:type="dxa"/>
      </w:tblPr>
      <w:tblGrid>
        <w:gridCol w:w="850"/>
        <w:gridCol w:w="850"/>
        <w:gridCol w:w="850"/>
        <w:gridCol w:w="850"/>
        <w:gridCol w:w="850"/>
        <w:gridCol w:w="850"/>
        <w:gridCol w:w="850"/>
        <w:gridCol w:w="850"/>
        <w:gridCol w:w="850"/>
        <w:gridCol w:w="850"/>
        <w:gridCol w:w="850"/>
        <w:gridCol w:w="850"/>
      </w:tblGrid>
      <w:tr>
        <w:trPr>
          <w:trHeight w:hRule="exact" w:val="420"/>
        </w:trPr>
        <w:tc>
          <w:tcPr>
            <w:tcW w:type="dxa" w:w="1340"/>
            <w:gridSpan w:val="2"/>
            <w:tcBorders/>
            <w:tcMar>
              <w:start w:w="0" w:type="dxa"/>
              <w:end w:w="0" w:type="dxa"/>
            </w:tcMar>
            <w:tcMar>
              <w:start w:w="0" w:type="dxa"/>
              <w:end w:w="0" w:type="dxa"/>
            </w:tcMar>
          </w:tcPr>
          <w:p>
            <w:pPr>
              <w:autoSpaceDN w:val="0"/>
              <w:autoSpaceDE w:val="0"/>
              <w:widowControl/>
              <w:spacing w:line="290" w:lineRule="exact" w:before="68" w:after="0"/>
              <w:ind w:left="0" w:right="0" w:firstLine="0"/>
              <w:jc w:val="right"/>
            </w:pPr>
            <w:r>
              <w:rPr>
                <w:w w:val="101.2341090611049"/>
                <w:rFonts w:ascii="Times New Roman,Italic" w:hAnsi="Times New Roman,Italic" w:eastAsia="Times New Roman,Italic"/>
                <w:b w:val="0"/>
                <w:i/>
                <w:color w:val="000000"/>
                <w:sz w:val="21"/>
              </w:rPr>
              <w:t xml:space="preserve">P </w:t>
            </w:r>
            <w:r>
              <w:rPr>
                <w:w w:val="101.2341090611049"/>
                <w:rFonts w:ascii="Times New Roman" w:hAnsi="Times New Roman" w:eastAsia="Times New Roman"/>
                <w:b w:val="0"/>
                <w:i w:val="0"/>
                <w:color w:val="000000"/>
                <w:sz w:val="21"/>
              </w:rPr>
              <w:t>os</w:t>
            </w:r>
          </w:p>
        </w:tc>
        <w:tc>
          <w:tcPr>
            <w:tcW w:type="dxa" w:w="60"/>
            <w:tcBorders/>
            <w:tcMar>
              <w:start w:w="0" w:type="dxa"/>
              <w:end w:w="0" w:type="dxa"/>
            </w:tcMar>
          </w:tcPr>
          <w:p>
            <w:pPr>
              <w:autoSpaceDN w:val="0"/>
              <w:autoSpaceDE w:val="0"/>
              <w:widowControl/>
              <w:spacing w:line="170" w:lineRule="exact" w:before="242" w:after="0"/>
              <w:ind w:left="0" w:right="0" w:firstLine="0"/>
              <w:jc w:val="center"/>
            </w:pPr>
            <w:r>
              <w:rPr>
                <w:w w:val="103.3701737721761"/>
                <w:rFonts w:ascii="Times New Roman" w:hAnsi="Times New Roman" w:eastAsia="Times New Roman"/>
                <w:b w:val="0"/>
                <w:i w:val="0"/>
                <w:color w:val="000000"/>
                <w:sz w:val="12"/>
              </w:rPr>
              <w:t>(</w:t>
            </w:r>
          </w:p>
        </w:tc>
        <w:tc>
          <w:tcPr>
            <w:tcW w:type="dxa" w:w="200"/>
            <w:tcBorders/>
            <w:tcMar>
              <w:start w:w="0" w:type="dxa"/>
              <w:end w:w="0" w:type="dxa"/>
            </w:tcMar>
          </w:tcPr>
          <w:p>
            <w:pPr>
              <w:autoSpaceDN w:val="0"/>
              <w:autoSpaceDE w:val="0"/>
              <w:widowControl/>
              <w:spacing w:line="162" w:lineRule="exact" w:before="248" w:after="0"/>
              <w:ind w:left="0" w:right="0" w:firstLine="0"/>
              <w:jc w:val="center"/>
            </w:pPr>
            <w:r>
              <w:rPr>
                <w:w w:val="103.3701737721761"/>
                <w:rFonts w:ascii="Times New Roman,Italic" w:hAnsi="Times New Roman,Italic" w:eastAsia="Times New Roman,Italic"/>
                <w:b w:val="0"/>
                <w:i/>
                <w:color w:val="000000"/>
                <w:sz w:val="12"/>
              </w:rPr>
              <w:t>M</w:t>
            </w:r>
            <w:r>
              <w:rPr>
                <w:w w:val="103.3701737721761"/>
                <w:rFonts w:ascii="Symbol" w:hAnsi="Symbol" w:eastAsia="Symbol"/>
                <w:b w:val="0"/>
                <w:i w:val="0"/>
                <w:color w:val="000000"/>
                <w:sz w:val="12"/>
              </w:rPr>
              <w:t xml:space="preserve"> </w:t>
            </w:r>
          </w:p>
        </w:tc>
        <w:tc>
          <w:tcPr>
            <w:tcW w:type="dxa" w:w="400"/>
            <w:tcBorders/>
            <w:tcMar>
              <w:start w:w="0" w:type="dxa"/>
              <w:end w:w="0" w:type="dxa"/>
            </w:tcMar>
          </w:tcPr>
          <w:p>
            <w:pPr>
              <w:autoSpaceDN w:val="0"/>
              <w:autoSpaceDE w:val="0"/>
              <w:widowControl/>
              <w:spacing w:line="258" w:lineRule="exact" w:before="0" w:after="0"/>
              <w:ind w:left="0" w:right="0" w:firstLine="0"/>
              <w:jc w:val="center"/>
            </w:pPr>
            <w:r>
              <w:rPr>
                <w:w w:val="103.3701737721761"/>
                <w:rFonts w:ascii="Times New Roman,Italic" w:hAnsi="Times New Roman,Italic" w:eastAsia="Times New Roman,Italic"/>
                <w:b w:val="0"/>
                <w:i/>
                <w:color w:val="000000"/>
                <w:sz w:val="12"/>
              </w:rPr>
              <w:t xml:space="preserve">C </w:t>
            </w:r>
            <w:r>
              <w:rPr>
                <w:w w:val="98.38012059529623"/>
                <w:rFonts w:ascii="Times New Roman" w:hAnsi="Times New Roman" w:eastAsia="Times New Roman"/>
                <w:b w:val="0"/>
                <w:i w:val="0"/>
                <w:color w:val="000000"/>
                <w:sz w:val="9"/>
              </w:rPr>
              <w:t>1</w:t>
            </w:r>
            <w:r>
              <w:rPr>
                <w:w w:val="101.2341090611049"/>
                <w:rFonts w:ascii="Times New Roman,Italic" w:hAnsi="Times New Roman,Italic" w:eastAsia="Times New Roman,Italic"/>
                <w:b w:val="0"/>
                <w:i/>
                <w:color w:val="000000"/>
                <w:sz w:val="21"/>
              </w:rPr>
              <w:t>d</w:t>
            </w:r>
          </w:p>
        </w:tc>
        <w:tc>
          <w:tcPr>
            <w:tcW w:type="dxa" w:w="100"/>
            <w:tcBorders/>
            <w:tcMar>
              <w:start w:w="0" w:type="dxa"/>
              <w:end w:w="0" w:type="dxa"/>
            </w:tcMar>
          </w:tcPr>
          <w:p>
            <w:pPr>
              <w:autoSpaceDN w:val="0"/>
              <w:autoSpaceDE w:val="0"/>
              <w:widowControl/>
              <w:spacing w:line="290" w:lineRule="exact" w:before="92" w:after="0"/>
              <w:ind w:left="0" w:right="0" w:firstLine="0"/>
              <w:jc w:val="center"/>
            </w:pPr>
            <w:r>
              <w:rPr>
                <w:w w:val="101.2341090611049"/>
                <w:rFonts w:ascii="Times New Roman" w:hAnsi="Times New Roman" w:eastAsia="Times New Roman"/>
                <w:b w:val="0"/>
                <w:i w:val="0"/>
                <w:color w:val="000000"/>
                <w:sz w:val="21"/>
              </w:rPr>
              <w:t>)</w:t>
            </w:r>
          </w:p>
        </w:tc>
        <w:tc>
          <w:tcPr>
            <w:tcW w:type="dxa" w:w="53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60" w:after="0"/>
              <w:ind w:left="22"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(10)} </w:t>
            </w:r>
          </w:p>
        </w:tc>
      </w:tr>
      <w:tr>
        <w:trPr>
          <w:trHeight w:hRule="exact" w:val="538"/>
        </w:trPr>
        <w:tc>
          <w:tcPr>
            <w:tcW w:type="dxa" w:w="1160"/>
            <w:tcBorders>
              <w:bottom w:sz="4.062960147857666" w:val="single" w:color="#000000"/>
            </w:tcBorders>
            <w:tcMar>
              <w:start w:w="0" w:type="dxa"/>
              <w:end w:w="0" w:type="dxa"/>
            </w:tcMar>
          </w:tcPr>
          <w:p>
            <w:pPr>
              <w:autoSpaceDN w:val="0"/>
              <w:autoSpaceDE w:val="0"/>
              <w:widowControl/>
              <w:spacing w:line="282" w:lineRule="exact" w:before="250" w:after="0"/>
              <w:ind w:left="0" w:right="14" w:firstLine="0"/>
              <w:jc w:val="right"/>
            </w:pPr>
            <w:r>
              <w:rPr>
                <w:w w:val="101.92162195841472"/>
                <w:rFonts w:ascii="Times New Roman,Italic" w:hAnsi="Times New Roman,Italic" w:eastAsia="Times New Roman,Italic"/>
                <w:b w:val="0"/>
                <w:i/>
                <w:color w:val="000000"/>
                <w:sz w:val="24"/>
              </w:rPr>
              <w:t>r</w:t>
            </w:r>
          </w:p>
        </w:tc>
        <w:tc>
          <w:tcPr>
            <w:tcW w:type="dxa" w:w="180"/>
            <w:tcBorders>
              <w:bottom w:sz="4.062960147857666" w:val="single" w:color="#000000"/>
            </w:tcBorders>
            <w:tcMar>
              <w:start w:w="0" w:type="dxa"/>
              <w:end w:w="0" w:type="dxa"/>
            </w:tcMar>
          </w:tcPr>
          <w:p/>
        </w:tc>
        <w:tc>
          <w:tcPr>
            <w:tcW w:type="dxa" w:w="60"/>
            <w:vMerge w:val="restart"/>
            <w:tcBorders/>
            <w:tcMar>
              <w:start w:w="0" w:type="dxa"/>
              <w:end w:w="0" w:type="dxa"/>
            </w:tcMar>
            <w:tcMar>
              <w:start w:w="0" w:type="dxa"/>
              <w:end w:w="0" w:type="dxa"/>
            </w:tcMar>
          </w:tcPr>
          <w:p>
            <w:pPr>
              <w:autoSpaceDN w:val="0"/>
              <w:autoSpaceDE w:val="0"/>
              <w:widowControl/>
              <w:spacing w:line="228" w:lineRule="auto" w:before="516" w:after="0"/>
              <w:ind w:left="0" w:right="0" w:firstLine="0"/>
              <w:jc w:val="center"/>
            </w:pPr>
            <w:r>
              <w:rPr>
                <w:w w:val="101.92089762006486"/>
                <w:rFonts w:ascii="Symbol" w:hAnsi="Symbol" w:eastAsia="Symbol"/>
                <w:b w:val="0"/>
                <w:i w:val="0"/>
                <w:color w:val="000000"/>
                <w:sz w:val="14"/>
              </w:rPr>
              <w:t></w:t>
            </w:r>
          </w:p>
        </w:tc>
        <w:tc>
          <w:tcPr>
            <w:tcW w:type="dxa" w:w="200"/>
            <w:tcBorders>
              <w:bottom w:sz="4.062960147857666" w:val="single" w:color="#000000"/>
            </w:tcBorders>
            <w:tcMar>
              <w:start w:w="0" w:type="dxa"/>
              <w:end w:w="0" w:type="dxa"/>
            </w:tcMar>
          </w:tcPr>
          <w:p/>
        </w:tc>
        <w:tc>
          <w:tcPr>
            <w:tcW w:type="dxa" w:w="400"/>
            <w:vMerge w:val="restart"/>
            <w:tcBorders/>
            <w:tcMar>
              <w:start w:w="0" w:type="dxa"/>
              <w:end w:w="0" w:type="dxa"/>
            </w:tcMar>
            <w:tcMar>
              <w:start w:w="0" w:type="dxa"/>
              <w:end w:w="0" w:type="dxa"/>
            </w:tcMar>
          </w:tcPr>
          <w:p>
            <w:pPr>
              <w:autoSpaceDN w:val="0"/>
              <w:autoSpaceDE w:val="0"/>
              <w:widowControl/>
              <w:spacing w:line="283" w:lineRule="auto" w:before="286" w:after="0"/>
              <w:ind w:left="0" w:right="0" w:firstLine="0"/>
              <w:jc w:val="center"/>
            </w:pPr>
            <w:r>
              <w:rPr>
                <w:rFonts w:ascii="Symbol" w:hAnsi="Symbol" w:eastAsia="Symbol"/>
                <w:b w:val="0"/>
                <w:i w:val="0"/>
                <w:color w:val="000000"/>
                <w:sz w:val="16"/>
              </w:rPr>
              <w:t></w:t>
            </w:r>
            <w:r>
              <w:rPr>
                <w:rFonts w:ascii="Symbol" w:hAnsi="Symbol" w:eastAsia="Symbol"/>
                <w:b w:val="0"/>
                <w:i w:val="0"/>
                <w:color w:val="000000"/>
                <w:sz w:val="28"/>
              </w:rPr>
              <w:t></w:t>
            </w:r>
          </w:p>
        </w:tc>
        <w:tc>
          <w:tcPr>
            <w:tcW w:type="dxa" w:w="2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362" w:after="0"/>
              <w:ind w:left="0" w:right="0" w:firstLine="0"/>
              <w:jc w:val="center"/>
            </w:pPr>
            <w:r>
              <w:rPr>
                <w:w w:val="101.92162195841472"/>
                <w:rFonts w:ascii="Symbol" w:hAnsi="Symbol" w:eastAsia="Symbol"/>
                <w:b w:val="0"/>
                <w:i w:val="0"/>
                <w:color w:val="000000"/>
                <w:sz w:val="24"/>
              </w:rPr>
              <w:t></w:t>
            </w:r>
          </w:p>
        </w:tc>
        <w:tc>
          <w:tcPr>
            <w:tcW w:type="dxa" w:w="498"/>
            <w:tcBorders>
              <w:bottom w:sz="4.062960147857666" w:val="single" w:color="#000000"/>
            </w:tcBorders>
            <w:tcMar>
              <w:start w:w="0" w:type="dxa"/>
              <w:end w:w="0" w:type="dxa"/>
            </w:tcMar>
          </w:tcPr>
          <w:p>
            <w:pPr>
              <w:autoSpaceDN w:val="0"/>
              <w:autoSpaceDE w:val="0"/>
              <w:widowControl/>
              <w:spacing w:line="282" w:lineRule="exact" w:before="204" w:after="0"/>
              <w:ind w:left="0" w:right="0" w:firstLine="0"/>
              <w:jc w:val="center"/>
            </w:pPr>
            <w:r>
              <w:rPr>
                <w:w w:val="101.92162195841472"/>
                <w:rFonts w:ascii="Times New Roman,Italic" w:hAnsi="Times New Roman,Italic" w:eastAsia="Times New Roman,Italic"/>
                <w:b w:val="0"/>
                <w:i/>
                <w:color w:val="000000"/>
                <w:sz w:val="24"/>
              </w:rPr>
              <w:t>card</w:t>
            </w:r>
          </w:p>
        </w:tc>
        <w:tc>
          <w:tcPr>
            <w:tcW w:type="dxa" w:w="880"/>
            <w:tcBorders>
              <w:bottom w:sz="4.062960147857666" w:val="single" w:color="#000000"/>
            </w:tcBorders>
            <w:tcMar>
              <w:start w:w="0" w:type="dxa"/>
              <w:end w:w="0" w:type="dxa"/>
            </w:tcMar>
          </w:tcPr>
          <w:p>
            <w:pPr>
              <w:autoSpaceDN w:val="0"/>
              <w:autoSpaceDE w:val="0"/>
              <w:widowControl/>
              <w:spacing w:line="32" w:lineRule="exact" w:before="0" w:after="0"/>
              <w:ind w:left="0" w:right="0"/>
            </w:pPr>
          </w:p>
          <w:tbl>
            <w:tblPr>
              <w:tblW w:type="auto" w:w="0"/>
              <w:tblLayout w:type="fixed"/>
              <w:tblLook w:firstColumn="1" w:firstRow="1" w:lastColumn="0" w:lastRow="0" w:noHBand="0" w:noVBand="1" w:val="04A0"/>
              <w:tblInd w:w="0.0" w:type="dxa"/>
            </w:tblPr>
            <w:tblGrid>
              <w:gridCol w:w="220"/>
              <w:gridCol w:w="220"/>
              <w:gridCol w:w="220"/>
              <w:gridCol w:w="220"/>
            </w:tblGrid>
            <w:tr>
              <w:trPr>
                <w:trHeight w:hRule="exact" w:val="478"/>
              </w:trPr>
              <w:tc>
                <w:tcPr>
                  <w:tcW w:type="dxa" w:w="520"/>
                  <w:tcBorders/>
                  <w:tcMar>
                    <w:start w:w="0" w:type="dxa"/>
                    <w:end w:w="0" w:type="dxa"/>
                  </w:tcMar>
                </w:tcPr>
                <w:p>
                  <w:pPr>
                    <w:autoSpaceDN w:val="0"/>
                    <w:autoSpaceDE w:val="0"/>
                    <w:widowControl/>
                    <w:spacing w:line="456" w:lineRule="exact" w:before="12" w:after="0"/>
                    <w:ind w:left="0" w:right="0" w:firstLine="0"/>
                    <w:jc w:val="center"/>
                  </w:pPr>
                  <w:r>
                    <w:rPr>
                      <w:rFonts w:ascii="Symbol" w:hAnsi="Symbol" w:eastAsia="Symbol"/>
                      <w:b w:val="0"/>
                      <w:i w:val="0"/>
                      <w:color w:val="000000"/>
                      <w:sz w:val="30"/>
                    </w:rPr>
                    <w:t></w:t>
                  </w:r>
                  <w:r>
                    <w:rPr>
                      <w:w w:val="101.92162195841472"/>
                      <w:rFonts w:ascii="Times New Roman,Italic" w:hAnsi="Times New Roman,Italic" w:eastAsia="Times New Roman,Italic"/>
                      <w:b w:val="0"/>
                      <w:i/>
                      <w:color w:val="000000"/>
                      <w:sz w:val="24"/>
                    </w:rPr>
                    <w:t>Pos</w:t>
                  </w:r>
                  <w:r>
                    <w:rPr>
                      <w:rFonts w:ascii="Symbol" w:hAnsi="Symbol" w:eastAsia="Symbol"/>
                      <w:b w:val="0"/>
                      <w:i w:val="0"/>
                      <w:color w:val="000000"/>
                      <w:sz w:val="16"/>
                    </w:rPr>
                    <w:t></w:t>
                  </w:r>
                </w:p>
              </w:tc>
              <w:tc>
                <w:tcPr>
                  <w:tcW w:type="dxa" w:w="140"/>
                  <w:tcBorders/>
                  <w:tcMar>
                    <w:start w:w="0" w:type="dxa"/>
                    <w:end w:w="0" w:type="dxa"/>
                  </w:tcMar>
                </w:tcPr>
                <w:p>
                  <w:pPr>
                    <w:autoSpaceDN w:val="0"/>
                    <w:autoSpaceDE w:val="0"/>
                    <w:widowControl/>
                    <w:spacing w:line="164" w:lineRule="exact" w:before="320" w:after="0"/>
                    <w:ind w:left="0" w:right="0" w:firstLine="0"/>
                    <w:jc w:val="center"/>
                  </w:pPr>
                  <w:r>
                    <w:rPr>
                      <w:w w:val="101.92089762006486"/>
                      <w:rFonts w:ascii="Times New Roman,Italic" w:hAnsi="Times New Roman,Italic" w:eastAsia="Times New Roman,Italic"/>
                      <w:b w:val="0"/>
                      <w:i/>
                      <w:color w:val="000000"/>
                      <w:sz w:val="14"/>
                    </w:rPr>
                    <w:t>M</w:t>
                  </w:r>
                </w:p>
              </w:tc>
              <w:tc>
                <w:tcPr>
                  <w:tcW w:type="dxa" w:w="120"/>
                  <w:tcBorders/>
                  <w:tcMar>
                    <w:start w:w="0" w:type="dxa"/>
                    <w:end w:w="0" w:type="dxa"/>
                  </w:tcMar>
                </w:tcPr>
                <w:p>
                  <w:pPr>
                    <w:autoSpaceDN w:val="0"/>
                    <w:autoSpaceDE w:val="0"/>
                    <w:widowControl/>
                    <w:spacing w:line="226" w:lineRule="auto" w:before="314" w:after="0"/>
                    <w:ind w:left="0" w:right="0" w:firstLine="0"/>
                    <w:jc w:val="center"/>
                  </w:pPr>
                  <w:r>
                    <w:rPr>
                      <w:w w:val="101.92089762006486"/>
                      <w:rFonts w:ascii="Symbol" w:hAnsi="Symbol" w:eastAsia="Symbol"/>
                      <w:b w:val="0"/>
                      <w:i w:val="0"/>
                      <w:color w:val="000000"/>
                      <w:sz w:val="14"/>
                    </w:rPr>
                    <w:t></w:t>
                  </w:r>
                </w:p>
              </w:tc>
              <w:tc>
                <w:tcPr>
                  <w:tcW w:type="dxa" w:w="100"/>
                  <w:tcBorders/>
                  <w:tcMar>
                    <w:start w:w="0" w:type="dxa"/>
                    <w:end w:w="0" w:type="dxa"/>
                  </w:tcMar>
                </w:tcPr>
                <w:p>
                  <w:pPr>
                    <w:autoSpaceDN w:val="0"/>
                    <w:autoSpaceDE w:val="0"/>
                    <w:widowControl/>
                    <w:spacing w:line="164" w:lineRule="exact" w:before="320" w:after="0"/>
                    <w:ind w:left="0" w:right="0" w:firstLine="0"/>
                    <w:jc w:val="center"/>
                  </w:pPr>
                  <w:r>
                    <w:rPr>
                      <w:w w:val="101.92089762006486"/>
                      <w:rFonts w:ascii="Times New Roman,Italic" w:hAnsi="Times New Roman,Italic" w:eastAsia="Times New Roman,Italic"/>
                      <w:b w:val="0"/>
                      <w:i/>
                      <w:color w:val="000000"/>
                      <w:sz w:val="14"/>
                    </w:rPr>
                    <w:t>A</w:t>
                  </w:r>
                </w:p>
              </w:tc>
            </w:tr>
          </w:tbl>
          <w:p>
            <w:pPr>
              <w:autoSpaceDN w:val="0"/>
              <w:autoSpaceDE w:val="0"/>
              <w:widowControl/>
              <w:spacing w:line="14" w:lineRule="exact" w:before="0" w:after="0"/>
              <w:ind w:left="0" w:right="0"/>
            </w:pPr>
          </w:p>
        </w:tc>
        <w:tc>
          <w:tcPr>
            <w:tcW w:type="dxa" w:w="478"/>
            <w:tcBorders>
              <w:bottom w:sz="4.062960147857666" w:val="single" w:color="#000000"/>
            </w:tcBorders>
            <w:tcMar>
              <w:start w:w="0" w:type="dxa"/>
              <w:end w:w="0" w:type="dxa"/>
            </w:tcMar>
          </w:tcPr>
          <w:p>
            <w:pPr>
              <w:autoSpaceDN w:val="0"/>
              <w:autoSpaceDE w:val="0"/>
              <w:widowControl/>
              <w:spacing w:line="295" w:lineRule="auto" w:before="64" w:after="0"/>
              <w:ind w:left="0" w:right="0" w:firstLine="0"/>
              <w:jc w:val="center"/>
            </w:pPr>
            <w:r>
              <w:rPr>
                <w:rFonts w:ascii="Symbol" w:hAnsi="Symbol" w:eastAsia="Symbol"/>
                <w:b w:val="0"/>
                <w:i w:val="0"/>
                <w:color w:val="000000"/>
                <w:sz w:val="16"/>
              </w:rPr>
              <w:t></w:t>
            </w:r>
            <w:r>
              <w:rPr>
                <w:rFonts w:ascii="Symbol" w:hAnsi="Symbol" w:eastAsia="Symbol"/>
                <w:b w:val="0"/>
                <w:i w:val="0"/>
                <w:color w:val="000000"/>
                <w:sz w:val="28"/>
              </w:rPr>
              <w:t></w:t>
            </w:r>
            <w:r>
              <w:rPr>
                <w:rFonts w:ascii="Symbol" w:hAnsi="Symbol" w:eastAsia="Symbol"/>
                <w:b w:val="0"/>
                <w:i w:val="0"/>
                <w:color w:val="000000"/>
                <w:sz w:val="30"/>
              </w:rPr>
              <w:t></w:t>
            </w:r>
          </w:p>
        </w:tc>
        <w:tc>
          <w:tcPr>
            <w:tcW w:type="dxa" w:w="222"/>
            <w:tcBorders>
              <w:bottom w:sz="4.062960147857666" w:val="single" w:color="#000000"/>
            </w:tcBorders>
            <w:tcMar>
              <w:start w:w="0" w:type="dxa"/>
              <w:end w:w="0" w:type="dxa"/>
            </w:tcMar>
          </w:tcPr>
          <w:p>
            <w:pPr>
              <w:autoSpaceDN w:val="0"/>
              <w:autoSpaceDE w:val="0"/>
              <w:widowControl/>
              <w:spacing w:line="226" w:lineRule="auto" w:before="250" w:after="0"/>
              <w:ind w:left="0" w:right="0" w:firstLine="0"/>
              <w:jc w:val="center"/>
            </w:pPr>
            <w:r>
              <w:rPr>
                <w:w w:val="101.92162195841472"/>
                <w:rFonts w:ascii="Symbol" w:hAnsi="Symbol" w:eastAsia="Symbol"/>
                <w:b w:val="0"/>
                <w:i w:val="0"/>
                <w:color w:val="000000"/>
                <w:sz w:val="24"/>
              </w:rPr>
              <w:t></w:t>
            </w:r>
          </w:p>
        </w:tc>
        <w:tc>
          <w:tcPr>
            <w:tcW w:type="dxa" w:w="3140"/>
            <w:tcBorders>
              <w:bottom w:sz="4.062960147857666" w:val="single" w:color="#000000"/>
            </w:tcBorders>
            <w:tcMar>
              <w:start w:w="0" w:type="dxa"/>
              <w:end w:w="0" w:type="dxa"/>
            </w:tcMar>
          </w:tcPr>
          <w:p>
            <w:pPr>
              <w:autoSpaceDN w:val="0"/>
              <w:autoSpaceDE w:val="0"/>
              <w:widowControl/>
              <w:spacing w:line="308" w:lineRule="exact" w:before="206" w:after="0"/>
              <w:ind w:left="110" w:right="0" w:firstLine="0"/>
              <w:jc w:val="left"/>
            </w:pPr>
            <w:r>
              <w:rPr>
                <w:w w:val="101.92162195841472"/>
                <w:rFonts w:ascii="Times New Roman" w:hAnsi="Times New Roman" w:eastAsia="Times New Roman"/>
                <w:b w:val="0"/>
                <w:i w:val="0"/>
                <w:color w:val="000000"/>
                <w:sz w:val="24"/>
              </w:rPr>
              <w:t>8</w:t>
            </w:r>
          </w:p>
        </w:tc>
      </w:tr>
      <w:tr>
        <w:trPr>
          <w:trHeight w:hRule="exact" w:val="362"/>
        </w:trPr>
        <w:tc>
          <w:tcPr>
            <w:tcW w:type="dxa" w:w="1160"/>
            <w:tcBorders>
              <w:top w:sz="4.062960147857666" w:val="single" w:color="#000000"/>
            </w:tcBorders>
            <w:tcMar>
              <w:start w:w="0" w:type="dxa"/>
              <w:end w:w="0" w:type="dxa"/>
            </w:tcMar>
          </w:tcPr>
          <w:p>
            <w:pPr>
              <w:autoSpaceDN w:val="0"/>
              <w:autoSpaceDE w:val="0"/>
              <w:widowControl/>
              <w:spacing w:line="262" w:lineRule="auto" w:before="0" w:after="0"/>
              <w:ind w:left="0" w:right="0" w:firstLine="0"/>
              <w:jc w:val="right"/>
            </w:pPr>
            <w:r>
              <w:rPr>
                <w:rFonts w:ascii="Symbol" w:hAnsi="Symbol" w:eastAsia="Symbol"/>
                <w:b w:val="0"/>
                <w:i w:val="0"/>
                <w:color w:val="000000"/>
                <w:sz w:val="16"/>
              </w:rPr>
              <w:t></w:t>
            </w:r>
          </w:p>
        </w:tc>
        <w:tc>
          <w:tcPr>
            <w:tcW w:type="dxa" w:w="180"/>
            <w:tcBorders>
              <w:top w:sz="4.062960147857666" w:val="single" w:color="#000000"/>
            </w:tcBorders>
            <w:tcMar>
              <w:start w:w="0" w:type="dxa"/>
              <w:end w:w="0" w:type="dxa"/>
            </w:tcMar>
          </w:tcPr>
          <w:p>
            <w:pPr>
              <w:autoSpaceDN w:val="0"/>
              <w:autoSpaceDE w:val="0"/>
              <w:widowControl/>
              <w:spacing w:line="164" w:lineRule="exact" w:before="0" w:after="0"/>
              <w:ind w:left="0" w:right="0" w:firstLine="0"/>
              <w:jc w:val="center"/>
            </w:pPr>
            <w:r>
              <w:rPr>
                <w:w w:val="101.92089762006486"/>
                <w:rFonts w:ascii="Times New Roman,Italic" w:hAnsi="Times New Roman,Italic" w:eastAsia="Times New Roman,Italic"/>
                <w:b w:val="0"/>
                <w:i/>
                <w:color w:val="000000"/>
                <w:sz w:val="14"/>
              </w:rPr>
              <w:t>M</w:t>
            </w:r>
          </w:p>
        </w:tc>
        <w:tc>
          <w:tcPr>
            <w:tcW w:type="dxa" w:w="850"/>
            <w:vMerge/>
            <w:tcBorders/>
          </w:tcPr>
          <w:p/>
        </w:tc>
        <w:tc>
          <w:tcPr>
            <w:tcW w:type="dxa" w:w="200"/>
            <w:tcBorders>
              <w:top w:sz="4.062960147857666" w:val="single" w:color="#000000"/>
            </w:tcBorders>
            <w:tcMar>
              <w:start w:w="0" w:type="dxa"/>
              <w:end w:w="0" w:type="dxa"/>
            </w:tcMar>
          </w:tcPr>
          <w:p>
            <w:pPr>
              <w:autoSpaceDN w:val="0"/>
              <w:autoSpaceDE w:val="0"/>
              <w:widowControl/>
              <w:spacing w:line="164" w:lineRule="exact" w:before="0" w:after="0"/>
              <w:ind w:left="0" w:right="0" w:firstLine="0"/>
              <w:jc w:val="center"/>
            </w:pPr>
            <w:r>
              <w:rPr>
                <w:w w:val="101.92089762006486"/>
                <w:rFonts w:ascii="Times New Roman,Italic" w:hAnsi="Times New Roman,Italic" w:eastAsia="Times New Roman,Italic"/>
                <w:b w:val="0"/>
                <w:i/>
                <w:color w:val="000000"/>
                <w:sz w:val="14"/>
              </w:rPr>
              <w:t xml:space="preserve">C </w:t>
            </w:r>
            <w:r>
              <w:rPr>
                <w:w w:val="101.92061424255373"/>
                <w:rFonts w:ascii="Times New Roman" w:hAnsi="Times New Roman" w:eastAsia="Times New Roman"/>
                <w:b w:val="0"/>
                <w:i w:val="0"/>
                <w:color w:val="000000"/>
                <w:sz w:val="10"/>
              </w:rPr>
              <w:t>1</w:t>
            </w:r>
          </w:p>
        </w:tc>
        <w:tc>
          <w:tcPr>
            <w:tcW w:type="dxa" w:w="850"/>
            <w:vMerge/>
            <w:tcBorders/>
          </w:tcPr>
          <w:p/>
        </w:tc>
        <w:tc>
          <w:tcPr>
            <w:tcW w:type="dxa" w:w="1700"/>
            <w:gridSpan w:val="2"/>
            <w:vMerge/>
            <w:tcBorders/>
          </w:tcPr>
          <w:p/>
        </w:tc>
        <w:tc>
          <w:tcPr>
            <w:tcW w:type="dxa" w:w="498"/>
            <w:tcBorders>
              <w:top w:sz="4.062960147857666" w:val="single" w:color="#000000"/>
            </w:tcBorders>
            <w:tcMar>
              <w:start w:w="0" w:type="dxa"/>
              <w:end w:w="0" w:type="dxa"/>
            </w:tcMar>
          </w:tcPr>
          <w:p/>
        </w:tc>
        <w:tc>
          <w:tcPr>
            <w:tcW w:type="dxa" w:w="880"/>
            <w:tcBorders>
              <w:top w:sz="4.062960147857666" w:val="single" w:color="#000000"/>
            </w:tcBorders>
            <w:tcMar>
              <w:start w:w="0" w:type="dxa"/>
              <w:end w:w="0" w:type="dxa"/>
            </w:tcMar>
          </w:tcPr>
          <w:p>
            <w:pPr>
              <w:autoSpaceDN w:val="0"/>
              <w:autoSpaceDE w:val="0"/>
              <w:widowControl/>
              <w:spacing w:line="282" w:lineRule="exact" w:before="0" w:after="0"/>
              <w:ind w:left="0" w:right="0" w:firstLine="0"/>
              <w:jc w:val="center"/>
            </w:pPr>
            <w:r>
              <w:rPr>
                <w:w w:val="101.92162195841472"/>
                <w:rFonts w:ascii="Times New Roman,Italic" w:hAnsi="Times New Roman,Italic" w:eastAsia="Times New Roman,Italic"/>
                <w:b w:val="0"/>
                <w:i/>
                <w:color w:val="000000"/>
                <w:sz w:val="24"/>
              </w:rPr>
              <w:t>card</w:t>
            </w:r>
            <w:r>
              <w:rPr>
                <w:rFonts w:ascii="Symbol" w:hAnsi="Symbol" w:eastAsia="Symbol"/>
                <w:b w:val="0"/>
                <w:i w:val="0"/>
                <w:color w:val="000000"/>
                <w:sz w:val="28"/>
              </w:rPr>
              <w:t></w:t>
            </w:r>
          </w:p>
        </w:tc>
        <w:tc>
          <w:tcPr>
            <w:tcW w:type="dxa" w:w="478"/>
            <w:tcBorders>
              <w:top w:sz="4.062960147857666" w:val="single" w:color="#000000"/>
            </w:tcBorders>
            <w:tcMar>
              <w:start w:w="0" w:type="dxa"/>
              <w:end w:w="0" w:type="dxa"/>
            </w:tcMar>
          </w:tcPr>
          <w:p/>
        </w:tc>
        <w:tc>
          <w:tcPr>
            <w:tcW w:type="dxa" w:w="222"/>
            <w:tcBorders>
              <w:top w:sz="4.062960147857666" w:val="single" w:color="#000000"/>
            </w:tcBorders>
            <w:tcMar>
              <w:start w:w="0" w:type="dxa"/>
              <w:end w:w="0" w:type="dxa"/>
            </w:tcMar>
          </w:tcPr>
          <w:p/>
        </w:tc>
        <w:tc>
          <w:tcPr>
            <w:tcW w:type="dxa" w:w="3140"/>
            <w:tcBorders>
              <w:top w:sz="4.062960147857666" w:val="single" w:color="#000000"/>
            </w:tcBorders>
            <w:tcMar>
              <w:start w:w="0" w:type="dxa"/>
              <w:end w:w="0" w:type="dxa"/>
            </w:tcMar>
          </w:tcPr>
          <w:p>
            <w:pPr>
              <w:autoSpaceDN w:val="0"/>
              <w:autoSpaceDE w:val="0"/>
              <w:widowControl/>
              <w:spacing w:line="308" w:lineRule="exact" w:before="0" w:after="0"/>
              <w:ind w:left="34" w:right="0" w:firstLine="0"/>
              <w:jc w:val="left"/>
            </w:pPr>
            <w:r>
              <w:rPr>
                <w:w w:val="101.92162195841472"/>
                <w:rFonts w:ascii="Times New Roman" w:hAnsi="Times New Roman" w:eastAsia="Times New Roman"/>
                <w:b w:val="0"/>
                <w:i w:val="0"/>
                <w:color w:val="000000"/>
                <w:sz w:val="24"/>
              </w:rPr>
              <w:t>10</w:t>
            </w:r>
          </w:p>
        </w:tc>
      </w:tr>
    </w:tbl>
    <w:p>
      <w:pPr>
        <w:autoSpaceDN w:val="0"/>
        <w:autoSpaceDE w:val="0"/>
        <w:widowControl/>
        <w:spacing w:line="304" w:lineRule="exact" w:before="114" w:after="0"/>
        <w:ind w:left="0" w:right="0" w:firstLine="0"/>
        <w:jc w:val="center"/>
      </w:pPr>
      <w:r>
        <w:rPr>
          <w:rFonts w:ascii="宋体" w:hAnsi="宋体" w:eastAsia="宋体"/>
          <w:b w:val="0"/>
          <w:i w:val="0"/>
          <w:color w:val="000000"/>
          <w:sz w:val="24"/>
        </w:rPr>
        <w:t>同理，分别单独去掉其他条件属性</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时，则有：</w:t>
      </w:r>
    </w:p>
    <w:p>
      <w:pPr>
        <w:autoSpaceDN w:val="0"/>
        <w:autoSpaceDE w:val="0"/>
        <w:widowControl/>
        <w:spacing w:line="330" w:lineRule="exact" w:before="140" w:after="76"/>
        <w:ind w:left="2046" w:right="0" w:firstLine="0"/>
        <w:jc w:val="left"/>
      </w:pP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M</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8)} </w:t>
      </w:r>
    </w:p>
    <w:tbl>
      <w:tblPr>
        <w:tblW w:type="auto" w:w="0"/>
        <w:tblLayout w:type="fixed"/>
        <w:tblLook w:firstColumn="1" w:firstRow="1" w:lastColumn="0" w:lastRow="0" w:noHBand="0" w:noVBand="1" w:val="04A0"/>
        <w:tblInd w:w="1040.0" w:type="dxa"/>
      </w:tblPr>
      <w:tblGrid>
        <w:gridCol w:w="1699"/>
        <w:gridCol w:w="1699"/>
        <w:gridCol w:w="1699"/>
        <w:gridCol w:w="1699"/>
        <w:gridCol w:w="1699"/>
        <w:gridCol w:w="1699"/>
      </w:tblGrid>
      <w:tr>
        <w:trPr>
          <w:trHeight w:hRule="exact" w:val="492"/>
        </w:trPr>
        <w:tc>
          <w:tcPr>
            <w:tcW w:type="dxa" w:w="1400"/>
            <w:tcBorders/>
            <w:tcMar>
              <w:start w:w="0" w:type="dxa"/>
              <w:end w:w="0" w:type="dxa"/>
            </w:tcMar>
          </w:tcPr>
          <w:p>
            <w:pPr>
              <w:autoSpaceDN w:val="0"/>
              <w:autoSpaceDE w:val="0"/>
              <w:widowControl/>
              <w:spacing w:line="318" w:lineRule="exact" w:before="38" w:after="0"/>
              <w:ind w:left="0" w:right="0" w:firstLine="0"/>
              <w:jc w:val="right"/>
            </w:pPr>
            <w:r>
              <w:rPr>
                <w:w w:val="102.05386025565011"/>
                <w:rFonts w:ascii="Times New Roman,Italic" w:hAnsi="Times New Roman,Italic" w:eastAsia="Times New Roman,Italic"/>
                <w:b w:val="0"/>
                <w:i/>
                <w:color w:val="000000"/>
                <w:sz w:val="21"/>
              </w:rPr>
              <w:t xml:space="preserve">P </w:t>
            </w:r>
            <w:r>
              <w:rPr>
                <w:w w:val="102.05386025565011"/>
                <w:rFonts w:ascii="Times New Roman" w:hAnsi="Times New Roman" w:eastAsia="Times New Roman"/>
                <w:b w:val="0"/>
                <w:i w:val="0"/>
                <w:color w:val="000000"/>
                <w:sz w:val="21"/>
              </w:rPr>
              <w:t xml:space="preserve">os </w:t>
            </w:r>
            <w:r>
              <w:rPr>
                <w:w w:val="96.19127420278696"/>
                <w:rFonts w:ascii="Times New Roman" w:hAnsi="Times New Roman" w:eastAsia="Times New Roman"/>
                <w:b w:val="0"/>
                <w:i w:val="0"/>
                <w:color w:val="000000"/>
                <w:sz w:val="13"/>
              </w:rPr>
              <w:t>(</w:t>
            </w:r>
          </w:p>
        </w:tc>
        <w:tc>
          <w:tcPr>
            <w:tcW w:type="dxa" w:w="220"/>
            <w:tcBorders/>
            <w:tcMar>
              <w:start w:w="0" w:type="dxa"/>
              <w:end w:w="0" w:type="dxa"/>
            </w:tcMar>
          </w:tcPr>
          <w:p>
            <w:pPr>
              <w:autoSpaceDN w:val="0"/>
              <w:autoSpaceDE w:val="0"/>
              <w:widowControl/>
              <w:spacing w:line="162" w:lineRule="exact" w:before="246" w:after="0"/>
              <w:ind w:left="0" w:right="0" w:firstLine="0"/>
              <w:jc w:val="center"/>
            </w:pPr>
            <w:r>
              <w:rPr>
                <w:w w:val="96.19127420278696"/>
                <w:rFonts w:ascii="Times New Roman,Italic" w:hAnsi="Times New Roman,Italic" w:eastAsia="Times New Roman,Italic"/>
                <w:b w:val="0"/>
                <w:i/>
                <w:color w:val="000000"/>
                <w:sz w:val="13"/>
              </w:rPr>
              <w:t>M</w:t>
            </w:r>
            <w:r>
              <w:rPr>
                <w:w w:val="96.19127420278696"/>
                <w:rFonts w:ascii="Symbol" w:hAnsi="Symbol" w:eastAsia="Symbol"/>
                <w:b w:val="0"/>
                <w:i w:val="0"/>
                <w:color w:val="000000"/>
                <w:sz w:val="13"/>
              </w:rPr>
              <w:t xml:space="preserve"> </w:t>
            </w:r>
          </w:p>
        </w:tc>
        <w:tc>
          <w:tcPr>
            <w:tcW w:type="dxa" w:w="80"/>
            <w:tcBorders/>
            <w:tcMar>
              <w:start w:w="0" w:type="dxa"/>
              <w:end w:w="0" w:type="dxa"/>
            </w:tcMar>
          </w:tcPr>
          <w:p>
            <w:pPr>
              <w:autoSpaceDN w:val="0"/>
              <w:autoSpaceDE w:val="0"/>
              <w:widowControl/>
              <w:spacing w:line="154" w:lineRule="exact" w:before="254" w:after="0"/>
              <w:ind w:left="0" w:right="0" w:firstLine="0"/>
              <w:jc w:val="center"/>
            </w:pPr>
            <w:r>
              <w:rPr>
                <w:w w:val="96.19127420278696"/>
                <w:rFonts w:ascii="Times New Roman,Italic" w:hAnsi="Times New Roman,Italic" w:eastAsia="Times New Roman,Italic"/>
                <w:b w:val="0"/>
                <w:i/>
                <w:color w:val="000000"/>
                <w:sz w:val="13"/>
              </w:rPr>
              <w:t>C</w:t>
            </w:r>
          </w:p>
        </w:tc>
        <w:tc>
          <w:tcPr>
            <w:tcW w:type="dxa" w:w="340"/>
            <w:tcBorders/>
            <w:tcMar>
              <w:start w:w="0" w:type="dxa"/>
              <w:end w:w="0" w:type="dxa"/>
            </w:tcMar>
          </w:tcPr>
          <w:p>
            <w:pPr>
              <w:autoSpaceDN w:val="0"/>
              <w:autoSpaceDE w:val="0"/>
              <w:widowControl/>
              <w:spacing w:line="318" w:lineRule="exact" w:before="114" w:after="0"/>
              <w:ind w:left="0" w:right="0" w:firstLine="0"/>
              <w:jc w:val="center"/>
            </w:pPr>
            <w:r>
              <w:rPr>
                <w:rFonts w:ascii="Times New Roman" w:hAnsi="Times New Roman" w:eastAsia="Times New Roman"/>
                <w:b w:val="0"/>
                <w:i w:val="0"/>
                <w:color w:val="000000"/>
                <w:sz w:val="9"/>
              </w:rPr>
              <w:t>2</w:t>
            </w:r>
            <w:r>
              <w:rPr>
                <w:w w:val="102.05386025565011"/>
                <w:rFonts w:ascii="Times New Roman,Italic" w:hAnsi="Times New Roman,Italic" w:eastAsia="Times New Roman,Italic"/>
                <w:b w:val="0"/>
                <w:i/>
                <w:color w:val="000000"/>
                <w:sz w:val="21"/>
              </w:rPr>
              <w:t>d</w:t>
            </w:r>
          </w:p>
        </w:tc>
        <w:tc>
          <w:tcPr>
            <w:tcW w:type="dxa" w:w="100"/>
            <w:tcBorders/>
            <w:tcMar>
              <w:start w:w="0" w:type="dxa"/>
              <w:end w:w="0" w:type="dxa"/>
            </w:tcMar>
          </w:tcPr>
          <w:p>
            <w:pPr>
              <w:autoSpaceDN w:val="0"/>
              <w:autoSpaceDE w:val="0"/>
              <w:widowControl/>
              <w:spacing w:line="288" w:lineRule="exact" w:before="92" w:after="0"/>
              <w:ind w:left="0" w:right="0" w:firstLine="0"/>
              <w:jc w:val="center"/>
            </w:pPr>
            <w:r>
              <w:rPr>
                <w:w w:val="102.05386025565011"/>
                <w:rFonts w:ascii="Times New Roman" w:hAnsi="Times New Roman" w:eastAsia="Times New Roman"/>
                <w:b w:val="0"/>
                <w:i w:val="0"/>
                <w:color w:val="000000"/>
                <w:sz w:val="21"/>
              </w:rPr>
              <w:t>)</w:t>
            </w:r>
          </w:p>
        </w:tc>
        <w:tc>
          <w:tcPr>
            <w:tcW w:type="dxa" w:w="4860"/>
            <w:tcBorders/>
            <w:tcMar>
              <w:start w:w="0" w:type="dxa"/>
              <w:end w:w="0" w:type="dxa"/>
            </w:tcMar>
          </w:tcPr>
          <w:p>
            <w:pPr>
              <w:autoSpaceDN w:val="0"/>
              <w:autoSpaceDE w:val="0"/>
              <w:widowControl/>
              <w:spacing w:line="320" w:lineRule="exact" w:before="60" w:after="0"/>
              <w:ind w:left="18"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(9)} </w:t>
            </w:r>
          </w:p>
        </w:tc>
      </w:tr>
    </w:tbl>
    <w:p>
      <w:pPr>
        <w:autoSpaceDN w:val="0"/>
        <w:autoSpaceDE w:val="0"/>
        <w:widowControl/>
        <w:spacing w:line="328" w:lineRule="exact" w:before="106" w:after="80"/>
        <w:ind w:left="2046" w:right="0" w:firstLine="0"/>
        <w:jc w:val="left"/>
      </w:pP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M</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(10)} </w:t>
      </w:r>
    </w:p>
    <w:tbl>
      <w:tblPr>
        <w:tblW w:type="auto" w:w="0"/>
        <w:tblLayout w:type="fixed"/>
        <w:tblLook w:firstColumn="1" w:firstRow="1" w:lastColumn="0" w:lastRow="0" w:noHBand="0" w:noVBand="1" w:val="04A0"/>
        <w:tblInd w:w="1040.0" w:type="dxa"/>
      </w:tblPr>
      <w:tblGrid>
        <w:gridCol w:w="1699"/>
        <w:gridCol w:w="1699"/>
        <w:gridCol w:w="1699"/>
        <w:gridCol w:w="1699"/>
        <w:gridCol w:w="1699"/>
        <w:gridCol w:w="1699"/>
      </w:tblGrid>
      <w:tr>
        <w:trPr>
          <w:trHeight w:hRule="exact" w:val="490"/>
        </w:trPr>
        <w:tc>
          <w:tcPr>
            <w:tcW w:type="dxa" w:w="1400"/>
            <w:tcBorders/>
            <w:tcMar>
              <w:start w:w="0" w:type="dxa"/>
              <w:end w:w="0" w:type="dxa"/>
            </w:tcMar>
          </w:tcPr>
          <w:p>
            <w:pPr>
              <w:autoSpaceDN w:val="0"/>
              <w:autoSpaceDE w:val="0"/>
              <w:widowControl/>
              <w:spacing w:line="320" w:lineRule="exact" w:before="36" w:after="0"/>
              <w:ind w:left="0" w:right="0" w:firstLine="0"/>
              <w:jc w:val="right"/>
            </w:pPr>
            <w:r>
              <w:rPr>
                <w:w w:val="102.05386025565011"/>
                <w:rFonts w:ascii="Times New Roman,Italic" w:hAnsi="Times New Roman,Italic" w:eastAsia="Times New Roman,Italic"/>
                <w:b w:val="0"/>
                <w:i/>
                <w:color w:val="000000"/>
                <w:sz w:val="21"/>
              </w:rPr>
              <w:t xml:space="preserve">P </w:t>
            </w:r>
            <w:r>
              <w:rPr>
                <w:w w:val="102.05386025565011"/>
                <w:rFonts w:ascii="Times New Roman" w:hAnsi="Times New Roman" w:eastAsia="Times New Roman"/>
                <w:b w:val="0"/>
                <w:i w:val="0"/>
                <w:color w:val="000000"/>
                <w:sz w:val="21"/>
              </w:rPr>
              <w:t xml:space="preserve">os </w:t>
            </w:r>
            <w:r>
              <w:rPr>
                <w:w w:val="96.19127420278696"/>
                <w:rFonts w:ascii="Times New Roman" w:hAnsi="Times New Roman" w:eastAsia="Times New Roman"/>
                <w:b w:val="0"/>
                <w:i w:val="0"/>
                <w:color w:val="000000"/>
                <w:sz w:val="13"/>
              </w:rPr>
              <w:t>(</w:t>
            </w:r>
          </w:p>
        </w:tc>
        <w:tc>
          <w:tcPr>
            <w:tcW w:type="dxa" w:w="220"/>
            <w:tcBorders/>
            <w:tcMar>
              <w:start w:w="0" w:type="dxa"/>
              <w:end w:w="0" w:type="dxa"/>
            </w:tcMar>
          </w:tcPr>
          <w:p>
            <w:pPr>
              <w:autoSpaceDN w:val="0"/>
              <w:autoSpaceDE w:val="0"/>
              <w:widowControl/>
              <w:spacing w:line="162" w:lineRule="exact" w:before="246" w:after="0"/>
              <w:ind w:left="0" w:right="0" w:firstLine="0"/>
              <w:jc w:val="center"/>
            </w:pPr>
            <w:r>
              <w:rPr>
                <w:w w:val="96.19127420278696"/>
                <w:rFonts w:ascii="Times New Roman,Italic" w:hAnsi="Times New Roman,Italic" w:eastAsia="Times New Roman,Italic"/>
                <w:b w:val="0"/>
                <w:i/>
                <w:color w:val="000000"/>
                <w:sz w:val="13"/>
              </w:rPr>
              <w:t>M</w:t>
            </w:r>
            <w:r>
              <w:rPr>
                <w:w w:val="96.19127420278696"/>
                <w:rFonts w:ascii="Symbol" w:hAnsi="Symbol" w:eastAsia="Symbol"/>
                <w:b w:val="0"/>
                <w:i w:val="0"/>
                <w:color w:val="000000"/>
                <w:sz w:val="13"/>
              </w:rPr>
              <w:t xml:space="preserve"> </w:t>
            </w:r>
          </w:p>
        </w:tc>
        <w:tc>
          <w:tcPr>
            <w:tcW w:type="dxa" w:w="80"/>
            <w:tcBorders/>
            <w:tcMar>
              <w:start w:w="0" w:type="dxa"/>
              <w:end w:w="0" w:type="dxa"/>
            </w:tcMar>
          </w:tcPr>
          <w:p>
            <w:pPr>
              <w:autoSpaceDN w:val="0"/>
              <w:autoSpaceDE w:val="0"/>
              <w:widowControl/>
              <w:spacing w:line="156" w:lineRule="exact" w:before="252" w:after="0"/>
              <w:ind w:left="0" w:right="0" w:firstLine="0"/>
              <w:jc w:val="center"/>
            </w:pPr>
            <w:r>
              <w:rPr>
                <w:w w:val="96.19127420278696"/>
                <w:rFonts w:ascii="Times New Roman,Italic" w:hAnsi="Times New Roman,Italic" w:eastAsia="Times New Roman,Italic"/>
                <w:b w:val="0"/>
                <w:i/>
                <w:color w:val="000000"/>
                <w:sz w:val="13"/>
              </w:rPr>
              <w:t>C</w:t>
            </w:r>
          </w:p>
        </w:tc>
        <w:tc>
          <w:tcPr>
            <w:tcW w:type="dxa" w:w="320"/>
            <w:tcBorders/>
            <w:tcMar>
              <w:start w:w="0" w:type="dxa"/>
              <w:end w:w="0" w:type="dxa"/>
            </w:tcMar>
          </w:tcPr>
          <w:p>
            <w:pPr>
              <w:autoSpaceDN w:val="0"/>
              <w:autoSpaceDE w:val="0"/>
              <w:widowControl/>
              <w:spacing w:line="318" w:lineRule="exact" w:before="112" w:after="0"/>
              <w:ind w:left="0" w:right="0" w:firstLine="0"/>
              <w:jc w:val="center"/>
            </w:pPr>
            <w:r>
              <w:rPr>
                <w:rFonts w:ascii="Times New Roman" w:hAnsi="Times New Roman" w:eastAsia="Times New Roman"/>
                <w:b w:val="0"/>
                <w:i w:val="0"/>
                <w:color w:val="000000"/>
                <w:sz w:val="9"/>
              </w:rPr>
              <w:t>3</w:t>
            </w:r>
            <w:r>
              <w:rPr>
                <w:w w:val="102.05386025565011"/>
                <w:rFonts w:ascii="Times New Roman,Italic" w:hAnsi="Times New Roman,Italic" w:eastAsia="Times New Roman,Italic"/>
                <w:b w:val="0"/>
                <w:i/>
                <w:color w:val="000000"/>
                <w:sz w:val="21"/>
              </w:rPr>
              <w:t>d</w:t>
            </w:r>
          </w:p>
        </w:tc>
        <w:tc>
          <w:tcPr>
            <w:tcW w:type="dxa" w:w="100"/>
            <w:tcBorders/>
            <w:tcMar>
              <w:start w:w="0" w:type="dxa"/>
              <w:end w:w="0" w:type="dxa"/>
            </w:tcMar>
          </w:tcPr>
          <w:p>
            <w:pPr>
              <w:autoSpaceDN w:val="0"/>
              <w:autoSpaceDE w:val="0"/>
              <w:widowControl/>
              <w:spacing w:line="290" w:lineRule="exact" w:before="90" w:after="0"/>
              <w:ind w:left="0" w:right="0" w:firstLine="0"/>
              <w:jc w:val="center"/>
            </w:pPr>
            <w:r>
              <w:rPr>
                <w:w w:val="102.05386025565011"/>
                <w:rFonts w:ascii="Times New Roman" w:hAnsi="Times New Roman" w:eastAsia="Times New Roman"/>
                <w:b w:val="0"/>
                <w:i w:val="0"/>
                <w:color w:val="000000"/>
                <w:sz w:val="21"/>
              </w:rPr>
              <w:t>)</w:t>
            </w:r>
          </w:p>
        </w:tc>
        <w:tc>
          <w:tcPr>
            <w:tcW w:type="dxa" w:w="4940"/>
            <w:tcBorders/>
            <w:tcMar>
              <w:start w:w="0" w:type="dxa"/>
              <w:end w:w="0" w:type="dxa"/>
            </w:tcMar>
          </w:tcPr>
          <w:p>
            <w:pPr>
              <w:autoSpaceDN w:val="0"/>
              <w:autoSpaceDE w:val="0"/>
              <w:widowControl/>
              <w:spacing w:line="320" w:lineRule="exact" w:before="60" w:after="0"/>
              <w:ind w:left="38"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(10)} </w:t>
            </w:r>
          </w:p>
        </w:tc>
      </w:tr>
    </w:tbl>
    <w:p>
      <w:pPr>
        <w:autoSpaceDN w:val="0"/>
        <w:autoSpaceDE w:val="0"/>
        <w:widowControl/>
        <w:spacing w:line="330" w:lineRule="exact" w:before="104" w:after="0"/>
        <w:ind w:left="2046" w:right="0" w:firstLine="0"/>
        <w:jc w:val="left"/>
      </w:pPr>
      <w:r>
        <w:rPr>
          <w:rFonts w:ascii="Times New Roman,Italic" w:hAnsi="Times New Roman,Italic" w:eastAsia="Times New Roman,Italic"/>
          <w:b w:val="0"/>
          <w:i/>
          <w:color w:val="000000"/>
          <w:sz w:val="24"/>
        </w:rPr>
        <w:t>U</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M</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(10)} </w:t>
      </w:r>
    </w:p>
    <w:p>
      <w:pPr>
        <w:autoSpaceDN w:val="0"/>
        <w:autoSpaceDE w:val="0"/>
        <w:widowControl/>
        <w:spacing w:line="372" w:lineRule="exact" w:before="30" w:after="0"/>
        <w:ind w:left="2084" w:right="0" w:firstLine="0"/>
        <w:jc w:val="left"/>
      </w:pPr>
      <w:r>
        <w:rPr>
          <w:w w:val="102.05386025565011"/>
          <w:rFonts w:ascii="Times New Roman,Italic" w:hAnsi="Times New Roman,Italic" w:eastAsia="Times New Roman,Italic"/>
          <w:b w:val="0"/>
          <w:i/>
          <w:color w:val="000000"/>
          <w:sz w:val="21"/>
        </w:rPr>
        <w:t xml:space="preserve">P </w:t>
      </w:r>
      <w:r>
        <w:rPr>
          <w:w w:val="102.05386025565011"/>
          <w:rFonts w:ascii="Times New Roman" w:hAnsi="Times New Roman" w:eastAsia="Times New Roman"/>
          <w:b w:val="0"/>
          <w:i w:val="0"/>
          <w:color w:val="000000"/>
          <w:sz w:val="21"/>
        </w:rPr>
        <w:t xml:space="preserve">os </w:t>
      </w:r>
      <w:r>
        <w:rPr>
          <w:w w:val="96.19127420278696"/>
          <w:rFonts w:ascii="Times New Roman" w:hAnsi="Times New Roman" w:eastAsia="Times New Roman"/>
          <w:b w:val="0"/>
          <w:i w:val="0"/>
          <w:color w:val="000000"/>
          <w:sz w:val="13"/>
        </w:rPr>
        <w:t xml:space="preserve">( </w:t>
      </w:r>
      <w:r>
        <w:rPr>
          <w:w w:val="96.19127420278696"/>
          <w:rFonts w:ascii="Times New Roman,Italic" w:hAnsi="Times New Roman,Italic" w:eastAsia="Times New Roman,Italic"/>
          <w:b w:val="0"/>
          <w:i/>
          <w:color w:val="000000"/>
          <w:sz w:val="13"/>
        </w:rPr>
        <w:t>M</w:t>
      </w:r>
      <w:r>
        <w:rPr>
          <w:w w:val="96.19127420278696"/>
          <w:rFonts w:ascii="Symbol" w:hAnsi="Symbol" w:eastAsia="Symbol"/>
          <w:b w:val="0"/>
          <w:i w:val="0"/>
          <w:color w:val="000000"/>
          <w:sz w:val="13"/>
        </w:rPr>
        <w:t xml:space="preserve"> </w:t>
      </w:r>
      <w:r>
        <w:rPr>
          <w:w w:val="96.19127420278696"/>
          <w:rFonts w:ascii="Times New Roman,Italic" w:hAnsi="Times New Roman,Italic" w:eastAsia="Times New Roman,Italic"/>
          <w:b w:val="0"/>
          <w:i/>
          <w:color w:val="000000"/>
          <w:sz w:val="13"/>
        </w:rPr>
        <w:t xml:space="preserve">C </w:t>
      </w:r>
      <w:r>
        <w:rPr>
          <w:rFonts w:ascii="Times New Roman" w:hAnsi="Times New Roman" w:eastAsia="Times New Roman"/>
          <w:b w:val="0"/>
          <w:i w:val="0"/>
          <w:color w:val="000000"/>
          <w:sz w:val="9"/>
        </w:rPr>
        <w:t>4</w:t>
      </w:r>
      <w:r>
        <w:rPr>
          <w:w w:val="102.05386025565011"/>
          <w:rFonts w:ascii="Times New Roman,Italic" w:hAnsi="Times New Roman,Italic" w:eastAsia="Times New Roman,Italic"/>
          <w:b w:val="0"/>
          <w:i/>
          <w:color w:val="000000"/>
          <w:sz w:val="21"/>
        </w:rPr>
        <w:t xml:space="preserve">d </w:t>
      </w:r>
      <w:r>
        <w:rPr>
          <w:w w:val="102.05386025565011"/>
          <w:rFonts w:ascii="Times New Roman" w:hAnsi="Times New Roman" w:eastAsia="Times New Roman"/>
          <w:b w:val="0"/>
          <w:i w:val="0"/>
          <w:color w:val="000000"/>
          <w:sz w:val="21"/>
        </w:rPr>
        <w:t xml:space="preserve">) </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(10)} </w:t>
      </w:r>
    </w:p>
    <w:p>
      <w:pPr>
        <w:autoSpaceDN w:val="0"/>
        <w:autoSpaceDE w:val="0"/>
        <w:widowControl/>
        <w:spacing w:line="404" w:lineRule="exact" w:before="144" w:after="0"/>
        <w:ind w:left="2046" w:right="0" w:firstLine="0"/>
        <w:jc w:val="left"/>
      </w:pPr>
      <w:r>
        <w:rPr>
          <w:rFonts w:ascii="宋体" w:hAnsi="宋体" w:eastAsia="宋体"/>
          <w:b w:val="0"/>
          <w:i w:val="0"/>
          <w:color w:val="000000"/>
          <w:sz w:val="24"/>
        </w:rPr>
        <w:t>依据公式（</w:t>
      </w:r>
      <w:r>
        <w:rPr>
          <w:rFonts w:ascii="Times New Roman" w:hAnsi="Times New Roman" w:eastAsia="Times New Roman"/>
          <w:b w:val="0"/>
          <w:i w:val="0"/>
          <w:color w:val="000000"/>
          <w:sz w:val="24"/>
        </w:rPr>
        <w:t>4.4</w:t>
      </w:r>
      <w:r>
        <w:rPr>
          <w:rFonts w:ascii="宋体" w:hAnsi="宋体" w:eastAsia="宋体"/>
          <w:b w:val="0"/>
          <w:i w:val="0"/>
          <w:color w:val="000000"/>
          <w:sz w:val="24"/>
        </w:rPr>
        <w:t>）可得</w:t>
      </w:r>
      <w:r>
        <w:rPr>
          <w:rFonts w:ascii="Times New Roman,Italic" w:hAnsi="Times New Roman,Italic" w:eastAsia="Times New Roman,Italic"/>
          <w:b w:val="0"/>
          <w:i/>
          <w:color w:val="000000"/>
          <w:sz w:val="22"/>
        </w:rPr>
        <w:t xml:space="preserve">k </w:t>
      </w:r>
      <w:r>
        <w:rPr>
          <w:w w:val="98.08344474205603"/>
          <w:rFonts w:ascii="Times New Roman,Italic" w:hAnsi="Times New Roman,Italic" w:eastAsia="Times New Roman,Italic"/>
          <w:b w:val="0"/>
          <w:i/>
          <w:color w:val="000000"/>
          <w:sz w:val="13"/>
        </w:rPr>
        <w:t xml:space="preserve">C </w:t>
      </w:r>
      <w:r>
        <w:rPr>
          <w:w w:val="101.05924606323242"/>
          <w:rFonts w:ascii="Times New Roman" w:hAnsi="Times New Roman" w:eastAsia="Times New Roman"/>
          <w:b w:val="0"/>
          <w:i w:val="0"/>
          <w:color w:val="000000"/>
          <w:sz w:val="9"/>
        </w:rPr>
        <w:t>1</w:t>
      </w:r>
      <w:r>
        <w:rPr>
          <w:rFonts w:ascii="Symbol" w:hAnsi="Symbol" w:eastAsia="Symbol"/>
          <w:b w:val="0"/>
          <w:i w:val="0"/>
          <w:color w:val="000000"/>
          <w:sz w:val="22"/>
        </w:rPr>
        <w:t></w:t>
      </w:r>
      <w:r>
        <w:rPr>
          <w:rFonts w:ascii="Times New Roman,Italic" w:hAnsi="Times New Roman,Italic" w:eastAsia="Times New Roman,Italic"/>
          <w:b w:val="0"/>
          <w:i/>
          <w:color w:val="000000"/>
          <w:sz w:val="22"/>
        </w:rPr>
        <w:t xml:space="preserve">r </w:t>
      </w:r>
      <w:r>
        <w:rPr>
          <w:w w:val="98.08344474205603"/>
          <w:rFonts w:ascii="Times New Roman,Italic" w:hAnsi="Times New Roman,Italic" w:eastAsia="Times New Roman,Italic"/>
          <w:b w:val="0"/>
          <w:i/>
          <w:color w:val="000000"/>
          <w:sz w:val="13"/>
        </w:rPr>
        <w:t>M</w:t>
      </w:r>
      <w:r>
        <w:rPr>
          <w:rFonts w:ascii="Symbol" w:hAnsi="Symbol" w:eastAsia="Symbol"/>
          <w:b w:val="0"/>
          <w:i w:val="0"/>
          <w:color w:val="000000"/>
          <w:sz w:val="25"/>
        </w:rPr>
        <w:t></w:t>
      </w:r>
      <w:r>
        <w:rPr>
          <w:rFonts w:ascii="Symbol" w:hAnsi="Symbol" w:eastAsia="Symbol"/>
          <w:b w:val="0"/>
          <w:i w:val="0"/>
          <w:color w:val="000000"/>
          <w:sz w:val="22"/>
        </w:rPr>
        <w:t></w:t>
      </w:r>
      <w:r>
        <w:rPr>
          <w:rFonts w:ascii="Times New Roman,Italic" w:hAnsi="Times New Roman,Italic" w:eastAsia="Times New Roman,Italic"/>
          <w:b w:val="0"/>
          <w:i/>
          <w:color w:val="000000"/>
          <w:sz w:val="22"/>
        </w:rPr>
        <w:t>r</w:t>
      </w:r>
      <w:r>
        <w:rPr>
          <w:w w:val="103.37142263139998"/>
          <w:rFonts w:ascii="Symbol" w:hAnsi="Symbol" w:eastAsia="Symbol"/>
          <w:b w:val="0"/>
          <w:i w:val="0"/>
          <w:color w:val="000000"/>
          <w:sz w:val="14"/>
        </w:rPr>
        <w:t></w:t>
      </w:r>
      <w:r>
        <w:rPr>
          <w:w w:val="98.08344474205603"/>
          <w:rFonts w:ascii="Times New Roman,Italic" w:hAnsi="Times New Roman,Italic" w:eastAsia="Times New Roman,Italic"/>
          <w:b w:val="0"/>
          <w:i/>
          <w:color w:val="000000"/>
          <w:sz w:val="13"/>
        </w:rPr>
        <w:t>M</w:t>
      </w:r>
      <w:r>
        <w:rPr>
          <w:w w:val="98.08344474205603"/>
          <w:rFonts w:ascii="Symbol" w:hAnsi="Symbol" w:eastAsia="Symbol"/>
          <w:b w:val="0"/>
          <w:i w:val="0"/>
          <w:color w:val="000000"/>
          <w:sz w:val="13"/>
        </w:rPr>
        <w:t></w:t>
      </w:r>
      <w:r>
        <w:rPr>
          <w:w w:val="98.08344474205603"/>
          <w:rFonts w:ascii="Times New Roman,Italic" w:hAnsi="Times New Roman,Italic" w:eastAsia="Times New Roman,Italic"/>
          <w:b w:val="0"/>
          <w:i/>
          <w:color w:val="000000"/>
          <w:sz w:val="13"/>
        </w:rPr>
        <w:t xml:space="preserve">C </w:t>
      </w:r>
      <w:r>
        <w:rPr>
          <w:w w:val="101.05924606323242"/>
          <w:rFonts w:ascii="Times New Roman" w:hAnsi="Times New Roman" w:eastAsia="Times New Roman"/>
          <w:b w:val="0"/>
          <w:i w:val="0"/>
          <w:color w:val="000000"/>
          <w:sz w:val="9"/>
        </w:rPr>
        <w:t>1</w:t>
      </w:r>
      <w:r>
        <w:rPr>
          <w:w w:val="103.37142263139998"/>
          <w:rFonts w:ascii="Symbol" w:hAnsi="Symbol" w:eastAsia="Symbol"/>
          <w:b w:val="0"/>
          <w:i w:val="0"/>
          <w:color w:val="000000"/>
          <w:sz w:val="14"/>
        </w:rPr>
        <w:t></w:t>
      </w:r>
      <w:r>
        <w:rPr>
          <w:rFonts w:ascii="Symbol" w:hAnsi="Symbol" w:eastAsia="Symbol"/>
          <w:b w:val="0"/>
          <w:i w:val="0"/>
          <w:color w:val="000000"/>
          <w:sz w:val="25"/>
        </w:rPr>
        <w:t></w:t>
      </w:r>
      <w:r>
        <w:rPr>
          <w:rFonts w:ascii="Symbol" w:hAnsi="Symbol" w:eastAsia="Symbol"/>
          <w:b w:val="0"/>
          <w:i w:val="0"/>
          <w:color w:val="000000"/>
          <w:sz w:val="22"/>
        </w:rPr>
        <w:t></w:t>
      </w:r>
    </w:p>
    <w:p>
      <w:pPr>
        <w:autoSpaceDN w:val="0"/>
        <w:autoSpaceDE w:val="0"/>
        <w:widowControl/>
        <w:spacing w:line="300" w:lineRule="exact" w:before="0" w:after="0"/>
        <w:ind w:left="6336" w:right="3456" w:firstLine="0"/>
        <w:jc w:val="center"/>
      </w:pPr>
      <w:r>
        <w:rPr>
          <w:rFonts w:ascii="Times New Roman" w:hAnsi="Times New Roman" w:eastAsia="Times New Roman"/>
          <w:b w:val="0"/>
          <w:i w:val="0"/>
          <w:color w:val="000000"/>
          <w:sz w:val="22"/>
        </w:rPr>
        <w:t xml:space="preserve">10 </w:t>
      </w:r>
      <w:r>
        <w:br/>
      </w:r>
      <w:r>
        <w:rPr>
          <w:rFonts w:ascii="Times New Roman" w:hAnsi="Times New Roman" w:eastAsia="Times New Roman"/>
          <w:b w:val="0"/>
          <w:i w:val="0"/>
          <w:color w:val="000000"/>
          <w:sz w:val="22"/>
        </w:rPr>
        <w:t>2</w:t>
      </w:r>
    </w:p>
    <w:p>
      <w:pPr>
        <w:autoSpaceDN w:val="0"/>
        <w:autoSpaceDE w:val="0"/>
        <w:widowControl/>
        <w:spacing w:line="282" w:lineRule="exact" w:before="278" w:after="0"/>
        <w:ind w:left="0" w:right="4220" w:firstLine="0"/>
        <w:jc w:val="right"/>
      </w:pPr>
      <w:r>
        <w:rPr>
          <w:rFonts w:ascii="Times New Roman" w:hAnsi="Times New Roman" w:eastAsia="Times New Roman"/>
          <w:b w:val="0"/>
          <w:i w:val="0"/>
          <w:color w:val="000000"/>
          <w:sz w:val="21"/>
        </w:rPr>
        <w:t xml:space="preserve">56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12" name="Picture 2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3" name="Picture 2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90"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40"/>
        <w:ind w:left="0" w:right="2390"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gridCol w:w="202"/>
      </w:tblGrid>
      <w:tr>
        <w:trPr>
          <w:trHeight w:hRule="exact" w:val="880"/>
        </w:trPr>
        <w:tc>
          <w:tcPr>
            <w:tcW w:type="dxa" w:w="5324"/>
            <w:gridSpan w:val="41"/>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316" w:after="0"/>
              <w:ind w:left="510" w:right="0" w:firstLine="0"/>
              <w:jc w:val="left"/>
            </w:pPr>
            <w:r>
              <w:rPr>
                <w:rFonts w:ascii="宋体" w:hAnsi="宋体" w:eastAsia="宋体"/>
                <w:b w:val="0"/>
                <w:i w:val="0"/>
                <w:color w:val="000000"/>
                <w:sz w:val="24"/>
              </w:rPr>
              <w:t>那么，</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环节一级风险属性</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的重要性程度</w:t>
            </w:r>
          </w:p>
        </w:tc>
        <w:tc>
          <w:tcPr>
            <w:tcW w:type="dxa" w:w="134"/>
            <w:tcBorders>
              <w:top w:sz="12.0" w:val="single" w:color="#000000"/>
            </w:tcBorders>
            <w:tcMar>
              <w:start w:w="0" w:type="dxa"/>
              <w:end w:w="0" w:type="dxa"/>
            </w:tcMar>
          </w:tcPr>
          <w:p>
            <w:pPr>
              <w:autoSpaceDN w:val="0"/>
              <w:autoSpaceDE w:val="0"/>
              <w:widowControl/>
              <w:spacing w:line="302" w:lineRule="exact" w:before="324" w:after="0"/>
              <w:ind w:left="0" w:right="0" w:firstLine="0"/>
              <w:jc w:val="center"/>
            </w:pPr>
            <w:r>
              <w:rPr>
                <w:w w:val="101.2172317504883"/>
                <w:rFonts w:ascii="Times New Roman,Italic" w:hAnsi="Times New Roman,Italic" w:eastAsia="Times New Roman,Italic"/>
                <w:b w:val="0"/>
                <w:i/>
                <w:color w:val="000000"/>
                <w:sz w:val="25"/>
              </w:rPr>
              <w:t>k</w:t>
            </w:r>
          </w:p>
        </w:tc>
        <w:tc>
          <w:tcPr>
            <w:tcW w:type="dxa" w:w="146"/>
            <w:gridSpan w:val="2"/>
            <w:tcBorders>
              <w:top w:sz="12.0" w:val="single" w:color="#000000"/>
            </w:tcBorders>
            <w:tcMar>
              <w:start w:w="0" w:type="dxa"/>
              <w:end w:w="0" w:type="dxa"/>
            </w:tcMar>
            <w:tcMar>
              <w:start w:w="0" w:type="dxa"/>
              <w:end w:w="0" w:type="dxa"/>
            </w:tcMar>
          </w:tcPr>
          <w:p>
            <w:pPr>
              <w:autoSpaceDN w:val="0"/>
              <w:autoSpaceDE w:val="0"/>
              <w:widowControl/>
              <w:spacing w:line="202" w:lineRule="exact" w:before="458" w:after="0"/>
              <w:ind w:left="0" w:right="0" w:firstLine="0"/>
              <w:jc w:val="center"/>
            </w:pPr>
            <w:r>
              <w:rPr>
                <w:w w:val="98.43137105305989"/>
                <w:rFonts w:ascii="Times New Roman,Italic" w:hAnsi="Times New Roman,Italic" w:eastAsia="Times New Roman,Italic"/>
                <w:b w:val="0"/>
                <w:i/>
                <w:color w:val="000000"/>
                <w:sz w:val="15"/>
              </w:rPr>
              <w:t xml:space="preserve">C </w:t>
            </w:r>
            <w:r>
              <w:rPr>
                <w:w w:val="95.80880945379083"/>
                <w:rFonts w:ascii="Times New Roman" w:hAnsi="Times New Roman" w:eastAsia="Times New Roman"/>
                <w:b w:val="0"/>
                <w:i w:val="0"/>
                <w:color w:val="000000"/>
                <w:sz w:val="11"/>
              </w:rPr>
              <w:t>1</w:t>
            </w:r>
          </w:p>
        </w:tc>
        <w:tc>
          <w:tcPr>
            <w:tcW w:type="dxa" w:w="320"/>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362" w:after="0"/>
              <w:ind w:left="0" w:right="0" w:firstLine="0"/>
              <w:jc w:val="center"/>
            </w:pPr>
            <w:r>
              <w:rPr>
                <w:rFonts w:ascii="宋体" w:hAnsi="宋体" w:eastAsia="宋体"/>
                <w:b w:val="0"/>
                <w:i w:val="0"/>
                <w:color w:val="000000"/>
                <w:sz w:val="24"/>
              </w:rPr>
              <w:t>为</w:t>
            </w:r>
          </w:p>
        </w:tc>
        <w:tc>
          <w:tcPr>
            <w:tcW w:type="dxa" w:w="2638"/>
            <w:gridSpan w:val="3"/>
            <w:tcBorders>
              <w:top w:sz="12.0" w:val="single" w:color="#000000"/>
            </w:tcBorders>
            <w:tcMar>
              <w:start w:w="0" w:type="dxa"/>
              <w:end w:w="0" w:type="dxa"/>
            </w:tcMar>
            <w:tcMar>
              <w:start w:w="0" w:type="dxa"/>
              <w:end w:w="0" w:type="dxa"/>
            </w:tcMar>
            <w:tcMar>
              <w:start w:w="0" w:type="dxa"/>
              <w:end w:w="0" w:type="dxa"/>
            </w:tcMar>
          </w:tcPr>
          <w:p>
            <w:pPr>
              <w:autoSpaceDN w:val="0"/>
              <w:tabs>
                <w:tab w:pos="80" w:val="left"/>
              </w:tabs>
              <w:autoSpaceDE w:val="0"/>
              <w:widowControl/>
              <w:spacing w:line="218" w:lineRule="exact" w:before="384" w:after="0"/>
              <w:ind w:left="18" w:right="0" w:firstLine="0"/>
              <w:jc w:val="left"/>
            </w:pPr>
            <w:r>
              <w:rPr>
                <w:w w:val="97.8822526477632"/>
                <w:rFonts w:ascii="Times New Roman" w:hAnsi="Times New Roman" w:eastAsia="Times New Roman"/>
                <w:b w:val="0"/>
                <w:i w:val="0"/>
                <w:color w:val="000000"/>
                <w:sz w:val="21"/>
              </w:rPr>
              <w:t>2</w:t>
            </w:r>
            <w:r>
              <w:rPr>
                <w:rFonts w:ascii="宋体" w:hAnsi="宋体" w:eastAsia="宋体"/>
                <w:b w:val="0"/>
                <w:i w:val="0"/>
                <w:color w:val="000000"/>
                <w:sz w:val="24"/>
              </w:rPr>
              <w:t xml:space="preserve"> ，同理计算其他风险属</w:t>
            </w:r>
            <w:r>
              <w:rPr>
                <w:w w:val="97.8822526477632"/>
                <w:rFonts w:ascii="Times New Roman" w:hAnsi="Times New Roman" w:eastAsia="Times New Roman"/>
                <w:b w:val="0"/>
                <w:i w:val="0"/>
                <w:color w:val="000000"/>
                <w:sz w:val="21"/>
              </w:rPr>
              <w:t>10</w:t>
            </w:r>
          </w:p>
        </w:tc>
      </w:tr>
      <w:tr>
        <w:trPr>
          <w:trHeight w:hRule="exact" w:val="374"/>
        </w:trPr>
        <w:tc>
          <w:tcPr>
            <w:tcW w:type="dxa" w:w="3544"/>
            <w:gridSpan w:val="2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60" w:after="0"/>
              <w:ind w:left="0" w:right="0" w:firstLine="0"/>
              <w:jc w:val="center"/>
            </w:pPr>
            <w:r>
              <w:rPr>
                <w:rFonts w:ascii="宋体" w:hAnsi="宋体" w:eastAsia="宋体"/>
                <w:b w:val="0"/>
                <w:i w:val="0"/>
                <w:color w:val="000000"/>
                <w:sz w:val="24"/>
              </w:rPr>
              <w:t>性</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的重要性程度分别为</w:t>
            </w:r>
          </w:p>
        </w:tc>
        <w:tc>
          <w:tcPr>
            <w:tcW w:type="dxa" w:w="120"/>
            <w:vMerge w:val="restart"/>
            <w:tcBorders/>
            <w:tcMar>
              <w:start w:w="0" w:type="dxa"/>
              <w:end w:w="0" w:type="dxa"/>
            </w:tcMar>
            <w:tcMar>
              <w:start w:w="0" w:type="dxa"/>
              <w:end w:w="0" w:type="dxa"/>
            </w:tcMar>
          </w:tcPr>
          <w:p>
            <w:pPr>
              <w:autoSpaceDN w:val="0"/>
              <w:autoSpaceDE w:val="0"/>
              <w:widowControl/>
              <w:spacing w:line="250" w:lineRule="exact" w:before="230" w:after="0"/>
              <w:ind w:left="0" w:right="0" w:firstLine="0"/>
              <w:jc w:val="center"/>
            </w:pPr>
            <w:r>
              <w:rPr>
                <w:w w:val="98.7152826218378"/>
                <w:rFonts w:ascii="Times New Roman,Italic" w:hAnsi="Times New Roman,Italic" w:eastAsia="Times New Roman,Italic"/>
                <w:b w:val="0"/>
                <w:i/>
                <w:color w:val="000000"/>
                <w:sz w:val="21"/>
              </w:rPr>
              <w:t>k</w:t>
            </w:r>
          </w:p>
        </w:tc>
        <w:tc>
          <w:tcPr>
            <w:tcW w:type="dxa" w:w="100"/>
            <w:vMerge w:val="restart"/>
            <w:tcBorders/>
            <w:tcMar>
              <w:start w:w="0" w:type="dxa"/>
              <w:end w:w="0" w:type="dxa"/>
            </w:tcMar>
            <w:tcMar>
              <w:start w:w="0" w:type="dxa"/>
              <w:end w:w="0" w:type="dxa"/>
            </w:tcMar>
          </w:tcPr>
          <w:p>
            <w:pPr>
              <w:autoSpaceDN w:val="0"/>
              <w:autoSpaceDE w:val="0"/>
              <w:widowControl/>
              <w:spacing w:line="146" w:lineRule="exact" w:before="362" w:after="0"/>
              <w:ind w:left="0" w:right="0" w:firstLine="0"/>
              <w:jc w:val="center"/>
            </w:pPr>
            <w:r>
              <w:rPr>
                <w:rFonts w:ascii="Times New Roman,Italic" w:hAnsi="Times New Roman,Italic" w:eastAsia="Times New Roman,Italic"/>
                <w:b w:val="0"/>
                <w:i/>
                <w:color w:val="000000"/>
                <w:sz w:val="12"/>
              </w:rPr>
              <w:t>C</w:t>
            </w:r>
          </w:p>
        </w:tc>
        <w:tc>
          <w:tcPr>
            <w:tcW w:type="dxa" w:w="60"/>
            <w:tcBorders/>
            <w:tcMar>
              <w:start w:w="0" w:type="dxa"/>
              <w:end w:w="0" w:type="dxa"/>
            </w:tcMar>
          </w:tcPr>
          <w:p/>
        </w:tc>
        <w:tc>
          <w:tcPr>
            <w:tcW w:type="dxa" w:w="228"/>
            <w:vMerge w:val="restart"/>
            <w:tcBorders/>
            <w:tcMar>
              <w:start w:w="0" w:type="dxa"/>
              <w:end w:w="0" w:type="dxa"/>
            </w:tcMar>
            <w:tcMar>
              <w:start w:w="0" w:type="dxa"/>
              <w:end w:w="0" w:type="dxa"/>
            </w:tcMar>
          </w:tcPr>
          <w:p>
            <w:pPr>
              <w:autoSpaceDN w:val="0"/>
              <w:autoSpaceDE w:val="0"/>
              <w:widowControl/>
              <w:spacing w:line="235" w:lineRule="auto" w:before="218" w:after="0"/>
              <w:ind w:left="0" w:right="0" w:firstLine="0"/>
              <w:jc w:val="center"/>
            </w:pPr>
            <w:r>
              <w:rPr>
                <w:w w:val="98.7152826218378"/>
                <w:rFonts w:ascii="Symbol" w:hAnsi="Symbol" w:eastAsia="Symbol"/>
                <w:b w:val="0"/>
                <w:i w:val="0"/>
                <w:color w:val="000000"/>
                <w:sz w:val="21"/>
              </w:rPr>
              <w:t></w:t>
            </w:r>
          </w:p>
        </w:tc>
        <w:tc>
          <w:tcPr>
            <w:tcW w:type="dxa" w:w="216"/>
            <w:gridSpan w:val="2"/>
            <w:tcBorders>
              <w:bottom w:sz="4.062960147857666" w:val="single" w:color="#000000"/>
            </w:tcBorders>
            <w:tcMar>
              <w:start w:w="0" w:type="dxa"/>
              <w:end w:w="0" w:type="dxa"/>
            </w:tcMar>
            <w:tcMar>
              <w:start w:w="0" w:type="dxa"/>
              <w:end w:w="0" w:type="dxa"/>
            </w:tcMar>
          </w:tcPr>
          <w:p>
            <w:pPr>
              <w:autoSpaceDN w:val="0"/>
              <w:autoSpaceDE w:val="0"/>
              <w:widowControl/>
              <w:spacing w:line="272" w:lineRule="exact" w:before="80" w:after="0"/>
              <w:ind w:left="0" w:right="0" w:firstLine="0"/>
              <w:jc w:val="center"/>
            </w:pPr>
            <w:r>
              <w:rPr>
                <w:w w:val="98.7152826218378"/>
                <w:rFonts w:ascii="Times New Roman" w:hAnsi="Times New Roman" w:eastAsia="Times New Roman"/>
                <w:b w:val="0"/>
                <w:i w:val="0"/>
                <w:color w:val="000000"/>
                <w:sz w:val="21"/>
              </w:rPr>
              <w:t>4</w:t>
            </w:r>
          </w:p>
        </w:tc>
        <w:tc>
          <w:tcPr>
            <w:tcW w:type="dxa" w:w="2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184" w:after="0"/>
              <w:ind w:left="0" w:right="0" w:firstLine="0"/>
              <w:jc w:val="center"/>
            </w:pPr>
            <w:r>
              <w:rPr>
                <w:w w:val="98.7152826218378"/>
                <w:rFonts w:ascii="宋体" w:hAnsi="宋体" w:eastAsia="宋体"/>
                <w:b w:val="0"/>
                <w:i w:val="0"/>
                <w:color w:val="000000"/>
                <w:sz w:val="21"/>
              </w:rPr>
              <w:t>，</w:t>
            </w:r>
            <w:r>
              <w:rPr>
                <w:w w:val="98.7152826218378"/>
                <w:rFonts w:ascii="Times New Roman,Italic" w:hAnsi="Times New Roman,Italic" w:eastAsia="Times New Roman,Italic"/>
                <w:b w:val="0"/>
                <w:i/>
                <w:color w:val="000000"/>
                <w:sz w:val="21"/>
              </w:rPr>
              <w:t>k</w:t>
            </w:r>
          </w:p>
        </w:tc>
        <w:tc>
          <w:tcPr>
            <w:tcW w:type="dxa" w:w="180"/>
            <w:tcBorders>
              <w:bottom w:sz="4.062960147857666" w:val="single" w:color="#000000"/>
            </w:tcBorders>
            <w:tcMar>
              <w:start w:w="0" w:type="dxa"/>
              <w:end w:w="0" w:type="dxa"/>
            </w:tcMar>
          </w:tcPr>
          <w:p/>
        </w:tc>
        <w:tc>
          <w:tcPr>
            <w:tcW w:type="dxa" w:w="202"/>
            <w:tcBorders>
              <w:bottom w:sz="4.062960147857666" w:val="single" w:color="#000000"/>
            </w:tcBorders>
            <w:tcMar>
              <w:start w:w="0" w:type="dxa"/>
              <w:end w:w="0" w:type="dxa"/>
            </w:tcMar>
          </w:tcPr>
          <w:p>
            <w:pPr>
              <w:autoSpaceDN w:val="0"/>
              <w:autoSpaceDE w:val="0"/>
              <w:widowControl/>
              <w:spacing w:line="235" w:lineRule="auto" w:before="118" w:after="0"/>
              <w:ind w:left="0" w:right="0" w:firstLine="0"/>
              <w:jc w:val="center"/>
            </w:pPr>
            <w:r>
              <w:rPr>
                <w:w w:val="98.7152826218378"/>
                <w:rFonts w:ascii="Symbol" w:hAnsi="Symbol" w:eastAsia="Symbol"/>
                <w:b w:val="0"/>
                <w:i w:val="0"/>
                <w:color w:val="000000"/>
                <w:sz w:val="21"/>
              </w:rPr>
              <w:t></w:t>
            </w:r>
          </w:p>
        </w:tc>
        <w:tc>
          <w:tcPr>
            <w:tcW w:type="dxa" w:w="216"/>
            <w:gridSpan w:val="2"/>
            <w:tcBorders>
              <w:bottom w:sz="4.062960147857666" w:val="single" w:color="#000000"/>
            </w:tcBorders>
            <w:tcMar>
              <w:start w:w="0" w:type="dxa"/>
              <w:end w:w="0" w:type="dxa"/>
            </w:tcMar>
            <w:tcMar>
              <w:start w:w="0" w:type="dxa"/>
              <w:end w:w="0" w:type="dxa"/>
            </w:tcMar>
          </w:tcPr>
          <w:p>
            <w:pPr>
              <w:autoSpaceDN w:val="0"/>
              <w:autoSpaceDE w:val="0"/>
              <w:widowControl/>
              <w:spacing w:line="272" w:lineRule="exact" w:before="80" w:after="0"/>
              <w:ind w:left="0" w:right="0" w:firstLine="0"/>
              <w:jc w:val="center"/>
            </w:pPr>
            <w:r>
              <w:rPr>
                <w:w w:val="98.7152826218378"/>
                <w:rFonts w:ascii="Times New Roman" w:hAnsi="Times New Roman" w:eastAsia="Times New Roman"/>
                <w:b w:val="0"/>
                <w:i w:val="0"/>
                <w:color w:val="000000"/>
                <w:sz w:val="21"/>
              </w:rPr>
              <w:t>4</w:t>
            </w:r>
          </w:p>
        </w:tc>
        <w:tc>
          <w:tcPr>
            <w:tcW w:type="dxa" w:w="2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184" w:after="0"/>
              <w:ind w:left="0" w:right="0" w:firstLine="0"/>
              <w:jc w:val="center"/>
            </w:pPr>
            <w:r>
              <w:rPr>
                <w:w w:val="98.7152826218378"/>
                <w:rFonts w:ascii="宋体" w:hAnsi="宋体" w:eastAsia="宋体"/>
                <w:b w:val="0"/>
                <w:i w:val="0"/>
                <w:color w:val="000000"/>
                <w:sz w:val="21"/>
              </w:rPr>
              <w:t>，</w:t>
            </w:r>
            <w:r>
              <w:rPr>
                <w:w w:val="98.7152826218378"/>
                <w:rFonts w:ascii="Times New Roman,Italic" w:hAnsi="Times New Roman,Italic" w:eastAsia="Times New Roman,Italic"/>
                <w:b w:val="0"/>
                <w:i/>
                <w:color w:val="000000"/>
                <w:sz w:val="21"/>
              </w:rPr>
              <w:t>k</w:t>
            </w:r>
          </w:p>
        </w:tc>
        <w:tc>
          <w:tcPr>
            <w:tcW w:type="dxa" w:w="86"/>
            <w:tcBorders/>
            <w:tcMar>
              <w:start w:w="0" w:type="dxa"/>
              <w:end w:w="0" w:type="dxa"/>
            </w:tcMar>
          </w:tcPr>
          <w:p/>
        </w:tc>
        <w:tc>
          <w:tcPr>
            <w:tcW w:type="dxa" w:w="60"/>
            <w:tcBorders/>
            <w:tcMar>
              <w:start w:w="0" w:type="dxa"/>
              <w:end w:w="0" w:type="dxa"/>
            </w:tcMar>
          </w:tcPr>
          <w:p/>
        </w:tc>
        <w:tc>
          <w:tcPr>
            <w:tcW w:type="dxa" w:w="2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18" w:after="0"/>
              <w:ind w:left="0" w:right="0" w:firstLine="0"/>
              <w:jc w:val="center"/>
            </w:pPr>
            <w:r>
              <w:rPr>
                <w:w w:val="98.7152826218378"/>
                <w:rFonts w:ascii="Symbol" w:hAnsi="Symbol" w:eastAsia="Symbol"/>
                <w:b w:val="0"/>
                <w:i w:val="0"/>
                <w:color w:val="000000"/>
                <w:sz w:val="21"/>
              </w:rPr>
              <w:t></w:t>
            </w:r>
          </w:p>
        </w:tc>
        <w:tc>
          <w:tcPr>
            <w:tcW w:type="dxa" w:w="216"/>
            <w:gridSpan w:val="2"/>
            <w:tcBorders>
              <w:bottom w:sz="4.062960147857666" w:val="single" w:color="#000000"/>
            </w:tcBorders>
            <w:tcMar>
              <w:start w:w="0" w:type="dxa"/>
              <w:end w:w="0" w:type="dxa"/>
            </w:tcMar>
            <w:tcMar>
              <w:start w:w="0" w:type="dxa"/>
              <w:end w:w="0" w:type="dxa"/>
            </w:tcMar>
          </w:tcPr>
          <w:p>
            <w:pPr>
              <w:autoSpaceDN w:val="0"/>
              <w:autoSpaceDE w:val="0"/>
              <w:widowControl/>
              <w:spacing w:line="272" w:lineRule="exact" w:before="80" w:after="0"/>
              <w:ind w:left="0" w:right="0" w:firstLine="0"/>
              <w:jc w:val="center"/>
            </w:pPr>
            <w:r>
              <w:rPr>
                <w:w w:val="98.7152826218378"/>
                <w:rFonts w:ascii="Times New Roman" w:hAnsi="Times New Roman" w:eastAsia="Times New Roman"/>
                <w:b w:val="0"/>
                <w:i w:val="0"/>
                <w:color w:val="000000"/>
                <w:sz w:val="21"/>
              </w:rPr>
              <w:t>3</w:t>
            </w:r>
          </w:p>
        </w:tc>
        <w:tc>
          <w:tcPr>
            <w:tcW w:type="dxa" w:w="2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36" w:after="0"/>
              <w:ind w:left="0" w:right="0" w:firstLine="0"/>
              <w:jc w:val="center"/>
            </w:pPr>
            <w:r>
              <w:rPr>
                <w:rFonts w:ascii="宋体" w:hAnsi="宋体" w:eastAsia="宋体"/>
                <w:b w:val="0"/>
                <w:i w:val="0"/>
                <w:color w:val="000000"/>
                <w:sz w:val="24"/>
              </w:rPr>
              <w:t>。所以，依据公式（</w:t>
            </w:r>
            <w:r>
              <w:rPr>
                <w:rFonts w:ascii="Times New Roman" w:hAnsi="Times New Roman" w:eastAsia="Times New Roman"/>
                <w:b w:val="0"/>
                <w:i w:val="0"/>
                <w:color w:val="000000"/>
                <w:sz w:val="24"/>
              </w:rPr>
              <w:t>4.5</w:t>
            </w:r>
            <w:r>
              <w:rPr>
                <w:rFonts w:ascii="宋体" w:hAnsi="宋体" w:eastAsia="宋体"/>
                <w:b w:val="0"/>
                <w:i w:val="0"/>
                <w:color w:val="000000"/>
                <w:sz w:val="24"/>
              </w:rPr>
              <w:t>）</w:t>
            </w:r>
          </w:p>
        </w:tc>
      </w:tr>
      <w:tr>
        <w:trPr>
          <w:trHeight w:hRule="exact" w:val="346"/>
        </w:trPr>
        <w:tc>
          <w:tcPr>
            <w:tcW w:type="dxa" w:w="5656"/>
            <w:gridSpan w:val="28"/>
            <w:vMerge/>
            <w:tcBorders/>
          </w:tcPr>
          <w:p/>
        </w:tc>
        <w:tc>
          <w:tcPr>
            <w:tcW w:type="dxa" w:w="202"/>
            <w:vMerge/>
            <w:tcBorders/>
          </w:tcPr>
          <w:p/>
        </w:tc>
        <w:tc>
          <w:tcPr>
            <w:tcW w:type="dxa" w:w="202"/>
            <w:vMerge/>
            <w:tcBorders/>
          </w:tcPr>
          <w:p/>
        </w:tc>
        <w:tc>
          <w:tcPr>
            <w:tcW w:type="dxa" w:w="60"/>
            <w:tcBorders/>
            <w:tcMar>
              <w:start w:w="0" w:type="dxa"/>
              <w:end w:w="0" w:type="dxa"/>
            </w:tcMar>
          </w:tcPr>
          <w:p>
            <w:pPr>
              <w:autoSpaceDN w:val="0"/>
              <w:autoSpaceDE w:val="0"/>
              <w:widowControl/>
              <w:spacing w:line="112" w:lineRule="exact" w:before="42" w:after="0"/>
              <w:ind w:left="0" w:right="0" w:firstLine="0"/>
              <w:jc w:val="center"/>
            </w:pPr>
            <w:r>
              <w:rPr>
                <w:w w:val="95.70526546902127"/>
                <w:rFonts w:ascii="Times New Roman" w:hAnsi="Times New Roman" w:eastAsia="Times New Roman"/>
                <w:b w:val="0"/>
                <w:i w:val="0"/>
                <w:color w:val="000000"/>
                <w:sz w:val="9"/>
              </w:rPr>
              <w:t>2</w:t>
            </w:r>
          </w:p>
        </w:tc>
        <w:tc>
          <w:tcPr>
            <w:tcW w:type="dxa" w:w="202"/>
            <w:vMerge/>
            <w:tcBorders/>
          </w:tcPr>
          <w:p/>
        </w:tc>
        <w:tc>
          <w:tcPr>
            <w:tcW w:type="dxa" w:w="216"/>
            <w:gridSpan w:val="2"/>
            <w:tcBorders>
              <w:top w:sz="4.062960147857666" w:val="single" w:color="#000000"/>
            </w:tcBorders>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w w:val="98.7152826218378"/>
                <w:rFonts w:ascii="Times New Roman" w:hAnsi="Times New Roman" w:eastAsia="Times New Roman"/>
                <w:b w:val="0"/>
                <w:i w:val="0"/>
                <w:color w:val="000000"/>
                <w:sz w:val="21"/>
              </w:rPr>
              <w:t>10</w:t>
            </w:r>
          </w:p>
        </w:tc>
        <w:tc>
          <w:tcPr>
            <w:tcW w:type="dxa" w:w="404"/>
            <w:gridSpan w:val="2"/>
            <w:vMerge/>
            <w:tcBorders/>
          </w:tcPr>
          <w:p/>
        </w:tc>
        <w:tc>
          <w:tcPr>
            <w:tcW w:type="dxa" w:w="180"/>
            <w:tcBorders>
              <w:top w:sz="4.062960147857666" w:val="single" w:color="#000000"/>
            </w:tcBorders>
            <w:tcMar>
              <w:start w:w="0" w:type="dxa"/>
              <w:end w:w="0" w:type="dxa"/>
            </w:tcMar>
          </w:tcPr>
          <w:p>
            <w:pPr>
              <w:autoSpaceDN w:val="0"/>
              <w:autoSpaceDE w:val="0"/>
              <w:widowControl/>
              <w:spacing w:line="146" w:lineRule="exact" w:before="0" w:after="0"/>
              <w:ind w:left="0" w:right="0" w:firstLine="0"/>
              <w:jc w:val="center"/>
            </w:pPr>
            <w:r>
              <w:rPr>
                <w:rFonts w:ascii="Times New Roman,Italic" w:hAnsi="Times New Roman,Italic" w:eastAsia="Times New Roman,Italic"/>
                <w:b w:val="0"/>
                <w:i/>
                <w:color w:val="000000"/>
                <w:sz w:val="12"/>
              </w:rPr>
              <w:t xml:space="preserve">C </w:t>
            </w:r>
            <w:r>
              <w:rPr>
                <w:w w:val="95.70526546902127"/>
                <w:rFonts w:ascii="Times New Roman" w:hAnsi="Times New Roman" w:eastAsia="Times New Roman"/>
                <w:b w:val="0"/>
                <w:i w:val="0"/>
                <w:color w:val="000000"/>
                <w:sz w:val="9"/>
              </w:rPr>
              <w:t>3</w:t>
            </w:r>
          </w:p>
        </w:tc>
        <w:tc>
          <w:tcPr>
            <w:tcW w:type="dxa" w:w="202"/>
            <w:tcBorders>
              <w:top w:sz="4.062960147857666" w:val="single" w:color="#000000"/>
            </w:tcBorders>
            <w:tcMar>
              <w:start w:w="0" w:type="dxa"/>
              <w:end w:w="0" w:type="dxa"/>
            </w:tcMar>
          </w:tcPr>
          <w:p/>
        </w:tc>
        <w:tc>
          <w:tcPr>
            <w:tcW w:type="dxa" w:w="216"/>
            <w:gridSpan w:val="2"/>
            <w:tcBorders>
              <w:top w:sz="4.062960147857666" w:val="single" w:color="#000000"/>
            </w:tcBorders>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w w:val="98.7152826218378"/>
                <w:rFonts w:ascii="Times New Roman" w:hAnsi="Times New Roman" w:eastAsia="Times New Roman"/>
                <w:b w:val="0"/>
                <w:i w:val="0"/>
                <w:color w:val="000000"/>
                <w:sz w:val="21"/>
              </w:rPr>
              <w:t>10</w:t>
            </w:r>
          </w:p>
        </w:tc>
        <w:tc>
          <w:tcPr>
            <w:tcW w:type="dxa" w:w="404"/>
            <w:gridSpan w:val="2"/>
            <w:vMerge/>
            <w:tcBorders/>
          </w:tcPr>
          <w:p/>
        </w:tc>
        <w:tc>
          <w:tcPr>
            <w:tcW w:type="dxa" w:w="86"/>
            <w:tcBorders/>
            <w:tcMar>
              <w:start w:w="0" w:type="dxa"/>
              <w:end w:w="0" w:type="dxa"/>
            </w:tcMar>
          </w:tcPr>
          <w:p>
            <w:pPr>
              <w:autoSpaceDN w:val="0"/>
              <w:autoSpaceDE w:val="0"/>
              <w:widowControl/>
              <w:spacing w:line="146" w:lineRule="exact" w:before="0" w:after="0"/>
              <w:ind w:left="0" w:right="0" w:firstLine="0"/>
              <w:jc w:val="center"/>
            </w:pPr>
            <w:r>
              <w:rPr>
                <w:rFonts w:ascii="Times New Roman,Italic" w:hAnsi="Times New Roman,Italic" w:eastAsia="Times New Roman,Italic"/>
                <w:b w:val="0"/>
                <w:i/>
                <w:color w:val="000000"/>
                <w:sz w:val="12"/>
              </w:rPr>
              <w:t>C</w:t>
            </w:r>
          </w:p>
        </w:tc>
        <w:tc>
          <w:tcPr>
            <w:tcW w:type="dxa" w:w="60"/>
            <w:tcBorders/>
            <w:tcMar>
              <w:start w:w="0" w:type="dxa"/>
              <w:end w:w="0" w:type="dxa"/>
            </w:tcMar>
          </w:tcPr>
          <w:p>
            <w:pPr>
              <w:autoSpaceDN w:val="0"/>
              <w:autoSpaceDE w:val="0"/>
              <w:widowControl/>
              <w:spacing w:line="112" w:lineRule="exact" w:before="42" w:after="0"/>
              <w:ind w:left="0" w:right="0" w:firstLine="0"/>
              <w:jc w:val="center"/>
            </w:pPr>
            <w:r>
              <w:rPr>
                <w:w w:val="95.70526546902127"/>
                <w:rFonts w:ascii="Times New Roman" w:hAnsi="Times New Roman" w:eastAsia="Times New Roman"/>
                <w:b w:val="0"/>
                <w:i w:val="0"/>
                <w:color w:val="000000"/>
                <w:sz w:val="9"/>
              </w:rPr>
              <w:t>4</w:t>
            </w:r>
          </w:p>
        </w:tc>
        <w:tc>
          <w:tcPr>
            <w:tcW w:type="dxa" w:w="404"/>
            <w:gridSpan w:val="2"/>
            <w:vMerge/>
            <w:tcBorders/>
          </w:tcPr>
          <w:p/>
        </w:tc>
        <w:tc>
          <w:tcPr>
            <w:tcW w:type="dxa" w:w="216"/>
            <w:gridSpan w:val="2"/>
            <w:tcBorders>
              <w:top w:sz="4.062960147857666" w:val="single" w:color="#000000"/>
            </w:tcBorders>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w w:val="98.7152826218378"/>
                <w:rFonts w:ascii="Times New Roman" w:hAnsi="Times New Roman" w:eastAsia="Times New Roman"/>
                <w:b w:val="0"/>
                <w:i w:val="0"/>
                <w:color w:val="000000"/>
                <w:sz w:val="21"/>
              </w:rPr>
              <w:t>10</w:t>
            </w:r>
          </w:p>
        </w:tc>
        <w:tc>
          <w:tcPr>
            <w:tcW w:type="dxa" w:w="404"/>
            <w:gridSpan w:val="2"/>
            <w:vMerge/>
            <w:tcBorders/>
          </w:tcPr>
          <w:p/>
        </w:tc>
      </w:tr>
      <w:tr>
        <w:trPr>
          <w:trHeight w:hRule="exact" w:val="500"/>
        </w:trPr>
        <w:tc>
          <w:tcPr>
            <w:tcW w:type="dxa" w:w="3404"/>
            <w:gridSpan w:val="2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00" w:after="0"/>
              <w:ind w:left="0" w:right="0" w:firstLine="0"/>
              <w:jc w:val="center"/>
            </w:pPr>
            <w:r>
              <w:rPr>
                <w:rFonts w:ascii="宋体" w:hAnsi="宋体" w:eastAsia="宋体"/>
                <w:b w:val="0"/>
                <w:i w:val="0"/>
                <w:color w:val="000000"/>
                <w:sz w:val="24"/>
              </w:rPr>
              <w:t>归一化，得到的各一级指标权重</w:t>
            </w:r>
          </w:p>
        </w:tc>
        <w:tc>
          <w:tcPr>
            <w:tcW w:type="dxa" w:w="5158"/>
            <w:gridSpan w:val="2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52" w:after="0"/>
              <w:ind w:left="30" w:right="0" w:firstLine="0"/>
              <w:jc w:val="left"/>
            </w:pPr>
            <w:r>
              <w:rPr>
                <w:rFonts w:ascii="Times New Roman,Italic" w:hAnsi="Times New Roman,Italic" w:eastAsia="Times New Roman,Italic"/>
                <w:b w:val="0"/>
                <w:i/>
                <w:color w:val="000000"/>
                <w:sz w:val="21"/>
              </w:rPr>
              <w:t>N</w:t>
            </w:r>
            <w:r>
              <w:rPr>
                <w:rFonts w:ascii="宋体" w:hAnsi="宋体" w:eastAsia="宋体"/>
                <w:b w:val="0"/>
                <w:i w:val="0"/>
                <w:color w:val="000000"/>
                <w:sz w:val="24"/>
              </w:rPr>
              <w:t xml:space="preserve"> 分别为：</w:t>
            </w:r>
            <w:r>
              <w:rPr>
                <w:w w:val="102.60779857635498"/>
                <w:rFonts w:ascii="Times New Roman,Italic" w:hAnsi="Times New Roman,Italic" w:eastAsia="Times New Roman,Italic"/>
                <w:b w:val="0"/>
                <w:i/>
                <w:color w:val="000000"/>
                <w:sz w:val="12"/>
              </w:rPr>
              <w:t xml:space="preserve">C </w:t>
            </w:r>
            <w:r>
              <w:rPr>
                <w:w w:val="97.65454398261177"/>
                <w:rFonts w:ascii="Times New Roman,Italic" w:hAnsi="Times New Roman,Italic" w:eastAsia="Times New Roman,Italic"/>
                <w:b w:val="0"/>
                <w:i/>
                <w:color w:val="000000"/>
                <w:sz w:val="9"/>
              </w:rPr>
              <w:t>i</w:t>
            </w:r>
          </w:p>
        </w:tc>
      </w:tr>
      <w:tr>
        <w:trPr>
          <w:trHeight w:hRule="exact" w:val="380"/>
        </w:trPr>
        <w:tc>
          <w:tcPr>
            <w:tcW w:type="dxa" w:w="72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92" w:after="0"/>
              <w:ind w:left="0" w:right="0" w:firstLine="0"/>
              <w:jc w:val="right"/>
            </w:pPr>
            <w:r>
              <w:rPr>
                <w:w w:val="101.8867658532184"/>
                <w:rFonts w:ascii="Times New Roman,Italic" w:hAnsi="Times New Roman,Italic" w:eastAsia="Times New Roman,Italic"/>
                <w:b w:val="0"/>
                <w:i/>
                <w:color w:val="000000"/>
                <w:sz w:val="23"/>
              </w:rPr>
              <w:t>N</w:t>
            </w:r>
          </w:p>
        </w:tc>
        <w:tc>
          <w:tcPr>
            <w:tcW w:type="dxa" w:w="2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06" w:after="0"/>
              <w:ind w:left="0" w:right="0" w:firstLine="0"/>
              <w:jc w:val="center"/>
            </w:pPr>
            <w:r>
              <w:rPr>
                <w:w w:val="97.80873571123395"/>
                <w:rFonts w:ascii="Times New Roman,Italic" w:hAnsi="Times New Roman,Italic" w:eastAsia="Times New Roman,Italic"/>
                <w:b w:val="0"/>
                <w:i/>
                <w:color w:val="000000"/>
                <w:sz w:val="14"/>
              </w:rPr>
              <w:t xml:space="preserve">C </w:t>
            </w:r>
            <w:r>
              <w:rPr>
                <w:w w:val="97.87627220153809"/>
                <w:rFonts w:ascii="Times New Roman" w:hAnsi="Times New Roman" w:eastAsia="Times New Roman"/>
                <w:b w:val="0"/>
                <w:i w:val="0"/>
                <w:color w:val="000000"/>
                <w:sz w:val="10"/>
              </w:rPr>
              <w:t>1</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80" w:after="0"/>
              <w:ind w:left="0" w:right="0" w:firstLine="0"/>
              <w:jc w:val="center"/>
            </w:pPr>
            <w:r>
              <w:rPr>
                <w:w w:val="101.8867658532184"/>
                <w:rFonts w:ascii="Symbol" w:hAnsi="Symbol" w:eastAsia="Symbol"/>
                <w:b w:val="0"/>
                <w:i w:val="0"/>
                <w:color w:val="000000"/>
                <w:sz w:val="23"/>
              </w:rPr>
              <w:t></w:t>
            </w:r>
          </w:p>
        </w:tc>
        <w:tc>
          <w:tcPr>
            <w:tcW w:type="dxa" w:w="3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608" w:after="0"/>
              <w:ind w:left="0" w:right="0" w:firstLine="0"/>
              <w:jc w:val="center"/>
            </w:pPr>
            <w:r>
              <w:rPr>
                <w:w w:val="101.8867658532184"/>
                <w:rFonts w:ascii="Times New Roman" w:hAnsi="Times New Roman" w:eastAsia="Times New Roman"/>
                <w:b w:val="0"/>
                <w:i w:val="0"/>
                <w:color w:val="000000"/>
                <w:sz w:val="23"/>
              </w:rPr>
              <w:t>2</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750" w:after="0"/>
              <w:ind w:left="0" w:right="0" w:firstLine="0"/>
              <w:jc w:val="center"/>
            </w:pPr>
            <w:r>
              <w:rPr>
                <w:w w:val="101.8867658532184"/>
                <w:rFonts w:ascii="Symbol" w:hAnsi="Symbol" w:eastAsia="Symbol"/>
                <w:b w:val="0"/>
                <w:i w:val="0"/>
                <w:color w:val="000000"/>
                <w:sz w:val="23"/>
              </w:rPr>
              <w:t></w:t>
            </w:r>
          </w:p>
        </w:tc>
        <w:tc>
          <w:tcPr>
            <w:tcW w:type="dxa" w:w="8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88" w:after="0"/>
              <w:ind w:left="0" w:right="0" w:firstLine="0"/>
              <w:jc w:val="center"/>
            </w:pPr>
            <w:r>
              <w:rPr>
                <w:w w:val="101.8867658532184"/>
                <w:rFonts w:ascii="Times New Roman" w:hAnsi="Times New Roman" w:eastAsia="Times New Roman"/>
                <w:b w:val="0"/>
                <w:i w:val="0"/>
                <w:color w:val="000000"/>
                <w:sz w:val="23"/>
              </w:rPr>
              <w:t>2</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750" w:after="0"/>
              <w:ind w:left="0" w:right="0" w:firstLine="0"/>
              <w:jc w:val="center"/>
            </w:pPr>
            <w:r>
              <w:rPr>
                <w:w w:val="101.8867658532184"/>
                <w:rFonts w:ascii="Symbol" w:hAnsi="Symbol" w:eastAsia="Symbol"/>
                <w:b w:val="0"/>
                <w:i w:val="0"/>
                <w:color w:val="000000"/>
                <w:sz w:val="23"/>
              </w:rPr>
              <w:t></w:t>
            </w:r>
          </w:p>
        </w:tc>
        <w:tc>
          <w:tcPr>
            <w:tcW w:type="dxa" w:w="3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608" w:after="0"/>
              <w:ind w:left="0" w:right="0" w:firstLine="0"/>
              <w:jc w:val="center"/>
            </w:pPr>
            <w:r>
              <w:rPr>
                <w:w w:val="101.8867658532184"/>
                <w:rFonts w:ascii="Times New Roman" w:hAnsi="Times New Roman" w:eastAsia="Times New Roman"/>
                <w:b w:val="0"/>
                <w:i w:val="0"/>
                <w:color w:val="000000"/>
                <w:sz w:val="23"/>
              </w:rPr>
              <w:t>3</w:t>
            </w:r>
          </w:p>
        </w:tc>
        <w:tc>
          <w:tcPr>
            <w:tcW w:type="dxa" w:w="26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80" w:after="0"/>
              <w:ind w:left="0" w:right="0" w:firstLine="0"/>
              <w:jc w:val="center"/>
            </w:pPr>
            <w:r>
              <w:rPr>
                <w:w w:val="101.8867658532184"/>
                <w:rFonts w:ascii="Symbol" w:hAnsi="Symbol" w:eastAsia="Symbol"/>
                <w:b w:val="0"/>
                <w:i w:val="0"/>
                <w:color w:val="000000"/>
                <w:sz w:val="23"/>
              </w:rPr>
              <w:t></w:t>
            </w:r>
          </w:p>
        </w:tc>
        <w:tc>
          <w:tcPr>
            <w:tcW w:type="dxa" w:w="332"/>
            <w:gridSpan w:val="3"/>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334" w:after="0"/>
              <w:ind w:left="0" w:right="0" w:firstLine="0"/>
              <w:jc w:val="center"/>
            </w:pPr>
            <w:r>
              <w:rPr>
                <w:w w:val="101.8867658532184"/>
                <w:rFonts w:ascii="Times New Roman" w:hAnsi="Times New Roman" w:eastAsia="Times New Roman"/>
                <w:b w:val="0"/>
                <w:i w:val="0"/>
                <w:color w:val="000000"/>
                <w:sz w:val="23"/>
              </w:rPr>
              <w:t>2</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80" w:after="0"/>
              <w:ind w:left="0" w:right="0" w:firstLine="0"/>
              <w:jc w:val="center"/>
            </w:pPr>
            <w:r>
              <w:rPr>
                <w:w w:val="101.8867658532184"/>
                <w:rFonts w:ascii="Symbol" w:hAnsi="Symbol" w:eastAsia="Symbol"/>
                <w:b w:val="0"/>
                <w:i w:val="0"/>
                <w:color w:val="000000"/>
                <w:sz w:val="23"/>
              </w:rPr>
              <w:t></w:t>
            </w:r>
          </w:p>
        </w:tc>
        <w:tc>
          <w:tcPr>
            <w:tcW w:type="dxa" w:w="4898"/>
            <w:gridSpan w:val="2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470" w:after="0"/>
              <w:ind w:left="76" w:right="0" w:firstLine="0"/>
              <w:jc w:val="left"/>
            </w:pPr>
            <w:r>
              <w:rPr>
                <w:w w:val="101.8867658532184"/>
                <w:rFonts w:ascii="Times New Roman" w:hAnsi="Times New Roman" w:eastAsia="Times New Roman"/>
                <w:b w:val="0"/>
                <w:i w:val="0"/>
                <w:color w:val="000000"/>
                <w:sz w:val="23"/>
              </w:rPr>
              <w:t xml:space="preserve">0 </w:t>
            </w:r>
            <w:r>
              <w:rPr>
                <w:w w:val="101.8867658532184"/>
                <w:rFonts w:ascii="Times New Roman" w:hAnsi="Times New Roman" w:eastAsia="Times New Roman"/>
                <w:b w:val="0"/>
                <w:i w:val="0"/>
                <w:color w:val="000000"/>
                <w:sz w:val="23"/>
              </w:rPr>
              <w:t xml:space="preserve">. </w:t>
            </w:r>
            <w:r>
              <w:rPr>
                <w:w w:val="101.8867658532184"/>
                <w:rFonts w:ascii="Times New Roman" w:hAnsi="Times New Roman" w:eastAsia="Times New Roman"/>
                <w:b w:val="0"/>
                <w:i w:val="0"/>
                <w:color w:val="000000"/>
                <w:sz w:val="23"/>
              </w:rPr>
              <w:t>1538</w:t>
            </w:r>
          </w:p>
        </w:tc>
      </w:tr>
      <w:tr>
        <w:trPr>
          <w:trHeight w:hRule="exact" w:val="264"/>
        </w:trPr>
        <w:tc>
          <w:tcPr>
            <w:tcW w:type="dxa" w:w="202"/>
            <w:vMerge/>
            <w:tcBorders/>
          </w:tcPr>
          <w:p/>
        </w:tc>
        <w:tc>
          <w:tcPr>
            <w:tcW w:type="dxa" w:w="606"/>
            <w:gridSpan w:val="3"/>
            <w:vMerge/>
            <w:tcBorders/>
          </w:tcPr>
          <w:p/>
        </w:tc>
        <w:tc>
          <w:tcPr>
            <w:tcW w:type="dxa" w:w="202"/>
            <w:vMerge/>
            <w:tcBorders/>
          </w:tcPr>
          <w:p/>
        </w:tc>
        <w:tc>
          <w:tcPr>
            <w:tcW w:type="dxa" w:w="606"/>
            <w:gridSpan w:val="3"/>
            <w:vMerge/>
            <w:tcBorders/>
          </w:tcPr>
          <w:p/>
        </w:tc>
        <w:tc>
          <w:tcPr>
            <w:tcW w:type="dxa" w:w="404"/>
            <w:gridSpan w:val="2"/>
            <w:vMerge/>
            <w:tcBorders/>
          </w:tcPr>
          <w:p/>
        </w:tc>
        <w:tc>
          <w:tcPr>
            <w:tcW w:type="dxa" w:w="8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92" w:val="left"/>
                <w:tab w:pos="360" w:val="left"/>
                <w:tab w:pos="616" w:val="left"/>
              </w:tabs>
              <w:autoSpaceDE w:val="0"/>
              <w:widowControl/>
              <w:spacing w:line="316" w:lineRule="exact" w:before="0" w:after="0"/>
              <w:ind w:left="122" w:right="0" w:firstLine="0"/>
              <w:jc w:val="left"/>
            </w:pPr>
            <w:r>
              <w:tab/>
            </w:r>
            <w:r>
              <w:rPr>
                <w:w w:val="101.8867658532184"/>
                <w:rFonts w:ascii="Times New Roman" w:hAnsi="Times New Roman" w:eastAsia="Times New Roman"/>
                <w:b w:val="0"/>
                <w:i w:val="0"/>
                <w:color w:val="000000"/>
                <w:sz w:val="23"/>
              </w:rPr>
              <w:t xml:space="preserve">10 </w:t>
            </w:r>
            <w:r>
              <w:br/>
            </w:r>
            <w:r>
              <w:rPr>
                <w:w w:val="101.8867658532184"/>
                <w:rFonts w:ascii="Times New Roman" w:hAnsi="Times New Roman" w:eastAsia="Times New Roman"/>
                <w:b w:val="0"/>
                <w:i w:val="0"/>
                <w:color w:val="000000"/>
                <w:sz w:val="23"/>
              </w:rPr>
              <w:t>4</w:t>
            </w:r>
            <w:r>
              <w:tab/>
            </w:r>
            <w:r>
              <w:tab/>
            </w:r>
            <w:r>
              <w:rPr>
                <w:w w:val="101.8867658532184"/>
                <w:rFonts w:ascii="Symbol" w:hAnsi="Symbol" w:eastAsia="Symbol"/>
                <w:b w:val="0"/>
                <w:i w:val="0"/>
                <w:color w:val="000000"/>
                <w:sz w:val="23"/>
              </w:rPr>
              <w:t></w:t>
            </w:r>
            <w:r>
              <w:tab/>
            </w:r>
            <w:r>
              <w:rPr>
                <w:w w:val="101.8867658532184"/>
                <w:rFonts w:ascii="Times New Roman" w:hAnsi="Times New Roman" w:eastAsia="Times New Roman"/>
                <w:b w:val="0"/>
                <w:i w:val="0"/>
                <w:color w:val="000000"/>
                <w:sz w:val="23"/>
              </w:rPr>
              <w:t>4</w:t>
            </w:r>
          </w:p>
          <w:p>
            <w:pPr>
              <w:autoSpaceDN w:val="0"/>
              <w:tabs>
                <w:tab w:pos="540" w:val="left"/>
              </w:tabs>
              <w:autoSpaceDE w:val="0"/>
              <w:widowControl/>
              <w:spacing w:line="288" w:lineRule="exact" w:before="0" w:after="0"/>
              <w:ind w:left="46" w:right="0" w:firstLine="0"/>
              <w:jc w:val="left"/>
            </w:pPr>
            <w:r>
              <w:rPr>
                <w:w w:val="101.8867658532184"/>
                <w:rFonts w:ascii="Times New Roman" w:hAnsi="Times New Roman" w:eastAsia="Times New Roman"/>
                <w:b w:val="0"/>
                <w:i w:val="0"/>
                <w:color w:val="000000"/>
                <w:sz w:val="23"/>
              </w:rPr>
              <w:t xml:space="preserve">10 </w:t>
            </w:r>
            <w:r>
              <w:rPr>
                <w:w w:val="101.8867658532184"/>
                <w:rFonts w:ascii="Times New Roman" w:hAnsi="Times New Roman" w:eastAsia="Times New Roman"/>
                <w:b w:val="0"/>
                <w:i w:val="0"/>
                <w:color w:val="000000"/>
                <w:sz w:val="23"/>
              </w:rPr>
              <w:t>10</w:t>
            </w:r>
          </w:p>
        </w:tc>
        <w:tc>
          <w:tcPr>
            <w:tcW w:type="dxa" w:w="404"/>
            <w:gridSpan w:val="2"/>
            <w:vMerge/>
            <w:tcBorders/>
          </w:tcPr>
          <w:p/>
        </w:tc>
        <w:tc>
          <w:tcPr>
            <w:tcW w:type="dxa" w:w="606"/>
            <w:gridSpan w:val="3"/>
            <w:vMerge/>
            <w:tcBorders/>
          </w:tcPr>
          <w:p/>
        </w:tc>
        <w:tc>
          <w:tcPr>
            <w:tcW w:type="dxa" w:w="606"/>
            <w:gridSpan w:val="3"/>
            <w:vMerge/>
            <w:tcBorders/>
          </w:tcPr>
          <w:p/>
        </w:tc>
        <w:tc>
          <w:tcPr>
            <w:tcW w:type="dxa" w:w="606"/>
            <w:gridSpan w:val="3"/>
            <w:vMerge/>
            <w:tcBorders>
              <w:bottom w:sz="4.062960147857666" w:val="single" w:color="#000000"/>
            </w:tcBorders>
          </w:tcPr>
          <w:p/>
        </w:tc>
        <w:tc>
          <w:tcPr>
            <w:tcW w:type="dxa" w:w="202"/>
            <w:vMerge/>
            <w:tcBorders/>
          </w:tcPr>
          <w:p/>
        </w:tc>
        <w:tc>
          <w:tcPr>
            <w:tcW w:type="dxa" w:w="4242"/>
            <w:gridSpan w:val="21"/>
            <w:vMerge/>
            <w:tcBorders/>
          </w:tcPr>
          <w:p/>
        </w:tc>
      </w:tr>
      <w:tr>
        <w:trPr>
          <w:trHeight w:hRule="exact" w:val="256"/>
        </w:trPr>
        <w:tc>
          <w:tcPr>
            <w:tcW w:type="dxa" w:w="202"/>
            <w:vMerge/>
            <w:tcBorders/>
          </w:tcPr>
          <w:p/>
        </w:tc>
        <w:tc>
          <w:tcPr>
            <w:tcW w:type="dxa" w:w="606"/>
            <w:gridSpan w:val="3"/>
            <w:vMerge/>
            <w:tcBorders/>
          </w:tcPr>
          <w:p/>
        </w:tc>
        <w:tc>
          <w:tcPr>
            <w:tcW w:type="dxa" w:w="202"/>
            <w:vMerge/>
            <w:tcBorders/>
          </w:tcPr>
          <w:p/>
        </w:tc>
        <w:tc>
          <w:tcPr>
            <w:tcW w:type="dxa" w:w="606"/>
            <w:gridSpan w:val="3"/>
            <w:vMerge/>
            <w:tcBorders/>
          </w:tcPr>
          <w:p/>
        </w:tc>
        <w:tc>
          <w:tcPr>
            <w:tcW w:type="dxa" w:w="404"/>
            <w:gridSpan w:val="2"/>
            <w:vMerge/>
            <w:tcBorders/>
          </w:tcPr>
          <w:p/>
        </w:tc>
        <w:tc>
          <w:tcPr>
            <w:tcW w:type="dxa" w:w="1414"/>
            <w:gridSpan w:val="7"/>
            <w:vMerge/>
            <w:tcBorders/>
          </w:tcPr>
          <w:p/>
        </w:tc>
        <w:tc>
          <w:tcPr>
            <w:tcW w:type="dxa" w:w="404"/>
            <w:gridSpan w:val="2"/>
            <w:vMerge/>
            <w:tcBorders/>
          </w:tcPr>
          <w:p/>
        </w:tc>
        <w:tc>
          <w:tcPr>
            <w:tcW w:type="dxa" w:w="606"/>
            <w:gridSpan w:val="3"/>
            <w:vMerge/>
            <w:tcBorders/>
          </w:tcPr>
          <w:p/>
        </w:tc>
        <w:tc>
          <w:tcPr>
            <w:tcW w:type="dxa" w:w="606"/>
            <w:gridSpan w:val="3"/>
            <w:vMerge/>
            <w:tcBorders/>
          </w:tcPr>
          <w:p/>
        </w:tc>
        <w:tc>
          <w:tcPr>
            <w:tcW w:type="dxa" w:w="332"/>
            <w:gridSpan w:val="3"/>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0" w:right="0" w:firstLine="0"/>
              <w:jc w:val="center"/>
            </w:pPr>
            <w:r>
              <w:rPr>
                <w:w w:val="101.8867658532184"/>
                <w:rFonts w:ascii="Times New Roman" w:hAnsi="Times New Roman" w:eastAsia="Times New Roman"/>
                <w:b w:val="0"/>
                <w:i w:val="0"/>
                <w:color w:val="000000"/>
                <w:sz w:val="23"/>
              </w:rPr>
              <w:t>13</w:t>
            </w:r>
          </w:p>
        </w:tc>
        <w:tc>
          <w:tcPr>
            <w:tcW w:type="dxa" w:w="202"/>
            <w:vMerge/>
            <w:tcBorders/>
          </w:tcPr>
          <w:p/>
        </w:tc>
        <w:tc>
          <w:tcPr>
            <w:tcW w:type="dxa" w:w="4242"/>
            <w:gridSpan w:val="21"/>
            <w:vMerge/>
            <w:tcBorders/>
          </w:tcPr>
          <w:p/>
        </w:tc>
      </w:tr>
      <w:tr>
        <w:trPr>
          <w:trHeight w:hRule="exact" w:val="340"/>
        </w:trPr>
        <w:tc>
          <w:tcPr>
            <w:tcW w:type="dxa" w:w="202"/>
            <w:vMerge/>
            <w:tcBorders/>
          </w:tcPr>
          <w:p/>
        </w:tc>
        <w:tc>
          <w:tcPr>
            <w:tcW w:type="dxa" w:w="606"/>
            <w:gridSpan w:val="3"/>
            <w:vMerge/>
            <w:tcBorders/>
          </w:tcPr>
          <w:p/>
        </w:tc>
        <w:tc>
          <w:tcPr>
            <w:tcW w:type="dxa" w:w="202"/>
            <w:vMerge/>
            <w:tcBorders/>
          </w:tcP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88" w:lineRule="exact" w:before="4" w:after="0"/>
              <w:ind w:left="0" w:right="0" w:firstLine="0"/>
              <w:jc w:val="center"/>
            </w:pPr>
            <w:r>
              <w:rPr>
                <w:w w:val="101.8867658532184"/>
                <w:rFonts w:ascii="Times New Roman" w:hAnsi="Times New Roman" w:eastAsia="Times New Roman"/>
                <w:b w:val="0"/>
                <w:i w:val="0"/>
                <w:color w:val="000000"/>
                <w:sz w:val="23"/>
              </w:rPr>
              <w:t>10</w:t>
            </w:r>
          </w:p>
        </w:tc>
        <w:tc>
          <w:tcPr>
            <w:tcW w:type="dxa" w:w="404"/>
            <w:gridSpan w:val="2"/>
            <w:vMerge/>
            <w:tcBorders/>
          </w:tcPr>
          <w:p/>
        </w:tc>
        <w:tc>
          <w:tcPr>
            <w:tcW w:type="dxa" w:w="1414"/>
            <w:gridSpan w:val="7"/>
            <w:vMerge/>
            <w:tcBorders/>
          </w:tcPr>
          <w:p/>
        </w:tc>
        <w:tc>
          <w:tcPr>
            <w:tcW w:type="dxa" w:w="404"/>
            <w:gridSpan w:val="2"/>
            <w:vMerge/>
            <w:tcBorders/>
          </w:tcP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288" w:lineRule="exact" w:before="4" w:after="0"/>
              <w:ind w:left="0" w:right="0" w:firstLine="0"/>
              <w:jc w:val="center"/>
            </w:pPr>
            <w:r>
              <w:rPr>
                <w:w w:val="101.8867658532184"/>
                <w:rFonts w:ascii="Times New Roman" w:hAnsi="Times New Roman" w:eastAsia="Times New Roman"/>
                <w:b w:val="0"/>
                <w:i w:val="0"/>
                <w:color w:val="000000"/>
                <w:sz w:val="23"/>
              </w:rPr>
              <w:t>10</w:t>
            </w:r>
          </w:p>
        </w:tc>
        <w:tc>
          <w:tcPr>
            <w:tcW w:type="dxa" w:w="606"/>
            <w:gridSpan w:val="3"/>
            <w:vMerge/>
            <w:tcBorders/>
          </w:tcPr>
          <w:p/>
        </w:tc>
        <w:tc>
          <w:tcPr>
            <w:tcW w:type="dxa" w:w="606"/>
            <w:gridSpan w:val="3"/>
            <w:vMerge/>
            <w:tcBorders>
              <w:top w:sz="4.062960147857666" w:val="single" w:color="#000000"/>
            </w:tcBorders>
          </w:tcPr>
          <w:p/>
        </w:tc>
        <w:tc>
          <w:tcPr>
            <w:tcW w:type="dxa" w:w="202"/>
            <w:vMerge/>
            <w:tcBorders/>
          </w:tcPr>
          <w:p/>
        </w:tc>
        <w:tc>
          <w:tcPr>
            <w:tcW w:type="dxa" w:w="4242"/>
            <w:gridSpan w:val="21"/>
            <w:vMerge/>
            <w:tcBorders/>
          </w:tcPr>
          <w:p/>
        </w:tc>
      </w:tr>
      <w:tr>
        <w:trPr>
          <w:trHeight w:hRule="exact" w:val="340"/>
        </w:trPr>
        <w:tc>
          <w:tcPr>
            <w:tcW w:type="dxa" w:w="72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470" w:after="0"/>
              <w:ind w:left="0" w:right="0" w:firstLine="0"/>
              <w:jc w:val="right"/>
            </w:pPr>
            <w:r>
              <w:rPr>
                <w:w w:val="101.9747609677522"/>
                <w:rFonts w:ascii="Times New Roman,Italic" w:hAnsi="Times New Roman,Italic" w:eastAsia="Times New Roman,Italic"/>
                <w:b w:val="0"/>
                <w:i/>
                <w:color w:val="000000"/>
                <w:sz w:val="23"/>
              </w:rPr>
              <w:t>N</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08" w:after="0"/>
              <w:ind w:left="0" w:right="0" w:firstLine="0"/>
              <w:jc w:val="center"/>
            </w:pPr>
            <w:r>
              <w:rPr>
                <w:w w:val="97.89319719587054"/>
                <w:rFonts w:ascii="Times New Roman,Italic" w:hAnsi="Times New Roman,Italic" w:eastAsia="Times New Roman,Italic"/>
                <w:b w:val="0"/>
                <w:i/>
                <w:color w:val="000000"/>
                <w:sz w:val="14"/>
              </w:rPr>
              <w:t>C</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0" w:lineRule="exact" w:before="664" w:after="0"/>
              <w:ind w:left="0" w:right="0" w:firstLine="0"/>
              <w:jc w:val="center"/>
            </w:pPr>
            <w:r>
              <w:rPr>
                <w:w w:val="97.96079635620117"/>
                <w:rFonts w:ascii="Times New Roman" w:hAnsi="Times New Roman" w:eastAsia="Times New Roman"/>
                <w:b w:val="0"/>
                <w:i w:val="0"/>
                <w:color w:val="000000"/>
                <w:sz w:val="10"/>
              </w:rPr>
              <w:t>2</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58" w:after="0"/>
              <w:ind w:left="0" w:right="0" w:firstLine="0"/>
              <w:jc w:val="center"/>
            </w:pPr>
            <w:r>
              <w:rPr>
                <w:w w:val="101.9747609677522"/>
                <w:rFonts w:ascii="Symbol" w:hAnsi="Symbol" w:eastAsia="Symbol"/>
                <w:b w:val="0"/>
                <w:i w:val="0"/>
                <w:color w:val="000000"/>
                <w:sz w:val="23"/>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470" w:after="0"/>
              <w:ind w:left="0" w:right="2" w:firstLine="0"/>
              <w:jc w:val="right"/>
            </w:pPr>
            <w:r>
              <w:rPr>
                <w:w w:val="101.9747609677522"/>
                <w:rFonts w:ascii="Times New Roman,Italic" w:hAnsi="Times New Roman,Italic" w:eastAsia="Times New Roman,Italic"/>
                <w:b w:val="0"/>
                <w:i/>
                <w:color w:val="000000"/>
                <w:sz w:val="23"/>
              </w:rPr>
              <w:t>N</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08" w:after="0"/>
              <w:ind w:left="0" w:right="0" w:firstLine="0"/>
              <w:jc w:val="center"/>
            </w:pPr>
            <w:r>
              <w:rPr>
                <w:w w:val="97.89319719587054"/>
                <w:rFonts w:ascii="Times New Roman,Italic" w:hAnsi="Times New Roman,Italic" w:eastAsia="Times New Roman,Italic"/>
                <w:b w:val="0"/>
                <w:i/>
                <w:color w:val="000000"/>
                <w:sz w:val="14"/>
              </w:rPr>
              <w:t>C</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0" w:lineRule="exact" w:before="664" w:after="0"/>
              <w:ind w:left="12" w:right="0" w:firstLine="0"/>
              <w:jc w:val="left"/>
            </w:pPr>
            <w:r>
              <w:rPr>
                <w:w w:val="97.96079635620117"/>
                <w:rFonts w:ascii="Times New Roman" w:hAnsi="Times New Roman" w:eastAsia="Times New Roman"/>
                <w:b w:val="0"/>
                <w:i w:val="0"/>
                <w:color w:val="000000"/>
                <w:sz w:val="10"/>
              </w:rPr>
              <w:t>3</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58" w:after="0"/>
              <w:ind w:left="0" w:right="0" w:firstLine="0"/>
              <w:jc w:val="center"/>
            </w:pPr>
            <w:r>
              <w:rPr>
                <w:w w:val="101.9747609677522"/>
                <w:rFonts w:ascii="Symbol" w:hAnsi="Symbol" w:eastAsia="Symbol"/>
                <w:b w:val="0"/>
                <w:i w:val="0"/>
                <w:color w:val="000000"/>
                <w:sz w:val="23"/>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72" w:after="0"/>
              <w:ind w:left="0" w:right="38" w:firstLine="0"/>
              <w:jc w:val="right"/>
            </w:pPr>
            <w:r>
              <w:rPr>
                <w:w w:val="101.9747609677522"/>
                <w:rFonts w:ascii="Times New Roman" w:hAnsi="Times New Roman" w:eastAsia="Times New Roman"/>
                <w:b w:val="0"/>
                <w:i w:val="0"/>
                <w:color w:val="000000"/>
                <w:sz w:val="23"/>
              </w:rPr>
              <w:t>2</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728" w:after="0"/>
              <w:ind w:left="0" w:right="0" w:firstLine="0"/>
              <w:jc w:val="center"/>
            </w:pPr>
            <w:r>
              <w:rPr>
                <w:w w:val="101.9747609677522"/>
                <w:rFonts w:ascii="Symbol" w:hAnsi="Symbol" w:eastAsia="Symbol"/>
                <w:b w:val="0"/>
                <w:i w:val="0"/>
                <w:color w:val="000000"/>
                <w:sz w:val="23"/>
              </w:rPr>
              <w:t></w:t>
            </w:r>
          </w:p>
        </w:tc>
        <w:tc>
          <w:tcPr>
            <w:tcW w:type="dxa" w:w="8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2" w:after="0"/>
              <w:ind w:left="0" w:right="0" w:firstLine="0"/>
              <w:jc w:val="center"/>
            </w:pPr>
            <w:r>
              <w:rPr>
                <w:w w:val="101.9747609677522"/>
                <w:rFonts w:ascii="Times New Roman" w:hAnsi="Times New Roman" w:eastAsia="Times New Roman"/>
                <w:b w:val="0"/>
                <w:i w:val="0"/>
                <w:color w:val="000000"/>
                <w:sz w:val="23"/>
              </w:rPr>
              <w:t>4</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728" w:after="0"/>
              <w:ind w:left="0" w:right="0" w:firstLine="0"/>
              <w:jc w:val="center"/>
            </w:pPr>
            <w:r>
              <w:rPr>
                <w:w w:val="101.9747609677522"/>
                <w:rFonts w:ascii="Symbol" w:hAnsi="Symbol" w:eastAsia="Symbol"/>
                <w:b w:val="0"/>
                <w:i w:val="0"/>
                <w:color w:val="000000"/>
                <w:sz w:val="23"/>
              </w:rPr>
              <w:t></w:t>
            </w:r>
          </w:p>
        </w:tc>
        <w:tc>
          <w:tcPr>
            <w:tcW w:type="dxa" w:w="3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72" w:after="0"/>
              <w:ind w:left="0" w:right="0" w:firstLine="0"/>
              <w:jc w:val="center"/>
            </w:pPr>
            <w:r>
              <w:rPr>
                <w:w w:val="101.9747609677522"/>
                <w:rFonts w:ascii="Times New Roman" w:hAnsi="Times New Roman" w:eastAsia="Times New Roman"/>
                <w:b w:val="0"/>
                <w:i w:val="0"/>
                <w:color w:val="000000"/>
                <w:sz w:val="23"/>
              </w:rPr>
              <w:t>3</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58" w:after="0"/>
              <w:ind w:left="0" w:right="0" w:firstLine="0"/>
              <w:jc w:val="center"/>
            </w:pPr>
            <w:r>
              <w:rPr>
                <w:w w:val="101.9747609677522"/>
                <w:rFonts w:ascii="Symbol" w:hAnsi="Symbol" w:eastAsia="Symbol"/>
                <w:b w:val="0"/>
                <w:i w:val="0"/>
                <w:color w:val="000000"/>
                <w:sz w:val="23"/>
              </w:rPr>
              <w:t></w:t>
            </w:r>
          </w:p>
        </w:tc>
        <w:tc>
          <w:tcPr>
            <w:tcW w:type="dxa" w:w="400"/>
            <w:gridSpan w:val="2"/>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312" w:after="0"/>
              <w:ind w:left="0" w:right="0" w:firstLine="0"/>
              <w:jc w:val="center"/>
            </w:pPr>
            <w:r>
              <w:rPr>
                <w:w w:val="101.9747609677522"/>
                <w:rFonts w:ascii="Times New Roman" w:hAnsi="Times New Roman" w:eastAsia="Times New Roman"/>
                <w:b w:val="0"/>
                <w:i w:val="0"/>
                <w:color w:val="000000"/>
                <w:sz w:val="23"/>
              </w:rPr>
              <w:t>4</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58" w:after="0"/>
              <w:ind w:left="0" w:right="0" w:firstLine="0"/>
              <w:jc w:val="center"/>
            </w:pPr>
            <w:r>
              <w:rPr>
                <w:w w:val="101.9747609677522"/>
                <w:rFonts w:ascii="Symbol" w:hAnsi="Symbol" w:eastAsia="Symbol"/>
                <w:b w:val="0"/>
                <w:i w:val="0"/>
                <w:color w:val="000000"/>
                <w:sz w:val="23"/>
              </w:rPr>
              <w:t></w:t>
            </w:r>
          </w:p>
        </w:tc>
        <w:tc>
          <w:tcPr>
            <w:tcW w:type="dxa" w:w="4198"/>
            <w:gridSpan w:val="1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448" w:after="0"/>
              <w:ind w:left="46" w:right="0" w:firstLine="0"/>
              <w:jc w:val="left"/>
            </w:pPr>
            <w:r>
              <w:rPr>
                <w:w w:val="101.9747609677522"/>
                <w:rFonts w:ascii="Times New Roman" w:hAnsi="Times New Roman" w:eastAsia="Times New Roman"/>
                <w:b w:val="0"/>
                <w:i w:val="0"/>
                <w:color w:val="000000"/>
                <w:sz w:val="23"/>
              </w:rPr>
              <w:t xml:space="preserve">0 </w:t>
            </w:r>
            <w:r>
              <w:rPr>
                <w:w w:val="101.9747609677522"/>
                <w:rFonts w:ascii="Times New Roman" w:hAnsi="Times New Roman" w:eastAsia="Times New Roman"/>
                <w:b w:val="0"/>
                <w:i w:val="0"/>
                <w:color w:val="000000"/>
                <w:sz w:val="23"/>
              </w:rPr>
              <w:t xml:space="preserve">. </w:t>
            </w:r>
            <w:r>
              <w:rPr>
                <w:w w:val="101.9747609677522"/>
                <w:rFonts w:ascii="Times New Roman" w:hAnsi="Times New Roman" w:eastAsia="Times New Roman"/>
                <w:b w:val="0"/>
                <w:i w:val="0"/>
                <w:color w:val="000000"/>
                <w:sz w:val="23"/>
              </w:rPr>
              <w:t>3077</w:t>
            </w:r>
          </w:p>
        </w:tc>
      </w:tr>
      <w:tr>
        <w:trPr>
          <w:trHeight w:hRule="exact" w:val="282"/>
        </w:trPr>
        <w:tc>
          <w:tcPr>
            <w:tcW w:type="dxa" w:w="202"/>
            <w:vMerge/>
            <w:tcBorders/>
          </w:tcPr>
          <w:p/>
        </w:tc>
        <w:tc>
          <w:tcPr>
            <w:tcW w:type="dxa" w:w="404"/>
            <w:gridSpan w:val="2"/>
            <w:vMerge/>
            <w:tcBorders/>
          </w:tcPr>
          <w:p/>
        </w:tc>
        <w:tc>
          <w:tcPr>
            <w:tcW w:type="dxa" w:w="202"/>
            <w:vMerge/>
            <w:tcBorders/>
          </w:tcPr>
          <w:p/>
        </w:tc>
        <w:tc>
          <w:tcPr>
            <w:tcW w:type="dxa" w:w="202"/>
            <w:vMerge/>
            <w:tcBorders/>
          </w:tcPr>
          <w:p/>
        </w:tc>
        <w:tc>
          <w:tcPr>
            <w:tcW w:type="dxa" w:w="404"/>
            <w:gridSpan w:val="2"/>
            <w:vMerge/>
            <w:tcBorders/>
          </w:tcPr>
          <w:p/>
        </w:tc>
        <w:tc>
          <w:tcPr>
            <w:tcW w:type="dxa" w:w="202"/>
            <w:vMerge/>
            <w:tcBorders/>
          </w:tcPr>
          <w:p/>
        </w:tc>
        <w:tc>
          <w:tcPr>
            <w:tcW w:type="dxa" w:w="404"/>
            <w:gridSpan w:val="2"/>
            <w:vMerge/>
            <w:tcBorders/>
          </w:tcPr>
          <w:p/>
        </w:tc>
        <w:tc>
          <w:tcPr>
            <w:tcW w:type="dxa" w:w="404"/>
            <w:gridSpan w:val="2"/>
            <w:vMerge/>
            <w:tcBorders/>
          </w:tcPr>
          <w:p/>
        </w:tc>
        <w:tc>
          <w:tcPr>
            <w:tcW w:type="dxa" w:w="404"/>
            <w:gridSpan w:val="2"/>
            <w:vMerge/>
            <w:tcBorders/>
          </w:tcPr>
          <w:p/>
        </w:tc>
        <w:tc>
          <w:tcPr>
            <w:tcW w:type="dxa" w:w="404"/>
            <w:gridSpan w:val="2"/>
            <w:vMerge/>
            <w:tcBorders/>
          </w:tcPr>
          <w:p/>
        </w:tc>
        <w:tc>
          <w:tcPr>
            <w:tcW w:type="dxa" w:w="82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80" w:val="left"/>
                <w:tab w:pos="346" w:val="left"/>
                <w:tab w:pos="604" w:val="left"/>
              </w:tabs>
              <w:autoSpaceDE w:val="0"/>
              <w:widowControl/>
              <w:spacing w:line="326" w:lineRule="exact" w:before="0" w:after="0"/>
              <w:ind w:left="110" w:right="0" w:firstLine="0"/>
              <w:jc w:val="left"/>
            </w:pPr>
            <w:r>
              <w:tab/>
            </w:r>
            <w:r>
              <w:rPr>
                <w:w w:val="101.9747609677522"/>
                <w:rFonts w:ascii="Times New Roman" w:hAnsi="Times New Roman" w:eastAsia="Times New Roman"/>
                <w:b w:val="0"/>
                <w:i w:val="0"/>
                <w:color w:val="000000"/>
                <w:sz w:val="23"/>
              </w:rPr>
              <w:t xml:space="preserve">10 </w:t>
            </w:r>
            <w:r>
              <w:br/>
            </w:r>
            <w:r>
              <w:rPr>
                <w:w w:val="101.9747609677522"/>
                <w:rFonts w:ascii="Times New Roman" w:hAnsi="Times New Roman" w:eastAsia="Times New Roman"/>
                <w:b w:val="0"/>
                <w:i w:val="0"/>
                <w:color w:val="000000"/>
                <w:sz w:val="23"/>
              </w:rPr>
              <w:t>4</w:t>
            </w:r>
            <w:r>
              <w:tab/>
            </w:r>
            <w:r>
              <w:tab/>
            </w:r>
            <w:r>
              <w:rPr>
                <w:w w:val="101.9747609677522"/>
                <w:rFonts w:ascii="Symbol" w:hAnsi="Symbol" w:eastAsia="Symbol"/>
                <w:b w:val="0"/>
                <w:i w:val="0"/>
                <w:color w:val="000000"/>
                <w:sz w:val="23"/>
              </w:rPr>
              <w:t></w:t>
            </w:r>
            <w:r>
              <w:rPr>
                <w:w w:val="101.9747609677522"/>
                <w:rFonts w:ascii="Times New Roman" w:hAnsi="Times New Roman" w:eastAsia="Times New Roman"/>
                <w:b w:val="0"/>
                <w:i w:val="0"/>
                <w:color w:val="000000"/>
                <w:sz w:val="23"/>
              </w:rPr>
              <w:t>4</w:t>
            </w:r>
          </w:p>
          <w:p>
            <w:pPr>
              <w:autoSpaceDN w:val="0"/>
              <w:tabs>
                <w:tab w:pos="528" w:val="left"/>
              </w:tabs>
              <w:autoSpaceDE w:val="0"/>
              <w:widowControl/>
              <w:spacing w:line="288" w:lineRule="exact" w:before="0" w:after="0"/>
              <w:ind w:left="32" w:right="0" w:firstLine="0"/>
              <w:jc w:val="left"/>
            </w:pPr>
            <w:r>
              <w:rPr>
                <w:w w:val="101.9747609677522"/>
                <w:rFonts w:ascii="Times New Roman" w:hAnsi="Times New Roman" w:eastAsia="Times New Roman"/>
                <w:b w:val="0"/>
                <w:i w:val="0"/>
                <w:color w:val="000000"/>
                <w:sz w:val="23"/>
              </w:rPr>
              <w:t xml:space="preserve">10 </w:t>
            </w:r>
            <w:r>
              <w:tab/>
            </w:r>
            <w:r>
              <w:rPr>
                <w:w w:val="101.9747609677522"/>
                <w:rFonts w:ascii="Times New Roman" w:hAnsi="Times New Roman" w:eastAsia="Times New Roman"/>
                <w:b w:val="0"/>
                <w:i w:val="0"/>
                <w:color w:val="000000"/>
                <w:sz w:val="23"/>
              </w:rPr>
              <w:t>10</w:t>
            </w:r>
          </w:p>
        </w:tc>
        <w:tc>
          <w:tcPr>
            <w:tcW w:type="dxa" w:w="404"/>
            <w:gridSpan w:val="2"/>
            <w:vMerge/>
            <w:tcBorders/>
          </w:tcPr>
          <w:p/>
        </w:tc>
        <w:tc>
          <w:tcPr>
            <w:tcW w:type="dxa" w:w="606"/>
            <w:gridSpan w:val="3"/>
            <w:vMerge/>
            <w:tcBorders/>
          </w:tcPr>
          <w:p/>
        </w:tc>
        <w:tc>
          <w:tcPr>
            <w:tcW w:type="dxa" w:w="404"/>
            <w:gridSpan w:val="2"/>
            <w:vMerge/>
            <w:tcBorders/>
          </w:tcPr>
          <w:p/>
        </w:tc>
        <w:tc>
          <w:tcPr>
            <w:tcW w:type="dxa" w:w="404"/>
            <w:gridSpan w:val="2"/>
            <w:vMerge/>
            <w:tcBorders>
              <w:bottom w:sz="4.062960147857666" w:val="single" w:color="#000000"/>
            </w:tcBorders>
          </w:tcPr>
          <w:p/>
        </w:tc>
        <w:tc>
          <w:tcPr>
            <w:tcW w:type="dxa" w:w="404"/>
            <w:gridSpan w:val="2"/>
            <w:vMerge/>
            <w:tcBorders/>
          </w:tcPr>
          <w:p/>
        </w:tc>
        <w:tc>
          <w:tcPr>
            <w:tcW w:type="dxa" w:w="3030"/>
            <w:gridSpan w:val="15"/>
            <w:vMerge/>
            <w:tcBorders/>
          </w:tcPr>
          <w:p/>
        </w:tc>
      </w:tr>
      <w:tr>
        <w:trPr>
          <w:trHeight w:hRule="exact" w:val="238"/>
        </w:trPr>
        <w:tc>
          <w:tcPr>
            <w:tcW w:type="dxa" w:w="202"/>
            <w:vMerge/>
            <w:tcBorders/>
          </w:tcPr>
          <w:p/>
        </w:tc>
        <w:tc>
          <w:tcPr>
            <w:tcW w:type="dxa" w:w="404"/>
            <w:gridSpan w:val="2"/>
            <w:vMerge/>
            <w:tcBorders/>
          </w:tcPr>
          <w:p/>
        </w:tc>
        <w:tc>
          <w:tcPr>
            <w:tcW w:type="dxa" w:w="202"/>
            <w:vMerge/>
            <w:tcBorders/>
          </w:tcPr>
          <w:p/>
        </w:tc>
        <w:tc>
          <w:tcPr>
            <w:tcW w:type="dxa" w:w="202"/>
            <w:vMerge/>
            <w:tcBorders/>
          </w:tcPr>
          <w:p/>
        </w:tc>
        <w:tc>
          <w:tcPr>
            <w:tcW w:type="dxa" w:w="404"/>
            <w:gridSpan w:val="2"/>
            <w:vMerge/>
            <w:tcBorders/>
          </w:tcPr>
          <w:p/>
        </w:tc>
        <w:tc>
          <w:tcPr>
            <w:tcW w:type="dxa" w:w="202"/>
            <w:vMerge/>
            <w:tcBorders/>
          </w:tcPr>
          <w:p/>
        </w:tc>
        <w:tc>
          <w:tcPr>
            <w:tcW w:type="dxa" w:w="404"/>
            <w:gridSpan w:val="2"/>
            <w:vMerge/>
            <w:tcBorders/>
          </w:tcPr>
          <w:p/>
        </w:tc>
        <w:tc>
          <w:tcPr>
            <w:tcW w:type="dxa" w:w="404"/>
            <w:gridSpan w:val="2"/>
            <w:vMerge/>
            <w:tcBorders/>
          </w:tcPr>
          <w:p/>
        </w:tc>
        <w:tc>
          <w:tcPr>
            <w:tcW w:type="dxa" w:w="404"/>
            <w:gridSpan w:val="2"/>
            <w:vMerge/>
            <w:tcBorders/>
          </w:tcPr>
          <w:p/>
        </w:tc>
        <w:tc>
          <w:tcPr>
            <w:tcW w:type="dxa" w:w="404"/>
            <w:gridSpan w:val="2"/>
            <w:vMerge/>
            <w:tcBorders/>
          </w:tcPr>
          <w:p/>
        </w:tc>
        <w:tc>
          <w:tcPr>
            <w:tcW w:type="dxa" w:w="1616"/>
            <w:gridSpan w:val="8"/>
            <w:vMerge/>
            <w:tcBorders/>
          </w:tcPr>
          <w:p/>
        </w:tc>
        <w:tc>
          <w:tcPr>
            <w:tcW w:type="dxa" w:w="404"/>
            <w:gridSpan w:val="2"/>
            <w:vMerge/>
            <w:tcBorders/>
          </w:tcPr>
          <w:p/>
        </w:tc>
        <w:tc>
          <w:tcPr>
            <w:tcW w:type="dxa" w:w="606"/>
            <w:gridSpan w:val="3"/>
            <w:vMerge/>
            <w:tcBorders/>
          </w:tcPr>
          <w:p/>
        </w:tc>
        <w:tc>
          <w:tcPr>
            <w:tcW w:type="dxa" w:w="404"/>
            <w:gridSpan w:val="2"/>
            <w:vMerge/>
            <w:tcBorders/>
          </w:tcPr>
          <w:p/>
        </w:tc>
        <w:tc>
          <w:tcPr>
            <w:tcW w:type="dxa" w:w="400"/>
            <w:gridSpan w:val="2"/>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0" w:right="0" w:firstLine="0"/>
              <w:jc w:val="center"/>
            </w:pPr>
            <w:r>
              <w:rPr>
                <w:w w:val="101.9747609677522"/>
                <w:rFonts w:ascii="Times New Roman" w:hAnsi="Times New Roman" w:eastAsia="Times New Roman"/>
                <w:b w:val="0"/>
                <w:i w:val="0"/>
                <w:color w:val="000000"/>
                <w:sz w:val="23"/>
              </w:rPr>
              <w:t>13</w:t>
            </w:r>
          </w:p>
        </w:tc>
        <w:tc>
          <w:tcPr>
            <w:tcW w:type="dxa" w:w="404"/>
            <w:gridSpan w:val="2"/>
            <w:vMerge/>
            <w:tcBorders/>
          </w:tcPr>
          <w:p/>
        </w:tc>
        <w:tc>
          <w:tcPr>
            <w:tcW w:type="dxa" w:w="3030"/>
            <w:gridSpan w:val="15"/>
            <w:vMerge/>
            <w:tcBorders/>
          </w:tcPr>
          <w:p/>
        </w:tc>
      </w:tr>
      <w:tr>
        <w:trPr>
          <w:trHeight w:hRule="exact" w:val="360"/>
        </w:trPr>
        <w:tc>
          <w:tcPr>
            <w:tcW w:type="dxa" w:w="202"/>
            <w:vMerge/>
            <w:tcBorders/>
          </w:tcPr>
          <w:p/>
        </w:tc>
        <w:tc>
          <w:tcPr>
            <w:tcW w:type="dxa" w:w="404"/>
            <w:gridSpan w:val="2"/>
            <w:vMerge/>
            <w:tcBorders/>
          </w:tcPr>
          <w:p/>
        </w:tc>
        <w:tc>
          <w:tcPr>
            <w:tcW w:type="dxa" w:w="202"/>
            <w:vMerge/>
            <w:tcBorders/>
          </w:tcPr>
          <w:p/>
        </w:tc>
        <w:tc>
          <w:tcPr>
            <w:tcW w:type="dxa" w:w="202"/>
            <w:vMerge/>
            <w:tcBorders/>
          </w:tcPr>
          <w:p/>
        </w:tc>
        <w:tc>
          <w:tcPr>
            <w:tcW w:type="dxa" w:w="404"/>
            <w:gridSpan w:val="2"/>
            <w:vMerge/>
            <w:tcBorders/>
          </w:tcPr>
          <w:p/>
        </w:tc>
        <w:tc>
          <w:tcPr>
            <w:tcW w:type="dxa" w:w="202"/>
            <w:vMerge/>
            <w:tcBorders/>
          </w:tcPr>
          <w:p/>
        </w:tc>
        <w:tc>
          <w:tcPr>
            <w:tcW w:type="dxa" w:w="404"/>
            <w:gridSpan w:val="2"/>
            <w:vMerge/>
            <w:tcBorders/>
          </w:tcPr>
          <w:p/>
        </w:tc>
        <w:tc>
          <w:tcPr>
            <w:tcW w:type="dxa" w:w="404"/>
            <w:gridSpan w:val="2"/>
            <w:vMerge/>
            <w:tcBorders/>
          </w:tcPr>
          <w:p/>
        </w:tc>
        <w:tc>
          <w:tcPr>
            <w:tcW w:type="dxa" w:w="320"/>
            <w:gridSpan w:val="2"/>
            <w:tcBorders/>
            <w:tcMar>
              <w:start w:w="0" w:type="dxa"/>
              <w:end w:w="0" w:type="dxa"/>
            </w:tcMar>
            <w:tcMar>
              <w:start w:w="0" w:type="dxa"/>
              <w:end w:w="0" w:type="dxa"/>
            </w:tcMar>
          </w:tcPr>
          <w:p>
            <w:pPr>
              <w:autoSpaceDN w:val="0"/>
              <w:autoSpaceDE w:val="0"/>
              <w:widowControl/>
              <w:spacing w:line="288" w:lineRule="exact" w:before="22" w:after="0"/>
              <w:ind w:left="76" w:right="0" w:firstLine="0"/>
              <w:jc w:val="left"/>
            </w:pPr>
            <w:r>
              <w:rPr>
                <w:w w:val="101.9747609677522"/>
                <w:rFonts w:ascii="Times New Roman" w:hAnsi="Times New Roman" w:eastAsia="Times New Roman"/>
                <w:b w:val="0"/>
                <w:i w:val="0"/>
                <w:color w:val="000000"/>
                <w:sz w:val="23"/>
              </w:rPr>
              <w:t>10</w:t>
            </w:r>
          </w:p>
        </w:tc>
        <w:tc>
          <w:tcPr>
            <w:tcW w:type="dxa" w:w="404"/>
            <w:gridSpan w:val="2"/>
            <w:vMerge/>
            <w:tcBorders/>
          </w:tcPr>
          <w:p/>
        </w:tc>
        <w:tc>
          <w:tcPr>
            <w:tcW w:type="dxa" w:w="1616"/>
            <w:gridSpan w:val="8"/>
            <w:vMerge/>
            <w:tcBorders/>
          </w:tcPr>
          <w:p/>
        </w:tc>
        <w:tc>
          <w:tcPr>
            <w:tcW w:type="dxa" w:w="404"/>
            <w:gridSpan w:val="2"/>
            <w:vMerge/>
            <w:tcBorders/>
          </w:tcPr>
          <w:p/>
        </w:tc>
        <w:tc>
          <w:tcPr>
            <w:tcW w:type="dxa" w:w="340"/>
            <w:gridSpan w:val="3"/>
            <w:tcBorders/>
            <w:tcMar>
              <w:start w:w="0" w:type="dxa"/>
              <w:end w:w="0" w:type="dxa"/>
            </w:tcMar>
            <w:tcMar>
              <w:start w:w="0" w:type="dxa"/>
              <w:end w:w="0" w:type="dxa"/>
            </w:tcMar>
            <w:tcMar>
              <w:start w:w="0" w:type="dxa"/>
              <w:end w:w="0" w:type="dxa"/>
            </w:tcMar>
          </w:tcPr>
          <w:p>
            <w:pPr>
              <w:autoSpaceDN w:val="0"/>
              <w:autoSpaceDE w:val="0"/>
              <w:widowControl/>
              <w:spacing w:line="288" w:lineRule="exact" w:before="22" w:after="0"/>
              <w:ind w:left="0" w:right="0" w:firstLine="0"/>
              <w:jc w:val="center"/>
            </w:pPr>
            <w:r>
              <w:rPr>
                <w:w w:val="101.9747609677522"/>
                <w:rFonts w:ascii="Times New Roman" w:hAnsi="Times New Roman" w:eastAsia="Times New Roman"/>
                <w:b w:val="0"/>
                <w:i w:val="0"/>
                <w:color w:val="000000"/>
                <w:sz w:val="23"/>
              </w:rPr>
              <w:t>10</w:t>
            </w:r>
          </w:p>
        </w:tc>
        <w:tc>
          <w:tcPr>
            <w:tcW w:type="dxa" w:w="404"/>
            <w:gridSpan w:val="2"/>
            <w:vMerge/>
            <w:tcBorders/>
          </w:tcPr>
          <w:p/>
        </w:tc>
        <w:tc>
          <w:tcPr>
            <w:tcW w:type="dxa" w:w="404"/>
            <w:gridSpan w:val="2"/>
            <w:vMerge/>
            <w:tcBorders>
              <w:top w:sz="4.062960147857666" w:val="single" w:color="#000000"/>
            </w:tcBorders>
          </w:tcPr>
          <w:p/>
        </w:tc>
        <w:tc>
          <w:tcPr>
            <w:tcW w:type="dxa" w:w="404"/>
            <w:gridSpan w:val="2"/>
            <w:vMerge/>
            <w:tcBorders/>
          </w:tcPr>
          <w:p/>
        </w:tc>
        <w:tc>
          <w:tcPr>
            <w:tcW w:type="dxa" w:w="3030"/>
            <w:gridSpan w:val="15"/>
            <w:vMerge/>
            <w:tcBorders/>
          </w:tcPr>
          <w:p/>
        </w:tc>
      </w:tr>
      <w:tr>
        <w:trPr>
          <w:trHeight w:hRule="exact" w:val="340"/>
        </w:trPr>
        <w:tc>
          <w:tcPr>
            <w:tcW w:type="dxa" w:w="72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68" w:after="0"/>
              <w:ind w:left="0" w:right="0" w:firstLine="0"/>
              <w:jc w:val="right"/>
            </w:pPr>
            <w:r>
              <w:rPr>
                <w:w w:val="102.09849813710088"/>
                <w:rFonts w:ascii="Times New Roman,Italic" w:hAnsi="Times New Roman,Italic" w:eastAsia="Times New Roman,Italic"/>
                <w:b w:val="0"/>
                <w:i/>
                <w:color w:val="000000"/>
                <w:sz w:val="23"/>
              </w:rPr>
              <w:t>N</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06" w:after="0"/>
              <w:ind w:left="0" w:right="0" w:firstLine="0"/>
              <w:jc w:val="center"/>
            </w:pPr>
            <w:r>
              <w:rPr>
                <w:w w:val="98.01198414393834"/>
                <w:rFonts w:ascii="Times New Roman,Italic" w:hAnsi="Times New Roman,Italic" w:eastAsia="Times New Roman,Italic"/>
                <w:b w:val="0"/>
                <w:i/>
                <w:color w:val="000000"/>
                <w:sz w:val="14"/>
              </w:rPr>
              <w:t>C</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0" w:lineRule="exact" w:before="664" w:after="0"/>
              <w:ind w:left="0" w:right="0" w:firstLine="0"/>
              <w:jc w:val="center"/>
            </w:pPr>
            <w:r>
              <w:rPr>
                <w:w w:val="98.07966232299805"/>
                <w:rFonts w:ascii="Times New Roman" w:hAnsi="Times New Roman" w:eastAsia="Times New Roman"/>
                <w:b w:val="0"/>
                <w:i w:val="0"/>
                <w:color w:val="000000"/>
                <w:sz w:val="10"/>
              </w:rPr>
              <w:t>4</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56" w:after="0"/>
              <w:ind w:left="0" w:right="0" w:firstLine="0"/>
              <w:jc w:val="center"/>
            </w:pPr>
            <w:r>
              <w:rPr>
                <w:w w:val="102.09849813710088"/>
                <w:rFonts w:ascii="Symbol" w:hAnsi="Symbol" w:eastAsia="Symbol"/>
                <w:b w:val="0"/>
                <w:i w:val="0"/>
                <w:color w:val="000000"/>
                <w:sz w:val="23"/>
              </w:rPr>
              <w:t></w:t>
            </w:r>
          </w:p>
        </w:tc>
        <w:tc>
          <w:tcPr>
            <w:tcW w:type="dxa" w:w="3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72" w:after="0"/>
              <w:ind w:left="0" w:right="62" w:firstLine="0"/>
              <w:jc w:val="right"/>
            </w:pPr>
            <w:r>
              <w:rPr>
                <w:w w:val="102.09849813710088"/>
                <w:rFonts w:ascii="Times New Roman" w:hAnsi="Times New Roman" w:eastAsia="Times New Roman"/>
                <w:b w:val="0"/>
                <w:i w:val="0"/>
                <w:color w:val="000000"/>
                <w:sz w:val="23"/>
              </w:rPr>
              <w:t>2</w:t>
            </w:r>
          </w:p>
        </w:tc>
        <w:tc>
          <w:tcPr>
            <w:tcW w:type="dxa" w:w="22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726" w:after="0"/>
              <w:ind w:left="0" w:right="0" w:firstLine="0"/>
              <w:jc w:val="center"/>
            </w:pPr>
            <w:r>
              <w:rPr>
                <w:w w:val="102.09849813710088"/>
                <w:rFonts w:ascii="Symbol" w:hAnsi="Symbol" w:eastAsia="Symbol"/>
                <w:b w:val="0"/>
                <w:i w:val="0"/>
                <w:color w:val="000000"/>
                <w:sz w:val="23"/>
              </w:rPr>
              <w:t></w:t>
            </w:r>
          </w:p>
        </w:tc>
        <w:tc>
          <w:tcPr>
            <w:tcW w:type="dxa" w:w="75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2" w:after="0"/>
              <w:ind w:left="0" w:right="0" w:firstLine="0"/>
              <w:jc w:val="center"/>
            </w:pPr>
            <w:r>
              <w:rPr>
                <w:w w:val="102.09849813710088"/>
                <w:rFonts w:ascii="Times New Roman" w:hAnsi="Times New Roman" w:eastAsia="Times New Roman"/>
                <w:b w:val="0"/>
                <w:i w:val="0"/>
                <w:color w:val="000000"/>
                <w:sz w:val="23"/>
              </w:rPr>
              <w:t>3</w:t>
            </w:r>
          </w:p>
        </w:tc>
        <w:tc>
          <w:tcPr>
            <w:tcW w:type="dxa" w:w="2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726" w:after="0"/>
              <w:ind w:left="0" w:right="0" w:firstLine="0"/>
              <w:jc w:val="center"/>
            </w:pPr>
            <w:r>
              <w:rPr>
                <w:w w:val="102.09849813710088"/>
                <w:rFonts w:ascii="Symbol" w:hAnsi="Symbol" w:eastAsia="Symbol"/>
                <w:b w:val="0"/>
                <w:i w:val="0"/>
                <w:color w:val="000000"/>
                <w:sz w:val="23"/>
              </w:rPr>
              <w:t></w:t>
            </w:r>
          </w:p>
        </w:tc>
        <w:tc>
          <w:tcPr>
            <w:tcW w:type="dxa" w:w="25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72" w:after="0"/>
              <w:ind w:left="0" w:right="0" w:firstLine="0"/>
              <w:jc w:val="center"/>
            </w:pPr>
            <w:r>
              <w:rPr>
                <w:w w:val="102.09849813710088"/>
                <w:rFonts w:ascii="Times New Roman" w:hAnsi="Times New Roman" w:eastAsia="Times New Roman"/>
                <w:b w:val="0"/>
                <w:i w:val="0"/>
                <w:color w:val="000000"/>
                <w:sz w:val="23"/>
              </w:rPr>
              <w:t>3</w:t>
            </w:r>
          </w:p>
        </w:tc>
        <w:tc>
          <w:tcPr>
            <w:tcW w:type="dxa" w:w="26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56" w:after="0"/>
              <w:ind w:left="0" w:right="10" w:firstLine="0"/>
              <w:jc w:val="right"/>
            </w:pPr>
            <w:r>
              <w:rPr>
                <w:w w:val="102.09849813710088"/>
                <w:rFonts w:ascii="Symbol" w:hAnsi="Symbol" w:eastAsia="Symbol"/>
                <w:b w:val="0"/>
                <w:i w:val="0"/>
                <w:color w:val="000000"/>
                <w:sz w:val="23"/>
              </w:rPr>
              <w:t></w:t>
            </w:r>
          </w:p>
        </w:tc>
        <w:tc>
          <w:tcPr>
            <w:tcW w:type="dxa" w:w="332"/>
            <w:gridSpan w:val="3"/>
            <w:vMerge w:val="restart"/>
            <w:tcBorders>
              <w:bottom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310" w:after="0"/>
              <w:ind w:left="0" w:right="0" w:firstLine="0"/>
              <w:jc w:val="center"/>
            </w:pPr>
            <w:r>
              <w:rPr>
                <w:w w:val="102.09849813710088"/>
                <w:rFonts w:ascii="Times New Roman" w:hAnsi="Times New Roman" w:eastAsia="Times New Roman"/>
                <w:b w:val="0"/>
                <w:i w:val="0"/>
                <w:color w:val="000000"/>
                <w:sz w:val="23"/>
              </w:rPr>
              <w:t>3</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456" w:after="0"/>
              <w:ind w:left="0" w:right="0" w:firstLine="0"/>
              <w:jc w:val="center"/>
            </w:pPr>
            <w:r>
              <w:rPr>
                <w:w w:val="102.09849813710088"/>
                <w:rFonts w:ascii="Symbol" w:hAnsi="Symbol" w:eastAsia="Symbol"/>
                <w:b w:val="0"/>
                <w:i w:val="0"/>
                <w:color w:val="000000"/>
                <w:sz w:val="23"/>
              </w:rPr>
              <w:t></w:t>
            </w:r>
          </w:p>
        </w:tc>
        <w:tc>
          <w:tcPr>
            <w:tcW w:type="dxa" w:w="4798"/>
            <w:gridSpan w:val="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446" w:after="0"/>
              <w:ind w:left="10" w:right="0" w:firstLine="0"/>
              <w:jc w:val="left"/>
            </w:pPr>
            <w:r>
              <w:rPr>
                <w:w w:val="102.09849813710088"/>
                <w:rFonts w:ascii="Times New Roman" w:hAnsi="Times New Roman" w:eastAsia="Times New Roman"/>
                <w:b w:val="0"/>
                <w:i w:val="0"/>
                <w:color w:val="000000"/>
                <w:sz w:val="23"/>
              </w:rPr>
              <w:t xml:space="preserve">0 </w:t>
            </w:r>
            <w:r>
              <w:rPr>
                <w:w w:val="102.09849813710088"/>
                <w:rFonts w:ascii="Times New Roman" w:hAnsi="Times New Roman" w:eastAsia="Times New Roman"/>
                <w:b w:val="0"/>
                <w:i w:val="0"/>
                <w:color w:val="000000"/>
                <w:sz w:val="23"/>
              </w:rPr>
              <w:t xml:space="preserve">. </w:t>
            </w:r>
            <w:r>
              <w:rPr>
                <w:w w:val="102.09849813710088"/>
                <w:rFonts w:ascii="Times New Roman" w:hAnsi="Times New Roman" w:eastAsia="Times New Roman"/>
                <w:b w:val="0"/>
                <w:i w:val="0"/>
                <w:color w:val="000000"/>
                <w:sz w:val="23"/>
              </w:rPr>
              <w:t>2308</w:t>
            </w:r>
          </w:p>
        </w:tc>
      </w:tr>
      <w:tr>
        <w:trPr>
          <w:trHeight w:hRule="exact" w:val="278"/>
        </w:trPr>
        <w:tc>
          <w:tcPr>
            <w:tcW w:type="dxa" w:w="202"/>
            <w:vMerge/>
            <w:tcBorders/>
          </w:tcPr>
          <w:p/>
        </w:tc>
        <w:tc>
          <w:tcPr>
            <w:tcW w:type="dxa" w:w="404"/>
            <w:gridSpan w:val="2"/>
            <w:vMerge/>
            <w:tcBorders/>
          </w:tcPr>
          <w:p/>
        </w:tc>
        <w:tc>
          <w:tcPr>
            <w:tcW w:type="dxa" w:w="202"/>
            <w:vMerge/>
            <w:tcBorders/>
          </w:tcPr>
          <w:p/>
        </w:tc>
        <w:tc>
          <w:tcPr>
            <w:tcW w:type="dxa" w:w="202"/>
            <w:vMerge/>
            <w:tcBorders/>
          </w:tcPr>
          <w:p/>
        </w:tc>
        <w:tc>
          <w:tcPr>
            <w:tcW w:type="dxa" w:w="606"/>
            <w:gridSpan w:val="3"/>
            <w:vMerge/>
            <w:tcBorders/>
          </w:tcPr>
          <w:p/>
        </w:tc>
        <w:tc>
          <w:tcPr>
            <w:tcW w:type="dxa" w:w="606"/>
            <w:gridSpan w:val="3"/>
            <w:vMerge/>
            <w:tcBorders/>
          </w:tcPr>
          <w:p/>
        </w:tc>
        <w:tc>
          <w:tcPr>
            <w:tcW w:type="dxa" w:w="75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2" w:val="left"/>
                <w:tab w:pos="320" w:val="left"/>
                <w:tab w:pos="578" w:val="left"/>
              </w:tabs>
              <w:autoSpaceDE w:val="0"/>
              <w:widowControl/>
              <w:spacing w:line="324" w:lineRule="exact" w:before="0" w:after="0"/>
              <w:ind w:left="82" w:right="0" w:firstLine="0"/>
              <w:jc w:val="left"/>
            </w:pPr>
            <w:r>
              <w:tab/>
            </w:r>
            <w:r>
              <w:rPr>
                <w:w w:val="102.09849813710088"/>
                <w:rFonts w:ascii="Times New Roman" w:hAnsi="Times New Roman" w:eastAsia="Times New Roman"/>
                <w:b w:val="0"/>
                <w:i w:val="0"/>
                <w:color w:val="000000"/>
                <w:sz w:val="23"/>
              </w:rPr>
              <w:t xml:space="preserve">10 </w:t>
            </w:r>
            <w:r>
              <w:br/>
            </w:r>
            <w:r>
              <w:rPr>
                <w:w w:val="102.09849813710088"/>
                <w:rFonts w:ascii="Times New Roman" w:hAnsi="Times New Roman" w:eastAsia="Times New Roman"/>
                <w:b w:val="0"/>
                <w:i w:val="0"/>
                <w:color w:val="000000"/>
                <w:sz w:val="23"/>
              </w:rPr>
              <w:t>4</w:t>
            </w:r>
            <w:r>
              <w:tab/>
            </w:r>
            <w:r>
              <w:tab/>
            </w:r>
            <w:r>
              <w:rPr>
                <w:w w:val="102.09849813710088"/>
                <w:rFonts w:ascii="Symbol" w:hAnsi="Symbol" w:eastAsia="Symbol"/>
                <w:b w:val="0"/>
                <w:i w:val="0"/>
                <w:color w:val="000000"/>
                <w:sz w:val="23"/>
              </w:rPr>
              <w:t></w:t>
            </w:r>
            <w:r>
              <w:rPr>
                <w:w w:val="102.09849813710088"/>
                <w:rFonts w:ascii="Times New Roman" w:hAnsi="Times New Roman" w:eastAsia="Times New Roman"/>
                <w:b w:val="0"/>
                <w:i w:val="0"/>
                <w:color w:val="000000"/>
                <w:sz w:val="23"/>
              </w:rPr>
              <w:t>4</w:t>
            </w:r>
          </w:p>
          <w:p>
            <w:pPr>
              <w:autoSpaceDN w:val="0"/>
              <w:tabs>
                <w:tab w:pos="500" w:val="left"/>
              </w:tabs>
              <w:autoSpaceDE w:val="0"/>
              <w:widowControl/>
              <w:spacing w:line="288" w:lineRule="exact" w:before="0" w:after="0"/>
              <w:ind w:left="4" w:right="0" w:firstLine="0"/>
              <w:jc w:val="left"/>
            </w:pPr>
            <w:r>
              <w:rPr>
                <w:w w:val="102.09849813710088"/>
                <w:rFonts w:ascii="Times New Roman" w:hAnsi="Times New Roman" w:eastAsia="Times New Roman"/>
                <w:b w:val="0"/>
                <w:i w:val="0"/>
                <w:color w:val="000000"/>
                <w:sz w:val="23"/>
              </w:rPr>
              <w:t xml:space="preserve">10 </w:t>
            </w:r>
            <w:r>
              <w:tab/>
            </w:r>
            <w:r>
              <w:rPr>
                <w:w w:val="102.09849813710088"/>
                <w:rFonts w:ascii="Times New Roman" w:hAnsi="Times New Roman" w:eastAsia="Times New Roman"/>
                <w:b w:val="0"/>
                <w:i w:val="0"/>
                <w:color w:val="000000"/>
                <w:sz w:val="23"/>
              </w:rPr>
              <w:t>10</w:t>
            </w:r>
          </w:p>
        </w:tc>
        <w:tc>
          <w:tcPr>
            <w:tcW w:type="dxa" w:w="606"/>
            <w:gridSpan w:val="3"/>
            <w:vMerge/>
            <w:tcBorders/>
          </w:tcPr>
          <w:p/>
        </w:tc>
        <w:tc>
          <w:tcPr>
            <w:tcW w:type="dxa" w:w="404"/>
            <w:gridSpan w:val="2"/>
            <w:vMerge/>
            <w:tcBorders/>
          </w:tcPr>
          <w:p/>
        </w:tc>
        <w:tc>
          <w:tcPr>
            <w:tcW w:type="dxa" w:w="606"/>
            <w:gridSpan w:val="3"/>
            <w:vMerge/>
            <w:tcBorders/>
          </w:tcPr>
          <w:p/>
        </w:tc>
        <w:tc>
          <w:tcPr>
            <w:tcW w:type="dxa" w:w="606"/>
            <w:gridSpan w:val="3"/>
            <w:vMerge/>
            <w:tcBorders>
              <w:bottom w:sz="4.062960147857666" w:val="single" w:color="#000000"/>
            </w:tcBorders>
          </w:tcPr>
          <w:p/>
        </w:tc>
        <w:tc>
          <w:tcPr>
            <w:tcW w:type="dxa" w:w="404"/>
            <w:gridSpan w:val="2"/>
            <w:vMerge/>
            <w:tcBorders/>
          </w:tcPr>
          <w:p/>
        </w:tc>
        <w:tc>
          <w:tcPr>
            <w:tcW w:type="dxa" w:w="4040"/>
            <w:gridSpan w:val="20"/>
            <w:vMerge/>
            <w:tcBorders/>
          </w:tcPr>
          <w:p/>
        </w:tc>
      </w:tr>
      <w:tr>
        <w:trPr>
          <w:trHeight w:hRule="exact" w:val="242"/>
        </w:trPr>
        <w:tc>
          <w:tcPr>
            <w:tcW w:type="dxa" w:w="202"/>
            <w:vMerge/>
            <w:tcBorders/>
          </w:tcPr>
          <w:p/>
        </w:tc>
        <w:tc>
          <w:tcPr>
            <w:tcW w:type="dxa" w:w="404"/>
            <w:gridSpan w:val="2"/>
            <w:vMerge/>
            <w:tcBorders/>
          </w:tcPr>
          <w:p/>
        </w:tc>
        <w:tc>
          <w:tcPr>
            <w:tcW w:type="dxa" w:w="202"/>
            <w:vMerge/>
            <w:tcBorders/>
          </w:tcPr>
          <w:p/>
        </w:tc>
        <w:tc>
          <w:tcPr>
            <w:tcW w:type="dxa" w:w="202"/>
            <w:vMerge/>
            <w:tcBorders/>
          </w:tcPr>
          <w:p/>
        </w:tc>
        <w:tc>
          <w:tcPr>
            <w:tcW w:type="dxa" w:w="606"/>
            <w:gridSpan w:val="3"/>
            <w:vMerge/>
            <w:tcBorders/>
          </w:tcPr>
          <w:p/>
        </w:tc>
        <w:tc>
          <w:tcPr>
            <w:tcW w:type="dxa" w:w="606"/>
            <w:gridSpan w:val="3"/>
            <w:vMerge/>
            <w:tcBorders/>
          </w:tcPr>
          <w:p/>
        </w:tc>
        <w:tc>
          <w:tcPr>
            <w:tcW w:type="dxa" w:w="1212"/>
            <w:gridSpan w:val="6"/>
            <w:vMerge/>
            <w:tcBorders/>
          </w:tcPr>
          <w:p/>
        </w:tc>
        <w:tc>
          <w:tcPr>
            <w:tcW w:type="dxa" w:w="606"/>
            <w:gridSpan w:val="3"/>
            <w:vMerge/>
            <w:tcBorders/>
          </w:tcPr>
          <w:p/>
        </w:tc>
        <w:tc>
          <w:tcPr>
            <w:tcW w:type="dxa" w:w="404"/>
            <w:gridSpan w:val="2"/>
            <w:vMerge/>
            <w:tcBorders/>
          </w:tcPr>
          <w:p/>
        </w:tc>
        <w:tc>
          <w:tcPr>
            <w:tcW w:type="dxa" w:w="606"/>
            <w:gridSpan w:val="3"/>
            <w:vMerge/>
            <w:tcBorders/>
          </w:tcPr>
          <w:p/>
        </w:tc>
        <w:tc>
          <w:tcPr>
            <w:tcW w:type="dxa" w:w="332"/>
            <w:gridSpan w:val="3"/>
            <w:vMerge w:val="restart"/>
            <w:tcBorders>
              <w:top w:sz="4.06296014785766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0" w:right="0" w:firstLine="0"/>
              <w:jc w:val="center"/>
            </w:pPr>
            <w:r>
              <w:rPr>
                <w:w w:val="102.09849813710088"/>
                <w:rFonts w:ascii="Times New Roman" w:hAnsi="Times New Roman" w:eastAsia="Times New Roman"/>
                <w:b w:val="0"/>
                <w:i w:val="0"/>
                <w:color w:val="000000"/>
                <w:sz w:val="23"/>
              </w:rPr>
              <w:t>13</w:t>
            </w:r>
          </w:p>
        </w:tc>
        <w:tc>
          <w:tcPr>
            <w:tcW w:type="dxa" w:w="404"/>
            <w:gridSpan w:val="2"/>
            <w:vMerge/>
            <w:tcBorders/>
          </w:tcPr>
          <w:p/>
        </w:tc>
        <w:tc>
          <w:tcPr>
            <w:tcW w:type="dxa" w:w="4040"/>
            <w:gridSpan w:val="20"/>
            <w:vMerge/>
            <w:tcBorders/>
          </w:tcPr>
          <w:p/>
        </w:tc>
      </w:tr>
      <w:tr>
        <w:trPr>
          <w:trHeight w:hRule="exact" w:val="300"/>
        </w:trPr>
        <w:tc>
          <w:tcPr>
            <w:tcW w:type="dxa" w:w="202"/>
            <w:vMerge/>
            <w:tcBorders/>
          </w:tcPr>
          <w:p/>
        </w:tc>
        <w:tc>
          <w:tcPr>
            <w:tcW w:type="dxa" w:w="404"/>
            <w:gridSpan w:val="2"/>
            <w:vMerge/>
            <w:tcBorders/>
          </w:tcPr>
          <w:p/>
        </w:tc>
        <w:tc>
          <w:tcPr>
            <w:tcW w:type="dxa" w:w="202"/>
            <w:vMerge/>
            <w:tcBorders/>
          </w:tcPr>
          <w:p/>
        </w:tc>
        <w:tc>
          <w:tcPr>
            <w:tcW w:type="dxa" w:w="202"/>
            <w:vMerge/>
            <w:tcBorders/>
          </w:tcP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88" w:lineRule="exact" w:before="12" w:after="0"/>
              <w:ind w:left="0" w:right="10" w:firstLine="0"/>
              <w:jc w:val="right"/>
            </w:pPr>
            <w:r>
              <w:rPr>
                <w:w w:val="102.09849813710088"/>
                <w:rFonts w:ascii="Times New Roman" w:hAnsi="Times New Roman" w:eastAsia="Times New Roman"/>
                <w:b w:val="0"/>
                <w:i w:val="0"/>
                <w:color w:val="000000"/>
                <w:sz w:val="23"/>
              </w:rPr>
              <w:t>10</w:t>
            </w:r>
          </w:p>
        </w:tc>
        <w:tc>
          <w:tcPr>
            <w:tcW w:type="dxa" w:w="606"/>
            <w:gridSpan w:val="3"/>
            <w:vMerge/>
            <w:tcBorders/>
          </w:tcPr>
          <w:p/>
        </w:tc>
        <w:tc>
          <w:tcPr>
            <w:tcW w:type="dxa" w:w="1212"/>
            <w:gridSpan w:val="6"/>
            <w:vMerge/>
            <w:tcBorders/>
          </w:tcPr>
          <w:p/>
        </w:tc>
        <w:tc>
          <w:tcPr>
            <w:tcW w:type="dxa" w:w="606"/>
            <w:gridSpan w:val="3"/>
            <w:vMerge/>
            <w:tcBorders/>
          </w:tcPr>
          <w:p/>
        </w:tc>
        <w:tc>
          <w:tcPr>
            <w:tcW w:type="dxa" w:w="256"/>
            <w:gridSpan w:val="2"/>
            <w:tcBorders/>
            <w:tcMar>
              <w:start w:w="0" w:type="dxa"/>
              <w:end w:w="0" w:type="dxa"/>
            </w:tcMar>
            <w:tcMar>
              <w:start w:w="0" w:type="dxa"/>
              <w:end w:w="0" w:type="dxa"/>
            </w:tcMar>
          </w:tcPr>
          <w:p>
            <w:pPr>
              <w:autoSpaceDN w:val="0"/>
              <w:autoSpaceDE w:val="0"/>
              <w:widowControl/>
              <w:spacing w:line="288" w:lineRule="exact" w:before="12" w:after="0"/>
              <w:ind w:left="0" w:right="0" w:firstLine="0"/>
              <w:jc w:val="center"/>
            </w:pPr>
            <w:r>
              <w:rPr>
                <w:w w:val="102.09849813710088"/>
                <w:rFonts w:ascii="Times New Roman" w:hAnsi="Times New Roman" w:eastAsia="Times New Roman"/>
                <w:b w:val="0"/>
                <w:i w:val="0"/>
                <w:color w:val="000000"/>
                <w:sz w:val="23"/>
              </w:rPr>
              <w:t>10</w:t>
            </w:r>
          </w:p>
        </w:tc>
        <w:tc>
          <w:tcPr>
            <w:tcW w:type="dxa" w:w="606"/>
            <w:gridSpan w:val="3"/>
            <w:vMerge/>
            <w:tcBorders/>
          </w:tcPr>
          <w:p/>
        </w:tc>
        <w:tc>
          <w:tcPr>
            <w:tcW w:type="dxa" w:w="606"/>
            <w:gridSpan w:val="3"/>
            <w:vMerge/>
            <w:tcBorders>
              <w:top w:sz="4.062960147857666" w:val="single" w:color="#000000"/>
            </w:tcBorders>
          </w:tcPr>
          <w:p/>
        </w:tc>
        <w:tc>
          <w:tcPr>
            <w:tcW w:type="dxa" w:w="404"/>
            <w:gridSpan w:val="2"/>
            <w:vMerge/>
            <w:tcBorders/>
          </w:tcPr>
          <w:p/>
        </w:tc>
        <w:tc>
          <w:tcPr>
            <w:tcW w:type="dxa" w:w="4040"/>
            <w:gridSpan w:val="20"/>
            <w:vMerge/>
            <w:tcBorders/>
          </w:tcPr>
          <w:p/>
        </w:tc>
      </w:tr>
      <w:tr>
        <w:trPr>
          <w:trHeight w:hRule="exact" w:val="556"/>
        </w:trPr>
        <w:tc>
          <w:tcPr>
            <w:tcW w:type="dxa" w:w="774"/>
            <w:gridSpan w:val="2"/>
            <w:tcBorders/>
            <w:tcMar>
              <w:start w:w="0" w:type="dxa"/>
              <w:end w:w="0" w:type="dxa"/>
            </w:tcMar>
            <w:tcMar>
              <w:start w:w="0" w:type="dxa"/>
              <w:end w:w="0" w:type="dxa"/>
            </w:tcMar>
          </w:tcPr>
          <w:p>
            <w:pPr>
              <w:autoSpaceDN w:val="0"/>
              <w:autoSpaceDE w:val="0"/>
              <w:widowControl/>
              <w:spacing w:line="240" w:lineRule="exact" w:before="172" w:after="0"/>
              <w:ind w:left="0" w:right="24" w:firstLine="0"/>
              <w:jc w:val="right"/>
            </w:pPr>
            <w:r>
              <w:rPr>
                <w:rFonts w:ascii="宋体" w:hAnsi="宋体" w:eastAsia="宋体"/>
                <w:b w:val="0"/>
                <w:i w:val="0"/>
                <w:color w:val="000000"/>
                <w:sz w:val="24"/>
              </w:rPr>
              <w:t>即</w:t>
            </w:r>
          </w:p>
        </w:tc>
        <w:tc>
          <w:tcPr>
            <w:tcW w:type="dxa" w:w="190"/>
            <w:gridSpan w:val="2"/>
            <w:tcBorders/>
            <w:tcMar>
              <w:start w:w="0" w:type="dxa"/>
              <w:end w:w="0" w:type="dxa"/>
            </w:tcMar>
            <w:tcMar>
              <w:start w:w="0" w:type="dxa"/>
              <w:end w:w="0" w:type="dxa"/>
            </w:tcMar>
          </w:tcPr>
          <w:p>
            <w:pPr>
              <w:autoSpaceDN w:val="0"/>
              <w:autoSpaceDE w:val="0"/>
              <w:widowControl/>
              <w:spacing w:line="284" w:lineRule="exact" w:before="156" w:after="0"/>
              <w:ind w:left="0" w:right="0" w:firstLine="0"/>
              <w:jc w:val="center"/>
            </w:pPr>
            <w:r>
              <w:rPr>
                <w:rFonts w:ascii="Times New Roman,Italic" w:hAnsi="Times New Roman,Italic" w:eastAsia="Times New Roman,Italic"/>
                <w:b w:val="0"/>
                <w:i/>
                <w:color w:val="000000"/>
                <w:sz w:val="24"/>
              </w:rPr>
              <w:t>N</w:t>
            </w:r>
          </w:p>
        </w:tc>
        <w:tc>
          <w:tcPr>
            <w:tcW w:type="dxa" w:w="160"/>
            <w:tcBorders/>
            <w:tcMar>
              <w:start w:w="0" w:type="dxa"/>
              <w:end w:w="0" w:type="dxa"/>
            </w:tcMar>
          </w:tcPr>
          <w:p>
            <w:pPr>
              <w:autoSpaceDN w:val="0"/>
              <w:autoSpaceDE w:val="0"/>
              <w:widowControl/>
              <w:spacing w:line="182" w:lineRule="exact" w:before="292" w:after="0"/>
              <w:ind w:left="0" w:right="0" w:firstLine="0"/>
              <w:jc w:val="center"/>
            </w:pPr>
            <w:r>
              <w:rPr>
                <w:rFonts w:ascii="Times New Roman" w:hAnsi="Times New Roman" w:eastAsia="Times New Roman"/>
                <w:b w:val="0"/>
                <w:i w:val="0"/>
                <w:color w:val="000000"/>
                <w:sz w:val="14"/>
              </w:rPr>
              <w:t>0</w:t>
            </w:r>
          </w:p>
        </w:tc>
        <w:tc>
          <w:tcPr>
            <w:tcW w:type="dxa" w:w="160"/>
            <w:tcBorders/>
            <w:tcMar>
              <w:start w:w="0" w:type="dxa"/>
              <w:end w:w="0" w:type="dxa"/>
            </w:tcMar>
          </w:tcPr>
          <w:p>
            <w:pPr>
              <w:autoSpaceDN w:val="0"/>
              <w:autoSpaceDE w:val="0"/>
              <w:widowControl/>
              <w:spacing w:line="233" w:lineRule="auto" w:before="144" w:after="0"/>
              <w:ind w:left="0" w:right="0" w:firstLine="0"/>
              <w:jc w:val="center"/>
            </w:pPr>
            <w:r>
              <w:rPr>
                <w:rFonts w:ascii="Symbol" w:hAnsi="Symbol" w:eastAsia="Symbol"/>
                <w:b w:val="0"/>
                <w:i w:val="0"/>
                <w:color w:val="000000"/>
                <w:sz w:val="24"/>
              </w:rPr>
              <w:t></w:t>
            </w:r>
          </w:p>
        </w:tc>
        <w:tc>
          <w:tcPr>
            <w:tcW w:type="dxa" w:w="278"/>
            <w:gridSpan w:val="3"/>
            <w:tcBorders/>
            <w:tcMar>
              <w:start w:w="0" w:type="dxa"/>
              <w:end w:w="0" w:type="dxa"/>
            </w:tcMar>
            <w:tcMar>
              <w:start w:w="0" w:type="dxa"/>
              <w:end w:w="0" w:type="dxa"/>
            </w:tcMar>
            <w:tcMar>
              <w:start w:w="0" w:type="dxa"/>
              <w:end w:w="0" w:type="dxa"/>
            </w:tcMar>
          </w:tcPr>
          <w:p>
            <w:pPr>
              <w:autoSpaceDN w:val="0"/>
              <w:autoSpaceDE w:val="0"/>
              <w:widowControl/>
              <w:spacing w:line="462" w:lineRule="exact" w:before="0"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N</w:t>
            </w:r>
          </w:p>
        </w:tc>
        <w:tc>
          <w:tcPr>
            <w:tcW w:type="dxa" w:w="148"/>
            <w:gridSpan w:val="2"/>
            <w:tcBorders/>
            <w:tcMar>
              <w:start w:w="0" w:type="dxa"/>
              <w:end w:w="0" w:type="dxa"/>
            </w:tcMar>
            <w:tcMar>
              <w:start w:w="0" w:type="dxa"/>
              <w:end w:w="0" w:type="dxa"/>
            </w:tcMar>
          </w:tcPr>
          <w:p>
            <w:pPr>
              <w:autoSpaceDN w:val="0"/>
              <w:autoSpaceDE w:val="0"/>
              <w:widowControl/>
              <w:spacing w:line="190" w:lineRule="exact" w:before="282" w:after="0"/>
              <w:ind w:left="0" w:right="0" w:firstLine="0"/>
              <w:jc w:val="center"/>
            </w:pP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1</w:t>
            </w:r>
          </w:p>
        </w:tc>
        <w:tc>
          <w:tcPr>
            <w:tcW w:type="dxa" w:w="74"/>
            <w:tcBorders/>
            <w:tcMar>
              <w:start w:w="0" w:type="dxa"/>
              <w:end w:w="0" w:type="dxa"/>
            </w:tcMar>
          </w:tcPr>
          <w:p>
            <w:pPr>
              <w:autoSpaceDN w:val="0"/>
              <w:autoSpaceDE w:val="0"/>
              <w:widowControl/>
              <w:spacing w:line="310" w:lineRule="exact" w:before="132" w:after="0"/>
              <w:ind w:left="0" w:right="0" w:firstLine="0"/>
              <w:jc w:val="center"/>
            </w:pPr>
            <w:r>
              <w:rPr>
                <w:rFonts w:ascii="Times New Roman" w:hAnsi="Times New Roman" w:eastAsia="Times New Roman"/>
                <w:b w:val="0"/>
                <w:i w:val="0"/>
                <w:color w:val="000000"/>
                <w:sz w:val="24"/>
              </w:rPr>
              <w:t>,</w:t>
            </w:r>
          </w:p>
        </w:tc>
        <w:tc>
          <w:tcPr>
            <w:tcW w:type="dxa" w:w="220"/>
            <w:tcBorders/>
            <w:tcMar>
              <w:start w:w="0" w:type="dxa"/>
              <w:end w:w="0" w:type="dxa"/>
            </w:tcMar>
          </w:tcPr>
          <w:p>
            <w:pPr>
              <w:autoSpaceDN w:val="0"/>
              <w:autoSpaceDE w:val="0"/>
              <w:widowControl/>
              <w:spacing w:line="284" w:lineRule="exact" w:before="156" w:after="0"/>
              <w:ind w:left="0" w:right="0" w:firstLine="0"/>
              <w:jc w:val="center"/>
            </w:pPr>
            <w:r>
              <w:rPr>
                <w:rFonts w:ascii="Times New Roman,Italic" w:hAnsi="Times New Roman,Italic" w:eastAsia="Times New Roman,Italic"/>
                <w:b w:val="0"/>
                <w:i/>
                <w:color w:val="000000"/>
                <w:sz w:val="24"/>
              </w:rPr>
              <w:t>N</w:t>
            </w:r>
          </w:p>
        </w:tc>
        <w:tc>
          <w:tcPr>
            <w:tcW w:type="dxa" w:w="100"/>
            <w:tcBorders/>
            <w:tcMar>
              <w:start w:w="0" w:type="dxa"/>
              <w:end w:w="0" w:type="dxa"/>
            </w:tcMar>
          </w:tcPr>
          <w:p>
            <w:pPr>
              <w:autoSpaceDN w:val="0"/>
              <w:autoSpaceDE w:val="0"/>
              <w:widowControl/>
              <w:spacing w:line="166" w:lineRule="exact" w:before="306" w:after="0"/>
              <w:ind w:left="0" w:right="0" w:firstLine="0"/>
              <w:jc w:val="center"/>
            </w:pPr>
            <w:r>
              <w:rPr>
                <w:rFonts w:ascii="Times New Roman,Italic" w:hAnsi="Times New Roman,Italic" w:eastAsia="Times New Roman,Italic"/>
                <w:b w:val="0"/>
                <w:i/>
                <w:color w:val="000000"/>
                <w:sz w:val="14"/>
              </w:rPr>
              <w:t>C</w:t>
            </w:r>
          </w:p>
        </w:tc>
        <w:tc>
          <w:tcPr>
            <w:tcW w:type="dxa" w:w="88"/>
            <w:tcBorders/>
            <w:tcMar>
              <w:start w:w="0" w:type="dxa"/>
              <w:end w:w="0" w:type="dxa"/>
            </w:tcMar>
          </w:tcPr>
          <w:p>
            <w:pPr>
              <w:autoSpaceDN w:val="0"/>
              <w:autoSpaceDE w:val="0"/>
              <w:widowControl/>
              <w:spacing w:line="130" w:lineRule="exact" w:before="366" w:after="0"/>
              <w:ind w:left="0" w:right="0" w:firstLine="0"/>
              <w:jc w:val="center"/>
            </w:pPr>
            <w:r>
              <w:rPr>
                <w:rFonts w:ascii="Times New Roman" w:hAnsi="Times New Roman" w:eastAsia="Times New Roman"/>
                <w:b w:val="0"/>
                <w:i w:val="0"/>
                <w:color w:val="000000"/>
                <w:sz w:val="10"/>
              </w:rPr>
              <w:t>2</w:t>
            </w:r>
          </w:p>
        </w:tc>
        <w:tc>
          <w:tcPr>
            <w:tcW w:type="dxa" w:w="132"/>
            <w:tcBorders/>
            <w:tcMar>
              <w:start w:w="0" w:type="dxa"/>
              <w:end w:w="0" w:type="dxa"/>
            </w:tcMar>
          </w:tcPr>
          <w:p>
            <w:pPr>
              <w:autoSpaceDN w:val="0"/>
              <w:autoSpaceDE w:val="0"/>
              <w:widowControl/>
              <w:spacing w:line="310" w:lineRule="exact" w:before="132" w:after="0"/>
              <w:ind w:left="0" w:right="0" w:firstLine="0"/>
              <w:jc w:val="center"/>
            </w:pPr>
            <w:r>
              <w:rPr>
                <w:rFonts w:ascii="Times New Roman" w:hAnsi="Times New Roman" w:eastAsia="Times New Roman"/>
                <w:b w:val="0"/>
                <w:i w:val="0"/>
                <w:color w:val="000000"/>
                <w:sz w:val="24"/>
              </w:rPr>
              <w:t>,</w:t>
            </w:r>
          </w:p>
        </w:tc>
        <w:tc>
          <w:tcPr>
            <w:tcW w:type="dxa" w:w="140"/>
            <w:tcBorders/>
            <w:tcMar>
              <w:start w:w="0" w:type="dxa"/>
              <w:end w:w="0" w:type="dxa"/>
            </w:tcMar>
          </w:tcPr>
          <w:p>
            <w:pPr>
              <w:autoSpaceDN w:val="0"/>
              <w:autoSpaceDE w:val="0"/>
              <w:widowControl/>
              <w:spacing w:line="284" w:lineRule="exact" w:before="156" w:after="0"/>
              <w:ind w:left="0" w:right="0" w:firstLine="0"/>
              <w:jc w:val="center"/>
            </w:pPr>
            <w:r>
              <w:rPr>
                <w:rFonts w:ascii="Times New Roman,Italic" w:hAnsi="Times New Roman,Italic" w:eastAsia="Times New Roman,Italic"/>
                <w:b w:val="0"/>
                <w:i/>
                <w:color w:val="000000"/>
                <w:sz w:val="24"/>
              </w:rPr>
              <w:t>N</w:t>
            </w:r>
          </w:p>
        </w:tc>
        <w:tc>
          <w:tcPr>
            <w:tcW w:type="dxa" w:w="120"/>
            <w:tcBorders/>
            <w:tcMar>
              <w:start w:w="0" w:type="dxa"/>
              <w:end w:w="0" w:type="dxa"/>
            </w:tcMar>
          </w:tcPr>
          <w:p>
            <w:pPr>
              <w:autoSpaceDN w:val="0"/>
              <w:autoSpaceDE w:val="0"/>
              <w:widowControl/>
              <w:spacing w:line="166" w:lineRule="exact" w:before="306" w:after="0"/>
              <w:ind w:left="0" w:right="0" w:firstLine="0"/>
              <w:jc w:val="center"/>
            </w:pPr>
            <w:r>
              <w:rPr>
                <w:rFonts w:ascii="Times New Roman,Italic" w:hAnsi="Times New Roman,Italic" w:eastAsia="Times New Roman,Italic"/>
                <w:b w:val="0"/>
                <w:i/>
                <w:color w:val="000000"/>
                <w:sz w:val="14"/>
              </w:rPr>
              <w:t>C</w:t>
            </w:r>
          </w:p>
        </w:tc>
        <w:tc>
          <w:tcPr>
            <w:tcW w:type="dxa" w:w="60"/>
            <w:tcBorders/>
            <w:tcMar>
              <w:start w:w="0" w:type="dxa"/>
              <w:end w:w="0" w:type="dxa"/>
            </w:tcMar>
          </w:tcPr>
          <w:p>
            <w:pPr>
              <w:autoSpaceDN w:val="0"/>
              <w:autoSpaceDE w:val="0"/>
              <w:widowControl/>
              <w:spacing w:line="130" w:lineRule="exact" w:before="366" w:after="0"/>
              <w:ind w:left="0" w:right="0" w:firstLine="0"/>
              <w:jc w:val="center"/>
            </w:pPr>
            <w:r>
              <w:rPr>
                <w:rFonts w:ascii="Times New Roman" w:hAnsi="Times New Roman" w:eastAsia="Times New Roman"/>
                <w:b w:val="0"/>
                <w:i w:val="0"/>
                <w:color w:val="000000"/>
                <w:sz w:val="10"/>
              </w:rPr>
              <w:t>3</w:t>
            </w:r>
          </w:p>
        </w:tc>
        <w:tc>
          <w:tcPr>
            <w:tcW w:type="dxa" w:w="100"/>
            <w:gridSpan w:val="2"/>
            <w:tcBorders/>
            <w:tcMar>
              <w:start w:w="0" w:type="dxa"/>
              <w:end w:w="0" w:type="dxa"/>
            </w:tcMar>
            <w:tcMar>
              <w:start w:w="0" w:type="dxa"/>
              <w:end w:w="0" w:type="dxa"/>
            </w:tcMar>
          </w:tcPr>
          <w:p>
            <w:pPr>
              <w:autoSpaceDN w:val="0"/>
              <w:autoSpaceDE w:val="0"/>
              <w:widowControl/>
              <w:spacing w:line="310" w:lineRule="exact" w:before="132" w:after="0"/>
              <w:ind w:left="0" w:right="0" w:firstLine="0"/>
              <w:jc w:val="center"/>
            </w:pPr>
            <w:r>
              <w:rPr>
                <w:rFonts w:ascii="Times New Roman" w:hAnsi="Times New Roman" w:eastAsia="Times New Roman"/>
                <w:b w:val="0"/>
                <w:i w:val="0"/>
                <w:color w:val="000000"/>
                <w:sz w:val="24"/>
              </w:rPr>
              <w:t>,</w:t>
            </w:r>
          </w:p>
        </w:tc>
        <w:tc>
          <w:tcPr>
            <w:tcW w:type="dxa" w:w="200"/>
            <w:tcBorders/>
            <w:tcMar>
              <w:start w:w="0" w:type="dxa"/>
              <w:end w:w="0" w:type="dxa"/>
            </w:tcMar>
          </w:tcPr>
          <w:p>
            <w:pPr>
              <w:autoSpaceDN w:val="0"/>
              <w:autoSpaceDE w:val="0"/>
              <w:widowControl/>
              <w:spacing w:line="284" w:lineRule="exact" w:before="156" w:after="0"/>
              <w:ind w:left="0" w:right="0" w:firstLine="0"/>
              <w:jc w:val="center"/>
            </w:pPr>
            <w:r>
              <w:rPr>
                <w:rFonts w:ascii="Times New Roman,Italic" w:hAnsi="Times New Roman,Italic" w:eastAsia="Times New Roman,Italic"/>
                <w:b w:val="0"/>
                <w:i/>
                <w:color w:val="000000"/>
                <w:sz w:val="24"/>
              </w:rPr>
              <w:t>N</w:t>
            </w:r>
          </w:p>
        </w:tc>
        <w:tc>
          <w:tcPr>
            <w:tcW w:type="dxa" w:w="108"/>
            <w:tcBorders/>
            <w:tcMar>
              <w:start w:w="0" w:type="dxa"/>
              <w:end w:w="0" w:type="dxa"/>
            </w:tcMar>
          </w:tcPr>
          <w:p>
            <w:pPr>
              <w:autoSpaceDN w:val="0"/>
              <w:autoSpaceDE w:val="0"/>
              <w:widowControl/>
              <w:spacing w:line="166" w:lineRule="exact" w:before="306" w:after="0"/>
              <w:ind w:left="0" w:right="0" w:firstLine="0"/>
              <w:jc w:val="center"/>
            </w:pPr>
            <w:r>
              <w:rPr>
                <w:rFonts w:ascii="Times New Roman,Italic" w:hAnsi="Times New Roman,Italic" w:eastAsia="Times New Roman,Italic"/>
                <w:b w:val="0"/>
                <w:i/>
                <w:color w:val="000000"/>
                <w:sz w:val="14"/>
              </w:rPr>
              <w:t>C</w:t>
            </w:r>
          </w:p>
        </w:tc>
        <w:tc>
          <w:tcPr>
            <w:tcW w:type="dxa" w:w="92"/>
            <w:tcBorders/>
            <w:tcMar>
              <w:start w:w="0" w:type="dxa"/>
              <w:end w:w="0" w:type="dxa"/>
            </w:tcMar>
          </w:tcPr>
          <w:p>
            <w:pPr>
              <w:autoSpaceDN w:val="0"/>
              <w:autoSpaceDE w:val="0"/>
              <w:widowControl/>
              <w:spacing w:line="130" w:lineRule="exact" w:before="366" w:after="0"/>
              <w:ind w:left="0" w:right="0" w:firstLine="0"/>
              <w:jc w:val="center"/>
            </w:pPr>
            <w:r>
              <w:rPr>
                <w:rFonts w:ascii="Times New Roman" w:hAnsi="Times New Roman" w:eastAsia="Times New Roman"/>
                <w:b w:val="0"/>
                <w:i w:val="0"/>
                <w:color w:val="000000"/>
                <w:sz w:val="10"/>
              </w:rPr>
              <w:t>4</w:t>
            </w:r>
          </w:p>
        </w:tc>
        <w:tc>
          <w:tcPr>
            <w:tcW w:type="dxa" w:w="10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2" w:lineRule="exact" w:before="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1.0 </w:t>
            </w:r>
            <w:r>
              <w:rPr>
                <w:rFonts w:ascii="Times New Roman" w:hAnsi="Times New Roman" w:eastAsia="Times New Roman"/>
                <w:b w:val="0"/>
                <w:i w:val="0"/>
                <w:color w:val="000000"/>
                <w:sz w:val="24"/>
              </w:rPr>
              <w:t>538,</w:t>
            </w:r>
          </w:p>
        </w:tc>
        <w:tc>
          <w:tcPr>
            <w:tcW w:type="dxa" w:w="8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32" w:after="0"/>
              <w:ind w:left="0" w:right="0" w:firstLine="0"/>
              <w:jc w:val="center"/>
            </w:pPr>
            <w:r>
              <w:rPr>
                <w:rFonts w:ascii="Times New Roman" w:hAnsi="Times New Roman" w:eastAsia="Times New Roman"/>
                <w:b w:val="0"/>
                <w:i w:val="0"/>
                <w:color w:val="000000"/>
                <w:sz w:val="24"/>
              </w:rPr>
              <w:t>0.3077,</w:t>
            </w:r>
          </w:p>
        </w:tc>
        <w:tc>
          <w:tcPr>
            <w:tcW w:type="dxa" w:w="7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32" w:after="0"/>
              <w:ind w:left="0" w:right="0" w:firstLine="0"/>
              <w:jc w:val="center"/>
            </w:pPr>
            <w:r>
              <w:rPr>
                <w:rFonts w:ascii="Times New Roman" w:hAnsi="Times New Roman" w:eastAsia="Times New Roman"/>
                <w:b w:val="0"/>
                <w:i w:val="0"/>
                <w:color w:val="000000"/>
                <w:sz w:val="24"/>
              </w:rPr>
              <w:t>0.3077,</w:t>
            </w:r>
          </w:p>
        </w:tc>
        <w:tc>
          <w:tcPr>
            <w:tcW w:type="dxa" w:w="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32" w:after="0"/>
              <w:ind w:left="0" w:right="0" w:firstLine="0"/>
              <w:jc w:val="center"/>
            </w:pPr>
            <w:r>
              <w:rPr>
                <w:rFonts w:ascii="Times New Roman" w:hAnsi="Times New Roman" w:eastAsia="Times New Roman"/>
                <w:b w:val="0"/>
                <w:i w:val="0"/>
                <w:color w:val="000000"/>
                <w:sz w:val="24"/>
              </w:rPr>
              <w:t>0.2308</w:t>
            </w:r>
          </w:p>
        </w:tc>
        <w:tc>
          <w:tcPr>
            <w:tcW w:type="dxa" w:w="2058"/>
            <w:tcBorders/>
            <w:tcMar>
              <w:start w:w="0" w:type="dxa"/>
              <w:end w:w="0" w:type="dxa"/>
            </w:tcMar>
          </w:tcPr>
          <w:p>
            <w:pPr>
              <w:autoSpaceDN w:val="0"/>
              <w:autoSpaceDE w:val="0"/>
              <w:widowControl/>
              <w:spacing w:line="271" w:lineRule="auto" w:before="68" w:after="0"/>
              <w:ind w:left="30" w:right="0" w:firstLine="0"/>
              <w:jc w:val="left"/>
            </w:pPr>
            <w:r>
              <w:rPr>
                <w:rFonts w:ascii="Symbol" w:hAnsi="Symbol" w:eastAsia="Symbol"/>
                <w:b w:val="0"/>
                <w:i w:val="0"/>
                <w:color w:val="000000"/>
                <w:sz w:val="27"/>
              </w:rPr>
              <w:t></w:t>
            </w:r>
          </w:p>
        </w:tc>
      </w:tr>
    </w:tbl>
    <w:p>
      <w:pPr>
        <w:autoSpaceDN w:val="0"/>
        <w:autoSpaceDE w:val="0"/>
        <w:widowControl/>
        <w:spacing w:line="320" w:lineRule="exact" w:before="92" w:after="0"/>
        <w:ind w:left="2046" w:right="0" w:firstLine="0"/>
        <w:jc w:val="left"/>
      </w:pPr>
      <w:r>
        <w:rPr>
          <w:rFonts w:ascii="宋体" w:hAnsi="宋体" w:eastAsia="宋体"/>
          <w:b w:val="0"/>
          <w:i w:val="0"/>
          <w:color w:val="000000"/>
          <w:sz w:val="24"/>
        </w:rPr>
        <w:t>参考上述一级指标权重的计算思路，适当利用粗糙集软件</w:t>
      </w:r>
      <w:r>
        <w:rPr>
          <w:rFonts w:ascii="Times New Roman" w:hAnsi="Times New Roman" w:eastAsia="Times New Roman"/>
          <w:b w:val="0"/>
          <w:i w:val="0"/>
          <w:color w:val="000000"/>
          <w:sz w:val="24"/>
        </w:rPr>
        <w:t>Rosetta</w:t>
      </w:r>
      <w:r>
        <w:rPr>
          <w:rFonts w:ascii="宋体" w:hAnsi="宋体" w:eastAsia="宋体"/>
          <w:b w:val="0"/>
          <w:i w:val="0"/>
          <w:color w:val="000000"/>
          <w:sz w:val="24"/>
        </w:rPr>
        <w:t>，导入数据</w:t>
      </w:r>
    </w:p>
    <w:p>
      <w:pPr>
        <w:autoSpaceDN w:val="0"/>
        <w:autoSpaceDE w:val="0"/>
        <w:widowControl/>
        <w:spacing w:line="294" w:lineRule="exact" w:before="670" w:after="80"/>
        <w:ind w:left="1566" w:right="0" w:firstLine="0"/>
        <w:jc w:val="left"/>
      </w:pPr>
      <w:r>
        <w:rPr>
          <w:rFonts w:ascii="宋体" w:hAnsi="宋体" w:eastAsia="宋体"/>
          <w:b w:val="0"/>
          <w:i w:val="0"/>
          <w:color w:val="000000"/>
          <w:sz w:val="24"/>
        </w:rPr>
        <w:t>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的各下属二级指标权重，离散化决策数据见附录三。结果分别为：</w:t>
      </w:r>
    </w:p>
    <w:tbl>
      <w:tblPr>
        <w:tblW w:type="auto" w:w="0"/>
        <w:tblLayout w:type="fixed"/>
        <w:tblLook w:firstColumn="1" w:firstRow="1" w:lastColumn="0" w:lastRow="0" w:noHBand="0" w:noVBand="1" w:val="04A0"/>
        <w:tblInd w:w="1040.0" w:type="dxa"/>
      </w:tblPr>
      <w:tblGrid>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tblGrid>
      <w:tr>
        <w:trPr>
          <w:trHeight w:hRule="exact" w:val="534"/>
        </w:trPr>
        <w:tc>
          <w:tcPr>
            <w:tcW w:type="dxa" w:w="1204"/>
            <w:tcBorders/>
            <w:tcMar>
              <w:start w:w="0" w:type="dxa"/>
              <w:end w:w="0" w:type="dxa"/>
            </w:tcMar>
          </w:tcPr>
          <w:p>
            <w:pPr>
              <w:autoSpaceDN w:val="0"/>
              <w:autoSpaceDE w:val="0"/>
              <w:widowControl/>
              <w:spacing w:line="284" w:lineRule="exact" w:before="216" w:after="0"/>
              <w:ind w:left="0" w:right="0" w:firstLine="0"/>
              <w:jc w:val="right"/>
            </w:pPr>
            <w:r>
              <w:rPr>
                <w:w w:val="98.91068935394287"/>
                <w:rFonts w:ascii="Times New Roman,Italic" w:hAnsi="Times New Roman,Italic" w:eastAsia="Times New Roman,Italic"/>
                <w:b w:val="0"/>
                <w:i/>
                <w:color w:val="000000"/>
                <w:sz w:val="24"/>
              </w:rPr>
              <w:t>N</w:t>
            </w:r>
          </w:p>
        </w:tc>
        <w:tc>
          <w:tcPr>
            <w:tcW w:type="dxa" w:w="116"/>
            <w:tcBorders/>
            <w:tcMar>
              <w:start w:w="0" w:type="dxa"/>
              <w:end w:w="0" w:type="dxa"/>
            </w:tcMar>
          </w:tcPr>
          <w:p>
            <w:pPr>
              <w:autoSpaceDN w:val="0"/>
              <w:autoSpaceDE w:val="0"/>
              <w:widowControl/>
              <w:spacing w:line="182" w:lineRule="exact" w:before="352" w:after="0"/>
              <w:ind w:left="0" w:right="0" w:firstLine="0"/>
              <w:jc w:val="center"/>
            </w:pPr>
            <w:r>
              <w:rPr>
                <w:w w:val="98.93655095781598"/>
                <w:rFonts w:ascii="Times New Roman" w:hAnsi="Times New Roman" w:eastAsia="Times New Roman"/>
                <w:b w:val="0"/>
                <w:i w:val="0"/>
                <w:color w:val="000000"/>
                <w:sz w:val="14"/>
              </w:rPr>
              <w:t>1</w:t>
            </w:r>
          </w:p>
        </w:tc>
        <w:tc>
          <w:tcPr>
            <w:tcW w:type="dxa" w:w="200"/>
            <w:tcBorders/>
            <w:tcMar>
              <w:start w:w="0" w:type="dxa"/>
              <w:end w:w="0" w:type="dxa"/>
            </w:tcMar>
          </w:tcPr>
          <w:p>
            <w:pPr>
              <w:autoSpaceDN w:val="0"/>
              <w:autoSpaceDE w:val="0"/>
              <w:widowControl/>
              <w:spacing w:line="235" w:lineRule="auto" w:before="204" w:after="0"/>
              <w:ind w:left="0" w:right="0" w:firstLine="0"/>
              <w:jc w:val="center"/>
            </w:pPr>
            <w:r>
              <w:rPr>
                <w:w w:val="98.91068935394287"/>
                <w:rFonts w:ascii="Symbol" w:hAnsi="Symbol" w:eastAsia="Symbol"/>
                <w:b w:val="0"/>
                <w:i w:val="0"/>
                <w:color w:val="000000"/>
                <w:sz w:val="24"/>
              </w:rPr>
              <w:t></w:t>
            </w:r>
          </w:p>
        </w:tc>
        <w:tc>
          <w:tcPr>
            <w:tcW w:type="dxa" w:w="280"/>
            <w:vMerge w:val="restart"/>
            <w:tcBorders/>
            <w:tcMar>
              <w:start w:w="0" w:type="dxa"/>
              <w:end w:w="0" w:type="dxa"/>
            </w:tcMar>
            <w:tcMar>
              <w:start w:w="0" w:type="dxa"/>
              <w:end w:w="0" w:type="dxa"/>
            </w:tcMar>
          </w:tcPr>
          <w:p>
            <w:pPr>
              <w:autoSpaceDN w:val="0"/>
              <w:autoSpaceDE w:val="0"/>
              <w:widowControl/>
              <w:spacing w:line="458" w:lineRule="exact" w:before="60" w:after="0"/>
              <w:ind w:left="0" w:right="0" w:firstLine="0"/>
              <w:jc w:val="center"/>
            </w:pPr>
            <w:r>
              <w:rPr>
                <w:rFonts w:ascii="Symbol" w:hAnsi="Symbol" w:eastAsia="Symbol"/>
                <w:b w:val="0"/>
                <w:i w:val="0"/>
                <w:color w:val="000000"/>
                <w:sz w:val="30"/>
              </w:rPr>
              <w:t></w:t>
            </w:r>
            <w:r>
              <w:rPr>
                <w:w w:val="98.91068935394287"/>
                <w:rFonts w:ascii="Times New Roman,Italic" w:hAnsi="Times New Roman,Italic" w:eastAsia="Times New Roman,Italic"/>
                <w:b w:val="0"/>
                <w:i/>
                <w:color w:val="000000"/>
                <w:sz w:val="24"/>
              </w:rPr>
              <w:t>N</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42" w:after="0"/>
              <w:ind w:left="0" w:right="0" w:firstLine="0"/>
              <w:jc w:val="center"/>
            </w:pPr>
            <w:r>
              <w:rPr>
                <w:w w:val="98.93655095781598"/>
                <w:rFonts w:ascii="Times New Roman,Italic" w:hAnsi="Times New Roman,Italic" w:eastAsia="Times New Roman,Italic"/>
                <w:b w:val="0"/>
                <w:i/>
                <w:color w:val="000000"/>
                <w:sz w:val="14"/>
              </w:rPr>
              <w:t xml:space="preserve">C </w:t>
            </w:r>
            <w:r>
              <w:rPr>
                <w:w w:val="98.86856079101562"/>
                <w:rFonts w:ascii="Times New Roman" w:hAnsi="Times New Roman" w:eastAsia="Times New Roman"/>
                <w:b w:val="0"/>
                <w:i w:val="0"/>
                <w:color w:val="000000"/>
                <w:sz w:val="10"/>
              </w:rPr>
              <w:t>11</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2" w:after="0"/>
              <w:ind w:left="0" w:right="0" w:firstLine="0"/>
              <w:jc w:val="center"/>
            </w:pPr>
            <w:r>
              <w:rPr>
                <w:w w:val="98.91068935394287"/>
                <w:rFonts w:ascii="Times New Roman" w:hAnsi="Times New Roman" w:eastAsia="Times New Roman"/>
                <w:b w:val="0"/>
                <w:i w:val="0"/>
                <w:color w:val="000000"/>
                <w:sz w:val="24"/>
              </w:rPr>
              <w:t>,</w:t>
            </w:r>
          </w:p>
        </w:tc>
        <w:tc>
          <w:tcPr>
            <w:tcW w:type="dxa" w:w="21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16" w:after="0"/>
              <w:ind w:left="0" w:right="0" w:firstLine="0"/>
              <w:jc w:val="center"/>
            </w:pPr>
            <w:r>
              <w:rPr>
                <w:w w:val="98.91068935394287"/>
                <w:rFonts w:ascii="Times New Roman,Italic" w:hAnsi="Times New Roman,Italic" w:eastAsia="Times New Roman,Italic"/>
                <w:b w:val="0"/>
                <w:i/>
                <w:color w:val="000000"/>
                <w:sz w:val="24"/>
              </w:rPr>
              <w:t>N</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42" w:after="0"/>
              <w:ind w:left="0" w:right="0" w:firstLine="0"/>
              <w:jc w:val="center"/>
            </w:pPr>
            <w:r>
              <w:rPr>
                <w:w w:val="98.93655095781598"/>
                <w:rFonts w:ascii="Times New Roman,Italic" w:hAnsi="Times New Roman,Italic" w:eastAsia="Times New Roman,Italic"/>
                <w:b w:val="0"/>
                <w:i/>
                <w:color w:val="000000"/>
                <w:sz w:val="14"/>
              </w:rPr>
              <w:t xml:space="preserve">C </w:t>
            </w:r>
            <w:r>
              <w:rPr>
                <w:w w:val="98.86856079101562"/>
                <w:rFonts w:ascii="Times New Roman" w:hAnsi="Times New Roman" w:eastAsia="Times New Roman"/>
                <w:b w:val="0"/>
                <w:i w:val="0"/>
                <w:color w:val="000000"/>
                <w:sz w:val="10"/>
              </w:rPr>
              <w:t>12</w:t>
            </w:r>
          </w:p>
        </w:tc>
        <w:tc>
          <w:tcPr>
            <w:tcW w:type="dxa" w:w="50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8" w:lineRule="exact" w:before="6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w w:val="98.91068935394287"/>
                <w:rFonts w:ascii="Times New Roman" w:hAnsi="Times New Roman" w:eastAsia="Times New Roman"/>
                <w:b w:val="0"/>
                <w:i w:val="0"/>
                <w:color w:val="000000"/>
                <w:sz w:val="24"/>
              </w:rPr>
              <w:t>0</w:t>
            </w:r>
          </w:p>
        </w:tc>
        <w:tc>
          <w:tcPr>
            <w:tcW w:type="dxa" w:w="58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2" w:after="0"/>
              <w:ind w:left="0" w:right="0" w:firstLine="0"/>
              <w:jc w:val="center"/>
            </w:pPr>
            <w:r>
              <w:rPr>
                <w:w w:val="98.91068935394287"/>
                <w:rFonts w:ascii="Times New Roman" w:hAnsi="Times New Roman" w:eastAsia="Times New Roman"/>
                <w:b w:val="0"/>
                <w:i w:val="0"/>
                <w:color w:val="000000"/>
                <w:sz w:val="24"/>
              </w:rPr>
              <w:t>.4545,</w:t>
            </w:r>
          </w:p>
        </w:tc>
        <w:tc>
          <w:tcPr>
            <w:tcW w:type="dxa" w:w="732"/>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2" w:after="0"/>
              <w:ind w:left="0" w:right="0" w:firstLine="0"/>
              <w:jc w:val="center"/>
            </w:pPr>
            <w:r>
              <w:rPr>
                <w:w w:val="98.91068935394287"/>
                <w:rFonts w:ascii="Times New Roman" w:hAnsi="Times New Roman" w:eastAsia="Times New Roman"/>
                <w:b w:val="0"/>
                <w:i w:val="0"/>
                <w:color w:val="000000"/>
                <w:sz w:val="24"/>
              </w:rPr>
              <w:t xml:space="preserve">.0 </w:t>
            </w:r>
            <w:r>
              <w:rPr>
                <w:w w:val="98.91068935394287"/>
                <w:rFonts w:ascii="Times New Roman" w:hAnsi="Times New Roman" w:eastAsia="Times New Roman"/>
                <w:b w:val="0"/>
                <w:i w:val="0"/>
                <w:color w:val="000000"/>
                <w:sz w:val="24"/>
              </w:rPr>
              <w:t>5455</w:t>
            </w:r>
          </w:p>
        </w:tc>
        <w:tc>
          <w:tcPr>
            <w:tcW w:type="dxa" w:w="2628"/>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128" w:after="0"/>
              <w:ind w:left="14" w:right="0" w:firstLine="0"/>
              <w:jc w:val="left"/>
            </w:pPr>
            <w:r>
              <w:rPr>
                <w:rFonts w:ascii="Symbol" w:hAnsi="Symbol" w:eastAsia="Symbol"/>
                <w:b w:val="0"/>
                <w:i w:val="0"/>
                <w:color w:val="000000"/>
                <w:sz w:val="27"/>
              </w:rPr>
              <w:t></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1688" w:after="0"/>
              <w:ind w:left="20" w:right="0" w:firstLine="0"/>
              <w:jc w:val="left"/>
            </w:pPr>
            <w:r>
              <w:rPr>
                <w:rFonts w:ascii="Symbol" w:hAnsi="Symbol" w:eastAsia="Symbol"/>
                <w:b w:val="0"/>
                <w:i w:val="0"/>
                <w:color w:val="000000"/>
                <w:sz w:val="27"/>
              </w:rPr>
              <w:t></w:t>
            </w:r>
          </w:p>
        </w:tc>
      </w:tr>
      <w:tr>
        <w:trPr>
          <w:trHeight w:hRule="exact" w:val="72"/>
        </w:trPr>
        <w:tc>
          <w:tcPr>
            <w:tcW w:type="dxa" w:w="1204"/>
            <w:vMerge w:val="restart"/>
            <w:tcBorders/>
            <w:tcMar>
              <w:start w:w="0" w:type="dxa"/>
              <w:end w:w="0" w:type="dxa"/>
            </w:tcMar>
            <w:tcMar>
              <w:start w:w="0" w:type="dxa"/>
              <w:end w:w="0" w:type="dxa"/>
            </w:tcMar>
          </w:tcPr>
          <w:p>
            <w:pPr>
              <w:autoSpaceDN w:val="0"/>
              <w:autoSpaceDE w:val="0"/>
              <w:widowControl/>
              <w:spacing w:line="288" w:lineRule="exact" w:before="282" w:after="0"/>
              <w:ind w:left="0" w:right="0" w:firstLine="0"/>
              <w:jc w:val="right"/>
            </w:pPr>
            <w:r>
              <w:rPr>
                <w:w w:val="101.41839981079102"/>
                <w:rFonts w:ascii="Times New Roman,Italic" w:hAnsi="Times New Roman,Italic" w:eastAsia="Times New Roman,Italic"/>
                <w:b w:val="0"/>
                <w:i/>
                <w:color w:val="000000"/>
                <w:sz w:val="24"/>
              </w:rPr>
              <w:t>N</w:t>
            </w:r>
          </w:p>
        </w:tc>
        <w:tc>
          <w:tcPr>
            <w:tcW w:type="dxa" w:w="116"/>
            <w:vMerge w:val="restart"/>
            <w:tcBorders/>
            <w:tcMar>
              <w:start w:w="0" w:type="dxa"/>
              <w:end w:w="0" w:type="dxa"/>
            </w:tcMar>
            <w:tcMar>
              <w:start w:w="0" w:type="dxa"/>
              <w:end w:w="0" w:type="dxa"/>
            </w:tcMar>
          </w:tcPr>
          <w:p>
            <w:pPr>
              <w:autoSpaceDN w:val="0"/>
              <w:autoSpaceDE w:val="0"/>
              <w:widowControl/>
              <w:spacing w:line="184" w:lineRule="exact" w:before="420" w:after="0"/>
              <w:ind w:left="0" w:right="0" w:firstLine="0"/>
              <w:jc w:val="center"/>
            </w:pPr>
            <w:r>
              <w:rPr>
                <w:w w:val="101.41768455505371"/>
                <w:rFonts w:ascii="Times New Roman" w:hAnsi="Times New Roman" w:eastAsia="Times New Roman"/>
                <w:b w:val="0"/>
                <w:i w:val="0"/>
                <w:color w:val="000000"/>
                <w:sz w:val="14"/>
              </w:rPr>
              <w:t>2</w:t>
            </w:r>
          </w:p>
        </w:tc>
        <w:tc>
          <w:tcPr>
            <w:tcW w:type="dxa" w:w="200"/>
            <w:vMerge w:val="restart"/>
            <w:tcBorders/>
            <w:tcMar>
              <w:start w:w="0" w:type="dxa"/>
              <w:end w:w="0" w:type="dxa"/>
            </w:tcMar>
            <w:tcMar>
              <w:start w:w="0" w:type="dxa"/>
              <w:end w:w="0" w:type="dxa"/>
            </w:tcMar>
          </w:tcPr>
          <w:p>
            <w:pPr>
              <w:autoSpaceDN w:val="0"/>
              <w:autoSpaceDE w:val="0"/>
              <w:widowControl/>
              <w:spacing w:line="233" w:lineRule="auto" w:before="268" w:after="0"/>
              <w:ind w:left="0" w:right="0" w:firstLine="0"/>
              <w:jc w:val="center"/>
            </w:pPr>
            <w:r>
              <w:rPr>
                <w:w w:val="101.41839981079102"/>
                <w:rFonts w:ascii="Symbol" w:hAnsi="Symbol" w:eastAsia="Symbol"/>
                <w:b w:val="0"/>
                <w:i w:val="0"/>
                <w:color w:val="000000"/>
                <w:sz w:val="24"/>
              </w:rPr>
              <w:t></w:t>
            </w:r>
          </w:p>
        </w:tc>
        <w:tc>
          <w:tcPr>
            <w:tcW w:type="dxa" w:w="241"/>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1446"/>
            <w:gridSpan w:val="6"/>
            <w:vMerge/>
            <w:tcBorders/>
          </w:tcPr>
          <w:p/>
        </w:tc>
        <w:tc>
          <w:tcPr>
            <w:tcW w:type="dxa" w:w="1687"/>
            <w:gridSpan w:val="7"/>
            <w:vMerge/>
            <w:tcBorders/>
          </w:tcPr>
          <w:p/>
        </w:tc>
        <w:tc>
          <w:tcPr>
            <w:tcW w:type="dxa" w:w="1446"/>
            <w:gridSpan w:val="6"/>
            <w:vMerge/>
            <w:tcBorders/>
          </w:tcPr>
          <w:p/>
        </w:tc>
        <w:tc>
          <w:tcPr>
            <w:tcW w:type="dxa" w:w="2410"/>
            <w:gridSpan w:val="10"/>
            <w:vMerge/>
            <w:tcBorders/>
          </w:tcPr>
          <w:p/>
        </w:tc>
        <w:tc>
          <w:tcPr>
            <w:tcW w:type="dxa" w:w="241"/>
            <w:vMerge/>
            <w:tcBorders/>
          </w:tcPr>
          <w:p/>
        </w:tc>
      </w:tr>
      <w:tr>
        <w:trPr>
          <w:trHeight w:hRule="exact" w:val="547"/>
        </w:trPr>
        <w:tc>
          <w:tcPr>
            <w:tcW w:type="dxa" w:w="241"/>
            <w:vMerge/>
            <w:tcBorders/>
          </w:tcPr>
          <w:p/>
        </w:tc>
        <w:tc>
          <w:tcPr>
            <w:tcW w:type="dxa" w:w="241"/>
            <w:vMerge/>
            <w:tcBorders/>
          </w:tcPr>
          <w:p/>
        </w:tc>
        <w:tc>
          <w:tcPr>
            <w:tcW w:type="dxa" w:w="241"/>
            <w:vMerge/>
            <w:tcBorders/>
          </w:tcPr>
          <w:p/>
        </w:tc>
        <w:tc>
          <w:tcPr>
            <w:tcW w:type="dxa" w:w="1664"/>
            <w:gridSpan w:val="1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6" w:lineRule="exact" w:before="10" w:after="0"/>
              <w:ind w:left="0" w:right="0" w:firstLine="0"/>
              <w:jc w:val="center"/>
            </w:pPr>
            <w:r>
              <w:rPr>
                <w:rFonts w:ascii="Symbol" w:hAnsi="Symbol" w:eastAsia="Symbol"/>
                <w:b w:val="0"/>
                <w:i w:val="0"/>
                <w:color w:val="000000"/>
                <w:sz w:val="31"/>
              </w:rPr>
              <w:t></w:t>
            </w:r>
            <w:r>
              <w:rPr>
                <w:w w:val="101.41839981079102"/>
                <w:rFonts w:ascii="Times New Roman,Italic" w:hAnsi="Times New Roman,Italic" w:eastAsia="Times New Roman,Italic"/>
                <w:b w:val="0"/>
                <w:i/>
                <w:color w:val="000000"/>
                <w:sz w:val="24"/>
              </w:rPr>
              <w:t xml:space="preserve">N </w:t>
            </w:r>
            <w:r>
              <w:rPr>
                <w:w w:val="101.41768455505371"/>
                <w:rFonts w:ascii="Times New Roman,Italic" w:hAnsi="Times New Roman,Italic" w:eastAsia="Times New Roman,Italic"/>
                <w:b w:val="0"/>
                <w:i/>
                <w:color w:val="000000"/>
                <w:sz w:val="14"/>
              </w:rPr>
              <w:t xml:space="preserve">C </w:t>
            </w:r>
            <w:r>
              <w:rPr>
                <w:w w:val="101.41739845275879"/>
                <w:rFonts w:ascii="Times New Roman" w:hAnsi="Times New Roman" w:eastAsia="Times New Roman"/>
                <w:b w:val="0"/>
                <w:i w:val="0"/>
                <w:color w:val="000000"/>
                <w:sz w:val="10"/>
              </w:rPr>
              <w:t xml:space="preserve">21 </w:t>
            </w:r>
            <w:r>
              <w:rPr>
                <w:w w:val="101.41839981079102"/>
                <w:rFonts w:ascii="Times New Roman" w:hAnsi="Times New Roman" w:eastAsia="Times New Roman"/>
                <w:b w:val="0"/>
                <w:i w:val="0"/>
                <w:color w:val="000000"/>
                <w:sz w:val="24"/>
              </w:rPr>
              <w:t xml:space="preserve">, </w:t>
            </w:r>
            <w:r>
              <w:rPr>
                <w:w w:val="101.41839981079102"/>
                <w:rFonts w:ascii="Times New Roman,Italic" w:hAnsi="Times New Roman,Italic" w:eastAsia="Times New Roman,Italic"/>
                <w:b w:val="0"/>
                <w:i/>
                <w:color w:val="000000"/>
                <w:sz w:val="24"/>
              </w:rPr>
              <w:t xml:space="preserve">N </w:t>
            </w:r>
            <w:r>
              <w:rPr>
                <w:w w:val="101.41768455505371"/>
                <w:rFonts w:ascii="Times New Roman,Italic" w:hAnsi="Times New Roman,Italic" w:eastAsia="Times New Roman,Italic"/>
                <w:b w:val="0"/>
                <w:i/>
                <w:color w:val="000000"/>
                <w:sz w:val="14"/>
              </w:rPr>
              <w:t xml:space="preserve">C </w:t>
            </w:r>
            <w:r>
              <w:rPr>
                <w:w w:val="101.41739845275879"/>
                <w:rFonts w:ascii="Times New Roman" w:hAnsi="Times New Roman" w:eastAsia="Times New Roman"/>
                <w:b w:val="0"/>
                <w:i w:val="0"/>
                <w:color w:val="000000"/>
                <w:sz w:val="10"/>
              </w:rPr>
              <w:t xml:space="preserve">22 </w:t>
            </w:r>
            <w:r>
              <w:rPr>
                <w:w w:val="101.41839981079102"/>
                <w:rFonts w:ascii="Times New Roman" w:hAnsi="Times New Roman" w:eastAsia="Times New Roman"/>
                <w:b w:val="0"/>
                <w:i w:val="0"/>
                <w:color w:val="000000"/>
                <w:sz w:val="24"/>
              </w:rPr>
              <w:t xml:space="preserve">, </w:t>
            </w:r>
            <w:r>
              <w:rPr>
                <w:w w:val="101.41839981079102"/>
                <w:rFonts w:ascii="Times New Roman,Italic" w:hAnsi="Times New Roman,Italic" w:eastAsia="Times New Roman,Italic"/>
                <w:b w:val="0"/>
                <w:i/>
                <w:color w:val="000000"/>
                <w:sz w:val="24"/>
              </w:rPr>
              <w:t xml:space="preserve">N </w:t>
            </w:r>
            <w:r>
              <w:rPr>
                <w:w w:val="101.41768455505371"/>
                <w:rFonts w:ascii="Times New Roman,Italic" w:hAnsi="Times New Roman,Italic" w:eastAsia="Times New Roman,Italic"/>
                <w:b w:val="0"/>
                <w:i/>
                <w:color w:val="000000"/>
                <w:sz w:val="14"/>
              </w:rPr>
              <w:t xml:space="preserve">C </w:t>
            </w:r>
            <w:r>
              <w:rPr>
                <w:w w:val="101.41739845275879"/>
                <w:rFonts w:ascii="Times New Roman" w:hAnsi="Times New Roman" w:eastAsia="Times New Roman"/>
                <w:b w:val="0"/>
                <w:i w:val="0"/>
                <w:color w:val="000000"/>
                <w:sz w:val="10"/>
              </w:rPr>
              <w:t xml:space="preserve">23 </w:t>
            </w:r>
            <w:r>
              <w:rPr>
                <w:w w:val="101.41839981079102"/>
                <w:rFonts w:ascii="Times New Roman" w:hAnsi="Times New Roman" w:eastAsia="Times New Roman"/>
                <w:b w:val="0"/>
                <w:i w:val="0"/>
                <w:color w:val="000000"/>
                <w:sz w:val="24"/>
              </w:rPr>
              <w:t>,</w:t>
            </w:r>
          </w:p>
          <w:p>
            <w:pPr>
              <w:autoSpaceDN w:val="0"/>
              <w:autoSpaceDE w:val="0"/>
              <w:widowControl/>
              <w:spacing w:line="382" w:lineRule="exact" w:before="0" w:after="0"/>
              <w:ind w:left="0" w:right="0" w:firstLine="0"/>
              <w:jc w:val="center"/>
            </w:pPr>
            <w:r>
              <w:rPr>
                <w:rFonts w:ascii="Symbol" w:hAnsi="Symbol" w:eastAsia="Symbol"/>
                <w:b w:val="0"/>
                <w:i w:val="0"/>
                <w:color w:val="000000"/>
                <w:sz w:val="28"/>
              </w:rPr>
              <w:t></w:t>
            </w:r>
            <w:r>
              <w:rPr>
                <w:w w:val="101.41839981079102"/>
                <w:rFonts w:ascii="Times New Roman" w:hAnsi="Times New Roman" w:eastAsia="Times New Roman"/>
                <w:b w:val="0"/>
                <w:i w:val="0"/>
                <w:color w:val="000000"/>
                <w:sz w:val="24"/>
              </w:rPr>
              <w:t xml:space="preserve">1.0 </w:t>
            </w:r>
            <w:r>
              <w:rPr>
                <w:w w:val="101.41839981079102"/>
                <w:rFonts w:ascii="Times New Roman" w:hAnsi="Times New Roman" w:eastAsia="Times New Roman"/>
                <w:b w:val="0"/>
                <w:i w:val="0"/>
                <w:color w:val="000000"/>
                <w:sz w:val="24"/>
              </w:rPr>
              <w:t xml:space="preserve">250, </w:t>
            </w:r>
            <w:r>
              <w:rPr>
                <w:w w:val="101.41839981079102"/>
                <w:rFonts w:ascii="Times New Roman" w:hAnsi="Times New Roman" w:eastAsia="Times New Roman"/>
                <w:b w:val="0"/>
                <w:i w:val="0"/>
                <w:color w:val="000000"/>
                <w:sz w:val="24"/>
              </w:rPr>
              <w:t>0.2500,</w:t>
            </w:r>
          </w:p>
        </w:tc>
        <w:tc>
          <w:tcPr>
            <w:tcW w:type="dxa" w:w="194"/>
            <w:tcBorders/>
            <w:tcMar>
              <w:start w:w="0" w:type="dxa"/>
              <w:end w:w="0" w:type="dxa"/>
            </w:tcMar>
          </w:tcPr>
          <w:p>
            <w:pPr>
              <w:autoSpaceDN w:val="0"/>
              <w:autoSpaceDE w:val="0"/>
              <w:widowControl/>
              <w:spacing w:line="288" w:lineRule="exact" w:before="210" w:after="0"/>
              <w:ind w:left="0" w:right="0" w:firstLine="0"/>
              <w:jc w:val="center"/>
            </w:pPr>
            <w:r>
              <w:rPr>
                <w:w w:val="101.41839981079102"/>
                <w:rFonts w:ascii="Times New Roman,Italic" w:hAnsi="Times New Roman,Italic" w:eastAsia="Times New Roman,Italic"/>
                <w:b w:val="0"/>
                <w:i/>
                <w:color w:val="000000"/>
                <w:sz w:val="24"/>
              </w:rPr>
              <w:t>N</w:t>
            </w:r>
          </w:p>
        </w:tc>
        <w:tc>
          <w:tcPr>
            <w:tcW w:type="dxa" w:w="122"/>
            <w:gridSpan w:val="2"/>
            <w:tcBorders/>
            <w:tcMar>
              <w:start w:w="0" w:type="dxa"/>
              <w:end w:w="0" w:type="dxa"/>
            </w:tcMar>
            <w:tcMar>
              <w:start w:w="0" w:type="dxa"/>
              <w:end w:w="0" w:type="dxa"/>
            </w:tcMar>
          </w:tcPr>
          <w:p>
            <w:pPr>
              <w:autoSpaceDN w:val="0"/>
              <w:autoSpaceDE w:val="0"/>
              <w:widowControl/>
              <w:spacing w:line="168" w:lineRule="exact" w:before="362" w:after="0"/>
              <w:ind w:left="0" w:right="0" w:firstLine="0"/>
              <w:jc w:val="center"/>
            </w:pPr>
            <w:r>
              <w:rPr>
                <w:w w:val="101.41768455505371"/>
                <w:rFonts w:ascii="Times New Roman,Italic" w:hAnsi="Times New Roman,Italic" w:eastAsia="Times New Roman,Italic"/>
                <w:b w:val="0"/>
                <w:i/>
                <w:color w:val="000000"/>
                <w:sz w:val="14"/>
              </w:rPr>
              <w:t>C</w:t>
            </w:r>
          </w:p>
        </w:tc>
        <w:tc>
          <w:tcPr>
            <w:tcW w:type="dxa" w:w="100"/>
            <w:tcBorders/>
            <w:tcMar>
              <w:start w:w="0" w:type="dxa"/>
              <w:end w:w="0" w:type="dxa"/>
            </w:tcMar>
          </w:tcPr>
          <w:p>
            <w:pPr>
              <w:autoSpaceDN w:val="0"/>
              <w:autoSpaceDE w:val="0"/>
              <w:widowControl/>
              <w:spacing w:line="130" w:lineRule="exact" w:before="416" w:after="0"/>
              <w:ind w:left="0" w:right="0" w:firstLine="0"/>
              <w:jc w:val="center"/>
            </w:pPr>
            <w:r>
              <w:rPr>
                <w:w w:val="101.41739845275879"/>
                <w:rFonts w:ascii="Times New Roman" w:hAnsi="Times New Roman" w:eastAsia="Times New Roman"/>
                <w:b w:val="0"/>
                <w:i w:val="0"/>
                <w:color w:val="000000"/>
                <w:sz w:val="10"/>
              </w:rPr>
              <w:t>24</w:t>
            </w:r>
          </w:p>
        </w:tc>
        <w:tc>
          <w:tcPr>
            <w:tcW w:type="dxa" w:w="120"/>
            <w:tcBorders/>
            <w:tcMar>
              <w:start w:w="0" w:type="dxa"/>
              <w:end w:w="0" w:type="dxa"/>
            </w:tcMar>
          </w:tcPr>
          <w:p>
            <w:pPr>
              <w:autoSpaceDN w:val="0"/>
              <w:autoSpaceDE w:val="0"/>
              <w:widowControl/>
              <w:spacing w:line="316" w:lineRule="exact" w:before="184" w:after="0"/>
              <w:ind w:left="0" w:right="0" w:firstLine="0"/>
              <w:jc w:val="center"/>
            </w:pPr>
            <w:r>
              <w:rPr>
                <w:w w:val="101.41839981079102"/>
                <w:rFonts w:ascii="Times New Roman" w:hAnsi="Times New Roman" w:eastAsia="Times New Roman"/>
                <w:b w:val="0"/>
                <w:i w:val="0"/>
                <w:color w:val="000000"/>
                <w:sz w:val="24"/>
              </w:rPr>
              <w:t>,</w:t>
            </w:r>
          </w:p>
        </w:tc>
        <w:tc>
          <w:tcPr>
            <w:tcW w:type="dxa" w:w="200"/>
            <w:tcBorders/>
            <w:tcMar>
              <w:start w:w="0" w:type="dxa"/>
              <w:end w:w="0" w:type="dxa"/>
            </w:tcMar>
          </w:tcPr>
          <w:p>
            <w:pPr>
              <w:autoSpaceDN w:val="0"/>
              <w:autoSpaceDE w:val="0"/>
              <w:widowControl/>
              <w:spacing w:line="288" w:lineRule="exact" w:before="210" w:after="0"/>
              <w:ind w:left="0" w:right="0" w:firstLine="0"/>
              <w:jc w:val="center"/>
            </w:pPr>
            <w:r>
              <w:rPr>
                <w:w w:val="101.41839981079102"/>
                <w:rFonts w:ascii="Times New Roman,Italic" w:hAnsi="Times New Roman,Italic" w:eastAsia="Times New Roman,Italic"/>
                <w:b w:val="0"/>
                <w:i/>
                <w:color w:val="000000"/>
                <w:sz w:val="24"/>
              </w:rPr>
              <w:t>N</w:t>
            </w:r>
          </w:p>
        </w:tc>
        <w:tc>
          <w:tcPr>
            <w:tcW w:type="dxa" w:w="94"/>
            <w:tcBorders/>
            <w:tcMar>
              <w:start w:w="0" w:type="dxa"/>
              <w:end w:w="0" w:type="dxa"/>
            </w:tcMar>
          </w:tcPr>
          <w:p>
            <w:pPr>
              <w:autoSpaceDN w:val="0"/>
              <w:autoSpaceDE w:val="0"/>
              <w:widowControl/>
              <w:spacing w:line="168" w:lineRule="exact" w:before="362" w:after="0"/>
              <w:ind w:left="0" w:right="0" w:firstLine="0"/>
              <w:jc w:val="center"/>
            </w:pPr>
            <w:r>
              <w:rPr>
                <w:w w:val="101.41768455505371"/>
                <w:rFonts w:ascii="Times New Roman,Italic" w:hAnsi="Times New Roman,Italic" w:eastAsia="Times New Roman,Italic"/>
                <w:b w:val="0"/>
                <w:i/>
                <w:color w:val="000000"/>
                <w:sz w:val="14"/>
              </w:rPr>
              <w:t>C</w:t>
            </w:r>
          </w:p>
        </w:tc>
        <w:tc>
          <w:tcPr>
            <w:tcW w:type="dxa" w:w="166"/>
            <w:tcBorders/>
            <w:tcMar>
              <w:start w:w="0" w:type="dxa"/>
              <w:end w:w="0" w:type="dxa"/>
            </w:tcMar>
          </w:tcPr>
          <w:p>
            <w:pPr>
              <w:autoSpaceDN w:val="0"/>
              <w:autoSpaceDE w:val="0"/>
              <w:widowControl/>
              <w:spacing w:line="130" w:lineRule="exact" w:before="416" w:after="0"/>
              <w:ind w:left="0" w:right="0" w:firstLine="0"/>
              <w:jc w:val="center"/>
            </w:pPr>
            <w:r>
              <w:rPr>
                <w:w w:val="101.41739845275879"/>
                <w:rFonts w:ascii="Times New Roman" w:hAnsi="Times New Roman" w:eastAsia="Times New Roman"/>
                <w:b w:val="0"/>
                <w:i w:val="0"/>
                <w:color w:val="000000"/>
                <w:sz w:val="10"/>
              </w:rPr>
              <w:t>25</w:t>
            </w:r>
          </w:p>
        </w:tc>
        <w:tc>
          <w:tcPr>
            <w:tcW w:type="dxa" w:w="100"/>
            <w:tcBorders/>
            <w:tcMar>
              <w:start w:w="0" w:type="dxa"/>
              <w:end w:w="0" w:type="dxa"/>
            </w:tcMar>
          </w:tcPr>
          <w:p>
            <w:pPr>
              <w:autoSpaceDN w:val="0"/>
              <w:autoSpaceDE w:val="0"/>
              <w:widowControl/>
              <w:spacing w:line="316" w:lineRule="exact" w:before="184" w:after="0"/>
              <w:ind w:left="0" w:right="0" w:firstLine="0"/>
              <w:jc w:val="center"/>
            </w:pPr>
            <w:r>
              <w:rPr>
                <w:w w:val="101.41839981079102"/>
                <w:rFonts w:ascii="Times New Roman" w:hAnsi="Times New Roman" w:eastAsia="Times New Roman"/>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288" w:lineRule="exact" w:before="210" w:after="0"/>
              <w:ind w:left="0" w:right="0" w:firstLine="0"/>
              <w:jc w:val="center"/>
            </w:pPr>
            <w:r>
              <w:rPr>
                <w:w w:val="101.41839981079102"/>
                <w:rFonts w:ascii="Times New Roman,Italic" w:hAnsi="Times New Roman,Italic" w:eastAsia="Times New Roman,Italic"/>
                <w:b w:val="0"/>
                <w:i/>
                <w:color w:val="000000"/>
                <w:sz w:val="24"/>
              </w:rPr>
              <w:t>N</w:t>
            </w:r>
          </w:p>
        </w:tc>
        <w:tc>
          <w:tcPr>
            <w:tcW w:type="dxa" w:w="100"/>
            <w:tcBorders/>
            <w:tcMar>
              <w:start w:w="0" w:type="dxa"/>
              <w:end w:w="0" w:type="dxa"/>
            </w:tcMar>
          </w:tcPr>
          <w:p>
            <w:pPr>
              <w:autoSpaceDN w:val="0"/>
              <w:autoSpaceDE w:val="0"/>
              <w:widowControl/>
              <w:spacing w:line="168" w:lineRule="exact" w:before="362" w:after="0"/>
              <w:ind w:left="0" w:right="0" w:firstLine="0"/>
              <w:jc w:val="center"/>
            </w:pPr>
            <w:r>
              <w:rPr>
                <w:w w:val="101.41768455505371"/>
                <w:rFonts w:ascii="Times New Roman,Italic" w:hAnsi="Times New Roman,Italic" w:eastAsia="Times New Roman,Italic"/>
                <w:b w:val="0"/>
                <w:i/>
                <w:color w:val="000000"/>
                <w:sz w:val="14"/>
              </w:rPr>
              <w:t>C</w:t>
            </w:r>
          </w:p>
        </w:tc>
        <w:tc>
          <w:tcPr>
            <w:tcW w:type="dxa" w:w="120"/>
            <w:tcBorders/>
            <w:tcMar>
              <w:start w:w="0" w:type="dxa"/>
              <w:end w:w="0" w:type="dxa"/>
            </w:tcMar>
          </w:tcPr>
          <w:p>
            <w:pPr>
              <w:autoSpaceDN w:val="0"/>
              <w:autoSpaceDE w:val="0"/>
              <w:widowControl/>
              <w:spacing w:line="130" w:lineRule="exact" w:before="416" w:after="0"/>
              <w:ind w:left="0" w:right="0" w:firstLine="0"/>
              <w:jc w:val="center"/>
            </w:pPr>
            <w:r>
              <w:rPr>
                <w:w w:val="101.41739845275879"/>
                <w:rFonts w:ascii="Times New Roman" w:hAnsi="Times New Roman" w:eastAsia="Times New Roman"/>
                <w:b w:val="0"/>
                <w:i w:val="0"/>
                <w:color w:val="000000"/>
                <w:sz w:val="10"/>
              </w:rPr>
              <w:t>26</w:t>
            </w:r>
          </w:p>
        </w:tc>
        <w:tc>
          <w:tcPr>
            <w:tcW w:type="dxa" w:w="8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auto" w:before="48" w:after="0"/>
              <w:ind w:left="50" w:right="0" w:firstLine="0"/>
              <w:jc w:val="left"/>
            </w:pPr>
            <w:r>
              <w:rPr>
                <w:rFonts w:ascii="Symbol" w:hAnsi="Symbol" w:eastAsia="Symbol"/>
                <w:b w:val="0"/>
                <w:i w:val="0"/>
                <w:color w:val="000000"/>
                <w:sz w:val="31"/>
              </w:rPr>
              <w:t></w:t>
            </w:r>
          </w:p>
        </w:tc>
        <w:tc>
          <w:tcPr>
            <w:tcW w:type="dxa" w:w="1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2" w:lineRule="exact" w:before="446" w:after="0"/>
              <w:ind w:left="30" w:right="0" w:firstLine="0"/>
              <w:jc w:val="left"/>
            </w:pPr>
            <w:r>
              <w:rPr>
                <w:w w:val="101.41839981079102"/>
                <w:rFonts w:ascii="Times New Roman" w:hAnsi="Times New Roman" w:eastAsia="Times New Roman"/>
                <w:b w:val="0"/>
                <w:i w:val="0"/>
                <w:color w:val="000000"/>
                <w:sz w:val="24"/>
              </w:rPr>
              <w:t>0.1250</w:t>
            </w:r>
            <w:r>
              <w:rPr>
                <w:rFonts w:ascii="Symbol" w:hAnsi="Symbol" w:eastAsia="Symbol"/>
                <w:b w:val="0"/>
                <w:i w:val="0"/>
                <w:color w:val="000000"/>
                <w:sz w:val="28"/>
              </w:rPr>
              <w:t></w:t>
            </w:r>
          </w:p>
        </w:tc>
        <w:tc>
          <w:tcPr>
            <w:tcW w:type="dxa" w:w="241"/>
            <w:vMerge/>
            <w:tcBorders/>
          </w:tcPr>
          <w:p/>
        </w:tc>
      </w:tr>
      <w:tr>
        <w:trPr>
          <w:trHeight w:hRule="exact" w:val="405"/>
        </w:trPr>
        <w:tc>
          <w:tcPr>
            <w:tcW w:type="dxa" w:w="1204"/>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624" w:after="0"/>
              <w:ind w:left="0" w:right="0" w:firstLine="0"/>
              <w:jc w:val="right"/>
            </w:pPr>
            <w:r>
              <w:rPr>
                <w:rFonts w:ascii="Times New Roman,Italic" w:hAnsi="Times New Roman,Italic" w:eastAsia="Times New Roman,Italic"/>
                <w:b w:val="0"/>
                <w:i/>
                <w:color w:val="000000"/>
                <w:sz w:val="24"/>
              </w:rPr>
              <w:t>N</w:t>
            </w:r>
          </w:p>
        </w:tc>
        <w:tc>
          <w:tcPr>
            <w:tcW w:type="dxa" w:w="116"/>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760" w:after="0"/>
              <w:ind w:left="0" w:right="0" w:firstLine="0"/>
              <w:jc w:val="center"/>
            </w:pPr>
            <w:r>
              <w:rPr>
                <w:rFonts w:ascii="Times New Roman" w:hAnsi="Times New Roman" w:eastAsia="Times New Roman"/>
                <w:b w:val="0"/>
                <w:i w:val="0"/>
                <w:color w:val="000000"/>
                <w:sz w:val="14"/>
              </w:rPr>
              <w:t>3</w:t>
            </w:r>
          </w:p>
        </w:tc>
        <w:tc>
          <w:tcPr>
            <w:tcW w:type="dxa" w:w="200"/>
            <w:vMerge w:val="restart"/>
            <w:tcBorders/>
            <w:tcMar>
              <w:start w:w="0" w:type="dxa"/>
              <w:end w:w="0" w:type="dxa"/>
            </w:tcMar>
            <w:tcMar>
              <w:start w:w="0" w:type="dxa"/>
              <w:end w:w="0" w:type="dxa"/>
            </w:tcMar>
          </w:tcPr>
          <w:p>
            <w:pPr>
              <w:autoSpaceDN w:val="0"/>
              <w:autoSpaceDE w:val="0"/>
              <w:widowControl/>
              <w:spacing w:line="233" w:lineRule="auto" w:before="44" w:after="0"/>
              <w:ind w:left="0" w:right="0" w:firstLine="0"/>
              <w:jc w:val="center"/>
            </w:pPr>
            <w:r>
              <w:rPr>
                <w:w w:val="101.41839981079102"/>
                <w:rFonts w:ascii="Symbol" w:hAnsi="Symbol" w:eastAsia="Symbol"/>
                <w:b w:val="0"/>
                <w:i w:val="0"/>
                <w:color w:val="000000"/>
                <w:sz w:val="24"/>
              </w:rPr>
              <w:t></w:t>
            </w:r>
          </w:p>
        </w:tc>
        <w:tc>
          <w:tcPr>
            <w:tcW w:type="dxa" w:w="4338"/>
            <w:gridSpan w:val="18"/>
            <w:vMerge/>
            <w:tcBorders/>
          </w:tcPr>
          <w:p/>
        </w:tc>
        <w:tc>
          <w:tcPr>
            <w:tcW w:type="dxa" w:w="83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32" w:after="0"/>
              <w:ind w:left="0" w:right="0" w:firstLine="0"/>
              <w:jc w:val="center"/>
            </w:pPr>
            <w:r>
              <w:rPr>
                <w:w w:val="101.41839981079102"/>
                <w:rFonts w:ascii="Times New Roman" w:hAnsi="Times New Roman" w:eastAsia="Times New Roman"/>
                <w:b w:val="0"/>
                <w:i w:val="0"/>
                <w:color w:val="000000"/>
                <w:sz w:val="24"/>
              </w:rPr>
              <w:t>0.1250,</w:t>
            </w:r>
          </w:p>
        </w:tc>
        <w:tc>
          <w:tcPr>
            <w:tcW w:type="dxa" w:w="74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32" w:after="0"/>
              <w:ind w:left="0" w:right="0" w:firstLine="0"/>
              <w:jc w:val="center"/>
            </w:pPr>
            <w:r>
              <w:rPr>
                <w:w w:val="101.41839981079102"/>
                <w:rFonts w:ascii="Times New Roman" w:hAnsi="Times New Roman" w:eastAsia="Times New Roman"/>
                <w:b w:val="0"/>
                <w:i w:val="0"/>
                <w:color w:val="000000"/>
                <w:sz w:val="24"/>
              </w:rPr>
              <w:t>0.1250,</w:t>
            </w:r>
          </w:p>
        </w:tc>
        <w:tc>
          <w:tcPr>
            <w:tcW w:type="dxa" w:w="780"/>
            <w:gridSpan w:val="3"/>
            <w:tcBorders/>
            <w:tcMar>
              <w:start w:w="0" w:type="dxa"/>
              <w:end w:w="0" w:type="dxa"/>
            </w:tcMar>
            <w:tcMar>
              <w:start w:w="0" w:type="dxa"/>
              <w:end w:w="0" w:type="dxa"/>
            </w:tcMar>
            <w:tcMar>
              <w:start w:w="0" w:type="dxa"/>
              <w:end w:w="0" w:type="dxa"/>
            </w:tcMar>
          </w:tcPr>
          <w:p>
            <w:pPr>
              <w:autoSpaceDN w:val="0"/>
              <w:autoSpaceDE w:val="0"/>
              <w:widowControl/>
              <w:spacing w:line="316" w:lineRule="exact" w:before="32" w:after="0"/>
              <w:ind w:left="0" w:right="0" w:firstLine="0"/>
              <w:jc w:val="center"/>
            </w:pPr>
            <w:r>
              <w:rPr>
                <w:w w:val="101.41839981079102"/>
                <w:rFonts w:ascii="Times New Roman" w:hAnsi="Times New Roman" w:eastAsia="Times New Roman"/>
                <w:b w:val="0"/>
                <w:i w:val="0"/>
                <w:color w:val="000000"/>
                <w:sz w:val="24"/>
              </w:rPr>
              <w:t>0.2500,</w:t>
            </w:r>
          </w:p>
        </w:tc>
        <w:tc>
          <w:tcPr>
            <w:tcW w:type="dxa" w:w="723"/>
            <w:gridSpan w:val="3"/>
            <w:vMerge/>
            <w:tcBorders/>
          </w:tcPr>
          <w:p/>
        </w:tc>
        <w:tc>
          <w:tcPr>
            <w:tcW w:type="dxa" w:w="241"/>
            <w:vMerge/>
            <w:tcBorders/>
          </w:tcPr>
          <w:p/>
        </w:tc>
      </w:tr>
      <w:tr>
        <w:trPr>
          <w:trHeight w:hRule="exact" w:val="66"/>
        </w:trPr>
        <w:tc>
          <w:tcPr>
            <w:tcW w:type="dxa" w:w="241"/>
            <w:vMerge/>
            <w:tcBorders/>
          </w:tcPr>
          <w:p/>
        </w:tc>
        <w:tc>
          <w:tcPr>
            <w:tcW w:type="dxa" w:w="241"/>
            <w:vMerge/>
            <w:tcBorders/>
          </w:tcPr>
          <w:p/>
        </w:tc>
        <w:tc>
          <w:tcPr>
            <w:tcW w:type="dxa" w:w="241"/>
            <w:vMerge/>
            <w:tcBorders/>
          </w:tcP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462" w:lineRule="exact" w:before="58"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N</w:t>
            </w:r>
          </w:p>
        </w:tc>
        <w:tc>
          <w:tcPr>
            <w:tcW w:type="dxa" w:w="114"/>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368" w:after="0"/>
              <w:ind w:left="0" w:right="0" w:firstLine="0"/>
              <w:jc w:val="center"/>
            </w:pPr>
            <w:r>
              <w:rPr>
                <w:rFonts w:ascii="Times New Roman,Italic" w:hAnsi="Times New Roman,Italic" w:eastAsia="Times New Roman,Italic"/>
                <w:b w:val="0"/>
                <w:i/>
                <w:color w:val="000000"/>
                <w:sz w:val="14"/>
              </w:rPr>
              <w:t>C</w:t>
            </w:r>
          </w:p>
        </w:tc>
        <w:tc>
          <w:tcPr>
            <w:tcW w:type="dxa" w:w="86"/>
            <w:vMerge w:val="restart"/>
            <w:tcBorders/>
            <w:tcMar>
              <w:start w:w="0" w:type="dxa"/>
              <w:end w:w="0" w:type="dxa"/>
            </w:tcMar>
            <w:tcMar>
              <w:start w:w="0" w:type="dxa"/>
              <w:end w:w="0" w:type="dxa"/>
            </w:tcMar>
            <w:tcMar>
              <w:start w:w="0" w:type="dxa"/>
              <w:end w:w="0" w:type="dxa"/>
            </w:tcMar>
          </w:tcPr>
          <w:p>
            <w:pPr>
              <w:autoSpaceDN w:val="0"/>
              <w:autoSpaceDE w:val="0"/>
              <w:widowControl/>
              <w:spacing w:line="130" w:lineRule="exact" w:before="428" w:after="0"/>
              <w:ind w:left="0" w:right="0" w:firstLine="0"/>
              <w:jc w:val="center"/>
            </w:pPr>
            <w:r>
              <w:rPr>
                <w:rFonts w:ascii="Times New Roman" w:hAnsi="Times New Roman" w:eastAsia="Times New Roman"/>
                <w:b w:val="0"/>
                <w:i w:val="0"/>
                <w:color w:val="000000"/>
                <w:sz w:val="10"/>
              </w:rPr>
              <w:t>31</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w:t>
            </w:r>
          </w:p>
        </w:tc>
        <w:tc>
          <w:tcPr>
            <w:tcW w:type="dxa" w:w="21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18" w:after="0"/>
              <w:ind w:left="0" w:right="0" w:firstLine="0"/>
              <w:jc w:val="center"/>
            </w:pPr>
            <w:r>
              <w:rPr>
                <w:rFonts w:ascii="Times New Roman,Italic" w:hAnsi="Times New Roman,Italic" w:eastAsia="Times New Roman,Italic"/>
                <w:b w:val="0"/>
                <w:i/>
                <w:color w:val="000000"/>
                <w:sz w:val="24"/>
              </w:rPr>
              <w:t>N</w:t>
            </w:r>
          </w:p>
        </w:tc>
        <w:tc>
          <w:tcPr>
            <w:tcW w:type="dxa" w:w="2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44" w:after="0"/>
              <w:ind w:left="0" w:right="0" w:firstLine="0"/>
              <w:jc w:val="center"/>
            </w:pP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32</w:t>
            </w:r>
          </w:p>
        </w:tc>
        <w:tc>
          <w:tcPr>
            <w:tcW w:type="dxa" w:w="1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218" w:after="0"/>
              <w:ind w:left="0" w:right="0" w:firstLine="0"/>
              <w:jc w:val="center"/>
            </w:pPr>
            <w:r>
              <w:rPr>
                <w:rFonts w:ascii="Times New Roman,Italic" w:hAnsi="Times New Roman,Italic" w:eastAsia="Times New Roman,Italic"/>
                <w:b w:val="0"/>
                <w:i/>
                <w:color w:val="000000"/>
                <w:sz w:val="24"/>
              </w:rPr>
              <w:t>N</w:t>
            </w:r>
          </w:p>
        </w:tc>
        <w:tc>
          <w:tcPr>
            <w:tcW w:type="dxa" w:w="22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344" w:after="0"/>
              <w:ind w:left="0" w:right="0" w:firstLine="0"/>
              <w:jc w:val="center"/>
            </w:pP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33</w:t>
            </w:r>
          </w:p>
        </w:tc>
        <w:tc>
          <w:tcPr>
            <w:tcW w:type="dxa" w:w="1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w:t>
            </w:r>
          </w:p>
        </w:tc>
        <w:tc>
          <w:tcPr>
            <w:tcW w:type="dxa" w:w="194"/>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218" w:after="0"/>
              <w:ind w:left="0" w:right="0" w:firstLine="0"/>
              <w:jc w:val="center"/>
            </w:pPr>
            <w:r>
              <w:rPr>
                <w:rFonts w:ascii="Times New Roman,Italic" w:hAnsi="Times New Roman,Italic" w:eastAsia="Times New Roman,Italic"/>
                <w:b w:val="0"/>
                <w:i/>
                <w:color w:val="000000"/>
                <w:sz w:val="24"/>
              </w:rPr>
              <w:t>N</w:t>
            </w:r>
          </w:p>
        </w:tc>
        <w:tc>
          <w:tcPr>
            <w:tcW w:type="dxa" w:w="62"/>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368" w:after="0"/>
              <w:ind w:left="0" w:right="0" w:firstLine="0"/>
              <w:jc w:val="center"/>
            </w:pPr>
            <w:r>
              <w:rPr>
                <w:rFonts w:ascii="Times New Roman,Italic" w:hAnsi="Times New Roman,Italic" w:eastAsia="Times New Roman,Italic"/>
                <w:b w:val="0"/>
                <w:i/>
                <w:color w:val="000000"/>
                <w:sz w:val="14"/>
              </w:rPr>
              <w:t>C</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428" w:after="0"/>
              <w:ind w:left="0" w:right="0" w:firstLine="0"/>
              <w:jc w:val="center"/>
            </w:pPr>
            <w:r>
              <w:rPr>
                <w:rFonts w:ascii="Times New Roman" w:hAnsi="Times New Roman" w:eastAsia="Times New Roman"/>
                <w:b w:val="0"/>
                <w:i w:val="0"/>
                <w:color w:val="000000"/>
                <w:sz w:val="10"/>
              </w:rPr>
              <w:t>34</w:t>
            </w:r>
          </w:p>
        </w:tc>
        <w:tc>
          <w:tcPr>
            <w:tcW w:type="dxa" w:w="106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2" w:lineRule="exact" w:before="58"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.4000,</w:t>
            </w:r>
          </w:p>
        </w:tc>
        <w:tc>
          <w:tcPr>
            <w:tcW w:type="dxa" w:w="7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2000</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.0 ,</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2000</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310" w:lineRule="exact" w:before="194" w:after="0"/>
              <w:ind w:left="0" w:right="0" w:firstLine="0"/>
              <w:jc w:val="center"/>
            </w:pPr>
            <w:r>
              <w:rPr>
                <w:rFonts w:ascii="Times New Roman" w:hAnsi="Times New Roman" w:eastAsia="Times New Roman"/>
                <w:b w:val="0"/>
                <w:i w:val="0"/>
                <w:color w:val="000000"/>
                <w:sz w:val="24"/>
              </w:rPr>
              <w:t xml:space="preserve">.0 , </w:t>
            </w:r>
            <w:r>
              <w:rPr>
                <w:rFonts w:ascii="Times New Roman" w:hAnsi="Times New Roman" w:eastAsia="Times New Roman"/>
                <w:b w:val="0"/>
                <w:i w:val="0"/>
                <w:color w:val="000000"/>
                <w:sz w:val="24"/>
              </w:rPr>
              <w:t>2000</w:t>
            </w:r>
          </w:p>
        </w:tc>
        <w:tc>
          <w:tcPr>
            <w:tcW w:type="dxa" w:w="241"/>
            <w:vMerge/>
            <w:tcBorders/>
          </w:tcPr>
          <w:p/>
        </w:tc>
      </w:tr>
      <w:tr>
        <w:trPr>
          <w:trHeight w:hRule="exact" w:val="470"/>
        </w:trPr>
        <w:tc>
          <w:tcPr>
            <w:tcW w:type="dxa" w:w="241"/>
            <w:vMerge/>
            <w:tcBorders/>
          </w:tcPr>
          <w:p/>
        </w:tc>
        <w:tc>
          <w:tcPr>
            <w:tcW w:type="dxa" w:w="241"/>
            <w:vMerge/>
            <w:tcBorders/>
          </w:tcPr>
          <w:p/>
        </w:tc>
        <w:tc>
          <w:tcPr>
            <w:tcW w:type="dxa" w:w="200"/>
            <w:tcBorders/>
            <w:tcMar>
              <w:start w:w="0" w:type="dxa"/>
              <w:end w:w="0" w:type="dxa"/>
            </w:tcMar>
          </w:tcPr>
          <w:p>
            <w:pPr>
              <w:autoSpaceDN w:val="0"/>
              <w:autoSpaceDE w:val="0"/>
              <w:widowControl/>
              <w:spacing w:line="233" w:lineRule="auto" w:before="140" w:after="0"/>
              <w:ind w:left="0" w:right="0" w:firstLine="0"/>
              <w:jc w:val="center"/>
            </w:pPr>
            <w:r>
              <w:rPr>
                <w:rFonts w:ascii="Symbol" w:hAnsi="Symbol" w:eastAsia="Symbol"/>
                <w:b w:val="0"/>
                <w:i w:val="0"/>
                <w:color w:val="000000"/>
                <w:sz w:val="24"/>
              </w:rPr>
              <w:t></w:t>
            </w:r>
          </w:p>
        </w:tc>
        <w:tc>
          <w:tcPr>
            <w:tcW w:type="dxa" w:w="241"/>
            <w:vMerge/>
            <w:tcBorders/>
          </w:tcPr>
          <w:p/>
        </w:tc>
        <w:tc>
          <w:tcPr>
            <w:tcW w:type="dxa" w:w="241"/>
            <w:vMerge/>
            <w:tcBorders/>
          </w:tcPr>
          <w:p/>
        </w:tc>
        <w:tc>
          <w:tcPr>
            <w:tcW w:type="dxa" w:w="241"/>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723"/>
            <w:gridSpan w:val="3"/>
            <w:vMerge/>
            <w:tcBorders/>
          </w:tcPr>
          <w:p/>
        </w:tc>
        <w:tc>
          <w:tcPr>
            <w:tcW w:type="dxa" w:w="482"/>
            <w:gridSpan w:val="2"/>
            <w:vMerge/>
            <w:tcBorders/>
          </w:tcPr>
          <w:p/>
        </w:tc>
        <w:tc>
          <w:tcPr>
            <w:tcW w:type="dxa" w:w="241"/>
            <w:vMerge/>
            <w:tcBorders/>
          </w:tcPr>
          <w:p/>
        </w:tc>
        <w:tc>
          <w:tcPr>
            <w:tcW w:type="dxa" w:w="241"/>
            <w:vMerge/>
            <w:tcBorders/>
          </w:tcPr>
          <w:p/>
        </w:tc>
        <w:tc>
          <w:tcPr>
            <w:tcW w:type="dxa" w:w="482"/>
            <w:gridSpan w:val="2"/>
            <w:vMerge/>
            <w:tcBorders/>
          </w:tcPr>
          <w:p/>
        </w:tc>
        <w:tc>
          <w:tcPr>
            <w:tcW w:type="dxa" w:w="2169"/>
            <w:gridSpan w:val="9"/>
            <w:vMerge/>
            <w:tcBorders/>
          </w:tcPr>
          <w:p/>
        </w:tc>
        <w:tc>
          <w:tcPr>
            <w:tcW w:type="dxa" w:w="723"/>
            <w:gridSpan w:val="3"/>
            <w:vMerge/>
            <w:tcBorders/>
          </w:tcPr>
          <w:p/>
        </w:tc>
        <w:tc>
          <w:tcPr>
            <w:tcW w:type="dxa" w:w="482"/>
            <w:gridSpan w:val="2"/>
            <w:vMerge/>
            <w:tcBorders/>
          </w:tcPr>
          <w:p/>
        </w:tc>
        <w:tc>
          <w:tcPr>
            <w:tcW w:type="dxa" w:w="241"/>
            <w:vMerge/>
            <w:tcBorders/>
          </w:tcPr>
          <w:p/>
        </w:tc>
        <w:tc>
          <w:tcPr>
            <w:tcW w:type="dxa" w:w="241"/>
            <w:vMerge/>
            <w:tcBorders/>
          </w:tcPr>
          <w:p/>
        </w:tc>
        <w:tc>
          <w:tcPr>
            <w:tcW w:type="dxa" w:w="241"/>
            <w:vMerge/>
            <w:tcBorders/>
          </w:tcPr>
          <w:p/>
        </w:tc>
      </w:tr>
      <w:tr>
        <w:trPr>
          <w:trHeight w:hRule="exact" w:val="84"/>
        </w:trPr>
        <w:tc>
          <w:tcPr>
            <w:tcW w:type="dxa" w:w="1204"/>
            <w:vMerge w:val="restart"/>
            <w:tcBorders/>
            <w:tcMar>
              <w:start w:w="0" w:type="dxa"/>
              <w:end w:w="0" w:type="dxa"/>
            </w:tcMar>
            <w:tcMar>
              <w:start w:w="0" w:type="dxa"/>
              <w:end w:w="0" w:type="dxa"/>
            </w:tcMar>
          </w:tcPr>
          <w:p>
            <w:pPr>
              <w:autoSpaceDN w:val="0"/>
              <w:autoSpaceDE w:val="0"/>
              <w:widowControl/>
              <w:spacing w:line="284" w:lineRule="exact" w:before="306" w:after="0"/>
              <w:ind w:left="0" w:right="0" w:firstLine="0"/>
              <w:jc w:val="right"/>
            </w:pPr>
            <w:r>
              <w:rPr>
                <w:rFonts w:ascii="Times New Roman,Italic" w:hAnsi="Times New Roman,Italic" w:eastAsia="Times New Roman,Italic"/>
                <w:b w:val="0"/>
                <w:i/>
                <w:color w:val="000000"/>
                <w:sz w:val="24"/>
              </w:rPr>
              <w:t>N</w:t>
            </w:r>
          </w:p>
        </w:tc>
        <w:tc>
          <w:tcPr>
            <w:tcW w:type="dxa" w:w="116"/>
            <w:vMerge w:val="restart"/>
            <w:tcBorders/>
            <w:tcMar>
              <w:start w:w="0" w:type="dxa"/>
              <w:end w:w="0" w:type="dxa"/>
            </w:tcMar>
            <w:tcMar>
              <w:start w:w="0" w:type="dxa"/>
              <w:end w:w="0" w:type="dxa"/>
            </w:tcMar>
          </w:tcPr>
          <w:p>
            <w:pPr>
              <w:autoSpaceDN w:val="0"/>
              <w:autoSpaceDE w:val="0"/>
              <w:widowControl/>
              <w:spacing w:line="182" w:lineRule="exact" w:before="442" w:after="0"/>
              <w:ind w:left="0" w:right="0" w:firstLine="0"/>
              <w:jc w:val="center"/>
            </w:pPr>
            <w:r>
              <w:rPr>
                <w:rFonts w:ascii="Times New Roman" w:hAnsi="Times New Roman" w:eastAsia="Times New Roman"/>
                <w:b w:val="0"/>
                <w:i w:val="0"/>
                <w:color w:val="000000"/>
                <w:sz w:val="14"/>
              </w:rPr>
              <w:t>4</w:t>
            </w:r>
          </w:p>
        </w:tc>
        <w:tc>
          <w:tcPr>
            <w:tcW w:type="dxa" w:w="200"/>
            <w:vMerge w:val="restart"/>
            <w:tcBorders/>
            <w:tcMar>
              <w:start w:w="0" w:type="dxa"/>
              <w:end w:w="0" w:type="dxa"/>
            </w:tcMar>
            <w:tcMar>
              <w:start w:w="0" w:type="dxa"/>
              <w:end w:w="0" w:type="dxa"/>
            </w:tcMar>
          </w:tcPr>
          <w:p>
            <w:pPr>
              <w:autoSpaceDN w:val="0"/>
              <w:autoSpaceDE w:val="0"/>
              <w:widowControl/>
              <w:spacing w:line="233" w:lineRule="auto" w:before="294" w:after="0"/>
              <w:ind w:left="0" w:right="0" w:firstLine="0"/>
              <w:jc w:val="center"/>
            </w:pPr>
            <w:r>
              <w:rPr>
                <w:rFonts w:ascii="Symbol" w:hAnsi="Symbol" w:eastAsia="Symbol"/>
                <w:b w:val="0"/>
                <w:i w:val="0"/>
                <w:color w:val="000000"/>
                <w:sz w:val="24"/>
              </w:rPr>
              <w:t></w:t>
            </w:r>
          </w:p>
        </w:tc>
        <w:tc>
          <w:tcPr>
            <w:tcW w:type="dxa" w:w="241"/>
            <w:vMerge/>
            <w:tcBorders/>
          </w:tcPr>
          <w:p/>
        </w:tc>
        <w:tc>
          <w:tcPr>
            <w:tcW w:type="dxa" w:w="241"/>
            <w:vMerge/>
            <w:tcBorders/>
          </w:tcPr>
          <w:p/>
        </w:tc>
        <w:tc>
          <w:tcPr>
            <w:tcW w:type="dxa" w:w="241"/>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482"/>
            <w:gridSpan w:val="2"/>
            <w:vMerge/>
            <w:tcBorders/>
          </w:tcPr>
          <w:p/>
        </w:tc>
        <w:tc>
          <w:tcPr>
            <w:tcW w:type="dxa" w:w="723"/>
            <w:gridSpan w:val="3"/>
            <w:vMerge/>
            <w:tcBorders/>
          </w:tcPr>
          <w:p/>
        </w:tc>
        <w:tc>
          <w:tcPr>
            <w:tcW w:type="dxa" w:w="482"/>
            <w:gridSpan w:val="2"/>
            <w:vMerge/>
            <w:tcBorders/>
          </w:tcPr>
          <w:p/>
        </w:tc>
        <w:tc>
          <w:tcPr>
            <w:tcW w:type="dxa" w:w="241"/>
            <w:vMerge/>
            <w:tcBorders/>
          </w:tcPr>
          <w:p/>
        </w:tc>
        <w:tc>
          <w:tcPr>
            <w:tcW w:type="dxa" w:w="241"/>
            <w:vMerge/>
            <w:tcBorders/>
          </w:tcPr>
          <w:p/>
        </w:tc>
        <w:tc>
          <w:tcPr>
            <w:tcW w:type="dxa" w:w="482"/>
            <w:gridSpan w:val="2"/>
            <w:vMerge/>
            <w:tcBorders/>
          </w:tcPr>
          <w:p/>
        </w:tc>
        <w:tc>
          <w:tcPr>
            <w:tcW w:type="dxa" w:w="2169"/>
            <w:gridSpan w:val="9"/>
            <w:vMerge/>
            <w:tcBorders/>
          </w:tcPr>
          <w:p/>
        </w:tc>
        <w:tc>
          <w:tcPr>
            <w:tcW w:type="dxa" w:w="723"/>
            <w:gridSpan w:val="3"/>
            <w:vMerge/>
            <w:tcBorders/>
          </w:tcPr>
          <w:p/>
        </w:tc>
        <w:tc>
          <w:tcPr>
            <w:tcW w:type="dxa" w:w="482"/>
            <w:gridSpan w:val="2"/>
            <w:vMerge/>
            <w:tcBorders/>
          </w:tcPr>
          <w:p/>
        </w:tc>
        <w:tc>
          <w:tcPr>
            <w:tcW w:type="dxa" w:w="241"/>
            <w:vMerge/>
            <w:tcBorders/>
          </w:tcPr>
          <w:p/>
        </w:tc>
        <w:tc>
          <w:tcPr>
            <w:tcW w:type="dxa" w:w="241"/>
            <w:vMerge/>
            <w:tcBorders/>
          </w:tcPr>
          <w:p/>
        </w:tc>
        <w:tc>
          <w:tcPr>
            <w:tcW w:type="dxa" w:w="241"/>
            <w:vMerge/>
            <w:tcBorders/>
          </w:tcPr>
          <w:p/>
        </w:tc>
      </w:tr>
      <w:tr>
        <w:trPr>
          <w:trHeight w:hRule="exact" w:val="622"/>
        </w:trPr>
        <w:tc>
          <w:tcPr>
            <w:tcW w:type="dxa" w:w="241"/>
            <w:vMerge/>
            <w:tcBorders/>
          </w:tcPr>
          <w:p/>
        </w:tc>
        <w:tc>
          <w:tcPr>
            <w:tcW w:type="dxa" w:w="241"/>
            <w:vMerge/>
            <w:tcBorders/>
          </w:tcPr>
          <w:p/>
        </w:tc>
        <w:tc>
          <w:tcPr>
            <w:tcW w:type="dxa" w:w="241"/>
            <w:vMerge/>
            <w:tcBorders/>
          </w:tcPr>
          <w:p/>
        </w:tc>
        <w:tc>
          <w:tcPr>
            <w:tcW w:type="dxa" w:w="280"/>
            <w:tcBorders/>
            <w:tcMar>
              <w:start w:w="0" w:type="dxa"/>
              <w:end w:w="0" w:type="dxa"/>
            </w:tcMar>
          </w:tcPr>
          <w:p>
            <w:pPr>
              <w:autoSpaceDN w:val="0"/>
              <w:autoSpaceDE w:val="0"/>
              <w:widowControl/>
              <w:spacing w:line="462" w:lineRule="exact" w:before="62"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N</w:t>
            </w:r>
          </w:p>
        </w:tc>
        <w:tc>
          <w:tcPr>
            <w:tcW w:type="dxa" w:w="114"/>
            <w:tcBorders/>
            <w:tcMar>
              <w:start w:w="0" w:type="dxa"/>
              <w:end w:w="0" w:type="dxa"/>
            </w:tcMar>
          </w:tcPr>
          <w:p>
            <w:pPr>
              <w:autoSpaceDN w:val="0"/>
              <w:autoSpaceDE w:val="0"/>
              <w:widowControl/>
              <w:spacing w:line="166" w:lineRule="exact" w:before="372" w:after="0"/>
              <w:ind w:left="0" w:right="0" w:firstLine="0"/>
              <w:jc w:val="center"/>
            </w:pPr>
            <w:r>
              <w:rPr>
                <w:rFonts w:ascii="Times New Roman,Italic" w:hAnsi="Times New Roman,Italic" w:eastAsia="Times New Roman,Italic"/>
                <w:b w:val="0"/>
                <w:i/>
                <w:color w:val="000000"/>
                <w:sz w:val="14"/>
              </w:rPr>
              <w:t>C</w:t>
            </w:r>
          </w:p>
        </w:tc>
        <w:tc>
          <w:tcPr>
            <w:tcW w:type="dxa" w:w="134"/>
            <w:gridSpan w:val="2"/>
            <w:tcBorders/>
            <w:tcMar>
              <w:start w:w="0" w:type="dxa"/>
              <w:end w:w="0" w:type="dxa"/>
            </w:tcMar>
            <w:tcMar>
              <w:start w:w="0" w:type="dxa"/>
              <w:end w:w="0" w:type="dxa"/>
            </w:tcMar>
          </w:tcPr>
          <w:p>
            <w:pPr>
              <w:autoSpaceDN w:val="0"/>
              <w:autoSpaceDE w:val="0"/>
              <w:widowControl/>
              <w:spacing w:line="130" w:lineRule="exact" w:before="432" w:after="0"/>
              <w:ind w:left="0" w:right="0" w:firstLine="0"/>
              <w:jc w:val="center"/>
            </w:pPr>
            <w:r>
              <w:rPr>
                <w:rFonts w:ascii="Times New Roman" w:hAnsi="Times New Roman" w:eastAsia="Times New Roman"/>
                <w:b w:val="0"/>
                <w:i w:val="0"/>
                <w:color w:val="000000"/>
                <w:sz w:val="10"/>
              </w:rPr>
              <w:t>41</w:t>
            </w:r>
          </w:p>
        </w:tc>
        <w:tc>
          <w:tcPr>
            <w:tcW w:type="dxa" w:w="100"/>
            <w:gridSpan w:val="2"/>
            <w:tcBorders/>
            <w:tcMar>
              <w:start w:w="0" w:type="dxa"/>
              <w:end w:w="0" w:type="dxa"/>
            </w:tcMar>
            <w:tcMar>
              <w:start w:w="0" w:type="dxa"/>
              <w:end w:w="0" w:type="dxa"/>
            </w:tcMar>
          </w:tcPr>
          <w:p>
            <w:pPr>
              <w:autoSpaceDN w:val="0"/>
              <w:autoSpaceDE w:val="0"/>
              <w:widowControl/>
              <w:spacing w:line="310" w:lineRule="exact" w:before="198" w:after="0"/>
              <w:ind w:left="0" w:right="0" w:firstLine="0"/>
              <w:jc w:val="center"/>
            </w:pPr>
            <w:r>
              <w:rPr>
                <w:rFonts w:ascii="Times New Roman" w:hAnsi="Times New Roman" w:eastAsia="Times New Roman"/>
                <w:b w:val="0"/>
                <w:i w:val="0"/>
                <w:color w:val="000000"/>
                <w:sz w:val="24"/>
              </w:rPr>
              <w:t>,</w:t>
            </w:r>
          </w:p>
        </w:tc>
        <w:tc>
          <w:tcPr>
            <w:tcW w:type="dxa" w:w="170"/>
            <w:tcBorders/>
            <w:tcMar>
              <w:start w:w="0" w:type="dxa"/>
              <w:end w:w="0" w:type="dxa"/>
            </w:tcMar>
          </w:tcPr>
          <w:p>
            <w:pPr>
              <w:autoSpaceDN w:val="0"/>
              <w:autoSpaceDE w:val="0"/>
              <w:widowControl/>
              <w:spacing w:line="284" w:lineRule="exact" w:before="222" w:after="0"/>
              <w:ind w:left="0" w:right="0" w:firstLine="0"/>
              <w:jc w:val="center"/>
            </w:pPr>
            <w:r>
              <w:rPr>
                <w:rFonts w:ascii="Times New Roman,Italic" w:hAnsi="Times New Roman,Italic" w:eastAsia="Times New Roman,Italic"/>
                <w:b w:val="0"/>
                <w:i/>
                <w:color w:val="000000"/>
                <w:sz w:val="24"/>
              </w:rPr>
              <w:t>N</w:t>
            </w:r>
          </w:p>
        </w:tc>
        <w:tc>
          <w:tcPr>
            <w:tcW w:type="dxa" w:w="122"/>
            <w:tcBorders/>
            <w:tcMar>
              <w:start w:w="0" w:type="dxa"/>
              <w:end w:w="0" w:type="dxa"/>
            </w:tcMar>
          </w:tcPr>
          <w:p>
            <w:pPr>
              <w:autoSpaceDN w:val="0"/>
              <w:autoSpaceDE w:val="0"/>
              <w:widowControl/>
              <w:spacing w:line="166" w:lineRule="exact" w:before="372" w:after="0"/>
              <w:ind w:left="0" w:right="0" w:firstLine="0"/>
              <w:jc w:val="center"/>
            </w:pPr>
            <w:r>
              <w:rPr>
                <w:rFonts w:ascii="Times New Roman,Italic" w:hAnsi="Times New Roman,Italic" w:eastAsia="Times New Roman,Italic"/>
                <w:b w:val="0"/>
                <w:i/>
                <w:color w:val="000000"/>
                <w:sz w:val="14"/>
              </w:rPr>
              <w:t>C</w:t>
            </w:r>
          </w:p>
        </w:tc>
        <w:tc>
          <w:tcPr>
            <w:tcW w:type="dxa" w:w="128"/>
            <w:gridSpan w:val="2"/>
            <w:tcBorders/>
            <w:tcMar>
              <w:start w:w="0" w:type="dxa"/>
              <w:end w:w="0" w:type="dxa"/>
            </w:tcMar>
            <w:tcMar>
              <w:start w:w="0" w:type="dxa"/>
              <w:end w:w="0" w:type="dxa"/>
            </w:tcMar>
          </w:tcPr>
          <w:p>
            <w:pPr>
              <w:autoSpaceDN w:val="0"/>
              <w:autoSpaceDE w:val="0"/>
              <w:widowControl/>
              <w:spacing w:line="130" w:lineRule="exact" w:before="432" w:after="0"/>
              <w:ind w:left="0" w:right="0" w:firstLine="0"/>
              <w:jc w:val="center"/>
            </w:pPr>
            <w:r>
              <w:rPr>
                <w:rFonts w:ascii="Times New Roman" w:hAnsi="Times New Roman" w:eastAsia="Times New Roman"/>
                <w:b w:val="0"/>
                <w:i w:val="0"/>
                <w:color w:val="000000"/>
                <w:sz w:val="10"/>
              </w:rPr>
              <w:t>42</w:t>
            </w:r>
          </w:p>
        </w:tc>
        <w:tc>
          <w:tcPr>
            <w:tcW w:type="dxa" w:w="102"/>
            <w:gridSpan w:val="2"/>
            <w:tcBorders/>
            <w:tcMar>
              <w:start w:w="0" w:type="dxa"/>
              <w:end w:w="0" w:type="dxa"/>
            </w:tcMar>
            <w:tcMar>
              <w:start w:w="0" w:type="dxa"/>
              <w:end w:w="0" w:type="dxa"/>
            </w:tcMar>
          </w:tcPr>
          <w:p>
            <w:pPr>
              <w:autoSpaceDN w:val="0"/>
              <w:autoSpaceDE w:val="0"/>
              <w:widowControl/>
              <w:spacing w:line="310" w:lineRule="exact" w:before="198" w:after="0"/>
              <w:ind w:left="0" w:right="0" w:firstLine="0"/>
              <w:jc w:val="center"/>
            </w:pPr>
            <w:r>
              <w:rPr>
                <w:rFonts w:ascii="Times New Roman" w:hAnsi="Times New Roman" w:eastAsia="Times New Roman"/>
                <w:b w:val="0"/>
                <w:i w:val="0"/>
                <w:color w:val="000000"/>
                <w:sz w:val="24"/>
              </w:rPr>
              <w:t>,</w:t>
            </w:r>
          </w:p>
        </w:tc>
        <w:tc>
          <w:tcPr>
            <w:tcW w:type="dxa" w:w="170"/>
            <w:tcBorders/>
            <w:tcMar>
              <w:start w:w="0" w:type="dxa"/>
              <w:end w:w="0" w:type="dxa"/>
            </w:tcMar>
          </w:tcPr>
          <w:p>
            <w:pPr>
              <w:autoSpaceDN w:val="0"/>
              <w:autoSpaceDE w:val="0"/>
              <w:widowControl/>
              <w:spacing w:line="284" w:lineRule="exact" w:before="222" w:after="0"/>
              <w:ind w:left="0" w:right="0" w:firstLine="0"/>
              <w:jc w:val="center"/>
            </w:pPr>
            <w:r>
              <w:rPr>
                <w:rFonts w:ascii="Times New Roman,Italic" w:hAnsi="Times New Roman,Italic" w:eastAsia="Times New Roman,Italic"/>
                <w:b w:val="0"/>
                <w:i/>
                <w:color w:val="000000"/>
                <w:sz w:val="24"/>
              </w:rPr>
              <w:t>N</w:t>
            </w:r>
          </w:p>
        </w:tc>
        <w:tc>
          <w:tcPr>
            <w:tcW w:type="dxa" w:w="120"/>
            <w:tcBorders/>
            <w:tcMar>
              <w:start w:w="0" w:type="dxa"/>
              <w:end w:w="0" w:type="dxa"/>
            </w:tcMar>
          </w:tcPr>
          <w:p>
            <w:pPr>
              <w:autoSpaceDN w:val="0"/>
              <w:autoSpaceDE w:val="0"/>
              <w:widowControl/>
              <w:spacing w:line="166" w:lineRule="exact" w:before="372" w:after="0"/>
              <w:ind w:left="0" w:right="0" w:firstLine="0"/>
              <w:jc w:val="center"/>
            </w:pPr>
            <w:r>
              <w:rPr>
                <w:rFonts w:ascii="Times New Roman,Italic" w:hAnsi="Times New Roman,Italic" w:eastAsia="Times New Roman,Italic"/>
                <w:b w:val="0"/>
                <w:i/>
                <w:color w:val="000000"/>
                <w:sz w:val="14"/>
              </w:rPr>
              <w:t>C</w:t>
            </w:r>
          </w:p>
        </w:tc>
        <w:tc>
          <w:tcPr>
            <w:tcW w:type="dxa" w:w="160"/>
            <w:gridSpan w:val="3"/>
            <w:tcBorders/>
            <w:tcMar>
              <w:start w:w="0" w:type="dxa"/>
              <w:end w:w="0" w:type="dxa"/>
            </w:tcMar>
            <w:tcMar>
              <w:start w:w="0" w:type="dxa"/>
              <w:end w:w="0" w:type="dxa"/>
            </w:tcMar>
            <w:tcMar>
              <w:start w:w="0" w:type="dxa"/>
              <w:end w:w="0" w:type="dxa"/>
            </w:tcMar>
          </w:tcPr>
          <w:p>
            <w:pPr>
              <w:autoSpaceDN w:val="0"/>
              <w:autoSpaceDE w:val="0"/>
              <w:widowControl/>
              <w:spacing w:line="130" w:lineRule="exact" w:before="432" w:after="0"/>
              <w:ind w:left="0" w:right="0" w:firstLine="0"/>
              <w:jc w:val="center"/>
            </w:pPr>
            <w:r>
              <w:rPr>
                <w:rFonts w:ascii="Times New Roman" w:hAnsi="Times New Roman" w:eastAsia="Times New Roman"/>
                <w:b w:val="0"/>
                <w:i w:val="0"/>
                <w:color w:val="000000"/>
                <w:sz w:val="10"/>
              </w:rPr>
              <w:t>43</w:t>
            </w:r>
          </w:p>
        </w:tc>
        <w:tc>
          <w:tcPr>
            <w:tcW w:type="dxa" w:w="106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2" w:lineRule="exact" w:before="62"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.2857,</w:t>
            </w:r>
          </w:p>
        </w:tc>
        <w:tc>
          <w:tcPr>
            <w:tcW w:type="dxa" w:w="7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98"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2857</w:t>
            </w:r>
          </w:p>
        </w:tc>
        <w:tc>
          <w:tcPr>
            <w:tcW w:type="dxa" w:w="780"/>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198" w:after="0"/>
              <w:ind w:left="0" w:right="0" w:firstLine="0"/>
              <w:jc w:val="center"/>
            </w:pPr>
            <w:r>
              <w:rPr>
                <w:rFonts w:ascii="Times New Roman" w:hAnsi="Times New Roman" w:eastAsia="Times New Roman"/>
                <w:b w:val="0"/>
                <w:i w:val="0"/>
                <w:color w:val="000000"/>
                <w:sz w:val="24"/>
              </w:rPr>
              <w:t xml:space="preserve">.0 , </w:t>
            </w:r>
            <w:r>
              <w:rPr>
                <w:rFonts w:ascii="Times New Roman" w:hAnsi="Times New Roman" w:eastAsia="Times New Roman"/>
                <w:b w:val="0"/>
                <w:i w:val="0"/>
                <w:color w:val="000000"/>
                <w:sz w:val="24"/>
              </w:rPr>
              <w:t>4286</w:t>
            </w:r>
          </w:p>
        </w:tc>
        <w:tc>
          <w:tcPr>
            <w:tcW w:type="dxa" w:w="1260"/>
            <w:gridSpan w:val="2"/>
            <w:tcBorders/>
            <w:tcMar>
              <w:start w:w="0" w:type="dxa"/>
              <w:end w:w="0" w:type="dxa"/>
            </w:tcMar>
            <w:tcMar>
              <w:start w:w="0" w:type="dxa"/>
              <w:end w:w="0" w:type="dxa"/>
            </w:tcMar>
          </w:tcPr>
          <w:p>
            <w:pPr>
              <w:autoSpaceDN w:val="0"/>
              <w:autoSpaceDE w:val="0"/>
              <w:widowControl/>
              <w:spacing w:line="271" w:lineRule="auto" w:before="134" w:after="0"/>
              <w:ind w:left="28" w:right="0" w:firstLine="0"/>
              <w:jc w:val="left"/>
            </w:pPr>
            <w:r>
              <w:rPr>
                <w:rFonts w:ascii="Symbol" w:hAnsi="Symbol" w:eastAsia="Symbol"/>
                <w:b w:val="0"/>
                <w:i w:val="0"/>
                <w:color w:val="000000"/>
                <w:sz w:val="27"/>
              </w:rPr>
              <w:t></w:t>
            </w:r>
          </w:p>
        </w:tc>
        <w:tc>
          <w:tcPr>
            <w:tcW w:type="dxa" w:w="241"/>
            <w:vMerge/>
            <w:tcBorders/>
          </w:tcPr>
          <w:p/>
        </w:tc>
      </w:tr>
    </w:tbl>
    <w:p>
      <w:pPr>
        <w:autoSpaceDN w:val="0"/>
        <w:tabs>
          <w:tab w:pos="2046" w:val="left"/>
        </w:tabs>
        <w:autoSpaceDE w:val="0"/>
        <w:widowControl/>
        <w:spacing w:line="472" w:lineRule="exact" w:before="6" w:after="26"/>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）综合权重的计算</w:t>
      </w:r>
      <w:r>
        <w:br/>
      </w:r>
      <w:r>
        <w:tab/>
      </w:r>
      <w:r>
        <w:rPr>
          <w:rFonts w:ascii="宋体" w:hAnsi="宋体" w:eastAsia="宋体"/>
          <w:b w:val="0"/>
          <w:i w:val="0"/>
          <w:color w:val="000000"/>
          <w:sz w:val="24"/>
        </w:rPr>
        <w:t>本文采用乘法合成法优化组合</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和粗糙集理论的主、客观权重值，最终依</w:t>
      </w:r>
      <w:r>
        <w:rPr>
          <w:rFonts w:ascii="宋体" w:hAnsi="宋体" w:eastAsia="宋体"/>
          <w:b w:val="0"/>
          <w:i w:val="0"/>
          <w:color w:val="000000"/>
          <w:sz w:val="24"/>
        </w:rPr>
        <w:t>据公式（</w:t>
      </w:r>
      <w:r>
        <w:rPr>
          <w:rFonts w:ascii="Times New Roman" w:hAnsi="Times New Roman" w:eastAsia="Times New Roman"/>
          <w:b w:val="0"/>
          <w:i w:val="0"/>
          <w:color w:val="000000"/>
          <w:sz w:val="24"/>
        </w:rPr>
        <w:t>4.6</w:t>
      </w:r>
      <w:r>
        <w:rPr>
          <w:rFonts w:ascii="宋体" w:hAnsi="宋体" w:eastAsia="宋体"/>
          <w:b w:val="0"/>
          <w:i w:val="0"/>
          <w:color w:val="000000"/>
          <w:sz w:val="24"/>
        </w:rPr>
        <w:t>）计算综合权重</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i</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的结果如下：</w:t>
      </w:r>
    </w:p>
    <w:tbl>
      <w:tblPr>
        <w:tblW w:type="auto" w:w="0"/>
        <w:tblLayout w:type="fixed"/>
        <w:tblLook w:firstColumn="1" w:firstRow="1" w:lastColumn="0" w:lastRow="0" w:noHBand="0" w:noVBand="1" w:val="04A0"/>
        <w:tblInd w:w="1020.0" w:type="dxa"/>
      </w:tblPr>
      <w:tblGrid>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gridCol w:w="307"/>
      </w:tblGrid>
      <w:tr>
        <w:trPr>
          <w:trHeight w:hRule="exact" w:val="510"/>
        </w:trPr>
        <w:tc>
          <w:tcPr>
            <w:tcW w:type="dxa" w:w="1320"/>
            <w:tcBorders/>
            <w:tcMar>
              <w:start w:w="0" w:type="dxa"/>
              <w:end w:w="0" w:type="dxa"/>
            </w:tcMar>
          </w:tcPr>
          <w:p>
            <w:pPr>
              <w:autoSpaceDN w:val="0"/>
              <w:autoSpaceDE w:val="0"/>
              <w:widowControl/>
              <w:spacing w:line="318" w:lineRule="exact" w:before="150" w:after="0"/>
              <w:ind w:left="0" w:right="12" w:firstLine="0"/>
              <w:jc w:val="right"/>
            </w:pPr>
            <w:r>
              <w:rPr>
                <w:rFonts w:ascii="Times New Roman,Italic" w:hAnsi="Times New Roman,Italic" w:eastAsia="Times New Roman,Italic"/>
                <w:b w:val="0"/>
                <w:i/>
                <w:color w:val="000000"/>
                <w:sz w:val="24"/>
              </w:rPr>
              <w:t xml:space="preserve">W </w:t>
            </w:r>
            <w:r>
              <w:rPr>
                <w:rFonts w:ascii="Times New Roman" w:hAnsi="Times New Roman" w:eastAsia="Times New Roman"/>
                <w:b w:val="0"/>
                <w:i w:val="0"/>
                <w:color w:val="000000"/>
                <w:sz w:val="14"/>
              </w:rPr>
              <w:t>0</w:t>
            </w:r>
          </w:p>
        </w:tc>
        <w:tc>
          <w:tcPr>
            <w:tcW w:type="dxa" w:w="220"/>
            <w:tcBorders/>
            <w:tcMar>
              <w:start w:w="0" w:type="dxa"/>
              <w:end w:w="0" w:type="dxa"/>
            </w:tcMar>
          </w:tcPr>
          <w:p>
            <w:pPr>
              <w:autoSpaceDN w:val="0"/>
              <w:autoSpaceDE w:val="0"/>
              <w:widowControl/>
              <w:spacing w:line="233" w:lineRule="auto" w:before="172" w:after="0"/>
              <w:ind w:left="0" w:right="0" w:firstLine="0"/>
              <w:jc w:val="center"/>
            </w:pPr>
            <w:r>
              <w:rPr>
                <w:rFonts w:ascii="Symbol" w:hAnsi="Symbol" w:eastAsia="Symbol"/>
                <w:b w:val="0"/>
                <w:i w:val="0"/>
                <w:color w:val="000000"/>
                <w:sz w:val="24"/>
              </w:rPr>
              <w:t></w:t>
            </w:r>
          </w:p>
        </w:tc>
        <w:tc>
          <w:tcPr>
            <w:tcW w:type="dxa" w:w="438"/>
            <w:tcBorders/>
            <w:tcMar>
              <w:start w:w="0" w:type="dxa"/>
              <w:end w:w="0" w:type="dxa"/>
            </w:tcMar>
          </w:tcPr>
          <w:p>
            <w:pPr>
              <w:autoSpaceDN w:val="0"/>
              <w:autoSpaceDE w:val="0"/>
              <w:widowControl/>
              <w:spacing w:line="472" w:lineRule="exact" w:before="0"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1</w:t>
            </w:r>
          </w:p>
        </w:tc>
        <w:tc>
          <w:tcPr>
            <w:tcW w:type="dxa" w:w="82"/>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w:t>
            </w:r>
          </w:p>
        </w:tc>
        <w:tc>
          <w:tcPr>
            <w:tcW w:type="dxa" w:w="280"/>
            <w:tcBorders/>
            <w:tcMar>
              <w:start w:w="0" w:type="dxa"/>
              <w:end w:w="0" w:type="dxa"/>
            </w:tcMar>
          </w:tcPr>
          <w:p>
            <w:pPr>
              <w:autoSpaceDN w:val="0"/>
              <w:autoSpaceDE w:val="0"/>
              <w:widowControl/>
              <w:spacing w:line="316" w:lineRule="exact" w:before="152"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60"/>
            <w:tcBorders/>
            <w:tcMar>
              <w:start w:w="0" w:type="dxa"/>
              <w:end w:w="0" w:type="dxa"/>
            </w:tcMar>
          </w:tcPr>
          <w:p>
            <w:pPr>
              <w:autoSpaceDN w:val="0"/>
              <w:autoSpaceDE w:val="0"/>
              <w:widowControl/>
              <w:spacing w:line="130" w:lineRule="exact" w:before="380" w:after="0"/>
              <w:ind w:left="0" w:right="0" w:firstLine="0"/>
              <w:jc w:val="center"/>
            </w:pPr>
            <w:r>
              <w:rPr>
                <w:rFonts w:ascii="Times New Roman" w:hAnsi="Times New Roman" w:eastAsia="Times New Roman"/>
                <w:b w:val="0"/>
                <w:i w:val="0"/>
                <w:color w:val="000000"/>
                <w:sz w:val="10"/>
              </w:rPr>
              <w:t>2</w:t>
            </w:r>
          </w:p>
        </w:tc>
        <w:tc>
          <w:tcPr>
            <w:tcW w:type="dxa" w:w="10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w:t>
            </w:r>
          </w:p>
        </w:tc>
        <w:tc>
          <w:tcPr>
            <w:tcW w:type="dxa" w:w="300"/>
            <w:gridSpan w:val="2"/>
            <w:tcBorders/>
            <w:tcMar>
              <w:start w:w="0" w:type="dxa"/>
              <w:end w:w="0" w:type="dxa"/>
            </w:tcMar>
            <w:tcMar>
              <w:start w:w="0" w:type="dxa"/>
              <w:end w:w="0" w:type="dxa"/>
            </w:tcMar>
          </w:tcPr>
          <w:p>
            <w:pPr>
              <w:autoSpaceDN w:val="0"/>
              <w:autoSpaceDE w:val="0"/>
              <w:widowControl/>
              <w:spacing w:line="316" w:lineRule="exact" w:before="152"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00"/>
            <w:tcBorders/>
            <w:tcMar>
              <w:start w:w="0" w:type="dxa"/>
              <w:end w:w="0" w:type="dxa"/>
            </w:tcMar>
          </w:tcPr>
          <w:p>
            <w:pPr>
              <w:autoSpaceDN w:val="0"/>
              <w:autoSpaceDE w:val="0"/>
              <w:widowControl/>
              <w:spacing w:line="130" w:lineRule="exact" w:before="380" w:after="0"/>
              <w:ind w:left="0" w:right="0" w:firstLine="0"/>
              <w:jc w:val="center"/>
            </w:pPr>
            <w:r>
              <w:rPr>
                <w:rFonts w:ascii="Times New Roman" w:hAnsi="Times New Roman" w:eastAsia="Times New Roman"/>
                <w:b w:val="0"/>
                <w:i w:val="0"/>
                <w:color w:val="000000"/>
                <w:sz w:val="10"/>
              </w:rPr>
              <w:t>3</w:t>
            </w:r>
          </w:p>
        </w:tc>
        <w:tc>
          <w:tcPr>
            <w:tcW w:type="dxa" w:w="6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w:t>
            </w:r>
          </w:p>
        </w:tc>
        <w:tc>
          <w:tcPr>
            <w:tcW w:type="dxa" w:w="2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152"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80"/>
            <w:tcBorders/>
            <w:tcMar>
              <w:start w:w="0" w:type="dxa"/>
              <w:end w:w="0" w:type="dxa"/>
            </w:tcMar>
          </w:tcPr>
          <w:p>
            <w:pPr>
              <w:autoSpaceDN w:val="0"/>
              <w:autoSpaceDE w:val="0"/>
              <w:widowControl/>
              <w:spacing w:line="130" w:lineRule="exact" w:before="380" w:after="0"/>
              <w:ind w:left="0" w:right="0" w:firstLine="0"/>
              <w:jc w:val="center"/>
            </w:pPr>
            <w:r>
              <w:rPr>
                <w:rFonts w:ascii="Times New Roman" w:hAnsi="Times New Roman" w:eastAsia="Times New Roman"/>
                <w:b w:val="0"/>
                <w:i w:val="0"/>
                <w:color w:val="000000"/>
                <w:sz w:val="10"/>
              </w:rPr>
              <w:t>4</w:t>
            </w:r>
          </w:p>
        </w:tc>
        <w:tc>
          <w:tcPr>
            <w:tcW w:type="dxa" w:w="1158"/>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2" w:lineRule="exact" w:before="24" w:after="0"/>
              <w:ind w:left="0" w:right="0" w:firstLine="0"/>
              <w:jc w:val="center"/>
            </w:pPr>
            <w:r>
              <w:rPr>
                <w:rFonts w:ascii="Symbol" w:hAnsi="Symbol" w:eastAsia="Symbol"/>
                <w:b w:val="0"/>
                <w:i w:val="0"/>
                <w:color w:val="000000"/>
                <w:sz w:val="30"/>
              </w:rPr>
              <w:t></w:t>
            </w:r>
            <w:r>
              <w:rPr>
                <w:w w:val="101.05014377170139"/>
                <w:rFonts w:ascii="Symbol" w:hAnsi="Symbol" w:eastAsia="Symbol"/>
                <w:b w:val="0"/>
                <w:i w:val="0"/>
                <w:color w:val="000000"/>
                <w:sz w:val="27"/>
              </w:rPr>
              <w:t></w:t>
            </w:r>
            <w:r>
              <w:rPr>
                <w:rFonts w:ascii="Times New Roman" w:hAnsi="Times New Roman" w:eastAsia="Times New Roman"/>
                <w:b w:val="0"/>
                <w:i w:val="0"/>
                <w:color w:val="000000"/>
                <w:sz w:val="24"/>
              </w:rPr>
              <w:t xml:space="preserve">0.0 </w:t>
            </w:r>
            <w:r>
              <w:rPr>
                <w:rFonts w:ascii="Times New Roman" w:hAnsi="Times New Roman" w:eastAsia="Times New Roman"/>
                <w:b w:val="0"/>
                <w:i w:val="0"/>
                <w:color w:val="000000"/>
                <w:sz w:val="24"/>
              </w:rPr>
              <w:t>981,</w:t>
            </w:r>
          </w:p>
        </w:tc>
        <w:tc>
          <w:tcPr>
            <w:tcW w:type="dxa" w:w="762"/>
            <w:gridSpan w:val="3"/>
            <w:tcBorders/>
            <w:tcMar>
              <w:start w:w="0" w:type="dxa"/>
              <w:end w:w="0" w:type="dxa"/>
            </w:tcMar>
            <w:tcMar>
              <w:start w:w="0" w:type="dxa"/>
              <w:end w:w="0" w:type="dxa"/>
            </w:tcMar>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0.3918,</w:t>
            </w:r>
          </w:p>
        </w:tc>
        <w:tc>
          <w:tcPr>
            <w:tcW w:type="dxa" w:w="780"/>
            <w:gridSpan w:val="2"/>
            <w:tcBorders/>
            <w:tcMar>
              <w:start w:w="0" w:type="dxa"/>
              <w:end w:w="0" w:type="dxa"/>
            </w:tcMar>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0.4057,</w:t>
            </w:r>
          </w:p>
        </w:tc>
        <w:tc>
          <w:tcPr>
            <w:tcW w:type="dxa" w:w="700"/>
            <w:tcBorders/>
            <w:tcMar>
              <w:start w:w="0" w:type="dxa"/>
              <w:end w:w="0" w:type="dxa"/>
            </w:tcMar>
          </w:tcPr>
          <w:p>
            <w:pPr>
              <w:autoSpaceDN w:val="0"/>
              <w:autoSpaceDE w:val="0"/>
              <w:widowControl/>
              <w:spacing w:line="310" w:lineRule="exact" w:before="160" w:after="0"/>
              <w:ind w:left="0" w:right="0" w:firstLine="0"/>
              <w:jc w:val="center"/>
            </w:pPr>
            <w:r>
              <w:rPr>
                <w:rFonts w:ascii="Times New Roman" w:hAnsi="Times New Roman" w:eastAsia="Times New Roman"/>
                <w:b w:val="0"/>
                <w:i w:val="0"/>
                <w:color w:val="000000"/>
                <w:sz w:val="24"/>
              </w:rPr>
              <w:t>0.1044</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96" w:after="0"/>
              <w:ind w:left="30" w:right="0" w:firstLine="0"/>
              <w:jc w:val="left"/>
            </w:pPr>
            <w:r>
              <w:rPr>
                <w:w w:val="101.05014377170139"/>
                <w:rFonts w:ascii="Symbol" w:hAnsi="Symbol" w:eastAsia="Symbol"/>
                <w:b w:val="0"/>
                <w:i w:val="0"/>
                <w:color w:val="000000"/>
                <w:sz w:val="27"/>
              </w:rPr>
              <w:t></w:t>
            </w:r>
          </w:p>
        </w:tc>
      </w:tr>
      <w:tr>
        <w:trPr>
          <w:trHeight w:hRule="exact" w:val="620"/>
        </w:trPr>
        <w:tc>
          <w:tcPr>
            <w:tcW w:type="dxa" w:w="1320"/>
            <w:tcBorders/>
            <w:tcMar>
              <w:start w:w="0" w:type="dxa"/>
              <w:end w:w="0" w:type="dxa"/>
            </w:tcMar>
          </w:tcPr>
          <w:p>
            <w:pPr>
              <w:autoSpaceDN w:val="0"/>
              <w:autoSpaceDE w:val="0"/>
              <w:widowControl/>
              <w:spacing w:line="318" w:lineRule="exact" w:before="264" w:after="0"/>
              <w:ind w:left="0" w:right="26" w:firstLine="0"/>
              <w:jc w:val="right"/>
            </w:pPr>
            <w:r>
              <w:rPr>
                <w:rFonts w:ascii="Times New Roman,Italic" w:hAnsi="Times New Roman,Italic" w:eastAsia="Times New Roman,Italic"/>
                <w:b w:val="0"/>
                <w:i/>
                <w:color w:val="000000"/>
                <w:sz w:val="24"/>
              </w:rPr>
              <w:t xml:space="preserve">W </w:t>
            </w:r>
            <w:r>
              <w:rPr>
                <w:rFonts w:ascii="Times New Roman" w:hAnsi="Times New Roman" w:eastAsia="Times New Roman"/>
                <w:b w:val="0"/>
                <w:i w:val="0"/>
                <w:color w:val="000000"/>
                <w:sz w:val="14"/>
              </w:rPr>
              <w:t>1</w:t>
            </w:r>
          </w:p>
        </w:tc>
        <w:tc>
          <w:tcPr>
            <w:tcW w:type="dxa" w:w="220"/>
            <w:tcBorders/>
            <w:tcMar>
              <w:start w:w="0" w:type="dxa"/>
              <w:end w:w="0" w:type="dxa"/>
            </w:tcMar>
          </w:tcPr>
          <w:p>
            <w:pPr>
              <w:autoSpaceDN w:val="0"/>
              <w:autoSpaceDE w:val="0"/>
              <w:widowControl/>
              <w:spacing w:line="233" w:lineRule="auto" w:before="286" w:after="0"/>
              <w:ind w:left="0" w:right="0" w:firstLine="0"/>
              <w:jc w:val="center"/>
            </w:pPr>
            <w:r>
              <w:rPr>
                <w:rFonts w:ascii="Symbol" w:hAnsi="Symbol" w:eastAsia="Symbol"/>
                <w:b w:val="0"/>
                <w:i w:val="0"/>
                <w:color w:val="000000"/>
                <w:sz w:val="24"/>
              </w:rPr>
              <w:t></w:t>
            </w:r>
          </w:p>
        </w:tc>
        <w:tc>
          <w:tcPr>
            <w:tcW w:type="dxa" w:w="438"/>
            <w:tcBorders/>
            <w:tcMar>
              <w:start w:w="0" w:type="dxa"/>
              <w:end w:w="0" w:type="dxa"/>
            </w:tcMar>
          </w:tcPr>
          <w:p>
            <w:pPr>
              <w:autoSpaceDN w:val="0"/>
              <w:autoSpaceDE w:val="0"/>
              <w:widowControl/>
              <w:spacing w:line="496" w:lineRule="exact" w:before="86"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11</w:t>
            </w:r>
          </w:p>
        </w:tc>
        <w:tc>
          <w:tcPr>
            <w:tcW w:type="dxa" w:w="82"/>
            <w:tcBorders/>
            <w:tcMar>
              <w:start w:w="0" w:type="dxa"/>
              <w:end w:w="0" w:type="dxa"/>
            </w:tcMar>
          </w:tcPr>
          <w:p>
            <w:pPr>
              <w:autoSpaceDN w:val="0"/>
              <w:autoSpaceDE w:val="0"/>
              <w:widowControl/>
              <w:spacing w:line="310" w:lineRule="exact" w:before="274" w:after="0"/>
              <w:ind w:left="0" w:right="0" w:firstLine="0"/>
              <w:jc w:val="center"/>
            </w:pPr>
            <w:r>
              <w:rPr>
                <w:rFonts w:ascii="Times New Roman" w:hAnsi="Times New Roman" w:eastAsia="Times New Roman"/>
                <w:b w:val="0"/>
                <w:i w:val="0"/>
                <w:color w:val="000000"/>
                <w:sz w:val="24"/>
              </w:rPr>
              <w:t>,</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340" w:lineRule="exact" w:before="224"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12</w:t>
            </w:r>
          </w:p>
        </w:tc>
        <w:tc>
          <w:tcPr>
            <w:tcW w:type="dxa" w:w="1112"/>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8" w:lineRule="exact" w:before="142"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.6250,</w:t>
            </w:r>
          </w:p>
        </w:tc>
        <w:tc>
          <w:tcPr>
            <w:tcW w:type="dxa" w:w="228"/>
            <w:tcBorders/>
            <w:tcMar>
              <w:start w:w="0" w:type="dxa"/>
              <w:end w:w="0" w:type="dxa"/>
            </w:tcMar>
          </w:tcPr>
          <w:p>
            <w:pPr>
              <w:autoSpaceDN w:val="0"/>
              <w:autoSpaceDE w:val="0"/>
              <w:widowControl/>
              <w:spacing w:line="310" w:lineRule="exact" w:before="274" w:after="0"/>
              <w:ind w:left="0" w:right="0" w:firstLine="0"/>
              <w:jc w:val="center"/>
            </w:pPr>
            <w:r>
              <w:rPr>
                <w:rFonts w:ascii="Times New Roman" w:hAnsi="Times New Roman" w:eastAsia="Times New Roman"/>
                <w:b w:val="0"/>
                <w:i w:val="0"/>
                <w:color w:val="000000"/>
                <w:sz w:val="24"/>
              </w:rPr>
              <w:t xml:space="preserve">.0 </w:t>
            </w:r>
          </w:p>
        </w:tc>
        <w:tc>
          <w:tcPr>
            <w:tcW w:type="dxa" w:w="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74" w:after="0"/>
              <w:ind w:left="0" w:right="0" w:firstLine="0"/>
              <w:jc w:val="center"/>
            </w:pPr>
            <w:r>
              <w:rPr>
                <w:rFonts w:ascii="Times New Roman" w:hAnsi="Times New Roman" w:eastAsia="Times New Roman"/>
                <w:b w:val="0"/>
                <w:i w:val="0"/>
                <w:color w:val="000000"/>
                <w:sz w:val="24"/>
              </w:rPr>
              <w:t>3750</w:t>
            </w:r>
          </w:p>
        </w:tc>
        <w:tc>
          <w:tcPr>
            <w:tcW w:type="dxa" w:w="24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210" w:after="0"/>
              <w:ind w:left="32" w:right="0" w:firstLine="0"/>
              <w:jc w:val="left"/>
            </w:pPr>
            <w:r>
              <w:rPr>
                <w:rFonts w:ascii="Symbol" w:hAnsi="Symbol" w:eastAsia="Symbol"/>
                <w:b w:val="0"/>
                <w:i w:val="0"/>
                <w:color w:val="000000"/>
                <w:sz w:val="27"/>
              </w:rPr>
              <w:t></w:t>
            </w:r>
          </w:p>
        </w:tc>
        <w:tc>
          <w:tcPr>
            <w:tcW w:type="dxa" w:w="307"/>
            <w:vMerge/>
            <w:tcBorders/>
          </w:tcPr>
          <w:p/>
        </w:tc>
      </w:tr>
      <w:tr>
        <w:trPr>
          <w:trHeight w:hRule="exact" w:val="620"/>
        </w:trPr>
        <w:tc>
          <w:tcPr>
            <w:tcW w:type="dxa" w:w="1320"/>
            <w:vMerge w:val="restart"/>
            <w:tcBorders/>
            <w:tcMar>
              <w:start w:w="0" w:type="dxa"/>
              <w:end w:w="0" w:type="dxa"/>
            </w:tcMar>
            <w:tcMar>
              <w:start w:w="0" w:type="dxa"/>
              <w:end w:w="0" w:type="dxa"/>
            </w:tcMar>
          </w:tcPr>
          <w:p>
            <w:pPr>
              <w:autoSpaceDN w:val="0"/>
              <w:autoSpaceDE w:val="0"/>
              <w:widowControl/>
              <w:spacing w:line="322" w:lineRule="exact" w:before="244" w:after="0"/>
              <w:ind w:left="0" w:right="10" w:firstLine="0"/>
              <w:jc w:val="right"/>
            </w:pPr>
            <w:r>
              <w:rPr>
                <w:rFonts w:ascii="Times New Roman,Italic" w:hAnsi="Times New Roman,Italic" w:eastAsia="Times New Roman,Italic"/>
                <w:b w:val="0"/>
                <w:i/>
                <w:color w:val="000000"/>
                <w:sz w:val="24"/>
              </w:rPr>
              <w:t xml:space="preserve">W </w:t>
            </w:r>
            <w:r>
              <w:rPr>
                <w:rFonts w:ascii="Times New Roman" w:hAnsi="Times New Roman" w:eastAsia="Times New Roman"/>
                <w:b w:val="0"/>
                <w:i w:val="0"/>
                <w:color w:val="000000"/>
                <w:sz w:val="14"/>
              </w:rPr>
              <w:t>2</w:t>
            </w:r>
          </w:p>
        </w:tc>
        <w:tc>
          <w:tcPr>
            <w:tcW w:type="dxa" w:w="220"/>
            <w:tcBorders/>
            <w:tcMar>
              <w:start w:w="0" w:type="dxa"/>
              <w:end w:w="0" w:type="dxa"/>
            </w:tcMar>
          </w:tcPr>
          <w:p>
            <w:pPr>
              <w:autoSpaceDN w:val="0"/>
              <w:autoSpaceDE w:val="0"/>
              <w:widowControl/>
              <w:spacing w:line="235" w:lineRule="auto" w:before="264" w:after="0"/>
              <w:ind w:left="0" w:right="0" w:firstLine="0"/>
              <w:jc w:val="center"/>
            </w:pPr>
            <w:r>
              <w:rPr>
                <w:rFonts w:ascii="Symbol" w:hAnsi="Symbol" w:eastAsia="Symbol"/>
                <w:b w:val="0"/>
                <w:i w:val="0"/>
                <w:color w:val="000000"/>
                <w:sz w:val="24"/>
              </w:rPr>
              <w:t></w:t>
            </w:r>
          </w:p>
        </w:tc>
        <w:tc>
          <w:tcPr>
            <w:tcW w:type="dxa" w:w="8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6" w:lineRule="exact" w:before="78" w:after="0"/>
              <w:ind w:left="0" w:right="0" w:firstLine="0"/>
              <w:jc w:val="center"/>
            </w:pPr>
            <w:r>
              <w:rPr>
                <w:w w:val="98.4711185578377"/>
                <w:rFonts w:ascii="Symbol" w:hAnsi="Symbol" w:eastAsia="Symbol"/>
                <w:b w:val="0"/>
                <w:i w:val="0"/>
                <w:color w:val="000000"/>
                <w:sz w:val="31"/>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 xml:space="preserve">21 </w:t>
            </w:r>
            <w:r>
              <w:rPr>
                <w:rFonts w:ascii="Times New Roman" w:hAnsi="Times New Roman" w:eastAsia="Times New Roman"/>
                <w:b w:val="0"/>
                <w:i w:val="0"/>
                <w:color w:val="000000"/>
                <w:sz w:val="24"/>
              </w:rPr>
              <w:t xml:space="preserve">, </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p>
            <w:pPr>
              <w:autoSpaceDN w:val="0"/>
              <w:autoSpaceDE w:val="0"/>
              <w:widowControl/>
              <w:spacing w:line="382" w:lineRule="exact" w:before="0" w:after="0"/>
              <w:ind w:left="0" w:right="0" w:firstLine="0"/>
              <w:jc w:val="center"/>
            </w:pPr>
            <w:r>
              <w:rPr>
                <w:w w:val="98.41461862836566"/>
                <w:rFonts w:ascii="Symbol" w:hAnsi="Symbol" w:eastAsia="Symbol"/>
                <w:b w:val="0"/>
                <w:i w:val="0"/>
                <w:color w:val="000000"/>
                <w:sz w:val="28"/>
              </w:rPr>
              <w:t></w:t>
            </w:r>
            <w:r>
              <w:rPr>
                <w:rFonts w:ascii="Times New Roman" w:hAnsi="Times New Roman" w:eastAsia="Times New Roman"/>
                <w:b w:val="0"/>
                <w:i w:val="0"/>
                <w:color w:val="000000"/>
                <w:sz w:val="24"/>
              </w:rPr>
              <w:t xml:space="preserve">2.0 </w:t>
            </w:r>
            <w:r>
              <w:rPr>
                <w:rFonts w:ascii="Times New Roman" w:hAnsi="Times New Roman" w:eastAsia="Times New Roman"/>
                <w:b w:val="0"/>
                <w:i w:val="0"/>
                <w:color w:val="000000"/>
                <w:sz w:val="24"/>
              </w:rPr>
              <w:t>245,</w:t>
            </w:r>
          </w:p>
        </w:tc>
        <w:tc>
          <w:tcPr>
            <w:tcW w:type="dxa" w:w="100"/>
            <w:tcBorders/>
            <w:tcMar>
              <w:start w:w="0" w:type="dxa"/>
              <w:end w:w="0" w:type="dxa"/>
            </w:tcMar>
          </w:tcPr>
          <w:p>
            <w:pPr>
              <w:autoSpaceDN w:val="0"/>
              <w:autoSpaceDE w:val="0"/>
              <w:widowControl/>
              <w:spacing w:line="130" w:lineRule="exact" w:before="490" w:after="0"/>
              <w:ind w:left="0" w:right="0" w:firstLine="0"/>
              <w:jc w:val="center"/>
            </w:pPr>
            <w:r>
              <w:rPr>
                <w:rFonts w:ascii="Times New Roman" w:hAnsi="Times New Roman" w:eastAsia="Times New Roman"/>
                <w:b w:val="0"/>
                <w:i w:val="0"/>
                <w:color w:val="000000"/>
                <w:sz w:val="10"/>
              </w:rPr>
              <w:t>22</w:t>
            </w:r>
          </w:p>
        </w:tc>
        <w:tc>
          <w:tcPr>
            <w:tcW w:type="dxa" w:w="100"/>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w:t>
            </w:r>
          </w:p>
        </w:tc>
        <w:tc>
          <w:tcPr>
            <w:tcW w:type="dxa" w:w="300"/>
            <w:gridSpan w:val="2"/>
            <w:tcBorders/>
            <w:tcMar>
              <w:start w:w="0" w:type="dxa"/>
              <w:end w:w="0" w:type="dxa"/>
            </w:tcMar>
            <w:tcMar>
              <w:start w:w="0" w:type="dxa"/>
              <w:end w:w="0" w:type="dxa"/>
            </w:tcMar>
          </w:tcPr>
          <w:p>
            <w:pPr>
              <w:autoSpaceDN w:val="0"/>
              <w:autoSpaceDE w:val="0"/>
              <w:widowControl/>
              <w:spacing w:line="320" w:lineRule="exact" w:before="24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20"/>
            <w:gridSpan w:val="2"/>
            <w:tcBorders/>
            <w:tcMar>
              <w:start w:w="0" w:type="dxa"/>
              <w:end w:w="0" w:type="dxa"/>
            </w:tcMar>
            <w:tcMar>
              <w:start w:w="0" w:type="dxa"/>
              <w:end w:w="0" w:type="dxa"/>
            </w:tcMar>
          </w:tcPr>
          <w:p>
            <w:pPr>
              <w:autoSpaceDN w:val="0"/>
              <w:autoSpaceDE w:val="0"/>
              <w:widowControl/>
              <w:spacing w:line="130" w:lineRule="exact" w:before="490" w:after="0"/>
              <w:ind w:left="0" w:right="0" w:firstLine="0"/>
              <w:jc w:val="center"/>
            </w:pPr>
            <w:r>
              <w:rPr>
                <w:rFonts w:ascii="Times New Roman" w:hAnsi="Times New Roman" w:eastAsia="Times New Roman"/>
                <w:b w:val="0"/>
                <w:i w:val="0"/>
                <w:color w:val="000000"/>
                <w:sz w:val="10"/>
              </w:rPr>
              <w:t>23</w:t>
            </w:r>
          </w:p>
        </w:tc>
        <w:tc>
          <w:tcPr>
            <w:tcW w:type="dxa" w:w="80"/>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w:t>
            </w:r>
          </w:p>
        </w:tc>
        <w:tc>
          <w:tcPr>
            <w:tcW w:type="dxa" w:w="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4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60"/>
            <w:tcBorders/>
            <w:tcMar>
              <w:start w:w="0" w:type="dxa"/>
              <w:end w:w="0" w:type="dxa"/>
            </w:tcMar>
          </w:tcPr>
          <w:p>
            <w:pPr>
              <w:autoSpaceDN w:val="0"/>
              <w:autoSpaceDE w:val="0"/>
              <w:widowControl/>
              <w:spacing w:line="130" w:lineRule="exact" w:before="490" w:after="0"/>
              <w:ind w:left="0" w:right="0" w:firstLine="0"/>
              <w:jc w:val="center"/>
            </w:pPr>
            <w:r>
              <w:rPr>
                <w:rFonts w:ascii="Times New Roman" w:hAnsi="Times New Roman" w:eastAsia="Times New Roman"/>
                <w:b w:val="0"/>
                <w:i w:val="0"/>
                <w:color w:val="000000"/>
                <w:sz w:val="10"/>
              </w:rPr>
              <w:t>24</w:t>
            </w:r>
          </w:p>
        </w:tc>
        <w:tc>
          <w:tcPr>
            <w:tcW w:type="dxa" w:w="52"/>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w:t>
            </w:r>
          </w:p>
        </w:tc>
        <w:tc>
          <w:tcPr>
            <w:tcW w:type="dxa" w:w="308"/>
            <w:gridSpan w:val="2"/>
            <w:tcBorders/>
            <w:tcMar>
              <w:start w:w="0" w:type="dxa"/>
              <w:end w:w="0" w:type="dxa"/>
            </w:tcMar>
            <w:tcMar>
              <w:start w:w="0" w:type="dxa"/>
              <w:end w:w="0" w:type="dxa"/>
            </w:tcMar>
          </w:tcPr>
          <w:p>
            <w:pPr>
              <w:autoSpaceDN w:val="0"/>
              <w:autoSpaceDE w:val="0"/>
              <w:widowControl/>
              <w:spacing w:line="320" w:lineRule="exact" w:before="24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00"/>
            <w:tcBorders/>
            <w:tcMar>
              <w:start w:w="0" w:type="dxa"/>
              <w:end w:w="0" w:type="dxa"/>
            </w:tcMar>
          </w:tcPr>
          <w:p>
            <w:pPr>
              <w:autoSpaceDN w:val="0"/>
              <w:autoSpaceDE w:val="0"/>
              <w:widowControl/>
              <w:spacing w:line="130" w:lineRule="exact" w:before="490" w:after="0"/>
              <w:ind w:left="0" w:right="0" w:firstLine="0"/>
              <w:jc w:val="center"/>
            </w:pPr>
            <w:r>
              <w:rPr>
                <w:rFonts w:ascii="Times New Roman" w:hAnsi="Times New Roman" w:eastAsia="Times New Roman"/>
                <w:b w:val="0"/>
                <w:i w:val="0"/>
                <w:color w:val="000000"/>
                <w:sz w:val="10"/>
              </w:rPr>
              <w:t>25</w:t>
            </w:r>
          </w:p>
        </w:tc>
        <w:tc>
          <w:tcPr>
            <w:tcW w:type="dxa" w:w="100"/>
            <w:tcBorders/>
            <w:tcMar>
              <w:start w:w="0" w:type="dxa"/>
              <w:end w:w="0" w:type="dxa"/>
            </w:tcMar>
          </w:tcPr>
          <w:p>
            <w:pPr>
              <w:autoSpaceDN w:val="0"/>
              <w:autoSpaceDE w:val="0"/>
              <w:widowControl/>
              <w:spacing w:line="316" w:lineRule="exact" w:before="252" w:after="0"/>
              <w:ind w:left="0" w:right="0" w:firstLine="0"/>
              <w:jc w:val="center"/>
            </w:pPr>
            <w:r>
              <w:rPr>
                <w:rFonts w:ascii="Times New Roman" w:hAnsi="Times New Roman" w:eastAsia="Times New Roman"/>
                <w:b w:val="0"/>
                <w:i w:val="0"/>
                <w:color w:val="000000"/>
                <w:sz w:val="24"/>
              </w:rPr>
              <w:t>,</w:t>
            </w:r>
          </w:p>
        </w:tc>
        <w:tc>
          <w:tcPr>
            <w:tcW w:type="dxa" w:w="300"/>
            <w:gridSpan w:val="2"/>
            <w:tcBorders/>
            <w:tcMar>
              <w:start w:w="0" w:type="dxa"/>
              <w:end w:w="0" w:type="dxa"/>
            </w:tcMar>
            <w:tcMar>
              <w:start w:w="0" w:type="dxa"/>
              <w:end w:w="0" w:type="dxa"/>
            </w:tcMar>
          </w:tcPr>
          <w:p>
            <w:pPr>
              <w:autoSpaceDN w:val="0"/>
              <w:autoSpaceDE w:val="0"/>
              <w:widowControl/>
              <w:spacing w:line="320" w:lineRule="exact" w:before="24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20"/>
            <w:gridSpan w:val="2"/>
            <w:tcBorders/>
            <w:tcMar>
              <w:start w:w="0" w:type="dxa"/>
              <w:end w:w="0" w:type="dxa"/>
            </w:tcMar>
            <w:tcMar>
              <w:start w:w="0" w:type="dxa"/>
              <w:end w:w="0" w:type="dxa"/>
            </w:tcMar>
          </w:tcPr>
          <w:p>
            <w:pPr>
              <w:autoSpaceDN w:val="0"/>
              <w:autoSpaceDE w:val="0"/>
              <w:widowControl/>
              <w:spacing w:line="130" w:lineRule="exact" w:before="490" w:after="0"/>
              <w:ind w:left="0" w:right="0" w:firstLine="0"/>
              <w:jc w:val="center"/>
            </w:pPr>
            <w:r>
              <w:rPr>
                <w:rFonts w:ascii="Times New Roman" w:hAnsi="Times New Roman" w:eastAsia="Times New Roman"/>
                <w:b w:val="0"/>
                <w:i w:val="0"/>
                <w:color w:val="000000"/>
                <w:sz w:val="10"/>
              </w:rPr>
              <w:t>26</w:t>
            </w:r>
          </w:p>
        </w:tc>
        <w:tc>
          <w:tcPr>
            <w:tcW w:type="dxa" w:w="180"/>
            <w:tcBorders/>
            <w:tcMar>
              <w:start w:w="0" w:type="dxa"/>
              <w:end w:w="0" w:type="dxa"/>
            </w:tcMar>
          </w:tcPr>
          <w:p>
            <w:pPr>
              <w:autoSpaceDN w:val="0"/>
              <w:autoSpaceDE w:val="0"/>
              <w:widowControl/>
              <w:spacing w:line="300" w:lineRule="auto" w:before="116" w:after="0"/>
              <w:ind w:left="0" w:right="0" w:firstLine="0"/>
              <w:jc w:val="center"/>
            </w:pPr>
            <w:r>
              <w:rPr>
                <w:w w:val="98.4711185578377"/>
                <w:rFonts w:ascii="Symbol" w:hAnsi="Symbol" w:eastAsia="Symbol"/>
                <w:b w:val="0"/>
                <w:i w:val="0"/>
                <w:color w:val="000000"/>
                <w:sz w:val="31"/>
              </w:rPr>
              <w:t></w:t>
            </w: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646" w:after="0"/>
              <w:ind w:left="0" w:right="0" w:firstLine="0"/>
              <w:jc w:val="center"/>
            </w:pPr>
            <w:r>
              <w:rPr>
                <w:rFonts w:ascii="Times New Roman" w:hAnsi="Times New Roman" w:eastAsia="Times New Roman"/>
                <w:b w:val="0"/>
                <w:i w:val="0"/>
                <w:color w:val="000000"/>
                <w:sz w:val="24"/>
              </w:rPr>
              <w:t>0.2078,</w:t>
            </w:r>
          </w:p>
        </w:tc>
        <w:tc>
          <w:tcPr>
            <w:tcW w:type="dxa" w:w="1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2" w:lineRule="exact" w:before="514" w:after="0"/>
              <w:ind w:left="30" w:right="0" w:firstLine="0"/>
              <w:jc w:val="left"/>
            </w:pPr>
            <w:r>
              <w:rPr>
                <w:rFonts w:ascii="Times New Roman" w:hAnsi="Times New Roman" w:eastAsia="Times New Roman"/>
                <w:b w:val="0"/>
                <w:i w:val="0"/>
                <w:color w:val="000000"/>
                <w:sz w:val="24"/>
              </w:rPr>
              <w:t>0.1318</w:t>
            </w:r>
            <w:r>
              <w:rPr>
                <w:w w:val="98.41461862836566"/>
                <w:rFonts w:ascii="Symbol" w:hAnsi="Symbol" w:eastAsia="Symbol"/>
                <w:b w:val="0"/>
                <w:i w:val="0"/>
                <w:color w:val="000000"/>
                <w:sz w:val="28"/>
              </w:rPr>
              <w:t></w:t>
            </w:r>
          </w:p>
        </w:tc>
        <w:tc>
          <w:tcPr>
            <w:tcW w:type="dxa" w:w="307"/>
            <w:vMerge/>
            <w:tcBorders/>
          </w:tcPr>
          <w:p/>
        </w:tc>
      </w:tr>
      <w:tr>
        <w:trPr>
          <w:trHeight w:hRule="exact" w:val="402"/>
        </w:trPr>
        <w:tc>
          <w:tcPr>
            <w:tcW w:type="dxa" w:w="307"/>
            <w:vMerge/>
            <w:tcBorders/>
          </w:tcPr>
          <w:p/>
        </w:tc>
        <w:tc>
          <w:tcPr>
            <w:tcW w:type="dxa" w:w="220"/>
            <w:tcBorders/>
            <w:tcMar>
              <w:start w:w="0" w:type="dxa"/>
              <w:end w:w="0" w:type="dxa"/>
            </w:tcMar>
          </w:tcPr>
          <w:p>
            <w:pPr>
              <w:autoSpaceDN w:val="0"/>
              <w:autoSpaceDE w:val="0"/>
              <w:widowControl/>
              <w:spacing w:line="233" w:lineRule="auto" w:before="38" w:after="0"/>
              <w:ind w:left="0" w:right="0" w:firstLine="0"/>
              <w:jc w:val="center"/>
            </w:pPr>
            <w:r>
              <w:rPr>
                <w:rFonts w:ascii="Symbol" w:hAnsi="Symbol" w:eastAsia="Symbol"/>
                <w:b w:val="0"/>
                <w:i w:val="0"/>
                <w:color w:val="000000"/>
                <w:sz w:val="24"/>
              </w:rPr>
              <w:t></w:t>
            </w:r>
          </w:p>
        </w:tc>
        <w:tc>
          <w:tcPr>
            <w:tcW w:type="dxa" w:w="1228"/>
            <w:gridSpan w:val="4"/>
            <w:vMerge/>
            <w:tcBorders/>
          </w:tcPr>
          <w:p/>
        </w:tc>
        <w:tc>
          <w:tcPr>
            <w:tcW w:type="dxa" w:w="7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6" w:after="0"/>
              <w:ind w:left="0" w:right="0" w:firstLine="0"/>
              <w:jc w:val="center"/>
            </w:pPr>
            <w:r>
              <w:rPr>
                <w:rFonts w:ascii="Times New Roman" w:hAnsi="Times New Roman" w:eastAsia="Times New Roman"/>
                <w:b w:val="0"/>
                <w:i w:val="0"/>
                <w:color w:val="000000"/>
                <w:sz w:val="24"/>
              </w:rPr>
              <w:t>0.2983,</w:t>
            </w:r>
          </w:p>
        </w:tc>
        <w:tc>
          <w:tcPr>
            <w:tcW w:type="dxa" w:w="7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6" w:after="0"/>
              <w:ind w:left="0" w:right="0" w:firstLine="0"/>
              <w:jc w:val="center"/>
            </w:pPr>
            <w:r>
              <w:rPr>
                <w:rFonts w:ascii="Times New Roman" w:hAnsi="Times New Roman" w:eastAsia="Times New Roman"/>
                <w:b w:val="0"/>
                <w:i w:val="0"/>
                <w:color w:val="000000"/>
                <w:sz w:val="24"/>
              </w:rPr>
              <w:t>0.0844,</w:t>
            </w:r>
          </w:p>
        </w:tc>
        <w:tc>
          <w:tcPr>
            <w:tcW w:type="dxa" w:w="8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6" w:after="0"/>
              <w:ind w:left="0" w:right="0" w:firstLine="0"/>
              <w:jc w:val="center"/>
            </w:pPr>
            <w:r>
              <w:rPr>
                <w:rFonts w:ascii="Times New Roman" w:hAnsi="Times New Roman" w:eastAsia="Times New Roman"/>
                <w:b w:val="0"/>
                <w:i w:val="0"/>
                <w:color w:val="000000"/>
                <w:sz w:val="24"/>
              </w:rPr>
              <w:t>0.0532,</w:t>
            </w:r>
          </w:p>
        </w:tc>
        <w:tc>
          <w:tcPr>
            <w:tcW w:type="dxa" w:w="614"/>
            <w:gridSpan w:val="2"/>
            <w:vMerge/>
            <w:tcBorders/>
          </w:tcPr>
          <w:p/>
        </w:tc>
        <w:tc>
          <w:tcPr>
            <w:tcW w:type="dxa" w:w="614"/>
            <w:gridSpan w:val="2"/>
            <w:vMerge/>
            <w:tcBorders/>
          </w:tcPr>
          <w:p/>
        </w:tc>
        <w:tc>
          <w:tcPr>
            <w:tcW w:type="dxa" w:w="307"/>
            <w:vMerge/>
            <w:tcBorders/>
          </w:tcPr>
          <w:p/>
        </w:tc>
      </w:tr>
    </w:tbl>
    <w:p>
      <w:pPr>
        <w:autoSpaceDN w:val="0"/>
        <w:autoSpaceDE w:val="0"/>
        <w:widowControl/>
        <w:spacing w:line="282" w:lineRule="exact" w:before="212" w:after="0"/>
        <w:ind w:left="0" w:right="4142" w:firstLine="0"/>
        <w:jc w:val="right"/>
      </w:pPr>
      <w:r>
        <w:rPr>
          <w:rFonts w:ascii="Times New Roman" w:hAnsi="Times New Roman" w:eastAsia="Times New Roman"/>
          <w:b w:val="0"/>
          <w:i w:val="0"/>
          <w:color w:val="000000"/>
          <w:sz w:val="21"/>
        </w:rPr>
        <w:t xml:space="preserve">57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14" name="Picture 2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5" name="Picture 2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40"/>
        <w:ind w:left="0" w:right="2470"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trPr>
          <w:trHeight w:hRule="exact" w:val="760"/>
        </w:trPr>
        <w:tc>
          <w:tcPr>
            <w:tcW w:type="dxa" w:w="824"/>
            <w:tcBorders>
              <w:top w:sz="12.0" w:val="single" w:color="#000000"/>
            </w:tcBorders>
            <w:tcMar>
              <w:start w:w="0" w:type="dxa"/>
              <w:end w:w="0" w:type="dxa"/>
            </w:tcMar>
          </w:tcPr>
          <w:p>
            <w:pPr>
              <w:autoSpaceDN w:val="0"/>
              <w:autoSpaceDE w:val="0"/>
              <w:widowControl/>
              <w:spacing w:line="318" w:lineRule="exact" w:before="384" w:after="0"/>
              <w:ind w:left="0" w:right="34" w:firstLine="0"/>
              <w:jc w:val="right"/>
            </w:pPr>
            <w:r>
              <w:rPr>
                <w:rFonts w:ascii="Times New Roman,Italic" w:hAnsi="Times New Roman,Italic" w:eastAsia="Times New Roman,Italic"/>
                <w:b w:val="0"/>
                <w:i/>
                <w:color w:val="000000"/>
                <w:sz w:val="24"/>
              </w:rPr>
              <w:t xml:space="preserve">W </w:t>
            </w:r>
            <w:r>
              <w:rPr>
                <w:rFonts w:ascii="Times New Roman" w:hAnsi="Times New Roman" w:eastAsia="Times New Roman"/>
                <w:b w:val="0"/>
                <w:i w:val="0"/>
                <w:color w:val="000000"/>
                <w:sz w:val="14"/>
              </w:rPr>
              <w:t>3</w:t>
            </w:r>
          </w:p>
        </w:tc>
        <w:tc>
          <w:tcPr>
            <w:tcW w:type="dxa" w:w="200"/>
            <w:tcBorders>
              <w:top w:sz="12.0" w:val="single" w:color="#000000"/>
            </w:tcBorders>
            <w:tcMar>
              <w:start w:w="0" w:type="dxa"/>
              <w:end w:w="0" w:type="dxa"/>
            </w:tcMar>
          </w:tcPr>
          <w:p>
            <w:pPr>
              <w:autoSpaceDN w:val="0"/>
              <w:autoSpaceDE w:val="0"/>
              <w:widowControl/>
              <w:spacing w:line="233" w:lineRule="auto" w:before="406" w:after="0"/>
              <w:ind w:left="0" w:right="0" w:firstLine="0"/>
              <w:jc w:val="center"/>
            </w:pPr>
            <w:r>
              <w:rPr>
                <w:rFonts w:ascii="Symbol" w:hAnsi="Symbol" w:eastAsia="Symbol"/>
                <w:b w:val="0"/>
                <w:i w:val="0"/>
                <w:color w:val="000000"/>
                <w:sz w:val="24"/>
              </w:rPr>
              <w:t></w:t>
            </w:r>
          </w:p>
        </w:tc>
        <w:tc>
          <w:tcPr>
            <w:tcW w:type="dxa" w:w="480"/>
            <w:gridSpan w:val="2"/>
            <w:tcBorders>
              <w:top w:sz="12.0" w:val="single" w:color="#000000"/>
            </w:tcBorders>
            <w:tcMar>
              <w:start w:w="0" w:type="dxa"/>
              <w:end w:w="0" w:type="dxa"/>
            </w:tcMar>
            <w:tcMar>
              <w:start w:w="0" w:type="dxa"/>
              <w:end w:w="0" w:type="dxa"/>
            </w:tcMar>
          </w:tcPr>
          <w:p>
            <w:pPr>
              <w:autoSpaceDN w:val="0"/>
              <w:autoSpaceDE w:val="0"/>
              <w:widowControl/>
              <w:spacing w:line="498" w:lineRule="exact" w:before="208"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31</w:t>
            </w:r>
          </w:p>
        </w:tc>
        <w:tc>
          <w:tcPr>
            <w:tcW w:type="dxa" w:w="80"/>
            <w:tcBorders/>
            <w:tcMar>
              <w:start w:w="0" w:type="dxa"/>
              <w:end w:w="0" w:type="dxa"/>
            </w:tcMar>
          </w:tcPr>
          <w:p>
            <w:pPr>
              <w:autoSpaceDN w:val="0"/>
              <w:autoSpaceDE w:val="0"/>
              <w:widowControl/>
              <w:spacing w:line="310" w:lineRule="exact" w:before="412" w:after="0"/>
              <w:ind w:left="0" w:right="0" w:firstLine="0"/>
              <w:jc w:val="center"/>
            </w:pPr>
            <w:r>
              <w:rPr>
                <w:rFonts w:ascii="Times New Roman" w:hAnsi="Times New Roman" w:eastAsia="Times New Roman"/>
                <w:b w:val="0"/>
                <w:i w:val="0"/>
                <w:color w:val="000000"/>
                <w:sz w:val="24"/>
              </w:rPr>
              <w:t>,</w:t>
            </w:r>
          </w:p>
        </w:tc>
        <w:tc>
          <w:tcPr>
            <w:tcW w:type="dxa" w:w="294"/>
            <w:tcBorders>
              <w:top w:sz="12.0" w:val="single" w:color="#000000"/>
            </w:tcBorders>
            <w:tcMar>
              <w:start w:w="0" w:type="dxa"/>
              <w:end w:w="0" w:type="dxa"/>
            </w:tcMar>
          </w:tcPr>
          <w:p>
            <w:pPr>
              <w:autoSpaceDN w:val="0"/>
              <w:autoSpaceDE w:val="0"/>
              <w:widowControl/>
              <w:spacing w:line="316" w:lineRule="exact" w:before="38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26"/>
            <w:tcBorders>
              <w:top w:sz="12.0" w:val="single" w:color="#000000"/>
            </w:tcBorders>
            <w:tcMar>
              <w:start w:w="0" w:type="dxa"/>
              <w:end w:w="0" w:type="dxa"/>
            </w:tcMar>
          </w:tcPr>
          <w:p>
            <w:pPr>
              <w:autoSpaceDN w:val="0"/>
              <w:autoSpaceDE w:val="0"/>
              <w:widowControl/>
              <w:spacing w:line="128" w:lineRule="exact" w:before="616" w:after="0"/>
              <w:ind w:left="0" w:right="0" w:firstLine="0"/>
              <w:jc w:val="center"/>
            </w:pPr>
            <w:r>
              <w:rPr>
                <w:rFonts w:ascii="Times New Roman" w:hAnsi="Times New Roman" w:eastAsia="Times New Roman"/>
                <w:b w:val="0"/>
                <w:i w:val="0"/>
                <w:color w:val="000000"/>
                <w:sz w:val="10"/>
              </w:rPr>
              <w:t>32</w:t>
            </w:r>
          </w:p>
        </w:tc>
        <w:tc>
          <w:tcPr>
            <w:tcW w:type="dxa" w:w="80"/>
            <w:tcBorders/>
            <w:tcMar>
              <w:start w:w="0" w:type="dxa"/>
              <w:end w:w="0" w:type="dxa"/>
            </w:tcMar>
          </w:tcPr>
          <w:p>
            <w:pPr>
              <w:autoSpaceDN w:val="0"/>
              <w:autoSpaceDE w:val="0"/>
              <w:widowControl/>
              <w:spacing w:line="310" w:lineRule="exact" w:before="412" w:after="0"/>
              <w:ind w:left="0" w:right="0" w:firstLine="0"/>
              <w:jc w:val="center"/>
            </w:pPr>
            <w:r>
              <w:rPr>
                <w:rFonts w:ascii="Times New Roman" w:hAnsi="Times New Roman" w:eastAsia="Times New Roman"/>
                <w:b w:val="0"/>
                <w:i w:val="0"/>
                <w:color w:val="000000"/>
                <w:sz w:val="24"/>
              </w:rPr>
              <w:t>,</w:t>
            </w:r>
          </w:p>
        </w:tc>
        <w:tc>
          <w:tcPr>
            <w:tcW w:type="dxa" w:w="296"/>
            <w:tcBorders>
              <w:top w:sz="12.0" w:val="single" w:color="#000000"/>
            </w:tcBorders>
            <w:tcMar>
              <w:start w:w="0" w:type="dxa"/>
              <w:end w:w="0" w:type="dxa"/>
            </w:tcMar>
          </w:tcPr>
          <w:p>
            <w:pPr>
              <w:autoSpaceDN w:val="0"/>
              <w:autoSpaceDE w:val="0"/>
              <w:widowControl/>
              <w:spacing w:line="316" w:lineRule="exact" w:before="38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24"/>
            <w:tcBorders>
              <w:top w:sz="12.0" w:val="single" w:color="#000000"/>
            </w:tcBorders>
            <w:tcMar>
              <w:start w:w="0" w:type="dxa"/>
              <w:end w:w="0" w:type="dxa"/>
            </w:tcMar>
          </w:tcPr>
          <w:p>
            <w:pPr>
              <w:autoSpaceDN w:val="0"/>
              <w:autoSpaceDE w:val="0"/>
              <w:widowControl/>
              <w:spacing w:line="128" w:lineRule="exact" w:before="616" w:after="0"/>
              <w:ind w:left="0" w:right="0" w:firstLine="0"/>
              <w:jc w:val="center"/>
            </w:pPr>
            <w:r>
              <w:rPr>
                <w:rFonts w:ascii="Times New Roman" w:hAnsi="Times New Roman" w:eastAsia="Times New Roman"/>
                <w:b w:val="0"/>
                <w:i w:val="0"/>
                <w:color w:val="000000"/>
                <w:sz w:val="10"/>
              </w:rPr>
              <w:t>33</w:t>
            </w:r>
          </w:p>
        </w:tc>
        <w:tc>
          <w:tcPr>
            <w:tcW w:type="dxa" w:w="80"/>
            <w:tcBorders/>
            <w:tcMar>
              <w:start w:w="0" w:type="dxa"/>
              <w:end w:w="0" w:type="dxa"/>
            </w:tcMar>
          </w:tcPr>
          <w:p>
            <w:pPr>
              <w:autoSpaceDN w:val="0"/>
              <w:autoSpaceDE w:val="0"/>
              <w:widowControl/>
              <w:spacing w:line="310" w:lineRule="exact" w:before="412" w:after="0"/>
              <w:ind w:left="0" w:right="0" w:firstLine="0"/>
              <w:jc w:val="center"/>
            </w:pPr>
            <w:r>
              <w:rPr>
                <w:rFonts w:ascii="Times New Roman" w:hAnsi="Times New Roman" w:eastAsia="Times New Roman"/>
                <w:b w:val="0"/>
                <w:i w:val="0"/>
                <w:color w:val="000000"/>
                <w:sz w:val="24"/>
              </w:rPr>
              <w:t>,</w:t>
            </w:r>
          </w:p>
        </w:tc>
        <w:tc>
          <w:tcPr>
            <w:tcW w:type="dxa" w:w="420"/>
            <w:tcBorders>
              <w:top w:sz="12.0" w:val="single" w:color="#000000"/>
            </w:tcBorders>
            <w:tcMar>
              <w:start w:w="0" w:type="dxa"/>
              <w:end w:w="0" w:type="dxa"/>
            </w:tcMar>
          </w:tcPr>
          <w:p>
            <w:pPr>
              <w:autoSpaceDN w:val="0"/>
              <w:autoSpaceDE w:val="0"/>
              <w:widowControl/>
              <w:spacing w:line="340" w:lineRule="exact" w:before="348"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 xml:space="preserve">C </w:t>
            </w:r>
            <w:r>
              <w:rPr>
                <w:rFonts w:ascii="Times New Roman" w:hAnsi="Times New Roman" w:eastAsia="Times New Roman"/>
                <w:b w:val="0"/>
                <w:i w:val="0"/>
                <w:color w:val="000000"/>
                <w:sz w:val="10"/>
              </w:rPr>
              <w:t>34</w:t>
            </w:r>
          </w:p>
        </w:tc>
        <w:tc>
          <w:tcPr>
            <w:tcW w:type="dxa" w:w="1100"/>
            <w:gridSpan w:val="2"/>
            <w:tcBorders>
              <w:top w:sz="12.0" w:val="single" w:color="#000000"/>
            </w:tcBorders>
            <w:tcMar>
              <w:start w:w="0" w:type="dxa"/>
              <w:end w:w="0" w:type="dxa"/>
            </w:tcMar>
            <w:tcMar>
              <w:start w:w="0" w:type="dxa"/>
              <w:end w:w="0" w:type="dxa"/>
            </w:tcMar>
          </w:tcPr>
          <w:p>
            <w:pPr>
              <w:autoSpaceDN w:val="0"/>
              <w:autoSpaceDE w:val="0"/>
              <w:widowControl/>
              <w:spacing w:line="460" w:lineRule="exact" w:before="26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.3641,</w:t>
            </w:r>
          </w:p>
        </w:tc>
        <w:tc>
          <w:tcPr>
            <w:tcW w:type="dxa" w:w="720"/>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310" w:lineRule="exact" w:before="39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2042</w:t>
            </w:r>
          </w:p>
        </w:tc>
        <w:tc>
          <w:tcPr>
            <w:tcW w:type="dxa" w:w="780"/>
            <w:gridSpan w:val="2"/>
            <w:tcBorders>
              <w:top w:sz="12.0" w:val="single" w:color="#000000"/>
            </w:tcBorders>
            <w:tcMar>
              <w:start w:w="0" w:type="dxa"/>
              <w:end w:w="0" w:type="dxa"/>
            </w:tcMar>
            <w:tcMar>
              <w:start w:w="0" w:type="dxa"/>
              <w:end w:w="0" w:type="dxa"/>
            </w:tcMar>
          </w:tcPr>
          <w:p>
            <w:pPr>
              <w:autoSpaceDN w:val="0"/>
              <w:autoSpaceDE w:val="0"/>
              <w:widowControl/>
              <w:spacing w:line="310" w:lineRule="exact" w:before="396" w:after="0"/>
              <w:ind w:left="0" w:right="0" w:firstLine="0"/>
              <w:jc w:val="center"/>
            </w:pPr>
            <w:r>
              <w:rPr>
                <w:rFonts w:ascii="Times New Roman" w:hAnsi="Times New Roman" w:eastAsia="Times New Roman"/>
                <w:b w:val="0"/>
                <w:i w:val="0"/>
                <w:color w:val="000000"/>
                <w:sz w:val="24"/>
              </w:rPr>
              <w:t xml:space="preserve">.0 , </w:t>
            </w:r>
            <w:r>
              <w:rPr>
                <w:rFonts w:ascii="Times New Roman" w:hAnsi="Times New Roman" w:eastAsia="Times New Roman"/>
                <w:b w:val="0"/>
                <w:i w:val="0"/>
                <w:color w:val="000000"/>
                <w:sz w:val="24"/>
              </w:rPr>
              <w:t>3420</w:t>
            </w:r>
          </w:p>
        </w:tc>
        <w:tc>
          <w:tcPr>
            <w:tcW w:type="dxa" w:w="780"/>
            <w:vMerge w:val="restart"/>
            <w:tcBorders>
              <w:top w:sz="12.0" w:val="single" w:color="#000000"/>
            </w:tcBorders>
            <w:tcMar>
              <w:start w:w="0" w:type="dxa"/>
              <w:end w:w="0" w:type="dxa"/>
            </w:tcMar>
            <w:tcMar>
              <w:start w:w="0" w:type="dxa"/>
              <w:end w:w="0" w:type="dxa"/>
            </w:tcMar>
          </w:tcPr>
          <w:p>
            <w:pPr>
              <w:autoSpaceDN w:val="0"/>
              <w:autoSpaceDE w:val="0"/>
              <w:widowControl/>
              <w:spacing w:line="310" w:lineRule="exact" w:before="396" w:after="0"/>
              <w:ind w:left="0" w:right="0" w:firstLine="0"/>
              <w:jc w:val="center"/>
            </w:pPr>
            <w:r>
              <w:rPr>
                <w:rFonts w:ascii="Times New Roman" w:hAnsi="Times New Roman" w:eastAsia="Times New Roman"/>
                <w:b w:val="0"/>
                <w:i w:val="0"/>
                <w:color w:val="000000"/>
                <w:sz w:val="24"/>
              </w:rPr>
              <w:t xml:space="preserve">.0 , </w:t>
            </w:r>
            <w:r>
              <w:rPr>
                <w:rFonts w:ascii="Times New Roman" w:hAnsi="Times New Roman" w:eastAsia="Times New Roman"/>
                <w:b w:val="0"/>
                <w:i w:val="0"/>
                <w:color w:val="000000"/>
                <w:sz w:val="24"/>
              </w:rPr>
              <w:t>0896</w:t>
            </w:r>
          </w:p>
        </w:tc>
        <w:tc>
          <w:tcPr>
            <w:tcW w:type="dxa" w:w="2178"/>
            <w:vMerge w:val="restart"/>
            <w:tcBorders>
              <w:top w:sz="12.0" w:val="single" w:color="#000000"/>
            </w:tcBorders>
            <w:tcMar>
              <w:start w:w="0" w:type="dxa"/>
              <w:end w:w="0" w:type="dxa"/>
            </w:tcMar>
            <w:tcMar>
              <w:start w:w="0" w:type="dxa"/>
              <w:end w:w="0" w:type="dxa"/>
            </w:tcMar>
          </w:tcPr>
          <w:p>
            <w:pPr>
              <w:autoSpaceDN w:val="0"/>
              <w:autoSpaceDE w:val="0"/>
              <w:widowControl/>
              <w:spacing w:line="271" w:lineRule="auto" w:before="330" w:after="0"/>
              <w:ind w:left="18" w:right="0" w:firstLine="0"/>
              <w:jc w:val="left"/>
            </w:pPr>
            <w:r>
              <w:rPr>
                <w:rFonts w:ascii="Symbol" w:hAnsi="Symbol" w:eastAsia="Symbol"/>
                <w:b w:val="0"/>
                <w:i w:val="0"/>
                <w:color w:val="000000"/>
                <w:sz w:val="27"/>
              </w:rPr>
              <w:t></w:t>
            </w:r>
          </w:p>
        </w:tc>
      </w:tr>
      <w:tr>
        <w:trPr>
          <w:trHeight w:hRule="exact" w:val="698"/>
        </w:trPr>
        <w:tc>
          <w:tcPr>
            <w:tcW w:type="dxa" w:w="824"/>
            <w:tcBorders/>
            <w:tcMar>
              <w:start w:w="0" w:type="dxa"/>
              <w:end w:w="0" w:type="dxa"/>
            </w:tcMar>
          </w:tcPr>
          <w:p>
            <w:pPr>
              <w:autoSpaceDN w:val="0"/>
              <w:autoSpaceDE w:val="0"/>
              <w:widowControl/>
              <w:spacing w:line="318" w:lineRule="exact" w:before="264" w:after="0"/>
              <w:ind w:left="0" w:right="30" w:firstLine="0"/>
              <w:jc w:val="right"/>
            </w:pPr>
            <w:r>
              <w:rPr>
                <w:rFonts w:ascii="Times New Roman,Italic" w:hAnsi="Times New Roman,Italic" w:eastAsia="Times New Roman,Italic"/>
                <w:b w:val="0"/>
                <w:i/>
                <w:color w:val="000000"/>
                <w:sz w:val="24"/>
              </w:rPr>
              <w:t xml:space="preserve">W </w:t>
            </w:r>
            <w:r>
              <w:rPr>
                <w:rFonts w:ascii="Times New Roman" w:hAnsi="Times New Roman" w:eastAsia="Times New Roman"/>
                <w:b w:val="0"/>
                <w:i w:val="0"/>
                <w:color w:val="000000"/>
                <w:sz w:val="14"/>
              </w:rPr>
              <w:t>4</w:t>
            </w:r>
          </w:p>
        </w:tc>
        <w:tc>
          <w:tcPr>
            <w:tcW w:type="dxa" w:w="200"/>
            <w:tcBorders/>
            <w:tcMar>
              <w:start w:w="0" w:type="dxa"/>
              <w:end w:w="0" w:type="dxa"/>
            </w:tcMar>
          </w:tcPr>
          <w:p>
            <w:pPr>
              <w:autoSpaceDN w:val="0"/>
              <w:autoSpaceDE w:val="0"/>
              <w:widowControl/>
              <w:spacing w:line="233" w:lineRule="auto" w:before="286" w:after="0"/>
              <w:ind w:left="0" w:right="0" w:firstLine="0"/>
              <w:jc w:val="center"/>
            </w:pPr>
            <w:r>
              <w:rPr>
                <w:rFonts w:ascii="Symbol" w:hAnsi="Symbol" w:eastAsia="Symbol"/>
                <w:b w:val="0"/>
                <w:i w:val="0"/>
                <w:color w:val="000000"/>
                <w:sz w:val="24"/>
              </w:rPr>
              <w:t></w:t>
            </w:r>
          </w:p>
        </w:tc>
        <w:tc>
          <w:tcPr>
            <w:tcW w:type="dxa" w:w="360"/>
            <w:tcBorders/>
            <w:tcMar>
              <w:start w:w="0" w:type="dxa"/>
              <w:end w:w="0" w:type="dxa"/>
            </w:tcMar>
          </w:tcPr>
          <w:p>
            <w:pPr>
              <w:autoSpaceDN w:val="0"/>
              <w:autoSpaceDE w:val="0"/>
              <w:widowControl/>
              <w:spacing w:line="474" w:lineRule="exact" w:before="126" w:after="0"/>
              <w:ind w:left="0" w:right="0" w:firstLine="0"/>
              <w:jc w:val="center"/>
            </w:pPr>
            <w:r>
              <w:rPr>
                <w:rFonts w:ascii="Symbol" w:hAnsi="Symbol" w:eastAsia="Symbol"/>
                <w:b w:val="0"/>
                <w:i w:val="0"/>
                <w:color w:val="000000"/>
                <w:sz w:val="30"/>
              </w:rPr>
              <w:t></w:t>
            </w: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20"/>
            <w:tcBorders/>
            <w:tcMar>
              <w:start w:w="0" w:type="dxa"/>
              <w:end w:w="0" w:type="dxa"/>
            </w:tcMar>
          </w:tcPr>
          <w:p>
            <w:pPr>
              <w:autoSpaceDN w:val="0"/>
              <w:autoSpaceDE w:val="0"/>
              <w:widowControl/>
              <w:spacing w:line="128" w:lineRule="exact" w:before="510" w:after="0"/>
              <w:ind w:left="0" w:right="0" w:firstLine="0"/>
              <w:jc w:val="center"/>
            </w:pPr>
            <w:r>
              <w:rPr>
                <w:rFonts w:ascii="Times New Roman" w:hAnsi="Times New Roman" w:eastAsia="Times New Roman"/>
                <w:b w:val="0"/>
                <w:i w:val="0"/>
                <w:color w:val="000000"/>
                <w:sz w:val="10"/>
              </w:rPr>
              <w:t>41</w:t>
            </w:r>
          </w:p>
        </w:tc>
        <w:tc>
          <w:tcPr>
            <w:tcW w:type="dxa" w:w="80"/>
            <w:tcBorders/>
            <w:tcMar>
              <w:start w:w="0" w:type="dxa"/>
              <w:end w:w="0" w:type="dxa"/>
            </w:tcMar>
          </w:tcPr>
          <w:p>
            <w:pPr>
              <w:autoSpaceDN w:val="0"/>
              <w:autoSpaceDE w:val="0"/>
              <w:widowControl/>
              <w:spacing w:line="310" w:lineRule="exact" w:before="276" w:after="0"/>
              <w:ind w:left="0" w:right="0" w:firstLine="0"/>
              <w:jc w:val="center"/>
            </w:pPr>
            <w:r>
              <w:rPr>
                <w:rFonts w:ascii="Times New Roman" w:hAnsi="Times New Roman" w:eastAsia="Times New Roman"/>
                <w:b w:val="0"/>
                <w:i w:val="0"/>
                <w:color w:val="000000"/>
                <w:sz w:val="24"/>
              </w:rPr>
              <w:t>,</w:t>
            </w:r>
          </w:p>
        </w:tc>
        <w:tc>
          <w:tcPr>
            <w:tcW w:type="dxa" w:w="294"/>
            <w:tcBorders/>
            <w:tcMar>
              <w:start w:w="0" w:type="dxa"/>
              <w:end w:w="0" w:type="dxa"/>
            </w:tcMar>
          </w:tcPr>
          <w:p>
            <w:pPr>
              <w:autoSpaceDN w:val="0"/>
              <w:autoSpaceDE w:val="0"/>
              <w:widowControl/>
              <w:spacing w:line="316" w:lineRule="exact" w:before="26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26"/>
            <w:tcBorders/>
            <w:tcMar>
              <w:start w:w="0" w:type="dxa"/>
              <w:end w:w="0" w:type="dxa"/>
            </w:tcMar>
          </w:tcPr>
          <w:p>
            <w:pPr>
              <w:autoSpaceDN w:val="0"/>
              <w:autoSpaceDE w:val="0"/>
              <w:widowControl/>
              <w:spacing w:line="128" w:lineRule="exact" w:before="510" w:after="0"/>
              <w:ind w:left="0" w:right="0" w:firstLine="0"/>
              <w:jc w:val="center"/>
            </w:pPr>
            <w:r>
              <w:rPr>
                <w:rFonts w:ascii="Times New Roman" w:hAnsi="Times New Roman" w:eastAsia="Times New Roman"/>
                <w:b w:val="0"/>
                <w:i w:val="0"/>
                <w:color w:val="000000"/>
                <w:sz w:val="10"/>
              </w:rPr>
              <w:t>42</w:t>
            </w:r>
          </w:p>
        </w:tc>
        <w:tc>
          <w:tcPr>
            <w:tcW w:type="dxa" w:w="80"/>
            <w:tcBorders/>
            <w:tcMar>
              <w:start w:w="0" w:type="dxa"/>
              <w:end w:w="0" w:type="dxa"/>
            </w:tcMar>
          </w:tcPr>
          <w:p>
            <w:pPr>
              <w:autoSpaceDN w:val="0"/>
              <w:autoSpaceDE w:val="0"/>
              <w:widowControl/>
              <w:spacing w:line="310" w:lineRule="exact" w:before="276" w:after="0"/>
              <w:ind w:left="0" w:right="0" w:firstLine="0"/>
              <w:jc w:val="center"/>
            </w:pPr>
            <w:r>
              <w:rPr>
                <w:rFonts w:ascii="Times New Roman" w:hAnsi="Times New Roman" w:eastAsia="Times New Roman"/>
                <w:b w:val="0"/>
                <w:i w:val="0"/>
                <w:color w:val="000000"/>
                <w:sz w:val="24"/>
              </w:rPr>
              <w:t>,</w:t>
            </w:r>
          </w:p>
        </w:tc>
        <w:tc>
          <w:tcPr>
            <w:tcW w:type="dxa" w:w="296"/>
            <w:tcBorders/>
            <w:tcMar>
              <w:start w:w="0" w:type="dxa"/>
              <w:end w:w="0" w:type="dxa"/>
            </w:tcMar>
          </w:tcPr>
          <w:p>
            <w:pPr>
              <w:autoSpaceDN w:val="0"/>
              <w:autoSpaceDE w:val="0"/>
              <w:widowControl/>
              <w:spacing w:line="316" w:lineRule="exact" w:before="266" w:after="0"/>
              <w:ind w:left="0" w:right="0" w:firstLine="0"/>
              <w:jc w:val="center"/>
            </w:pPr>
            <w:r>
              <w:rPr>
                <w:rFonts w:ascii="Times New Roman,Italic" w:hAnsi="Times New Roman,Italic" w:eastAsia="Times New Roman,Italic"/>
                <w:b w:val="0"/>
                <w:i/>
                <w:color w:val="000000"/>
                <w:sz w:val="24"/>
              </w:rPr>
              <w:t xml:space="preserve">W </w:t>
            </w:r>
            <w:r>
              <w:rPr>
                <w:rFonts w:ascii="Times New Roman,Italic" w:hAnsi="Times New Roman,Italic" w:eastAsia="Times New Roman,Italic"/>
                <w:b w:val="0"/>
                <w:i/>
                <w:color w:val="000000"/>
                <w:sz w:val="14"/>
              </w:rPr>
              <w:t>C</w:t>
            </w:r>
          </w:p>
        </w:tc>
        <w:tc>
          <w:tcPr>
            <w:tcW w:type="dxa" w:w="124"/>
            <w:tcBorders/>
            <w:tcMar>
              <w:start w:w="0" w:type="dxa"/>
              <w:end w:w="0" w:type="dxa"/>
            </w:tcMar>
          </w:tcPr>
          <w:p>
            <w:pPr>
              <w:autoSpaceDN w:val="0"/>
              <w:autoSpaceDE w:val="0"/>
              <w:widowControl/>
              <w:spacing w:line="128" w:lineRule="exact" w:before="510" w:after="0"/>
              <w:ind w:left="0" w:right="0" w:firstLine="0"/>
              <w:jc w:val="center"/>
            </w:pPr>
            <w:r>
              <w:rPr>
                <w:rFonts w:ascii="Times New Roman" w:hAnsi="Times New Roman" w:eastAsia="Times New Roman"/>
                <w:b w:val="0"/>
                <w:i w:val="0"/>
                <w:color w:val="000000"/>
                <w:sz w:val="10"/>
              </w:rPr>
              <w:t>43</w:t>
            </w:r>
          </w:p>
        </w:tc>
        <w:tc>
          <w:tcPr>
            <w:tcW w:type="dxa" w:w="1120"/>
            <w:gridSpan w:val="3"/>
            <w:tcBorders/>
            <w:tcMar>
              <w:start w:w="0" w:type="dxa"/>
              <w:end w:w="0" w:type="dxa"/>
            </w:tcMar>
            <w:tcMar>
              <w:start w:w="0" w:type="dxa"/>
              <w:end w:w="0" w:type="dxa"/>
            </w:tcMar>
            <w:tcMar>
              <w:start w:w="0" w:type="dxa"/>
              <w:end w:w="0" w:type="dxa"/>
            </w:tcMar>
          </w:tcPr>
          <w:p>
            <w:pPr>
              <w:autoSpaceDN w:val="0"/>
              <w:autoSpaceDE w:val="0"/>
              <w:widowControl/>
              <w:spacing w:line="460" w:lineRule="exact" w:before="140" w:after="0"/>
              <w:ind w:left="0" w:right="0" w:firstLine="0"/>
              <w:jc w:val="center"/>
            </w:pPr>
            <w:r>
              <w:rPr>
                <w:rFonts w:ascii="Symbol" w:hAnsi="Symbol" w:eastAsia="Symbol"/>
                <w:b w:val="0"/>
                <w:i w:val="0"/>
                <w:color w:val="000000"/>
                <w:sz w:val="30"/>
              </w:rPr>
              <w:t></w:t>
            </w:r>
            <w:r>
              <w:rPr>
                <w:rFonts w:ascii="Symbol" w:hAnsi="Symbol" w:eastAsia="Symbol"/>
                <w:b w:val="0"/>
                <w:i w:val="0"/>
                <w:color w:val="000000"/>
                <w:sz w:val="27"/>
              </w:rPr>
              <w:t></w:t>
            </w: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.2831,</w:t>
            </w:r>
          </w:p>
        </w:tc>
        <w:tc>
          <w:tcPr>
            <w:tcW w:type="dxa" w:w="720"/>
            <w:gridSpan w:val="2"/>
            <w:tcBorders/>
            <w:tcMar>
              <w:start w:w="0" w:type="dxa"/>
              <w:end w:w="0" w:type="dxa"/>
            </w:tcMar>
            <w:tcMar>
              <w:start w:w="0" w:type="dxa"/>
              <w:end w:w="0" w:type="dxa"/>
            </w:tcMar>
          </w:tcPr>
          <w:p>
            <w:pPr>
              <w:autoSpaceDN w:val="0"/>
              <w:autoSpaceDE w:val="0"/>
              <w:widowControl/>
              <w:spacing w:line="310" w:lineRule="exact" w:before="276" w:after="0"/>
              <w:ind w:left="0" w:right="0" w:firstLine="0"/>
              <w:jc w:val="center"/>
            </w:pPr>
            <w:r>
              <w:rPr>
                <w:rFonts w:ascii="Times New Roman" w:hAnsi="Times New Roman" w:eastAsia="Times New Roman"/>
                <w:b w:val="0"/>
                <w:i w:val="0"/>
                <w:color w:val="000000"/>
                <w:sz w:val="24"/>
              </w:rPr>
              <w:t xml:space="preserve">.0 </w:t>
            </w:r>
            <w:r>
              <w:rPr>
                <w:rFonts w:ascii="Times New Roman" w:hAnsi="Times New Roman" w:eastAsia="Times New Roman"/>
                <w:b w:val="0"/>
                <w:i w:val="0"/>
                <w:color w:val="000000"/>
                <w:sz w:val="24"/>
              </w:rPr>
              <w:t>4494</w:t>
            </w:r>
          </w:p>
        </w:tc>
        <w:tc>
          <w:tcPr>
            <w:tcW w:type="dxa" w:w="280"/>
            <w:tcBorders/>
            <w:tcMar>
              <w:start w:w="0" w:type="dxa"/>
              <w:end w:w="0" w:type="dxa"/>
            </w:tcMar>
          </w:tcPr>
          <w:p>
            <w:pPr>
              <w:autoSpaceDN w:val="0"/>
              <w:autoSpaceDE w:val="0"/>
              <w:widowControl/>
              <w:spacing w:line="310" w:lineRule="exact" w:before="276" w:after="0"/>
              <w:ind w:left="0" w:right="0" w:firstLine="0"/>
              <w:jc w:val="center"/>
            </w:pPr>
            <w:r>
              <w:rPr>
                <w:rFonts w:ascii="Times New Roman" w:hAnsi="Times New Roman" w:eastAsia="Times New Roman"/>
                <w:b w:val="0"/>
                <w:i w:val="0"/>
                <w:color w:val="000000"/>
                <w:sz w:val="24"/>
              </w:rPr>
              <w:t>.0 ,</w:t>
            </w:r>
          </w:p>
        </w:tc>
        <w:tc>
          <w:tcPr>
            <w:tcW w:type="dxa" w:w="480"/>
            <w:gridSpan w:val="2"/>
            <w:tcBorders/>
            <w:tcMar>
              <w:start w:w="0" w:type="dxa"/>
              <w:end w:w="0" w:type="dxa"/>
            </w:tcMar>
            <w:tcMar>
              <w:start w:w="0" w:type="dxa"/>
              <w:end w:w="0" w:type="dxa"/>
            </w:tcMar>
          </w:tcPr>
          <w:p>
            <w:pPr>
              <w:autoSpaceDN w:val="0"/>
              <w:autoSpaceDE w:val="0"/>
              <w:widowControl/>
              <w:spacing w:line="310" w:lineRule="exact" w:before="276" w:after="0"/>
              <w:ind w:left="0" w:right="0" w:firstLine="0"/>
              <w:jc w:val="center"/>
            </w:pPr>
            <w:r>
              <w:rPr>
                <w:rFonts w:ascii="Times New Roman" w:hAnsi="Times New Roman" w:eastAsia="Times New Roman"/>
                <w:b w:val="0"/>
                <w:i w:val="0"/>
                <w:color w:val="000000"/>
                <w:sz w:val="24"/>
              </w:rPr>
              <w:t>2675</w:t>
            </w:r>
          </w:p>
        </w:tc>
        <w:tc>
          <w:tcPr>
            <w:tcW w:type="dxa" w:w="500"/>
            <w:tcBorders/>
            <w:tcMar>
              <w:start w:w="0" w:type="dxa"/>
              <w:end w:w="0" w:type="dxa"/>
            </w:tcMar>
          </w:tcPr>
          <w:p>
            <w:pPr>
              <w:autoSpaceDN w:val="0"/>
              <w:autoSpaceDE w:val="0"/>
              <w:widowControl/>
              <w:spacing w:line="271" w:lineRule="auto" w:before="210" w:after="0"/>
              <w:ind w:left="32" w:right="0" w:firstLine="0"/>
              <w:jc w:val="left"/>
            </w:pPr>
            <w:r>
              <w:rPr>
                <w:rFonts w:ascii="Symbol" w:hAnsi="Symbol" w:eastAsia="Symbol"/>
                <w:b w:val="0"/>
                <w:i w:val="0"/>
                <w:color w:val="000000"/>
                <w:sz w:val="27"/>
              </w:rPr>
              <w:t></w:t>
            </w:r>
          </w:p>
        </w:tc>
        <w:tc>
          <w:tcPr>
            <w:tcW w:type="dxa" w:w="486"/>
            <w:vMerge/>
            <w:tcBorders>
              <w:top w:sz="12.0" w:val="single" w:color="#000000"/>
            </w:tcBorders>
          </w:tcPr>
          <w:p/>
        </w:tc>
        <w:tc>
          <w:tcPr>
            <w:tcW w:type="dxa" w:w="486"/>
            <w:vMerge/>
            <w:tcBorders>
              <w:top w:sz="12.0" w:val="single" w:color="#000000"/>
            </w:tcBorders>
          </w:tcPr>
          <w:p/>
        </w:tc>
      </w:tr>
    </w:tbl>
    <w:p>
      <w:pPr>
        <w:autoSpaceDN w:val="0"/>
        <w:tabs>
          <w:tab w:pos="2046" w:val="left"/>
        </w:tabs>
        <w:autoSpaceDE w:val="0"/>
        <w:widowControl/>
        <w:spacing w:line="466" w:lineRule="exact" w:before="0" w:after="0"/>
        <w:ind w:left="1566" w:right="0" w:firstLine="0"/>
        <w:jc w:val="left"/>
      </w:pPr>
      <w:r>
        <w:rPr>
          <w:rFonts w:ascii="Times New Roman" w:hAnsi="Times New Roman" w:eastAsia="Times New Roman"/>
          <w:b w:val="0"/>
          <w:i w:val="0"/>
          <w:color w:val="000000"/>
          <w:sz w:val="24"/>
        </w:rPr>
        <w:t>5.2.1.2 L-S</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A</w:t>
      </w:r>
      <w:r>
        <w:rPr>
          <w:rFonts w:ascii="黑体" w:hAnsi="黑体" w:eastAsia="黑体"/>
          <w:b w:val="0"/>
          <w:i w:val="0"/>
          <w:color w:val="000000"/>
          <w:sz w:val="24"/>
        </w:rPr>
        <w:t xml:space="preserve"> 权重的计算</w:t>
      </w:r>
      <w:r>
        <w:br/>
      </w:r>
      <w:r>
        <w:tab/>
      </w:r>
      <w:r>
        <w:rPr>
          <w:rFonts w:ascii="宋体" w:hAnsi="宋体" w:eastAsia="宋体"/>
          <w:b w:val="0"/>
          <w:i w:val="0"/>
          <w:color w:val="000000"/>
          <w:sz w:val="24"/>
        </w:rPr>
        <w:t>参照上述</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的权重具体计算步骤，以及附录三中的有</w:t>
      </w:r>
      <w:r>
        <w:rPr>
          <w:rFonts w:ascii="宋体" w:hAnsi="宋体" w:eastAsia="宋体"/>
          <w:b w:val="0"/>
          <w:i w:val="0"/>
          <w:color w:val="000000"/>
          <w:sz w:val="24"/>
        </w:rPr>
        <w:t>关风险指标的重要性决策数据，即可完成</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A</w:t>
      </w:r>
      <w:r>
        <w:rPr>
          <w:rFonts w:ascii="宋体" w:hAnsi="宋体" w:eastAsia="宋体"/>
          <w:b w:val="0"/>
          <w:i w:val="0"/>
          <w:color w:val="000000"/>
          <w:sz w:val="24"/>
        </w:rPr>
        <w:t xml:space="preserve"> 的相关权重值，</w:t>
      </w:r>
      <w:r>
        <w:rPr>
          <w:rFonts w:ascii="宋体" w:hAnsi="宋体" w:eastAsia="宋体"/>
          <w:b w:val="0"/>
          <w:i w:val="0"/>
          <w:color w:val="000000"/>
          <w:sz w:val="24"/>
        </w:rPr>
        <w:t>限于篇幅就不再详细展开，最终结果如表</w:t>
      </w:r>
      <w:r>
        <w:rPr>
          <w:rFonts w:ascii="Times New Roman" w:hAnsi="Times New Roman" w:eastAsia="Times New Roman"/>
          <w:b w:val="0"/>
          <w:i w:val="0"/>
          <w:color w:val="000000"/>
          <w:sz w:val="24"/>
        </w:rPr>
        <w:t>5.4</w:t>
      </w:r>
      <w:r>
        <w:rPr>
          <w:rFonts w:ascii="宋体" w:hAnsi="宋体" w:eastAsia="宋体"/>
          <w:b w:val="0"/>
          <w:i w:val="0"/>
          <w:color w:val="000000"/>
          <w:sz w:val="24"/>
        </w:rPr>
        <w:t xml:space="preserve"> 所示。</w:t>
      </w:r>
    </w:p>
    <w:p>
      <w:pPr>
        <w:autoSpaceDN w:val="0"/>
        <w:autoSpaceDE w:val="0"/>
        <w:widowControl/>
        <w:spacing w:line="280" w:lineRule="exact" w:before="92" w:after="18"/>
        <w:ind w:left="0" w:right="2462"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5.4  L-S</w:t>
      </w:r>
      <w:r>
        <w:rPr>
          <w:rFonts w:ascii="楷体" w:hAnsi="楷体" w:eastAsia="楷体"/>
          <w:b w:val="0"/>
          <w:i w:val="0"/>
          <w:color w:val="000000"/>
          <w:sz w:val="21"/>
        </w:rPr>
        <w:t xml:space="preserve"> 环节的各级风险指标权重一览</w:t>
      </w:r>
    </w:p>
    <w:tbl>
      <w:tblPr>
        <w:tblW w:type="auto" w:w="0"/>
        <w:tblLayout w:type="fixed"/>
        <w:tblLook w:firstColumn="1" w:firstRow="1" w:lastColumn="0" w:lastRow="0" w:noHBand="0" w:noVBand="1" w:val="04A0"/>
        <w:tblInd w:w="1458.0" w:type="dxa"/>
      </w:tblPr>
      <w:tblGrid>
        <w:gridCol w:w="2040"/>
        <w:gridCol w:w="2040"/>
        <w:gridCol w:w="2040"/>
        <w:gridCol w:w="2040"/>
        <w:gridCol w:w="2040"/>
      </w:tblGrid>
      <w:tr>
        <w:trPr>
          <w:trHeight w:hRule="exact" w:val="334"/>
        </w:trPr>
        <w:tc>
          <w:tcPr>
            <w:tcW w:type="dxa" w:w="2208"/>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风险评价指标</w:t>
            </w:r>
          </w:p>
        </w:tc>
        <w:tc>
          <w:tcPr>
            <w:tcW w:type="dxa" w:w="2150"/>
            <w:tcBorders>
              <w:top w:sz="12.0"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主观权重</w:t>
            </w:r>
            <w:r>
              <w:rPr>
                <w:rFonts w:ascii="Times New Roman,Italic" w:hAnsi="Times New Roman,Italic" w:eastAsia="Times New Roman,Italic"/>
                <w:b w:val="0"/>
                <w:i/>
                <w:color w:val="000000"/>
                <w:sz w:val="21"/>
              </w:rPr>
              <w:t>U</w:t>
            </w:r>
            <w:r>
              <w:rPr>
                <w:rFonts w:ascii="Times New Roman,Italic" w:hAnsi="Times New Roman,Italic" w:eastAsia="Times New Roman,Italic"/>
                <w:b w:val="0"/>
                <w:i/>
                <w:color w:val="000000"/>
                <w:sz w:val="14"/>
              </w:rPr>
              <w:t>i</w:t>
            </w:r>
          </w:p>
        </w:tc>
        <w:tc>
          <w:tcPr>
            <w:tcW w:type="dxa" w:w="2182"/>
            <w:tcBorders>
              <w:top w:sz="12.0"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客观权重</w:t>
            </w:r>
            <w:r>
              <w:rPr>
                <w:rFonts w:ascii="Times New Roman,Italic" w:hAnsi="Times New Roman,Italic" w:eastAsia="Times New Roman,Italic"/>
                <w:b w:val="0"/>
                <w:i/>
                <w:color w:val="000000"/>
                <w:sz w:val="21"/>
              </w:rPr>
              <w:t>N</w:t>
            </w:r>
            <w:r>
              <w:rPr>
                <w:rFonts w:ascii="Times New Roman,Italic" w:hAnsi="Times New Roman,Italic" w:eastAsia="Times New Roman,Italic"/>
                <w:b w:val="0"/>
                <w:i/>
                <w:color w:val="000000"/>
                <w:sz w:val="14"/>
              </w:rPr>
              <w:t>i</w:t>
            </w:r>
          </w:p>
        </w:tc>
        <w:tc>
          <w:tcPr>
            <w:tcW w:type="dxa" w:w="2180"/>
            <w:tcBorders>
              <w:top w:sz="12.0"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综合权重</w:t>
            </w:r>
            <w:r>
              <w:rPr>
                <w:rFonts w:ascii="Times New Roman,Italic" w:hAnsi="Times New Roman,Italic" w:eastAsia="Times New Roman,Italic"/>
                <w:b w:val="0"/>
                <w:i/>
                <w:color w:val="000000"/>
                <w:sz w:val="21"/>
              </w:rPr>
              <w:t>W</w:t>
            </w:r>
            <w:r>
              <w:rPr>
                <w:rFonts w:ascii="Times New Roman,Italic" w:hAnsi="Times New Roman,Italic" w:eastAsia="Times New Roman,Italic"/>
                <w:b w:val="0"/>
                <w:i/>
                <w:color w:val="000000"/>
                <w:sz w:val="14"/>
              </w:rPr>
              <w:t>i</w:t>
            </w:r>
          </w:p>
        </w:tc>
      </w:tr>
      <w:tr>
        <w:trPr>
          <w:trHeight w:hRule="exact" w:val="302"/>
        </w:trPr>
        <w:tc>
          <w:tcPr>
            <w:tcW w:type="dxa" w:w="122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208" w:after="0"/>
              <w:ind w:left="124" w:right="0" w:firstLine="0"/>
              <w:jc w:val="left"/>
            </w:pPr>
            <w:r>
              <w:rPr>
                <w:rFonts w:ascii="宋体" w:hAnsi="宋体" w:eastAsia="宋体"/>
                <w:b w:val="0"/>
                <w:i w:val="0"/>
                <w:color w:val="000000"/>
                <w:sz w:val="21"/>
              </w:rPr>
              <w:t>一级指标</w:t>
            </w:r>
          </w:p>
        </w:tc>
        <w:tc>
          <w:tcPr>
            <w:tcW w:type="dxa" w:w="98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306" w:lineRule="exact" w:before="0" w:after="0"/>
              <w:ind w:left="288" w:right="476"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 xml:space="preserve">1 </w:t>
            </w:r>
            <w:r>
              <w:br/>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c>
          <w:tcPr>
            <w:tcW w:type="dxa" w:w="2150"/>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0.5000 </w:t>
            </w:r>
          </w:p>
        </w:tc>
        <w:tc>
          <w:tcPr>
            <w:tcW w:type="dxa" w:w="2182"/>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0.6000 </w:t>
            </w:r>
          </w:p>
        </w:tc>
        <w:tc>
          <w:tcPr>
            <w:tcW w:type="dxa" w:w="2180"/>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0.6000 </w:t>
            </w:r>
          </w:p>
        </w:tc>
      </w:tr>
      <w:tr>
        <w:trPr>
          <w:trHeight w:hRule="exact" w:val="332"/>
        </w:trPr>
        <w:tc>
          <w:tcPr>
            <w:tcW w:type="dxa" w:w="2040"/>
            <w:vMerge/>
            <w:tcBorders>
              <w:top w:sz="4.0" w:val="single" w:color="#000000"/>
              <w:bottom w:sz="4.0" w:val="single" w:color="#000000"/>
            </w:tcBorders>
          </w:tcPr>
          <w:p/>
        </w:tc>
        <w:tc>
          <w:tcPr>
            <w:tcW w:type="dxa" w:w="2040"/>
            <w:vMerge/>
            <w:tcBorders>
              <w:top w:sz="4.0" w:val="single" w:color="#000000"/>
              <w:bottom w:sz="4.0" w:val="single" w:color="#000000"/>
            </w:tcBorders>
          </w:tcPr>
          <w:p/>
        </w:tc>
        <w:tc>
          <w:tcPr>
            <w:tcW w:type="dxa" w:w="2150"/>
            <w:tcBorders>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0.5000 </w:t>
            </w:r>
          </w:p>
        </w:tc>
        <w:tc>
          <w:tcPr>
            <w:tcW w:type="dxa" w:w="2182"/>
            <w:tcBorders>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0.4000 </w:t>
            </w:r>
          </w:p>
        </w:tc>
        <w:tc>
          <w:tcPr>
            <w:tcW w:type="dxa" w:w="2180"/>
            <w:tcBorders>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 New Roman" w:hAnsi="Times New Roman" w:eastAsia="Times New Roman"/>
                <w:b w:val="0"/>
                <w:i w:val="0"/>
                <w:color w:val="000000"/>
                <w:sz w:val="21"/>
              </w:rPr>
              <w:t xml:space="preserve">0.4000 </w:t>
            </w:r>
          </w:p>
        </w:tc>
      </w:tr>
      <w:tr>
        <w:trPr>
          <w:trHeight w:hRule="exact" w:val="288"/>
        </w:trPr>
        <w:tc>
          <w:tcPr>
            <w:tcW w:type="dxa" w:w="2208"/>
            <w:gridSpan w:val="2"/>
            <w:tcBorders>
              <w:top w:sz="4.0" w:val="single" w:color="#000000"/>
            </w:tcBorders>
            <w:tcMar>
              <w:start w:w="0" w:type="dxa"/>
              <w:end w:w="0" w:type="dxa"/>
            </w:tcMar>
            <w:tcMar>
              <w:start w:w="0" w:type="dxa"/>
              <w:end w:w="0" w:type="dxa"/>
            </w:tcMar>
          </w:tcPr>
          <w:p>
            <w:pPr>
              <w:autoSpaceDN w:val="0"/>
              <w:autoSpaceDE w:val="0"/>
              <w:widowControl/>
              <w:spacing w:line="270" w:lineRule="exact" w:before="12" w:after="0"/>
              <w:ind w:left="0" w:right="442"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21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0.4258 </w:t>
            </w:r>
          </w:p>
        </w:tc>
        <w:tc>
          <w:tcPr>
            <w:tcW w:type="dxa" w:w="218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0.3333 </w:t>
            </w:r>
          </w:p>
        </w:tc>
        <w:tc>
          <w:tcPr>
            <w:tcW w:type="dxa" w:w="218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 xml:space="preserve">0.5410 </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215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0.1484 </w:t>
            </w:r>
          </w:p>
        </w:tc>
        <w:tc>
          <w:tcPr>
            <w:tcW w:type="dxa" w:w="2182"/>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0.3333 </w:t>
            </w:r>
          </w:p>
        </w:tc>
        <w:tc>
          <w:tcPr>
            <w:tcW w:type="dxa" w:w="218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0.1885 </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2"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0.1945 </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0.1667 </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0.1236 </w:t>
            </w:r>
          </w:p>
        </w:tc>
      </w:tr>
      <w:tr>
        <w:trPr>
          <w:trHeight w:hRule="exact" w:val="42"/>
        </w:trPr>
        <w:tc>
          <w:tcPr>
            <w:tcW w:type="dxa" w:w="4080"/>
            <w:gridSpan w:val="2"/>
            <w:vMerge/>
            <w:tcBorders/>
          </w:tcPr>
          <w:p/>
        </w:tc>
        <w:tc>
          <w:tcPr>
            <w:tcW w:type="dxa" w:w="215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0.2312 </w:t>
            </w:r>
          </w:p>
        </w:tc>
        <w:tc>
          <w:tcPr>
            <w:tcW w:type="dxa" w:w="218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0.1667 </w:t>
            </w:r>
          </w:p>
        </w:tc>
        <w:tc>
          <w:tcPr>
            <w:tcW w:type="dxa" w:w="218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0.1469 </w:t>
            </w:r>
          </w:p>
        </w:tc>
      </w:tr>
      <w:tr>
        <w:trPr>
          <w:trHeight w:hRule="exact" w:val="278"/>
        </w:trPr>
        <w:tc>
          <w:tcPr>
            <w:tcW w:type="dxa" w:w="2208"/>
            <w:gridSpan w:val="2"/>
            <w:tcBorders/>
            <w:tcMar>
              <w:start w:w="0" w:type="dxa"/>
              <w:end w:w="0" w:type="dxa"/>
            </w:tcMar>
            <w:tcMar>
              <w:start w:w="0" w:type="dxa"/>
              <w:end w:w="0" w:type="dxa"/>
            </w:tcMar>
          </w:tcPr>
          <w:p>
            <w:pPr>
              <w:autoSpaceDN w:val="0"/>
              <w:autoSpaceDE w:val="0"/>
              <w:widowControl/>
              <w:spacing w:line="270" w:lineRule="exact" w:before="8"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2040"/>
            <w:vMerge/>
            <w:tcBorders/>
          </w:tcPr>
          <w:p/>
        </w:tc>
        <w:tc>
          <w:tcPr>
            <w:tcW w:type="dxa" w:w="2040"/>
            <w:vMerge/>
            <w:tcBorders/>
          </w:tcPr>
          <w:p/>
        </w:tc>
        <w:tc>
          <w:tcPr>
            <w:tcW w:type="dxa" w:w="2040"/>
            <w:vMerge/>
            <w:tcBorders/>
          </w:tcPr>
          <w:p/>
        </w:tc>
      </w:tr>
      <w:tr>
        <w:trPr>
          <w:trHeight w:hRule="exact" w:val="320"/>
        </w:trPr>
        <w:tc>
          <w:tcPr>
            <w:tcW w:type="dxa" w:w="1222"/>
            <w:tcBorders/>
            <w:tcMar>
              <w:start w:w="0" w:type="dxa"/>
              <w:end w:w="0" w:type="dxa"/>
            </w:tcMar>
          </w:tcPr>
          <w:p>
            <w:pPr>
              <w:autoSpaceDN w:val="0"/>
              <w:autoSpaceDE w:val="0"/>
              <w:widowControl/>
              <w:spacing w:line="210" w:lineRule="exact" w:before="78" w:after="0"/>
              <w:ind w:left="124" w:right="0" w:firstLine="0"/>
              <w:jc w:val="left"/>
            </w:pPr>
            <w:r>
              <w:rPr>
                <w:rFonts w:ascii="宋体" w:hAnsi="宋体" w:eastAsia="宋体"/>
                <w:b w:val="0"/>
                <w:i w:val="0"/>
                <w:color w:val="000000"/>
                <w:sz w:val="21"/>
              </w:rPr>
              <w:t>二级指标</w:t>
            </w:r>
          </w:p>
        </w:tc>
        <w:tc>
          <w:tcPr>
            <w:tcW w:type="dxa" w:w="986"/>
            <w:tcBorders/>
            <w:tcMar>
              <w:start w:w="0" w:type="dxa"/>
              <w:end w:w="0" w:type="dxa"/>
            </w:tcMar>
          </w:tcPr>
          <w:p>
            <w:pPr>
              <w:autoSpaceDN w:val="0"/>
              <w:autoSpaceDE w:val="0"/>
              <w:widowControl/>
              <w:spacing w:line="270" w:lineRule="exact" w:before="50"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215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 xml:space="preserve">0.2797 </w:t>
            </w:r>
          </w:p>
        </w:tc>
        <w:tc>
          <w:tcPr>
            <w:tcW w:type="dxa" w:w="2182"/>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 xml:space="preserve">0.3077 </w:t>
            </w:r>
          </w:p>
        </w:tc>
        <w:tc>
          <w:tcPr>
            <w:tcW w:type="dxa" w:w="218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 xml:space="preserve">0.3941 </w:t>
            </w:r>
          </w:p>
        </w:tc>
      </w:tr>
      <w:tr>
        <w:trPr>
          <w:trHeight w:hRule="exact" w:val="300"/>
        </w:trPr>
        <w:tc>
          <w:tcPr>
            <w:tcW w:type="dxa" w:w="2208"/>
            <w:gridSpan w:val="2"/>
            <w:tcBorders/>
            <w:tcMar>
              <w:start w:w="0" w:type="dxa"/>
              <w:end w:w="0" w:type="dxa"/>
            </w:tcMar>
            <w:tcMar>
              <w:start w:w="0" w:type="dxa"/>
              <w:end w:w="0" w:type="dxa"/>
            </w:tcMar>
          </w:tcPr>
          <w:p>
            <w:pPr>
              <w:autoSpaceDN w:val="0"/>
              <w:autoSpaceDE w:val="0"/>
              <w:widowControl/>
              <w:spacing w:line="270" w:lineRule="exact" w:before="30"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0.1159 </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0.1538 </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0.0816 </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215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0.2797 </w:t>
            </w:r>
          </w:p>
        </w:tc>
        <w:tc>
          <w:tcPr>
            <w:tcW w:type="dxa" w:w="2182"/>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0.2308 </w:t>
            </w:r>
          </w:p>
        </w:tc>
        <w:tc>
          <w:tcPr>
            <w:tcW w:type="dxa" w:w="218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0.2956 </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2"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0.1849 </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0.1538 </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0.1302 </w:t>
            </w:r>
          </w:p>
        </w:tc>
      </w:tr>
      <w:tr>
        <w:trPr>
          <w:trHeight w:hRule="exact" w:val="42"/>
        </w:trPr>
        <w:tc>
          <w:tcPr>
            <w:tcW w:type="dxa" w:w="4080"/>
            <w:gridSpan w:val="2"/>
            <w:vMerge/>
            <w:tcBorders/>
          </w:tcPr>
          <w:p/>
        </w:tc>
        <w:tc>
          <w:tcPr>
            <w:tcW w:type="dxa" w:w="2150"/>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Times New Roman" w:hAnsi="Times New Roman" w:eastAsia="Times New Roman"/>
                <w:b w:val="0"/>
                <w:i w:val="0"/>
                <w:color w:val="000000"/>
                <w:sz w:val="21"/>
              </w:rPr>
              <w:t xml:space="preserve">0.1398 </w:t>
            </w:r>
          </w:p>
        </w:tc>
        <w:tc>
          <w:tcPr>
            <w:tcW w:type="dxa" w:w="2182"/>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Times New Roman" w:hAnsi="Times New Roman" w:eastAsia="Times New Roman"/>
                <w:b w:val="0"/>
                <w:i w:val="0"/>
                <w:color w:val="000000"/>
                <w:sz w:val="21"/>
              </w:rPr>
              <w:t xml:space="preserve">0.1538 </w:t>
            </w:r>
          </w:p>
        </w:tc>
        <w:tc>
          <w:tcPr>
            <w:tcW w:type="dxa" w:w="2180"/>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Times New Roman" w:hAnsi="Times New Roman" w:eastAsia="Times New Roman"/>
                <w:b w:val="0"/>
                <w:i w:val="0"/>
                <w:color w:val="000000"/>
                <w:sz w:val="21"/>
              </w:rPr>
              <w:t xml:space="preserve">0.0985 </w:t>
            </w:r>
          </w:p>
        </w:tc>
      </w:tr>
      <w:tr>
        <w:trPr>
          <w:trHeight w:hRule="exact" w:val="320"/>
        </w:trPr>
        <w:tc>
          <w:tcPr>
            <w:tcW w:type="dxa" w:w="2208"/>
            <w:gridSpan w:val="2"/>
            <w:tcBorders>
              <w:bottom w:sz="12.0" w:val="single" w:color="#000000"/>
            </w:tcBorders>
            <w:tcMar>
              <w:start w:w="0" w:type="dxa"/>
              <w:end w:w="0" w:type="dxa"/>
            </w:tcMar>
            <w:tcMar>
              <w:start w:w="0" w:type="dxa"/>
              <w:end w:w="0" w:type="dxa"/>
            </w:tcMar>
          </w:tcPr>
          <w:p>
            <w:pPr>
              <w:autoSpaceDN w:val="0"/>
              <w:autoSpaceDE w:val="0"/>
              <w:widowControl/>
              <w:spacing w:line="270" w:lineRule="exact" w:before="22" w:after="0"/>
              <w:ind w:left="0" w:right="440" w:firstLine="0"/>
              <w:jc w:val="right"/>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2040"/>
            <w:vMerge/>
            <w:tcBorders>
              <w:bottom w:sz="12.0" w:val="single" w:color="#000000"/>
            </w:tcBorders>
          </w:tcPr>
          <w:p/>
        </w:tc>
        <w:tc>
          <w:tcPr>
            <w:tcW w:type="dxa" w:w="2040"/>
            <w:vMerge/>
            <w:tcBorders>
              <w:bottom w:sz="12.0" w:val="single" w:color="#000000"/>
            </w:tcBorders>
          </w:tcPr>
          <w:p/>
        </w:tc>
        <w:tc>
          <w:tcPr>
            <w:tcW w:type="dxa" w:w="2040"/>
            <w:vMerge/>
            <w:tcBorders>
              <w:bottom w:sz="12.0" w:val="single" w:color="#000000"/>
            </w:tcBorders>
          </w:tcPr>
          <w:p/>
        </w:tc>
      </w:tr>
    </w:tbl>
    <w:p>
      <w:pPr>
        <w:autoSpaceDN w:val="0"/>
        <w:tabs>
          <w:tab w:pos="2046" w:val="left"/>
        </w:tabs>
        <w:autoSpaceDE w:val="0"/>
        <w:widowControl/>
        <w:spacing w:line="448" w:lineRule="exact" w:before="0" w:after="0"/>
        <w:ind w:left="1566" w:right="0" w:firstLine="0"/>
        <w:jc w:val="left"/>
      </w:pPr>
      <w:r>
        <w:rPr>
          <w:rFonts w:ascii="Times New Roman" w:hAnsi="Times New Roman" w:eastAsia="Times New Roman"/>
          <w:b w:val="0"/>
          <w:i w:val="0"/>
          <w:color w:val="000000"/>
          <w:sz w:val="24"/>
        </w:rPr>
        <w:t>5.2.1.3 L-H</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B</w:t>
      </w:r>
      <w:r>
        <w:rPr>
          <w:rFonts w:ascii="黑体" w:hAnsi="黑体" w:eastAsia="黑体"/>
          <w:b w:val="0"/>
          <w:i w:val="0"/>
          <w:color w:val="000000"/>
          <w:sz w:val="24"/>
        </w:rPr>
        <w:t xml:space="preserve"> 权重的计算</w:t>
      </w:r>
      <w:r>
        <w:br/>
      </w:r>
      <w:r>
        <w:tab/>
      </w:r>
      <w:r>
        <w:rPr>
          <w:rFonts w:ascii="宋体" w:hAnsi="宋体" w:eastAsia="宋体"/>
          <w:b w:val="0"/>
          <w:i w:val="0"/>
          <w:color w:val="000000"/>
          <w:sz w:val="24"/>
        </w:rPr>
        <w:t>参照上述</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的权重具体计算步骤，以及附录三中的有</w:t>
      </w:r>
      <w:r>
        <w:rPr>
          <w:rFonts w:ascii="宋体" w:hAnsi="宋体" w:eastAsia="宋体"/>
          <w:b w:val="0"/>
          <w:i w:val="0"/>
          <w:color w:val="000000"/>
          <w:sz w:val="24"/>
        </w:rPr>
        <w:t>关风险指标的重要性决策数据，即可完成</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B</w:t>
      </w:r>
      <w:r>
        <w:rPr>
          <w:rFonts w:ascii="宋体" w:hAnsi="宋体" w:eastAsia="宋体"/>
          <w:b w:val="0"/>
          <w:i w:val="0"/>
          <w:color w:val="000000"/>
          <w:sz w:val="24"/>
        </w:rPr>
        <w:t xml:space="preserve"> 的相关权重值，</w:t>
      </w:r>
      <w:r>
        <w:rPr>
          <w:rFonts w:ascii="宋体" w:hAnsi="宋体" w:eastAsia="宋体"/>
          <w:b w:val="0"/>
          <w:i w:val="0"/>
          <w:color w:val="000000"/>
          <w:sz w:val="24"/>
        </w:rPr>
        <w:t>限于篇幅就不再详细展开，最终结果如表</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所示。</w:t>
      </w:r>
    </w:p>
    <w:p>
      <w:pPr>
        <w:autoSpaceDN w:val="0"/>
        <w:autoSpaceDE w:val="0"/>
        <w:widowControl/>
        <w:spacing w:line="282" w:lineRule="exact" w:before="92" w:after="20"/>
        <w:ind w:left="0" w:right="2444"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5.5  L-H</w:t>
      </w:r>
      <w:r>
        <w:rPr>
          <w:rFonts w:ascii="楷体" w:hAnsi="楷体" w:eastAsia="楷体"/>
          <w:b w:val="0"/>
          <w:i w:val="0"/>
          <w:color w:val="000000"/>
          <w:sz w:val="21"/>
        </w:rPr>
        <w:t xml:space="preserve"> 环节的各级风险指标权重一览</w:t>
      </w:r>
    </w:p>
    <w:tbl>
      <w:tblPr>
        <w:tblW w:type="auto" w:w="0"/>
        <w:tblLayout w:type="fixed"/>
        <w:tblLook w:firstColumn="1" w:firstRow="1" w:lastColumn="0" w:lastRow="0" w:noHBand="0" w:noVBand="1" w:val="04A0"/>
        <w:tblInd w:w="1458.0" w:type="dxa"/>
      </w:tblPr>
      <w:tblGrid>
        <w:gridCol w:w="2040"/>
        <w:gridCol w:w="2040"/>
        <w:gridCol w:w="2040"/>
        <w:gridCol w:w="2040"/>
        <w:gridCol w:w="2040"/>
      </w:tblGrid>
      <w:tr>
        <w:trPr>
          <w:trHeight w:hRule="exact" w:val="334"/>
        </w:trPr>
        <w:tc>
          <w:tcPr>
            <w:tcW w:type="dxa" w:w="2208"/>
            <w:gridSpan w:val="2"/>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风险评价指标</w:t>
            </w:r>
          </w:p>
        </w:tc>
        <w:tc>
          <w:tcPr>
            <w:tcW w:type="dxa" w:w="2150"/>
            <w:tcBorders>
              <w:top w:sz="11.199999999999818"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主观权重</w:t>
            </w:r>
            <w:r>
              <w:rPr>
                <w:rFonts w:ascii="Times New Roman,Italic" w:hAnsi="Times New Roman,Italic" w:eastAsia="Times New Roman,Italic"/>
                <w:b w:val="0"/>
                <w:i/>
                <w:color w:val="000000"/>
                <w:sz w:val="21"/>
              </w:rPr>
              <w:t>U</w:t>
            </w:r>
            <w:r>
              <w:rPr>
                <w:rFonts w:ascii="Times New Roman,Italic" w:hAnsi="Times New Roman,Italic" w:eastAsia="Times New Roman,Italic"/>
                <w:b w:val="0"/>
                <w:i/>
                <w:color w:val="000000"/>
                <w:sz w:val="14"/>
              </w:rPr>
              <w:t>i</w:t>
            </w:r>
          </w:p>
        </w:tc>
        <w:tc>
          <w:tcPr>
            <w:tcW w:type="dxa" w:w="2182"/>
            <w:tcBorders>
              <w:top w:sz="11.199999999999818"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客观权重</w:t>
            </w:r>
            <w:r>
              <w:rPr>
                <w:rFonts w:ascii="Times New Roman,Italic" w:hAnsi="Times New Roman,Italic" w:eastAsia="Times New Roman,Italic"/>
                <w:b w:val="0"/>
                <w:i/>
                <w:color w:val="000000"/>
                <w:sz w:val="21"/>
              </w:rPr>
              <w:t>N</w:t>
            </w:r>
            <w:r>
              <w:rPr>
                <w:rFonts w:ascii="Times New Roman,Italic" w:hAnsi="Times New Roman,Italic" w:eastAsia="Times New Roman,Italic"/>
                <w:b w:val="0"/>
                <w:i/>
                <w:color w:val="000000"/>
                <w:sz w:val="14"/>
              </w:rPr>
              <w:t>i</w:t>
            </w:r>
          </w:p>
        </w:tc>
        <w:tc>
          <w:tcPr>
            <w:tcW w:type="dxa" w:w="2180"/>
            <w:tcBorders>
              <w:top w:sz="11.199999999999818"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综合权重</w:t>
            </w:r>
            <w:r>
              <w:rPr>
                <w:rFonts w:ascii="Times New Roman,Italic" w:hAnsi="Times New Roman,Italic" w:eastAsia="Times New Roman,Italic"/>
                <w:b w:val="0"/>
                <w:i/>
                <w:color w:val="000000"/>
                <w:sz w:val="21"/>
              </w:rPr>
              <w:t>W</w:t>
            </w:r>
            <w:r>
              <w:rPr>
                <w:rFonts w:ascii="Times New Roman,Italic" w:hAnsi="Times New Roman,Italic" w:eastAsia="Times New Roman,Italic"/>
                <w:b w:val="0"/>
                <w:i/>
                <w:color w:val="000000"/>
                <w:sz w:val="14"/>
              </w:rPr>
              <w:t>i</w:t>
            </w:r>
          </w:p>
        </w:tc>
      </w:tr>
      <w:tr>
        <w:trPr>
          <w:trHeight w:hRule="exact" w:val="292"/>
        </w:trPr>
        <w:tc>
          <w:tcPr>
            <w:tcW w:type="dxa" w:w="2208"/>
            <w:gridSpan w:val="2"/>
            <w:tcBorders>
              <w:top w:sz="4.0" w:val="single" w:color="#000000"/>
            </w:tcBorders>
            <w:tcMar>
              <w:start w:w="0" w:type="dxa"/>
              <w:end w:w="0" w:type="dxa"/>
            </w:tcMar>
            <w:tcMar>
              <w:start w:w="0" w:type="dxa"/>
              <w:end w:w="0" w:type="dxa"/>
            </w:tcMar>
          </w:tcPr>
          <w:p>
            <w:pPr>
              <w:autoSpaceDN w:val="0"/>
              <w:autoSpaceDE w:val="0"/>
              <w:widowControl/>
              <w:spacing w:line="270" w:lineRule="exact" w:before="18" w:after="0"/>
              <w:ind w:left="0" w:right="476"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2150"/>
            <w:tcBorders>
              <w:top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0.1065</w:t>
            </w:r>
          </w:p>
        </w:tc>
        <w:tc>
          <w:tcPr>
            <w:tcW w:type="dxa" w:w="2182"/>
            <w:tcBorders>
              <w:top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0.2500</w:t>
            </w:r>
          </w:p>
        </w:tc>
        <w:tc>
          <w:tcPr>
            <w:tcW w:type="dxa" w:w="2180"/>
            <w:tcBorders>
              <w:top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0.1530</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2" w:lineRule="exact" w:before="48" w:after="0"/>
              <w:ind w:left="0" w:right="476"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215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0.3785</w:t>
            </w:r>
          </w:p>
        </w:tc>
        <w:tc>
          <w:tcPr>
            <w:tcW w:type="dxa" w:w="2182"/>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0.1500</w:t>
            </w:r>
          </w:p>
        </w:tc>
        <w:tc>
          <w:tcPr>
            <w:tcW w:type="dxa" w:w="218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0.3262</w:t>
            </w:r>
          </w:p>
        </w:tc>
      </w:tr>
      <w:tr>
        <w:trPr>
          <w:trHeight w:hRule="exact" w:val="300"/>
        </w:trPr>
        <w:tc>
          <w:tcPr>
            <w:tcW w:type="dxa" w:w="1222"/>
            <w:tcBorders/>
            <w:tcMar>
              <w:start w:w="0" w:type="dxa"/>
              <w:end w:w="0" w:type="dxa"/>
            </w:tcMar>
          </w:tcPr>
          <w:p>
            <w:pPr>
              <w:autoSpaceDN w:val="0"/>
              <w:autoSpaceDE w:val="0"/>
              <w:widowControl/>
              <w:spacing w:line="210" w:lineRule="exact" w:before="68" w:after="0"/>
              <w:ind w:left="122" w:right="0" w:firstLine="0"/>
              <w:jc w:val="left"/>
            </w:pPr>
            <w:r>
              <w:rPr>
                <w:rFonts w:ascii="宋体" w:hAnsi="宋体" w:eastAsia="宋体"/>
                <w:b w:val="0"/>
                <w:i w:val="0"/>
                <w:color w:val="000000"/>
                <w:sz w:val="21"/>
              </w:rPr>
              <w:t>一级指标</w:t>
            </w:r>
          </w:p>
        </w:tc>
        <w:tc>
          <w:tcPr>
            <w:tcW w:type="dxa" w:w="986"/>
            <w:tcBorders/>
            <w:tcMar>
              <w:start w:w="0" w:type="dxa"/>
              <w:end w:w="0" w:type="dxa"/>
            </w:tcMar>
          </w:tcPr>
          <w:p>
            <w:pPr>
              <w:autoSpaceDN w:val="0"/>
              <w:autoSpaceDE w:val="0"/>
              <w:widowControl/>
              <w:spacing w:line="272" w:lineRule="exact" w:before="28" w:after="0"/>
              <w:ind w:left="0" w:right="476"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0.2537</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0.1000</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0.1457</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2" w:lineRule="exact" w:before="48" w:after="0"/>
              <w:ind w:left="0" w:right="476"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2150"/>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0.1306</w:t>
            </w:r>
          </w:p>
        </w:tc>
        <w:tc>
          <w:tcPr>
            <w:tcW w:type="dxa" w:w="2182"/>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0.2500</w:t>
            </w:r>
          </w:p>
        </w:tc>
        <w:tc>
          <w:tcPr>
            <w:tcW w:type="dxa" w:w="2180"/>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0.1876</w:t>
            </w:r>
          </w:p>
        </w:tc>
      </w:tr>
      <w:tr>
        <w:trPr>
          <w:trHeight w:hRule="exact" w:val="338"/>
        </w:trPr>
        <w:tc>
          <w:tcPr>
            <w:tcW w:type="dxa" w:w="2208"/>
            <w:gridSpan w:val="2"/>
            <w:tcBorders>
              <w:bottom w:sz="4.0" w:val="single" w:color="#000000"/>
            </w:tcBorders>
            <w:tcMar>
              <w:start w:w="0" w:type="dxa"/>
              <w:end w:w="0" w:type="dxa"/>
            </w:tcMar>
            <w:tcMar>
              <w:start w:w="0" w:type="dxa"/>
              <w:end w:w="0" w:type="dxa"/>
            </w:tcMar>
          </w:tcPr>
          <w:p>
            <w:pPr>
              <w:autoSpaceDN w:val="0"/>
              <w:autoSpaceDE w:val="0"/>
              <w:widowControl/>
              <w:spacing w:line="272" w:lineRule="exact" w:before="50" w:after="0"/>
              <w:ind w:left="0" w:right="476"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c>
          <w:tcPr>
            <w:tcW w:type="dxa" w:w="2150"/>
            <w:tcBorders>
              <w:bottom w:sz="4.0" w:val="single" w:color="#000000"/>
            </w:tcBorders>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0.1306</w:t>
            </w:r>
          </w:p>
        </w:tc>
        <w:tc>
          <w:tcPr>
            <w:tcW w:type="dxa" w:w="2182"/>
            <w:tcBorders>
              <w:bottom w:sz="4.0" w:val="single" w:color="#000000"/>
            </w:tcBorders>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0.2500</w:t>
            </w:r>
          </w:p>
        </w:tc>
        <w:tc>
          <w:tcPr>
            <w:tcW w:type="dxa" w:w="2180"/>
            <w:tcBorders>
              <w:bottom w:sz="4.0" w:val="single" w:color="#000000"/>
            </w:tcBorders>
            <w:tcMar>
              <w:start w:w="0" w:type="dxa"/>
              <w:end w:w="0" w:type="dxa"/>
            </w:tcMar>
          </w:tcPr>
          <w:p>
            <w:pPr>
              <w:autoSpaceDN w:val="0"/>
              <w:autoSpaceDE w:val="0"/>
              <w:widowControl/>
              <w:spacing w:line="282" w:lineRule="exact" w:before="28" w:after="0"/>
              <w:ind w:left="0" w:right="0" w:firstLine="0"/>
              <w:jc w:val="center"/>
            </w:pPr>
            <w:r>
              <w:rPr>
                <w:rFonts w:ascii="Times New Roman" w:hAnsi="Times New Roman" w:eastAsia="Times New Roman"/>
                <w:b w:val="0"/>
                <w:i w:val="0"/>
                <w:color w:val="000000"/>
                <w:sz w:val="21"/>
              </w:rPr>
              <w:t>0.1876</w:t>
            </w:r>
          </w:p>
        </w:tc>
      </w:tr>
      <w:tr>
        <w:trPr>
          <w:trHeight w:hRule="exact" w:val="282"/>
        </w:trPr>
        <w:tc>
          <w:tcPr>
            <w:tcW w:type="dxa" w:w="220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0" w:after="0"/>
              <w:ind w:left="0" w:right="444"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215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0.3853</w:t>
            </w:r>
          </w:p>
        </w:tc>
        <w:tc>
          <w:tcPr>
            <w:tcW w:type="dxa" w:w="218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0.2778</w:t>
            </w:r>
          </w:p>
        </w:tc>
        <w:tc>
          <w:tcPr>
            <w:tcW w:type="dxa" w:w="218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0.4753</w:t>
            </w:r>
          </w:p>
        </w:tc>
      </w:tr>
      <w:tr>
        <w:trPr>
          <w:trHeight w:hRule="exact" w:val="44"/>
        </w:trPr>
        <w:tc>
          <w:tcPr>
            <w:tcW w:type="dxa" w:w="4080"/>
            <w:gridSpan w:val="2"/>
            <w:vMerge/>
            <w:tcBorders>
              <w:top w:sz="4.0" w:val="single" w:color="#000000"/>
            </w:tcBorders>
          </w:tcPr>
          <w:p/>
        </w:tc>
        <w:tc>
          <w:tcPr>
            <w:tcW w:type="dxa" w:w="215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0.2052</w:t>
            </w:r>
          </w:p>
        </w:tc>
        <w:tc>
          <w:tcPr>
            <w:tcW w:type="dxa" w:w="218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0.2222</w:t>
            </w:r>
          </w:p>
        </w:tc>
        <w:tc>
          <w:tcPr>
            <w:tcW w:type="dxa" w:w="218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0.2025</w:t>
            </w:r>
          </w:p>
        </w:tc>
      </w:tr>
      <w:tr>
        <w:trPr>
          <w:trHeight w:hRule="exact" w:val="276"/>
        </w:trPr>
        <w:tc>
          <w:tcPr>
            <w:tcW w:type="dxa" w:w="2208"/>
            <w:gridSpan w:val="2"/>
            <w:tcBorders/>
            <w:tcMar>
              <w:start w:w="0" w:type="dxa"/>
              <w:end w:w="0" w:type="dxa"/>
            </w:tcMar>
            <w:tcMar>
              <w:start w:w="0" w:type="dxa"/>
              <w:end w:w="0" w:type="dxa"/>
            </w:tcMar>
          </w:tcPr>
          <w:p>
            <w:pPr>
              <w:autoSpaceDN w:val="0"/>
              <w:autoSpaceDE w:val="0"/>
              <w:widowControl/>
              <w:spacing w:line="270" w:lineRule="exact" w:before="6"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2040"/>
            <w:vMerge/>
            <w:tcBorders/>
          </w:tcPr>
          <w:p/>
        </w:tc>
        <w:tc>
          <w:tcPr>
            <w:tcW w:type="dxa" w:w="2040"/>
            <w:vMerge/>
            <w:tcBorders/>
          </w:tcPr>
          <w:p/>
        </w:tc>
        <w:tc>
          <w:tcPr>
            <w:tcW w:type="dxa" w:w="2040"/>
            <w:vMerge/>
            <w:tcBorders/>
          </w:tcP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215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0.1801</w:t>
            </w:r>
          </w:p>
        </w:tc>
        <w:tc>
          <w:tcPr>
            <w:tcW w:type="dxa" w:w="2182"/>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0.2222</w:t>
            </w:r>
          </w:p>
        </w:tc>
        <w:tc>
          <w:tcPr>
            <w:tcW w:type="dxa" w:w="218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0.1777</w:t>
            </w:r>
          </w:p>
        </w:tc>
      </w:tr>
      <w:tr>
        <w:trPr>
          <w:trHeight w:hRule="exact" w:val="320"/>
        </w:trPr>
        <w:tc>
          <w:tcPr>
            <w:tcW w:type="dxa" w:w="1222"/>
            <w:vMerge w:val="restart"/>
            <w:tcBorders/>
            <w:tcMar>
              <w:start w:w="0" w:type="dxa"/>
              <w:end w:w="0" w:type="dxa"/>
            </w:tcMar>
            <w:tcMar>
              <w:start w:w="0" w:type="dxa"/>
              <w:end w:w="0" w:type="dxa"/>
            </w:tcMar>
          </w:tcPr>
          <w:p>
            <w:pPr>
              <w:autoSpaceDN w:val="0"/>
              <w:autoSpaceDE w:val="0"/>
              <w:widowControl/>
              <w:spacing w:line="210" w:lineRule="exact" w:before="226" w:after="0"/>
              <w:ind w:left="122" w:right="0" w:firstLine="0"/>
              <w:jc w:val="left"/>
            </w:pPr>
            <w:r>
              <w:rPr>
                <w:rFonts w:ascii="宋体" w:hAnsi="宋体" w:eastAsia="宋体"/>
                <w:b w:val="0"/>
                <w:i w:val="0"/>
                <w:color w:val="000000"/>
                <w:sz w:val="21"/>
              </w:rPr>
              <w:t>二级指标</w:t>
            </w:r>
          </w:p>
        </w:tc>
        <w:tc>
          <w:tcPr>
            <w:tcW w:type="dxa" w:w="986"/>
            <w:vMerge w:val="restart"/>
            <w:tcBorders/>
            <w:tcMar>
              <w:start w:w="0" w:type="dxa"/>
              <w:end w:w="0" w:type="dxa"/>
            </w:tcMar>
            <w:tcMar>
              <w:start w:w="0" w:type="dxa"/>
              <w:end w:w="0" w:type="dxa"/>
            </w:tcMar>
          </w:tcPr>
          <w:p>
            <w:pPr>
              <w:autoSpaceDN w:val="0"/>
              <w:autoSpaceDE w:val="0"/>
              <w:widowControl/>
              <w:spacing w:line="310" w:lineRule="exact" w:before="0" w:after="0"/>
              <w:ind w:left="144"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 xml:space="preserve">14 </w:t>
            </w:r>
            <w:r>
              <w:br/>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2150"/>
            <w:tcBorders/>
            <w:tcMar>
              <w:start w:w="0" w:type="dxa"/>
              <w:end w:w="0" w:type="dxa"/>
            </w:tcMar>
          </w:tcPr>
          <w:p>
            <w:pPr>
              <w:autoSpaceDN w:val="0"/>
              <w:autoSpaceDE w:val="0"/>
              <w:widowControl/>
              <w:spacing w:line="282" w:lineRule="exact" w:before="26" w:after="0"/>
              <w:ind w:left="0" w:right="0" w:firstLine="0"/>
              <w:jc w:val="center"/>
            </w:pPr>
            <w:r>
              <w:rPr>
                <w:rFonts w:ascii="Times New Roman" w:hAnsi="Times New Roman" w:eastAsia="Times New Roman"/>
                <w:b w:val="0"/>
                <w:i w:val="0"/>
                <w:color w:val="000000"/>
                <w:sz w:val="21"/>
              </w:rPr>
              <w:t>0.1026</w:t>
            </w:r>
          </w:p>
        </w:tc>
        <w:tc>
          <w:tcPr>
            <w:tcW w:type="dxa" w:w="2182"/>
            <w:tcBorders/>
            <w:tcMar>
              <w:start w:w="0" w:type="dxa"/>
              <w:end w:w="0" w:type="dxa"/>
            </w:tcMar>
          </w:tcPr>
          <w:p>
            <w:pPr>
              <w:autoSpaceDN w:val="0"/>
              <w:autoSpaceDE w:val="0"/>
              <w:widowControl/>
              <w:spacing w:line="282" w:lineRule="exact" w:before="26" w:after="0"/>
              <w:ind w:left="0" w:right="0" w:firstLine="0"/>
              <w:jc w:val="center"/>
            </w:pPr>
            <w:r>
              <w:rPr>
                <w:rFonts w:ascii="Times New Roman" w:hAnsi="Times New Roman" w:eastAsia="Times New Roman"/>
                <w:b w:val="0"/>
                <w:i w:val="0"/>
                <w:color w:val="000000"/>
                <w:sz w:val="21"/>
              </w:rPr>
              <w:t>0.1111</w:t>
            </w:r>
          </w:p>
        </w:tc>
        <w:tc>
          <w:tcPr>
            <w:tcW w:type="dxa" w:w="2180"/>
            <w:tcBorders/>
            <w:tcMar>
              <w:start w:w="0" w:type="dxa"/>
              <w:end w:w="0" w:type="dxa"/>
            </w:tcMar>
          </w:tcPr>
          <w:p>
            <w:pPr>
              <w:autoSpaceDN w:val="0"/>
              <w:autoSpaceDE w:val="0"/>
              <w:widowControl/>
              <w:spacing w:line="282" w:lineRule="exact" w:before="26" w:after="0"/>
              <w:ind w:left="0" w:right="0" w:firstLine="0"/>
              <w:jc w:val="center"/>
            </w:pPr>
            <w:r>
              <w:rPr>
                <w:rFonts w:ascii="Times New Roman" w:hAnsi="Times New Roman" w:eastAsia="Times New Roman"/>
                <w:b w:val="0"/>
                <w:i w:val="0"/>
                <w:color w:val="000000"/>
                <w:sz w:val="21"/>
              </w:rPr>
              <w:t>0.0506</w:t>
            </w:r>
          </w:p>
        </w:tc>
      </w:tr>
      <w:tr>
        <w:trPr>
          <w:trHeight w:hRule="exact" w:val="300"/>
        </w:trPr>
        <w:tc>
          <w:tcPr>
            <w:tcW w:type="dxa" w:w="2040"/>
            <w:vMerge/>
            <w:tcBorders/>
          </w:tcPr>
          <w:p/>
        </w:tc>
        <w:tc>
          <w:tcPr>
            <w:tcW w:type="dxa" w:w="2040"/>
            <w:vMerge/>
            <w:tcBorders/>
          </w:tcP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0.1268</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0.1667</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0.0939</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2"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0.0708</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0.1428</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0.0759</w:t>
            </w:r>
          </w:p>
        </w:tc>
      </w:tr>
      <w:tr>
        <w:trPr>
          <w:trHeight w:hRule="exact" w:val="44"/>
        </w:trPr>
        <w:tc>
          <w:tcPr>
            <w:tcW w:type="dxa" w:w="4080"/>
            <w:gridSpan w:val="2"/>
            <w:vMerge/>
            <w:tcBorders/>
          </w:tcPr>
          <w:p/>
        </w:tc>
        <w:tc>
          <w:tcPr>
            <w:tcW w:type="dxa" w:w="215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0.1415</w:t>
            </w:r>
          </w:p>
        </w:tc>
        <w:tc>
          <w:tcPr>
            <w:tcW w:type="dxa" w:w="218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0.1428</w:t>
            </w:r>
          </w:p>
        </w:tc>
        <w:tc>
          <w:tcPr>
            <w:tcW w:type="dxa" w:w="218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0.1517</w:t>
            </w:r>
          </w:p>
        </w:tc>
      </w:tr>
      <w:tr>
        <w:trPr>
          <w:trHeight w:hRule="exact" w:val="276"/>
        </w:trPr>
        <w:tc>
          <w:tcPr>
            <w:tcW w:type="dxa" w:w="2208"/>
            <w:gridSpan w:val="2"/>
            <w:tcBorders/>
            <w:tcMar>
              <w:start w:w="0" w:type="dxa"/>
              <w:end w:w="0" w:type="dxa"/>
            </w:tcMar>
            <w:tcMar>
              <w:start w:w="0" w:type="dxa"/>
              <w:end w:w="0" w:type="dxa"/>
            </w:tcMar>
          </w:tcPr>
          <w:p>
            <w:pPr>
              <w:autoSpaceDN w:val="0"/>
              <w:autoSpaceDE w:val="0"/>
              <w:widowControl/>
              <w:spacing w:line="270" w:lineRule="exact" w:before="6"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2040"/>
            <w:vMerge/>
            <w:tcBorders/>
          </w:tcPr>
          <w:p/>
        </w:tc>
        <w:tc>
          <w:tcPr>
            <w:tcW w:type="dxa" w:w="2040"/>
            <w:vMerge/>
            <w:tcBorders/>
          </w:tcPr>
          <w:p/>
        </w:tc>
        <w:tc>
          <w:tcPr>
            <w:tcW w:type="dxa" w:w="2040"/>
            <w:vMerge/>
            <w:tcBorders/>
          </w:tcPr>
          <w:p/>
        </w:tc>
      </w:tr>
      <w:tr>
        <w:trPr>
          <w:trHeight w:hRule="exact" w:val="352"/>
        </w:trPr>
        <w:tc>
          <w:tcPr>
            <w:tcW w:type="dxa" w:w="2208"/>
            <w:gridSpan w:val="2"/>
            <w:tcBorders>
              <w:bottom w:sz="12.0" w:val="single" w:color="#000000"/>
            </w:tcBorders>
            <w:tcMar>
              <w:start w:w="0" w:type="dxa"/>
              <w:end w:w="0" w:type="dxa"/>
            </w:tcMar>
            <w:tcMar>
              <w:start w:w="0" w:type="dxa"/>
              <w:end w:w="0" w:type="dxa"/>
            </w:tcMar>
          </w:tcPr>
          <w:p>
            <w:pPr>
              <w:autoSpaceDN w:val="0"/>
              <w:autoSpaceDE w:val="0"/>
              <w:widowControl/>
              <w:spacing w:line="272" w:lineRule="exact" w:before="56"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2150"/>
            <w:tcBorders>
              <w:bottom w:sz="12.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0.1296</w:t>
            </w:r>
          </w:p>
        </w:tc>
        <w:tc>
          <w:tcPr>
            <w:tcW w:type="dxa" w:w="2182"/>
            <w:tcBorders>
              <w:bottom w:sz="12.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0.1428</w:t>
            </w:r>
          </w:p>
        </w:tc>
        <w:tc>
          <w:tcPr>
            <w:tcW w:type="dxa" w:w="2180"/>
            <w:tcBorders>
              <w:bottom w:sz="12.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0.1390</w:t>
            </w:r>
          </w:p>
        </w:tc>
      </w:tr>
    </w:tbl>
    <w:p>
      <w:pPr>
        <w:autoSpaceDN w:val="0"/>
        <w:autoSpaceDE w:val="0"/>
        <w:widowControl/>
        <w:spacing w:line="282" w:lineRule="exact" w:before="168" w:after="0"/>
        <w:ind w:left="0" w:right="4222" w:firstLine="0"/>
        <w:jc w:val="right"/>
      </w:pPr>
      <w:r>
        <w:rPr>
          <w:rFonts w:ascii="Times New Roman" w:hAnsi="Times New Roman" w:eastAsia="Times New Roman"/>
          <w:b w:val="0"/>
          <w:i w:val="0"/>
          <w:color w:val="000000"/>
          <w:sz w:val="21"/>
        </w:rPr>
        <w:t xml:space="preserve">58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16" name="Picture 2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7" name="Picture 2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362" w:after="20"/>
        <w:ind w:left="1566" w:right="0" w:firstLine="0"/>
        <w:jc w:val="left"/>
      </w:pPr>
      <w:r>
        <w:rPr>
          <w:rFonts w:ascii="楷体" w:hAnsi="楷体" w:eastAsia="楷体"/>
          <w:b w:val="0"/>
          <w:i w:val="0"/>
          <w:color w:val="000000"/>
          <w:sz w:val="21"/>
        </w:rPr>
        <w:t>续表</w:t>
      </w:r>
      <w:r>
        <w:rPr>
          <w:rFonts w:ascii="Times New Roman" w:hAnsi="Times New Roman" w:eastAsia="Times New Roman"/>
          <w:b w:val="0"/>
          <w:i w:val="0"/>
          <w:color w:val="000000"/>
          <w:sz w:val="21"/>
        </w:rPr>
        <w:t xml:space="preserve">5.5 </w:t>
      </w:r>
    </w:p>
    <w:tbl>
      <w:tblPr>
        <w:tblW w:type="auto" w:w="0"/>
        <w:tblLayout w:type="fixed"/>
        <w:tblLook w:firstColumn="1" w:firstRow="1" w:lastColumn="0" w:lastRow="0" w:noHBand="0" w:noVBand="1" w:val="04A0"/>
        <w:tblInd w:w="1458.0" w:type="dxa"/>
      </w:tblPr>
      <w:tblGrid>
        <w:gridCol w:w="2040"/>
        <w:gridCol w:w="2040"/>
        <w:gridCol w:w="2040"/>
        <w:gridCol w:w="2040"/>
        <w:gridCol w:w="2040"/>
      </w:tblGrid>
      <w:tr>
        <w:trPr>
          <w:trHeight w:hRule="exact" w:val="332"/>
        </w:trPr>
        <w:tc>
          <w:tcPr>
            <w:tcW w:type="dxa" w:w="2208"/>
            <w:gridSpan w:val="2"/>
            <w:tcBorders>
              <w:top w:sz="12.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风险评价指标</w:t>
            </w:r>
          </w:p>
        </w:tc>
        <w:tc>
          <w:tcPr>
            <w:tcW w:type="dxa" w:w="2150"/>
            <w:tcBorders>
              <w:top w:sz="12.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主观权重</w:t>
            </w:r>
            <w:r>
              <w:rPr>
                <w:rFonts w:ascii="Times New Roman,Italic" w:hAnsi="Times New Roman,Italic" w:eastAsia="Times New Roman,Italic"/>
                <w:b w:val="0"/>
                <w:i/>
                <w:color w:val="000000"/>
                <w:sz w:val="21"/>
              </w:rPr>
              <w:t>U</w:t>
            </w:r>
            <w:r>
              <w:rPr>
                <w:rFonts w:ascii="Times New Roman,Italic" w:hAnsi="Times New Roman,Italic" w:eastAsia="Times New Roman,Italic"/>
                <w:b w:val="0"/>
                <w:i/>
                <w:color w:val="000000"/>
                <w:sz w:val="14"/>
              </w:rPr>
              <w:t>i</w:t>
            </w:r>
          </w:p>
        </w:tc>
        <w:tc>
          <w:tcPr>
            <w:tcW w:type="dxa" w:w="2182"/>
            <w:tcBorders>
              <w:top w:sz="12.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客观权重</w:t>
            </w:r>
            <w:r>
              <w:rPr>
                <w:rFonts w:ascii="Times New Roman,Italic" w:hAnsi="Times New Roman,Italic" w:eastAsia="Times New Roman,Italic"/>
                <w:b w:val="0"/>
                <w:i/>
                <w:color w:val="000000"/>
                <w:sz w:val="21"/>
              </w:rPr>
              <w:t>N</w:t>
            </w:r>
            <w:r>
              <w:rPr>
                <w:rFonts w:ascii="Times New Roman,Italic" w:hAnsi="Times New Roman,Italic" w:eastAsia="Times New Roman,Italic"/>
                <w:b w:val="0"/>
                <w:i/>
                <w:color w:val="000000"/>
                <w:sz w:val="14"/>
              </w:rPr>
              <w:t>i</w:t>
            </w:r>
          </w:p>
        </w:tc>
        <w:tc>
          <w:tcPr>
            <w:tcW w:type="dxa" w:w="2180"/>
            <w:tcBorders>
              <w:top w:sz="12.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综合权重</w:t>
            </w:r>
            <w:r>
              <w:rPr>
                <w:rFonts w:ascii="Times New Roman,Italic" w:hAnsi="Times New Roman,Italic" w:eastAsia="Times New Roman,Italic"/>
                <w:b w:val="0"/>
                <w:i/>
                <w:color w:val="000000"/>
                <w:sz w:val="21"/>
              </w:rPr>
              <w:t>W</w:t>
            </w:r>
            <w:r>
              <w:rPr>
                <w:rFonts w:ascii="Times New Roman,Italic" w:hAnsi="Times New Roman,Italic" w:eastAsia="Times New Roman,Italic"/>
                <w:b w:val="0"/>
                <w:i/>
                <w:color w:val="000000"/>
                <w:sz w:val="14"/>
              </w:rPr>
              <w:t>i</w:t>
            </w:r>
          </w:p>
        </w:tc>
      </w:tr>
      <w:tr>
        <w:trPr>
          <w:trHeight w:hRule="exact" w:val="284"/>
        </w:trPr>
        <w:tc>
          <w:tcPr>
            <w:tcW w:type="dxa" w:w="220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3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2150"/>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0.0753</w:t>
            </w:r>
          </w:p>
        </w:tc>
        <w:tc>
          <w:tcPr>
            <w:tcW w:type="dxa" w:w="2182"/>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0.1428</w:t>
            </w:r>
          </w:p>
        </w:tc>
        <w:tc>
          <w:tcPr>
            <w:tcW w:type="dxa" w:w="2180"/>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 New Roman" w:hAnsi="Times New Roman" w:eastAsia="Times New Roman"/>
                <w:b w:val="0"/>
                <w:i w:val="0"/>
                <w:color w:val="000000"/>
                <w:sz w:val="21"/>
              </w:rPr>
              <w:t>0.0808</w:t>
            </w:r>
          </w:p>
        </w:tc>
      </w:tr>
      <w:tr>
        <w:trPr>
          <w:trHeight w:hRule="exact" w:val="42"/>
        </w:trPr>
        <w:tc>
          <w:tcPr>
            <w:tcW w:type="dxa" w:w="4080"/>
            <w:gridSpan w:val="2"/>
            <w:vMerge/>
            <w:tcBorders>
              <w:top w:sz="4.0" w:val="single" w:color="#000000"/>
            </w:tcBorders>
          </w:tcPr>
          <w:p/>
        </w:tc>
        <w:tc>
          <w:tcPr>
            <w:tcW w:type="dxa" w:w="2150"/>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0.0613</w:t>
            </w:r>
          </w:p>
        </w:tc>
        <w:tc>
          <w:tcPr>
            <w:tcW w:type="dxa" w:w="2182"/>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0.2143</w:t>
            </w:r>
          </w:p>
        </w:tc>
        <w:tc>
          <w:tcPr>
            <w:tcW w:type="dxa" w:w="2180"/>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0.0987</w:t>
            </w:r>
          </w:p>
        </w:tc>
      </w:tr>
      <w:tr>
        <w:trPr>
          <w:trHeight w:hRule="exact" w:val="278"/>
        </w:trPr>
        <w:tc>
          <w:tcPr>
            <w:tcW w:type="dxa" w:w="2208"/>
            <w:gridSpan w:val="2"/>
            <w:tcBorders/>
            <w:tcMar>
              <w:start w:w="0" w:type="dxa"/>
              <w:end w:w="0" w:type="dxa"/>
            </w:tcMar>
            <w:tcMar>
              <w:start w:w="0" w:type="dxa"/>
              <w:end w:w="0" w:type="dxa"/>
            </w:tcMar>
          </w:tcPr>
          <w:p>
            <w:pPr>
              <w:autoSpaceDN w:val="0"/>
              <w:autoSpaceDE w:val="0"/>
              <w:widowControl/>
              <w:spacing w:line="272" w:lineRule="exact" w:before="6"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2040"/>
            <w:vMerge/>
            <w:tcBorders/>
          </w:tcPr>
          <w:p/>
        </w:tc>
        <w:tc>
          <w:tcPr>
            <w:tcW w:type="dxa" w:w="2040"/>
            <w:vMerge/>
            <w:tcBorders/>
          </w:tcPr>
          <w:p/>
        </w:tc>
        <w:tc>
          <w:tcPr>
            <w:tcW w:type="dxa" w:w="2040"/>
            <w:vMerge/>
            <w:tcBorders/>
          </w:tcP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2" w:lineRule="exact" w:before="48"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2150"/>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0.2211</w:t>
            </w:r>
          </w:p>
        </w:tc>
        <w:tc>
          <w:tcPr>
            <w:tcW w:type="dxa" w:w="2182"/>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w:t>
            </w:r>
          </w:p>
        </w:tc>
        <w:tc>
          <w:tcPr>
            <w:tcW w:type="dxa" w:w="2180"/>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0.1660</w:t>
            </w:r>
          </w:p>
        </w:tc>
      </w:tr>
      <w:tr>
        <w:trPr>
          <w:trHeight w:hRule="exact" w:val="300"/>
        </w:trPr>
        <w:tc>
          <w:tcPr>
            <w:tcW w:type="dxa" w:w="2208"/>
            <w:gridSpan w:val="2"/>
            <w:tcBorders/>
            <w:tcMar>
              <w:start w:w="0" w:type="dxa"/>
              <w:end w:w="0" w:type="dxa"/>
            </w:tcMar>
            <w:tcMar>
              <w:start w:w="0" w:type="dxa"/>
              <w:end w:w="0" w:type="dxa"/>
            </w:tcMar>
          </w:tcPr>
          <w:p>
            <w:pPr>
              <w:autoSpaceDN w:val="0"/>
              <w:autoSpaceDE w:val="0"/>
              <w:widowControl/>
              <w:spacing w:line="272" w:lineRule="exact" w:before="28"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215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0.0725</w:t>
            </w:r>
          </w:p>
        </w:tc>
        <w:tc>
          <w:tcPr>
            <w:tcW w:type="dxa" w:w="2182"/>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0.2143</w:t>
            </w:r>
          </w:p>
        </w:tc>
        <w:tc>
          <w:tcPr>
            <w:tcW w:type="dxa" w:w="218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0.1167</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2" w:lineRule="exact" w:before="48"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2150"/>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0.2280</w:t>
            </w:r>
          </w:p>
        </w:tc>
        <w:tc>
          <w:tcPr>
            <w:tcW w:type="dxa" w:w="2182"/>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w:t>
            </w:r>
          </w:p>
        </w:tc>
        <w:tc>
          <w:tcPr>
            <w:tcW w:type="dxa" w:w="2180"/>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0.1712</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215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0.1883</w:t>
            </w:r>
          </w:p>
        </w:tc>
        <w:tc>
          <w:tcPr>
            <w:tcW w:type="dxa" w:w="2182"/>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0.2000</w:t>
            </w:r>
          </w:p>
        </w:tc>
        <w:tc>
          <w:tcPr>
            <w:tcW w:type="dxa" w:w="218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0.2582</w:t>
            </w:r>
          </w:p>
        </w:tc>
      </w:tr>
      <w:tr>
        <w:trPr>
          <w:trHeight w:hRule="exact" w:val="42"/>
        </w:trPr>
        <w:tc>
          <w:tcPr>
            <w:tcW w:type="dxa" w:w="4080"/>
            <w:gridSpan w:val="2"/>
            <w:vMerge/>
            <w:tcBorders/>
          </w:tcPr>
          <w:p/>
        </w:tc>
        <w:tc>
          <w:tcPr>
            <w:tcW w:type="dxa" w:w="2150"/>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0.1253</w:t>
            </w:r>
          </w:p>
        </w:tc>
        <w:tc>
          <w:tcPr>
            <w:tcW w:type="dxa" w:w="2182"/>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0.1333</w:t>
            </w:r>
          </w:p>
        </w:tc>
        <w:tc>
          <w:tcPr>
            <w:tcW w:type="dxa" w:w="2180"/>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0.1145</w:t>
            </w:r>
          </w:p>
        </w:tc>
      </w:tr>
      <w:tr>
        <w:trPr>
          <w:trHeight w:hRule="exact" w:val="278"/>
        </w:trPr>
        <w:tc>
          <w:tcPr>
            <w:tcW w:type="dxa" w:w="2208"/>
            <w:gridSpan w:val="2"/>
            <w:tcBorders/>
            <w:tcMar>
              <w:start w:w="0" w:type="dxa"/>
              <w:end w:w="0" w:type="dxa"/>
            </w:tcMar>
            <w:tcMar>
              <w:start w:w="0" w:type="dxa"/>
              <w:end w:w="0" w:type="dxa"/>
            </w:tcMar>
          </w:tcPr>
          <w:p>
            <w:pPr>
              <w:autoSpaceDN w:val="0"/>
              <w:autoSpaceDE w:val="0"/>
              <w:widowControl/>
              <w:spacing w:line="272" w:lineRule="exact" w:before="6"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2040"/>
            <w:vMerge/>
            <w:tcBorders/>
          </w:tcPr>
          <w:p/>
        </w:tc>
        <w:tc>
          <w:tcPr>
            <w:tcW w:type="dxa" w:w="2040"/>
            <w:vMerge/>
            <w:tcBorders/>
          </w:tcPr>
          <w:p/>
        </w:tc>
        <w:tc>
          <w:tcPr>
            <w:tcW w:type="dxa" w:w="2040"/>
            <w:vMerge/>
            <w:tcBorders/>
          </w:tcP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2" w:lineRule="exact" w:before="48"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2150"/>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0.1841</w:t>
            </w:r>
          </w:p>
        </w:tc>
        <w:tc>
          <w:tcPr>
            <w:tcW w:type="dxa" w:w="2182"/>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0.1333</w:t>
            </w:r>
          </w:p>
        </w:tc>
        <w:tc>
          <w:tcPr>
            <w:tcW w:type="dxa" w:w="2180"/>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0.1682</w:t>
            </w:r>
          </w:p>
        </w:tc>
      </w:tr>
      <w:tr>
        <w:trPr>
          <w:trHeight w:hRule="exact" w:val="300"/>
        </w:trPr>
        <w:tc>
          <w:tcPr>
            <w:tcW w:type="dxa" w:w="2208"/>
            <w:gridSpan w:val="2"/>
            <w:tcBorders/>
            <w:tcMar>
              <w:start w:w="0" w:type="dxa"/>
              <w:end w:w="0" w:type="dxa"/>
            </w:tcMar>
            <w:tcMar>
              <w:start w:w="0" w:type="dxa"/>
              <w:end w:w="0" w:type="dxa"/>
            </w:tcMar>
          </w:tcPr>
          <w:p>
            <w:pPr>
              <w:autoSpaceDN w:val="0"/>
              <w:autoSpaceDE w:val="0"/>
              <w:widowControl/>
              <w:spacing w:line="272" w:lineRule="exact" w:before="28"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215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0.1732</w:t>
            </w:r>
          </w:p>
        </w:tc>
        <w:tc>
          <w:tcPr>
            <w:tcW w:type="dxa" w:w="2182"/>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0.1333</w:t>
            </w:r>
          </w:p>
        </w:tc>
        <w:tc>
          <w:tcPr>
            <w:tcW w:type="dxa" w:w="2180"/>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0.1583</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215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0.0826</w:t>
            </w:r>
          </w:p>
        </w:tc>
        <w:tc>
          <w:tcPr>
            <w:tcW w:type="dxa" w:w="2182"/>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0.1333</w:t>
            </w:r>
          </w:p>
        </w:tc>
        <w:tc>
          <w:tcPr>
            <w:tcW w:type="dxa" w:w="218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0.0755</w:t>
            </w:r>
          </w:p>
        </w:tc>
      </w:tr>
      <w:tr>
        <w:trPr>
          <w:trHeight w:hRule="exact" w:val="320"/>
        </w:trPr>
        <w:tc>
          <w:tcPr>
            <w:tcW w:type="dxa" w:w="1222"/>
            <w:vMerge w:val="restart"/>
            <w:tcBorders/>
            <w:tcMar>
              <w:start w:w="0" w:type="dxa"/>
              <w:end w:w="0" w:type="dxa"/>
            </w:tcMar>
            <w:tcMar>
              <w:start w:w="0" w:type="dxa"/>
              <w:end w:w="0" w:type="dxa"/>
            </w:tcMar>
          </w:tcPr>
          <w:p>
            <w:pPr>
              <w:autoSpaceDN w:val="0"/>
              <w:autoSpaceDE w:val="0"/>
              <w:widowControl/>
              <w:spacing w:line="210" w:lineRule="exact" w:before="230" w:after="0"/>
              <w:ind w:left="122" w:right="0" w:firstLine="0"/>
              <w:jc w:val="left"/>
            </w:pPr>
            <w:r>
              <w:rPr>
                <w:rFonts w:ascii="宋体" w:hAnsi="宋体" w:eastAsia="宋体"/>
                <w:b w:val="0"/>
                <w:i w:val="0"/>
                <w:color w:val="000000"/>
                <w:sz w:val="21"/>
              </w:rPr>
              <w:t>二级指标</w:t>
            </w:r>
          </w:p>
        </w:tc>
        <w:tc>
          <w:tcPr>
            <w:tcW w:type="dxa" w:w="986"/>
            <w:vMerge w:val="restart"/>
            <w:tcBorders/>
            <w:tcMar>
              <w:start w:w="0" w:type="dxa"/>
              <w:end w:w="0" w:type="dxa"/>
            </w:tcMar>
            <w:tcMar>
              <w:start w:w="0" w:type="dxa"/>
              <w:end w:w="0" w:type="dxa"/>
            </w:tcMar>
          </w:tcPr>
          <w:p>
            <w:pPr>
              <w:autoSpaceDN w:val="0"/>
              <w:autoSpaceDE w:val="0"/>
              <w:widowControl/>
              <w:spacing w:line="310" w:lineRule="exact" w:before="0" w:after="0"/>
              <w:ind w:left="144"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 xml:space="preserve">36 </w:t>
            </w:r>
            <w:r>
              <w:br/>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215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0.1318</w:t>
            </w:r>
          </w:p>
        </w:tc>
        <w:tc>
          <w:tcPr>
            <w:tcW w:type="dxa" w:w="2182"/>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0.1333</w:t>
            </w:r>
          </w:p>
        </w:tc>
        <w:tc>
          <w:tcPr>
            <w:tcW w:type="dxa" w:w="218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0.1205</w:t>
            </w:r>
          </w:p>
        </w:tc>
      </w:tr>
      <w:tr>
        <w:trPr>
          <w:trHeight w:hRule="exact" w:val="300"/>
        </w:trPr>
        <w:tc>
          <w:tcPr>
            <w:tcW w:type="dxa" w:w="2040"/>
            <w:vMerge/>
            <w:tcBorders/>
          </w:tcPr>
          <w:p/>
        </w:tc>
        <w:tc>
          <w:tcPr>
            <w:tcW w:type="dxa" w:w="2040"/>
            <w:vMerge/>
            <w:tcBorders/>
          </w:tcP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0.1147</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0.1333</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0.1048</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215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0.2365</w:t>
            </w:r>
          </w:p>
        </w:tc>
        <w:tc>
          <w:tcPr>
            <w:tcW w:type="dxa" w:w="2182"/>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0.1818</w:t>
            </w:r>
          </w:p>
        </w:tc>
        <w:tc>
          <w:tcPr>
            <w:tcW w:type="dxa" w:w="218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0.2158</w:t>
            </w:r>
          </w:p>
        </w:tc>
      </w:tr>
      <w:tr>
        <w:trPr>
          <w:trHeight w:hRule="exact" w:val="300"/>
        </w:trPr>
        <w:tc>
          <w:tcPr>
            <w:tcW w:type="dxa" w:w="2208"/>
            <w:gridSpan w:val="2"/>
            <w:tcBorders/>
            <w:tcMar>
              <w:start w:w="0" w:type="dxa"/>
              <w:end w:w="0" w:type="dxa"/>
            </w:tcMar>
            <w:tcMar>
              <w:start w:w="0" w:type="dxa"/>
              <w:end w:w="0" w:type="dxa"/>
            </w:tcMar>
          </w:tcPr>
          <w:p>
            <w:pPr>
              <w:autoSpaceDN w:val="0"/>
              <w:autoSpaceDE w:val="0"/>
              <w:widowControl/>
              <w:spacing w:line="270" w:lineRule="exact" w:before="3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0.2167</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0.1818</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0.1977</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215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0.1917</w:t>
            </w:r>
          </w:p>
        </w:tc>
        <w:tc>
          <w:tcPr>
            <w:tcW w:type="dxa" w:w="2182"/>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0.2727</w:t>
            </w:r>
          </w:p>
        </w:tc>
        <w:tc>
          <w:tcPr>
            <w:tcW w:type="dxa" w:w="218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0.2624</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2"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0.2545</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0.1818</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0.2322</w:t>
            </w:r>
          </w:p>
        </w:tc>
      </w:tr>
      <w:tr>
        <w:trPr>
          <w:trHeight w:hRule="exact" w:val="42"/>
        </w:trPr>
        <w:tc>
          <w:tcPr>
            <w:tcW w:type="dxa" w:w="4080"/>
            <w:gridSpan w:val="2"/>
            <w:vMerge/>
            <w:tcBorders/>
          </w:tcPr>
          <w:p/>
        </w:tc>
        <w:tc>
          <w:tcPr>
            <w:tcW w:type="dxa" w:w="215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0.1006</w:t>
            </w:r>
          </w:p>
        </w:tc>
        <w:tc>
          <w:tcPr>
            <w:tcW w:type="dxa" w:w="218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0.1818</w:t>
            </w:r>
          </w:p>
        </w:tc>
        <w:tc>
          <w:tcPr>
            <w:tcW w:type="dxa" w:w="218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0.0918</w:t>
            </w:r>
          </w:p>
        </w:tc>
      </w:tr>
      <w:tr>
        <w:trPr>
          <w:trHeight w:hRule="exact" w:val="278"/>
        </w:trPr>
        <w:tc>
          <w:tcPr>
            <w:tcW w:type="dxa" w:w="2208"/>
            <w:gridSpan w:val="2"/>
            <w:tcBorders/>
            <w:tcMar>
              <w:start w:w="0" w:type="dxa"/>
              <w:end w:w="0" w:type="dxa"/>
            </w:tcMar>
            <w:tcMar>
              <w:start w:w="0" w:type="dxa"/>
              <w:end w:w="0" w:type="dxa"/>
            </w:tcMar>
          </w:tcPr>
          <w:p>
            <w:pPr>
              <w:autoSpaceDN w:val="0"/>
              <w:autoSpaceDE w:val="0"/>
              <w:widowControl/>
              <w:spacing w:line="270" w:lineRule="exact" w:before="8"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2040"/>
            <w:vMerge/>
            <w:tcBorders/>
          </w:tcPr>
          <w:p/>
        </w:tc>
        <w:tc>
          <w:tcPr>
            <w:tcW w:type="dxa" w:w="2040"/>
            <w:vMerge/>
            <w:tcBorders/>
          </w:tcPr>
          <w:p/>
        </w:tc>
        <w:tc>
          <w:tcPr>
            <w:tcW w:type="dxa" w:w="2040"/>
            <w:vMerge/>
            <w:tcBorders/>
          </w:tcP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215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0.3051</w:t>
            </w:r>
          </w:p>
        </w:tc>
        <w:tc>
          <w:tcPr>
            <w:tcW w:type="dxa" w:w="2182"/>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0.2353</w:t>
            </w:r>
          </w:p>
        </w:tc>
        <w:tc>
          <w:tcPr>
            <w:tcW w:type="dxa" w:w="218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0.3365</w:t>
            </w:r>
          </w:p>
        </w:tc>
      </w:tr>
      <w:tr>
        <w:trPr>
          <w:trHeight w:hRule="exact" w:val="300"/>
        </w:trPr>
        <w:tc>
          <w:tcPr>
            <w:tcW w:type="dxa" w:w="2208"/>
            <w:gridSpan w:val="2"/>
            <w:tcBorders/>
            <w:tcMar>
              <w:start w:w="0" w:type="dxa"/>
              <w:end w:w="0" w:type="dxa"/>
            </w:tcMar>
            <w:tcMar>
              <w:start w:w="0" w:type="dxa"/>
              <w:end w:w="0" w:type="dxa"/>
            </w:tcMar>
          </w:tcPr>
          <w:p>
            <w:pPr>
              <w:autoSpaceDN w:val="0"/>
              <w:autoSpaceDE w:val="0"/>
              <w:widowControl/>
              <w:spacing w:line="270" w:lineRule="exact" w:before="3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0.3100</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0.2353</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0.3419</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0" w:lineRule="exact" w:before="50"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215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0.1450</w:t>
            </w:r>
          </w:p>
        </w:tc>
        <w:tc>
          <w:tcPr>
            <w:tcW w:type="dxa" w:w="2182"/>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0.2353</w:t>
            </w:r>
          </w:p>
        </w:tc>
        <w:tc>
          <w:tcPr>
            <w:tcW w:type="dxa" w:w="2180"/>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0.1599</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52"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0.1331</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0.1176</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0.0734</w:t>
            </w:r>
          </w:p>
        </w:tc>
      </w:tr>
      <w:tr>
        <w:trPr>
          <w:trHeight w:hRule="exact" w:val="42"/>
        </w:trPr>
        <w:tc>
          <w:tcPr>
            <w:tcW w:type="dxa" w:w="4080"/>
            <w:gridSpan w:val="2"/>
            <w:vMerge/>
            <w:tcBorders/>
          </w:tcPr>
          <w:p/>
        </w:tc>
        <w:tc>
          <w:tcPr>
            <w:tcW w:type="dxa" w:w="2150"/>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Times New Roman" w:hAnsi="Times New Roman" w:eastAsia="Times New Roman"/>
                <w:b w:val="0"/>
                <w:i w:val="0"/>
                <w:color w:val="000000"/>
                <w:sz w:val="21"/>
              </w:rPr>
              <w:t>0.1069</w:t>
            </w:r>
          </w:p>
        </w:tc>
        <w:tc>
          <w:tcPr>
            <w:tcW w:type="dxa" w:w="2182"/>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Times New Roman" w:hAnsi="Times New Roman" w:eastAsia="Times New Roman"/>
                <w:b w:val="0"/>
                <w:i w:val="0"/>
                <w:color w:val="000000"/>
                <w:sz w:val="21"/>
              </w:rPr>
              <w:t>0.1765</w:t>
            </w:r>
          </w:p>
        </w:tc>
        <w:tc>
          <w:tcPr>
            <w:tcW w:type="dxa" w:w="2180"/>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Times New Roman" w:hAnsi="Times New Roman" w:eastAsia="Times New Roman"/>
                <w:b w:val="0"/>
                <w:i w:val="0"/>
                <w:color w:val="000000"/>
                <w:sz w:val="21"/>
              </w:rPr>
              <w:t>0.0884</w:t>
            </w:r>
          </w:p>
        </w:tc>
      </w:tr>
      <w:tr>
        <w:trPr>
          <w:trHeight w:hRule="exact" w:val="320"/>
        </w:trPr>
        <w:tc>
          <w:tcPr>
            <w:tcW w:type="dxa" w:w="2208"/>
            <w:gridSpan w:val="2"/>
            <w:tcBorders>
              <w:bottom w:sz="12.0" w:val="single" w:color="#000000"/>
            </w:tcBorders>
            <w:tcMar>
              <w:start w:w="0" w:type="dxa"/>
              <w:end w:w="0" w:type="dxa"/>
            </w:tcMar>
            <w:tcMar>
              <w:start w:w="0" w:type="dxa"/>
              <w:end w:w="0" w:type="dxa"/>
            </w:tcMar>
          </w:tcPr>
          <w:p>
            <w:pPr>
              <w:autoSpaceDN w:val="0"/>
              <w:autoSpaceDE w:val="0"/>
              <w:widowControl/>
              <w:spacing w:line="270" w:lineRule="exact" w:before="22" w:after="0"/>
              <w:ind w:left="0" w:right="442" w:firstLine="0"/>
              <w:jc w:val="right"/>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2040"/>
            <w:vMerge/>
            <w:tcBorders>
              <w:bottom w:sz="12.0" w:val="single" w:color="#000000"/>
            </w:tcBorders>
          </w:tcPr>
          <w:p/>
        </w:tc>
        <w:tc>
          <w:tcPr>
            <w:tcW w:type="dxa" w:w="2040"/>
            <w:vMerge/>
            <w:tcBorders>
              <w:bottom w:sz="12.0" w:val="single" w:color="#000000"/>
            </w:tcBorders>
          </w:tcPr>
          <w:p/>
        </w:tc>
        <w:tc>
          <w:tcPr>
            <w:tcW w:type="dxa" w:w="2040"/>
            <w:vMerge/>
            <w:tcBorders>
              <w:bottom w:sz="12.0" w:val="single" w:color="#000000"/>
            </w:tcBorders>
          </w:tcPr>
          <w:p/>
        </w:tc>
      </w:tr>
    </w:tbl>
    <w:p>
      <w:pPr>
        <w:autoSpaceDN w:val="0"/>
        <w:tabs>
          <w:tab w:pos="2046" w:val="left"/>
        </w:tabs>
        <w:autoSpaceDE w:val="0"/>
        <w:widowControl/>
        <w:spacing w:line="448" w:lineRule="exact" w:before="0" w:after="0"/>
        <w:ind w:left="1566" w:right="0" w:firstLine="0"/>
        <w:jc w:val="left"/>
      </w:pPr>
      <w:r>
        <w:rPr>
          <w:rFonts w:ascii="Times New Roman" w:hAnsi="Times New Roman" w:eastAsia="Times New Roman"/>
          <w:b w:val="0"/>
          <w:i w:val="0"/>
          <w:color w:val="000000"/>
          <w:sz w:val="24"/>
        </w:rPr>
        <w:t>5.2.1.4 L-L</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D</w:t>
      </w:r>
      <w:r>
        <w:rPr>
          <w:rFonts w:ascii="黑体" w:hAnsi="黑体" w:eastAsia="黑体"/>
          <w:b w:val="0"/>
          <w:i w:val="0"/>
          <w:color w:val="000000"/>
          <w:sz w:val="24"/>
        </w:rPr>
        <w:t xml:space="preserve"> 权重的计算</w:t>
      </w:r>
      <w:r>
        <w:br/>
      </w:r>
      <w:r>
        <w:tab/>
      </w:r>
      <w:r>
        <w:rPr>
          <w:rFonts w:ascii="宋体" w:hAnsi="宋体" w:eastAsia="宋体"/>
          <w:b w:val="0"/>
          <w:i w:val="0"/>
          <w:color w:val="000000"/>
          <w:sz w:val="24"/>
        </w:rPr>
        <w:t>参照上述</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 xml:space="preserve"> 的权重具体计算步骤，以及附录三中的有</w:t>
      </w:r>
      <w:r>
        <w:rPr>
          <w:rFonts w:ascii="宋体" w:hAnsi="宋体" w:eastAsia="宋体"/>
          <w:b w:val="0"/>
          <w:i w:val="0"/>
          <w:color w:val="000000"/>
          <w:sz w:val="24"/>
        </w:rPr>
        <w:t>关风险指标的重要性决策数据，即可完成</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环节风险指标体系</w:t>
      </w:r>
      <w:r>
        <w:rPr>
          <w:rFonts w:ascii="Times New Roman,Italic" w:hAnsi="Times New Roman,Italic" w:eastAsia="Times New Roman,Italic"/>
          <w:b w:val="0"/>
          <w:i/>
          <w:color w:val="000000"/>
          <w:sz w:val="24"/>
        </w:rPr>
        <w:t>D</w:t>
      </w:r>
      <w:r>
        <w:rPr>
          <w:rFonts w:ascii="宋体" w:hAnsi="宋体" w:eastAsia="宋体"/>
          <w:b w:val="0"/>
          <w:i w:val="0"/>
          <w:color w:val="000000"/>
          <w:sz w:val="24"/>
        </w:rPr>
        <w:t xml:space="preserve"> 的相关权重值，</w:t>
      </w:r>
      <w:r>
        <w:rPr>
          <w:rFonts w:ascii="宋体" w:hAnsi="宋体" w:eastAsia="宋体"/>
          <w:b w:val="0"/>
          <w:i w:val="0"/>
          <w:color w:val="000000"/>
          <w:sz w:val="24"/>
        </w:rPr>
        <w:t>限于篇幅就不再详细展开，最终结果如表</w:t>
      </w:r>
      <w:r>
        <w:rPr>
          <w:rFonts w:ascii="Times New Roman" w:hAnsi="Times New Roman" w:eastAsia="Times New Roman"/>
          <w:b w:val="0"/>
          <w:i w:val="0"/>
          <w:color w:val="000000"/>
          <w:sz w:val="24"/>
        </w:rPr>
        <w:t>5.5</w:t>
      </w:r>
      <w:r>
        <w:rPr>
          <w:rFonts w:ascii="宋体" w:hAnsi="宋体" w:eastAsia="宋体"/>
          <w:b w:val="0"/>
          <w:i w:val="0"/>
          <w:color w:val="000000"/>
          <w:sz w:val="24"/>
        </w:rPr>
        <w:t xml:space="preserve"> 所示。</w:t>
      </w:r>
    </w:p>
    <w:p>
      <w:pPr>
        <w:autoSpaceDN w:val="0"/>
        <w:autoSpaceDE w:val="0"/>
        <w:widowControl/>
        <w:spacing w:line="282" w:lineRule="exact" w:before="92" w:after="20"/>
        <w:ind w:left="0" w:right="2456"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5.5  L-L</w:t>
      </w:r>
      <w:r>
        <w:rPr>
          <w:rFonts w:ascii="楷体" w:hAnsi="楷体" w:eastAsia="楷体"/>
          <w:b w:val="0"/>
          <w:i w:val="0"/>
          <w:color w:val="000000"/>
          <w:sz w:val="21"/>
        </w:rPr>
        <w:t xml:space="preserve"> 环节的各级风险指标权重一览</w:t>
      </w:r>
    </w:p>
    <w:tbl>
      <w:tblPr>
        <w:tblW w:type="auto" w:w="0"/>
        <w:tblLayout w:type="fixed"/>
        <w:tblLook w:firstColumn="1" w:firstRow="1" w:lastColumn="0" w:lastRow="0" w:noHBand="0" w:noVBand="1" w:val="04A0"/>
        <w:tblInd w:w="1458.0" w:type="dxa"/>
      </w:tblPr>
      <w:tblGrid>
        <w:gridCol w:w="2040"/>
        <w:gridCol w:w="2040"/>
        <w:gridCol w:w="2040"/>
        <w:gridCol w:w="2040"/>
        <w:gridCol w:w="2040"/>
      </w:tblGrid>
      <w:tr>
        <w:trPr>
          <w:trHeight w:hRule="exact" w:val="332"/>
        </w:trPr>
        <w:tc>
          <w:tcPr>
            <w:tcW w:type="dxa" w:w="2208"/>
            <w:gridSpan w:val="2"/>
            <w:tcBorders>
              <w:top w:sz="11.199999999999818"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风险评价指标</w:t>
            </w:r>
          </w:p>
        </w:tc>
        <w:tc>
          <w:tcPr>
            <w:tcW w:type="dxa" w:w="2150"/>
            <w:tcBorders>
              <w:top w:sz="11.199999999999818"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主观权重</w:t>
            </w:r>
            <w:r>
              <w:rPr>
                <w:rFonts w:ascii="Times New Roman,Italic" w:hAnsi="Times New Roman,Italic" w:eastAsia="Times New Roman,Italic"/>
                <w:b w:val="0"/>
                <w:i/>
                <w:color w:val="000000"/>
                <w:sz w:val="21"/>
              </w:rPr>
              <w:t>U</w:t>
            </w:r>
            <w:r>
              <w:rPr>
                <w:rFonts w:ascii="Times New Roman,Italic" w:hAnsi="Times New Roman,Italic" w:eastAsia="Times New Roman,Italic"/>
                <w:b w:val="0"/>
                <w:i/>
                <w:color w:val="000000"/>
                <w:sz w:val="14"/>
              </w:rPr>
              <w:t>i</w:t>
            </w:r>
          </w:p>
        </w:tc>
        <w:tc>
          <w:tcPr>
            <w:tcW w:type="dxa" w:w="2182"/>
            <w:tcBorders>
              <w:top w:sz="11.199999999999818"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客观权重</w:t>
            </w:r>
            <w:r>
              <w:rPr>
                <w:rFonts w:ascii="Times New Roman,Italic" w:hAnsi="Times New Roman,Italic" w:eastAsia="Times New Roman,Italic"/>
                <w:b w:val="0"/>
                <w:i/>
                <w:color w:val="000000"/>
                <w:sz w:val="21"/>
              </w:rPr>
              <w:t>N</w:t>
            </w:r>
            <w:r>
              <w:rPr>
                <w:rFonts w:ascii="Times New Roman,Italic" w:hAnsi="Times New Roman,Italic" w:eastAsia="Times New Roman,Italic"/>
                <w:b w:val="0"/>
                <w:i/>
                <w:color w:val="000000"/>
                <w:sz w:val="14"/>
              </w:rPr>
              <w:t>i</w:t>
            </w:r>
          </w:p>
        </w:tc>
        <w:tc>
          <w:tcPr>
            <w:tcW w:type="dxa" w:w="2180"/>
            <w:tcBorders>
              <w:top w:sz="11.199999999999818"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综合权重</w:t>
            </w:r>
            <w:r>
              <w:rPr>
                <w:rFonts w:ascii="Times New Roman,Italic" w:hAnsi="Times New Roman,Italic" w:eastAsia="Times New Roman,Italic"/>
                <w:b w:val="0"/>
                <w:i/>
                <w:color w:val="000000"/>
                <w:sz w:val="21"/>
              </w:rPr>
              <w:t>W</w:t>
            </w:r>
            <w:r>
              <w:rPr>
                <w:rFonts w:ascii="Times New Roman,Italic" w:hAnsi="Times New Roman,Italic" w:eastAsia="Times New Roman,Italic"/>
                <w:b w:val="0"/>
                <w:i/>
                <w:color w:val="000000"/>
                <w:sz w:val="14"/>
              </w:rPr>
              <w:t>i</w:t>
            </w:r>
          </w:p>
        </w:tc>
      </w:tr>
      <w:tr>
        <w:trPr>
          <w:trHeight w:hRule="exact" w:val="292"/>
        </w:trPr>
        <w:tc>
          <w:tcPr>
            <w:tcW w:type="dxa" w:w="122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10" w:after="0"/>
              <w:ind w:left="124" w:right="0" w:firstLine="0"/>
              <w:jc w:val="left"/>
            </w:pPr>
            <w:r>
              <w:rPr>
                <w:rFonts w:ascii="宋体" w:hAnsi="宋体" w:eastAsia="宋体"/>
                <w:b w:val="0"/>
                <w:i w:val="0"/>
                <w:color w:val="000000"/>
                <w:sz w:val="21"/>
              </w:rPr>
              <w:t>一级指标</w:t>
            </w:r>
          </w:p>
        </w:tc>
        <w:tc>
          <w:tcPr>
            <w:tcW w:type="dxa" w:w="98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308" w:lineRule="exact" w:before="0" w:after="0"/>
              <w:ind w:left="288" w:right="462"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 xml:space="preserve">1 </w:t>
            </w:r>
            <w:r>
              <w:br/>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c>
          <w:tcPr>
            <w:tcW w:type="dxa" w:w="2150"/>
            <w:tcBorders>
              <w:top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0.6667</w:t>
            </w:r>
          </w:p>
        </w:tc>
        <w:tc>
          <w:tcPr>
            <w:tcW w:type="dxa" w:w="2182"/>
            <w:tcBorders>
              <w:top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0.2500</w:t>
            </w:r>
          </w:p>
        </w:tc>
        <w:tc>
          <w:tcPr>
            <w:tcW w:type="dxa" w:w="2180"/>
            <w:tcBorders>
              <w:top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0.4000</w:t>
            </w:r>
          </w:p>
        </w:tc>
      </w:tr>
      <w:tr>
        <w:trPr>
          <w:trHeight w:hRule="exact" w:val="342"/>
        </w:trPr>
        <w:tc>
          <w:tcPr>
            <w:tcW w:type="dxa" w:w="2040"/>
            <w:vMerge/>
            <w:tcBorders>
              <w:top w:sz="4.0" w:val="single" w:color="#000000"/>
              <w:bottom w:sz="4.0" w:val="single" w:color="#000000"/>
            </w:tcBorders>
          </w:tcPr>
          <w:p/>
        </w:tc>
        <w:tc>
          <w:tcPr>
            <w:tcW w:type="dxa" w:w="2040"/>
            <w:vMerge/>
            <w:tcBorders>
              <w:top w:sz="4.0" w:val="single" w:color="#000000"/>
              <w:bottom w:sz="4.0" w:val="single" w:color="#000000"/>
            </w:tcBorders>
          </w:tcPr>
          <w:p/>
        </w:tc>
        <w:tc>
          <w:tcPr>
            <w:tcW w:type="dxa" w:w="2150"/>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0.3333</w:t>
            </w:r>
          </w:p>
        </w:tc>
        <w:tc>
          <w:tcPr>
            <w:tcW w:type="dxa" w:w="2182"/>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0.7500</w:t>
            </w:r>
          </w:p>
        </w:tc>
        <w:tc>
          <w:tcPr>
            <w:tcW w:type="dxa" w:w="2180"/>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0.6000</w:t>
            </w:r>
          </w:p>
        </w:tc>
      </w:tr>
      <w:tr>
        <w:trPr>
          <w:trHeight w:hRule="exact" w:val="298"/>
        </w:trPr>
        <w:tc>
          <w:tcPr>
            <w:tcW w:type="dxa" w:w="2208"/>
            <w:gridSpan w:val="2"/>
            <w:tcBorders>
              <w:top w:sz="4.0" w:val="single" w:color="#000000"/>
            </w:tcBorders>
            <w:tcMar>
              <w:start w:w="0" w:type="dxa"/>
              <w:end w:w="0" w:type="dxa"/>
            </w:tcMar>
            <w:tcMar>
              <w:start w:w="0" w:type="dxa"/>
              <w:end w:w="0" w:type="dxa"/>
            </w:tcMar>
          </w:tcPr>
          <w:p>
            <w:pPr>
              <w:autoSpaceDN w:val="0"/>
              <w:autoSpaceDE w:val="0"/>
              <w:widowControl/>
              <w:spacing w:line="272" w:lineRule="exact" w:before="20" w:after="0"/>
              <w:ind w:left="0" w:right="430"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2150"/>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0.3196</w:t>
            </w:r>
          </w:p>
        </w:tc>
        <w:tc>
          <w:tcPr>
            <w:tcW w:type="dxa" w:w="2182"/>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0.1818</w:t>
            </w:r>
          </w:p>
        </w:tc>
        <w:tc>
          <w:tcPr>
            <w:tcW w:type="dxa" w:w="2180"/>
            <w:tcBorders>
              <w:top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0.2975</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0"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0.2371</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0.1818</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0.2207</w:t>
            </w:r>
          </w:p>
        </w:tc>
      </w:tr>
      <w:tr>
        <w:trPr>
          <w:trHeight w:hRule="exact" w:val="42"/>
        </w:trPr>
        <w:tc>
          <w:tcPr>
            <w:tcW w:type="dxa" w:w="4080"/>
            <w:gridSpan w:val="2"/>
            <w:vMerge/>
            <w:tcBorders/>
          </w:tcPr>
          <w:p/>
        </w:tc>
        <w:tc>
          <w:tcPr>
            <w:tcW w:type="dxa" w:w="215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0.1484</w:t>
            </w:r>
          </w:p>
        </w:tc>
        <w:tc>
          <w:tcPr>
            <w:tcW w:type="dxa" w:w="218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0.2727</w:t>
            </w:r>
          </w:p>
        </w:tc>
        <w:tc>
          <w:tcPr>
            <w:tcW w:type="dxa" w:w="218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0.2072</w:t>
            </w:r>
          </w:p>
        </w:tc>
      </w:tr>
      <w:tr>
        <w:trPr>
          <w:trHeight w:hRule="exact" w:val="278"/>
        </w:trPr>
        <w:tc>
          <w:tcPr>
            <w:tcW w:type="dxa" w:w="2208"/>
            <w:gridSpan w:val="2"/>
            <w:tcBorders/>
            <w:tcMar>
              <w:start w:w="0" w:type="dxa"/>
              <w:end w:w="0" w:type="dxa"/>
            </w:tcMar>
            <w:tcMar>
              <w:start w:w="0" w:type="dxa"/>
              <w:end w:w="0" w:type="dxa"/>
            </w:tcMar>
          </w:tcPr>
          <w:p>
            <w:pPr>
              <w:autoSpaceDN w:val="0"/>
              <w:autoSpaceDE w:val="0"/>
              <w:widowControl/>
              <w:spacing w:line="272" w:lineRule="exact" w:before="6"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2040"/>
            <w:vMerge/>
            <w:tcBorders/>
          </w:tcPr>
          <w:p/>
        </w:tc>
        <w:tc>
          <w:tcPr>
            <w:tcW w:type="dxa" w:w="2040"/>
            <w:vMerge/>
            <w:tcBorders/>
          </w:tcPr>
          <w:p/>
        </w:tc>
        <w:tc>
          <w:tcPr>
            <w:tcW w:type="dxa" w:w="2040"/>
            <w:vMerge/>
            <w:tcBorders/>
          </w:tcP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2" w:lineRule="exact" w:before="48"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215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0.1749</w:t>
            </w:r>
          </w:p>
        </w:tc>
        <w:tc>
          <w:tcPr>
            <w:tcW w:type="dxa" w:w="2182"/>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0.1818</w:t>
            </w:r>
          </w:p>
        </w:tc>
        <w:tc>
          <w:tcPr>
            <w:tcW w:type="dxa" w:w="218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0.1628</w:t>
            </w:r>
          </w:p>
        </w:tc>
      </w:tr>
      <w:tr>
        <w:trPr>
          <w:trHeight w:hRule="exact" w:val="300"/>
        </w:trPr>
        <w:tc>
          <w:tcPr>
            <w:tcW w:type="dxa" w:w="1222"/>
            <w:tcBorders/>
            <w:tcMar>
              <w:start w:w="0" w:type="dxa"/>
              <w:end w:w="0" w:type="dxa"/>
            </w:tcMar>
          </w:tcPr>
          <w:p>
            <w:pPr>
              <w:autoSpaceDN w:val="0"/>
              <w:autoSpaceDE w:val="0"/>
              <w:widowControl/>
              <w:spacing w:line="210" w:lineRule="exact" w:before="68" w:after="0"/>
              <w:ind w:left="124" w:right="0" w:firstLine="0"/>
              <w:jc w:val="left"/>
            </w:pPr>
            <w:r>
              <w:rPr>
                <w:rFonts w:ascii="宋体" w:hAnsi="宋体" w:eastAsia="宋体"/>
                <w:b w:val="0"/>
                <w:i w:val="0"/>
                <w:color w:val="000000"/>
                <w:sz w:val="21"/>
              </w:rPr>
              <w:t>二级指标</w:t>
            </w:r>
          </w:p>
        </w:tc>
        <w:tc>
          <w:tcPr>
            <w:tcW w:type="dxa" w:w="986"/>
            <w:tcBorders/>
            <w:tcMar>
              <w:start w:w="0" w:type="dxa"/>
              <w:end w:w="0" w:type="dxa"/>
            </w:tcMar>
          </w:tcPr>
          <w:p>
            <w:pPr>
              <w:autoSpaceDN w:val="0"/>
              <w:autoSpaceDE w:val="0"/>
              <w:widowControl/>
              <w:spacing w:line="272" w:lineRule="exact" w:before="28"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0.12</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0.1818</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0.1117</w:t>
            </w:r>
          </w:p>
        </w:tc>
      </w:tr>
      <w:tr>
        <w:trPr>
          <w:trHeight w:hRule="exact" w:val="320"/>
        </w:trPr>
        <w:tc>
          <w:tcPr>
            <w:tcW w:type="dxa" w:w="2208"/>
            <w:gridSpan w:val="2"/>
            <w:tcBorders/>
            <w:tcMar>
              <w:start w:w="0" w:type="dxa"/>
              <w:end w:w="0" w:type="dxa"/>
            </w:tcMar>
            <w:tcMar>
              <w:start w:w="0" w:type="dxa"/>
              <w:end w:w="0" w:type="dxa"/>
            </w:tcMar>
          </w:tcPr>
          <w:p>
            <w:pPr>
              <w:autoSpaceDN w:val="0"/>
              <w:autoSpaceDE w:val="0"/>
              <w:widowControl/>
              <w:spacing w:line="272" w:lineRule="exact" w:before="48"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2150"/>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0.255</w:t>
            </w:r>
          </w:p>
        </w:tc>
        <w:tc>
          <w:tcPr>
            <w:tcW w:type="dxa" w:w="2182"/>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0.3571</w:t>
            </w:r>
          </w:p>
        </w:tc>
        <w:tc>
          <w:tcPr>
            <w:tcW w:type="dxa" w:w="2180"/>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0.3473</w:t>
            </w:r>
          </w:p>
        </w:tc>
      </w:tr>
      <w:tr>
        <w:trPr>
          <w:trHeight w:hRule="exact" w:val="300"/>
        </w:trPr>
        <w:tc>
          <w:tcPr>
            <w:tcW w:type="dxa" w:w="2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0"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215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0.1109</w:t>
            </w:r>
          </w:p>
        </w:tc>
        <w:tc>
          <w:tcPr>
            <w:tcW w:type="dxa" w:w="218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0.1429</w:t>
            </w:r>
          </w:p>
        </w:tc>
        <w:tc>
          <w:tcPr>
            <w:tcW w:type="dxa" w:w="2180"/>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0.0604</w:t>
            </w:r>
          </w:p>
        </w:tc>
      </w:tr>
      <w:tr>
        <w:trPr>
          <w:trHeight w:hRule="exact" w:val="42"/>
        </w:trPr>
        <w:tc>
          <w:tcPr>
            <w:tcW w:type="dxa" w:w="4080"/>
            <w:gridSpan w:val="2"/>
            <w:vMerge/>
            <w:tcBorders/>
          </w:tcPr>
          <w:p/>
        </w:tc>
        <w:tc>
          <w:tcPr>
            <w:tcW w:type="dxa" w:w="215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0.2722</w:t>
            </w:r>
          </w:p>
        </w:tc>
        <w:tc>
          <w:tcPr>
            <w:tcW w:type="dxa" w:w="218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0.2857</w:t>
            </w:r>
          </w:p>
        </w:tc>
        <w:tc>
          <w:tcPr>
            <w:tcW w:type="dxa" w:w="2180"/>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0.2966</w:t>
            </w:r>
          </w:p>
        </w:tc>
      </w:tr>
      <w:tr>
        <w:trPr>
          <w:trHeight w:hRule="exact" w:val="278"/>
        </w:trPr>
        <w:tc>
          <w:tcPr>
            <w:tcW w:type="dxa" w:w="2208"/>
            <w:gridSpan w:val="2"/>
            <w:tcBorders/>
            <w:tcMar>
              <w:start w:w="0" w:type="dxa"/>
              <w:end w:w="0" w:type="dxa"/>
            </w:tcMar>
            <w:tcMar>
              <w:start w:w="0" w:type="dxa"/>
              <w:end w:w="0" w:type="dxa"/>
            </w:tcMar>
          </w:tcPr>
          <w:p>
            <w:pPr>
              <w:autoSpaceDN w:val="0"/>
              <w:autoSpaceDE w:val="0"/>
              <w:widowControl/>
              <w:spacing w:line="272" w:lineRule="exact" w:before="6"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2040"/>
            <w:vMerge/>
            <w:tcBorders/>
          </w:tcPr>
          <w:p/>
        </w:tc>
        <w:tc>
          <w:tcPr>
            <w:tcW w:type="dxa" w:w="2040"/>
            <w:vMerge/>
            <w:tcBorders/>
          </w:tcPr>
          <w:p/>
        </w:tc>
        <w:tc>
          <w:tcPr>
            <w:tcW w:type="dxa" w:w="2040"/>
            <w:vMerge/>
            <w:tcBorders/>
          </w:tcPr>
          <w:p/>
        </w:tc>
      </w:tr>
      <w:tr>
        <w:trPr>
          <w:trHeight w:hRule="exact" w:val="350"/>
        </w:trPr>
        <w:tc>
          <w:tcPr>
            <w:tcW w:type="dxa" w:w="2208"/>
            <w:gridSpan w:val="2"/>
            <w:tcBorders>
              <w:bottom w:sz="12.0" w:val="single" w:color="#000000"/>
            </w:tcBorders>
            <w:tcMar>
              <w:start w:w="0" w:type="dxa"/>
              <w:end w:w="0" w:type="dxa"/>
            </w:tcMar>
            <w:tcMar>
              <w:start w:w="0" w:type="dxa"/>
              <w:end w:w="0" w:type="dxa"/>
            </w:tcMar>
          </w:tcPr>
          <w:p>
            <w:pPr>
              <w:autoSpaceDN w:val="0"/>
              <w:autoSpaceDE w:val="0"/>
              <w:widowControl/>
              <w:spacing w:line="272" w:lineRule="exact" w:before="54" w:after="0"/>
              <w:ind w:left="0" w:right="428" w:firstLine="0"/>
              <w:jc w:val="right"/>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2150"/>
            <w:tcBorders>
              <w:bottom w:sz="12.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0.3619</w:t>
            </w:r>
          </w:p>
        </w:tc>
        <w:tc>
          <w:tcPr>
            <w:tcW w:type="dxa" w:w="2182"/>
            <w:tcBorders>
              <w:bottom w:sz="12.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0.2143</w:t>
            </w:r>
          </w:p>
        </w:tc>
        <w:tc>
          <w:tcPr>
            <w:tcW w:type="dxa" w:w="2180"/>
            <w:tcBorders>
              <w:bottom w:sz="12.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0.2958</w:t>
            </w:r>
          </w:p>
        </w:tc>
      </w:tr>
    </w:tbl>
    <w:p>
      <w:pPr>
        <w:autoSpaceDN w:val="0"/>
        <w:autoSpaceDE w:val="0"/>
        <w:widowControl/>
        <w:spacing w:line="282" w:lineRule="exact" w:before="490" w:after="0"/>
        <w:ind w:left="0" w:right="4222" w:firstLine="0"/>
        <w:jc w:val="right"/>
      </w:pPr>
      <w:r>
        <w:rPr>
          <w:rFonts w:ascii="Times New Roman" w:hAnsi="Times New Roman" w:eastAsia="Times New Roman"/>
          <w:b w:val="0"/>
          <w:i w:val="0"/>
          <w:color w:val="000000"/>
          <w:sz w:val="21"/>
        </w:rPr>
        <w:t xml:space="preserve">59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18" name="Picture 2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9" name="Picture 2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tabs>
          <w:tab w:pos="2046" w:val="left"/>
        </w:tabs>
        <w:autoSpaceDE w:val="0"/>
        <w:widowControl/>
        <w:spacing w:line="472" w:lineRule="exact" w:before="374" w:after="0"/>
        <w:ind w:left="1566" w:right="0" w:firstLine="0"/>
        <w:jc w:val="left"/>
      </w:pPr>
      <w:r>
        <w:rPr>
          <w:rFonts w:ascii="Times New Roman" w:hAnsi="Times New Roman" w:eastAsia="Times New Roman"/>
          <w:b w:val="0"/>
          <w:i w:val="0"/>
          <w:color w:val="000000"/>
          <w:sz w:val="28"/>
        </w:rPr>
        <w:t xml:space="preserve">5.2.2 </w:t>
      </w:r>
      <w:r>
        <w:rPr>
          <w:rFonts w:ascii="黑体" w:hAnsi="黑体" w:eastAsia="黑体"/>
          <w:b w:val="0"/>
          <w:i w:val="0"/>
          <w:color w:val="000000"/>
          <w:sz w:val="28"/>
        </w:rPr>
        <w:t>未确知测度矩阵的计算及综合评价</w:t>
      </w:r>
      <w:r>
        <w:br/>
      </w:r>
      <w:r>
        <w:tab/>
      </w:r>
      <w:r>
        <w:rPr>
          <w:rFonts w:ascii="宋体" w:hAnsi="宋体" w:eastAsia="宋体"/>
          <w:b w:val="0"/>
          <w:i w:val="0"/>
          <w:color w:val="000000"/>
          <w:sz w:val="24"/>
        </w:rPr>
        <w:t>依据前文</w:t>
      </w:r>
      <w:r>
        <w:rPr>
          <w:rFonts w:ascii="Times New Roman" w:hAnsi="Times New Roman" w:eastAsia="Times New Roman"/>
          <w:b w:val="0"/>
          <w:i w:val="0"/>
          <w:color w:val="000000"/>
          <w:sz w:val="24"/>
        </w:rPr>
        <w:t>4.3.1</w:t>
      </w:r>
      <w:r>
        <w:rPr>
          <w:rFonts w:ascii="宋体" w:hAnsi="宋体" w:eastAsia="宋体"/>
          <w:b w:val="0"/>
          <w:i w:val="0"/>
          <w:color w:val="000000"/>
          <w:sz w:val="24"/>
        </w:rPr>
        <w:t xml:space="preserve"> 小节界定的风险等级标准，结合前文</w:t>
      </w:r>
      <w:r>
        <w:rPr>
          <w:rFonts w:ascii="Times New Roman" w:hAnsi="Times New Roman" w:eastAsia="Times New Roman"/>
          <w:b w:val="0"/>
          <w:i w:val="0"/>
          <w:color w:val="000000"/>
          <w:sz w:val="24"/>
        </w:rPr>
        <w:t>3.3.3</w:t>
      </w:r>
      <w:r>
        <w:rPr>
          <w:rFonts w:ascii="宋体" w:hAnsi="宋体" w:eastAsia="宋体"/>
          <w:b w:val="0"/>
          <w:i w:val="0"/>
          <w:color w:val="000000"/>
          <w:sz w:val="24"/>
        </w:rPr>
        <w:t xml:space="preserve"> 小节的盾构施工风</w:t>
      </w:r>
      <w:r>
        <w:rPr>
          <w:rFonts w:ascii="宋体" w:hAnsi="宋体" w:eastAsia="宋体"/>
          <w:b w:val="0"/>
          <w:i w:val="0"/>
          <w:color w:val="000000"/>
          <w:sz w:val="24"/>
        </w:rPr>
        <w:t>险指标体系，设计出适用于青岛地铁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号线九水东路站～静港路站区间的风险评</w:t>
      </w:r>
      <w:r>
        <w:rPr>
          <w:rFonts w:ascii="宋体" w:hAnsi="宋体" w:eastAsia="宋体"/>
          <w:b w:val="0"/>
          <w:i w:val="0"/>
          <w:color w:val="000000"/>
          <w:sz w:val="24"/>
        </w:rPr>
        <w:t>价调查问卷，详见附录二。邀请从事地铁盾构相关领域的</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位专家（包括地铁项</w:t>
      </w:r>
      <w:r>
        <w:rPr>
          <w:rFonts w:ascii="宋体" w:hAnsi="宋体" w:eastAsia="宋体"/>
          <w:b w:val="0"/>
          <w:i w:val="0"/>
          <w:color w:val="000000"/>
          <w:sz w:val="24"/>
        </w:rPr>
        <w:t>目部中高层、青岛高校教授等），对该盾构施工区间内相关风险指标的状况进行</w:t>
      </w:r>
      <w:r>
        <w:rPr>
          <w:rFonts w:ascii="宋体" w:hAnsi="宋体" w:eastAsia="宋体"/>
          <w:b w:val="0"/>
          <w:i w:val="0"/>
          <w:color w:val="000000"/>
          <w:sz w:val="24"/>
        </w:rPr>
        <w:t>赋值（采用十分制以内的</w:t>
      </w:r>
      <w:r>
        <w:rPr>
          <w:rFonts w:ascii="Times New Roman" w:hAnsi="Times New Roman" w:eastAsia="Times New Roman"/>
          <w:b w:val="0"/>
          <w:i w:val="0"/>
          <w:color w:val="000000"/>
          <w:sz w:val="24"/>
        </w:rPr>
        <w:t>0.5</w:t>
      </w:r>
      <w:r>
        <w:rPr>
          <w:rFonts w:ascii="宋体" w:hAnsi="宋体" w:eastAsia="宋体"/>
          <w:b w:val="0"/>
          <w:i w:val="0"/>
          <w:color w:val="000000"/>
          <w:sz w:val="24"/>
        </w:rPr>
        <w:t xml:space="preserve"> 整数倍），以此作为风险评价的重要基础数据，决策</w:t>
      </w:r>
      <w:r>
        <w:rPr>
          <w:rFonts w:ascii="宋体" w:hAnsi="宋体" w:eastAsia="宋体"/>
          <w:b w:val="0"/>
          <w:i w:val="0"/>
          <w:color w:val="000000"/>
          <w:sz w:val="24"/>
        </w:rPr>
        <w:t>数据详见附录三。</w:t>
      </w:r>
    </w:p>
    <w:p>
      <w:pPr>
        <w:autoSpaceDN w:val="0"/>
        <w:autoSpaceDE w:val="0"/>
        <w:widowControl/>
        <w:spacing w:line="468" w:lineRule="exact" w:before="0" w:after="0"/>
        <w:ind w:left="1566" w:right="0" w:firstLine="480"/>
        <w:jc w:val="left"/>
      </w:pPr>
      <w:r>
        <w:rPr>
          <w:rFonts w:ascii="宋体" w:hAnsi="宋体" w:eastAsia="宋体"/>
          <w:b w:val="0"/>
          <w:i w:val="0"/>
          <w:color w:val="000000"/>
          <w:sz w:val="24"/>
        </w:rPr>
        <w:t>由于计算未确知测度矩阵的过程中，需要预先确定能够反映各研究风险指标</w:t>
      </w:r>
      <w:r>
        <w:rPr>
          <w:rFonts w:ascii="宋体" w:hAnsi="宋体" w:eastAsia="宋体"/>
          <w:b w:val="0"/>
          <w:i w:val="0"/>
          <w:color w:val="000000"/>
          <w:sz w:val="24"/>
        </w:rPr>
        <w:t>真实状况的单值实测数据，从而代入未确知测度函数中运算。因此，需要对</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位</w:t>
      </w:r>
      <w:r>
        <w:rPr>
          <w:rFonts w:ascii="宋体" w:hAnsi="宋体" w:eastAsia="宋体"/>
          <w:b w:val="0"/>
          <w:i w:val="0"/>
          <w:color w:val="000000"/>
          <w:sz w:val="24"/>
        </w:rPr>
        <w:t>专家的赋值数据作单值化处理。本文采用专家赋值结果的算术平均值作为实测值，</w:t>
      </w:r>
      <w:r>
        <w:rPr>
          <w:rFonts w:ascii="宋体" w:hAnsi="宋体" w:eastAsia="宋体"/>
          <w:b w:val="0"/>
          <w:i w:val="0"/>
          <w:color w:val="000000"/>
          <w:sz w:val="24"/>
        </w:rPr>
        <w:t>如表</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所示。在平均值运算中，为避免专家极端值对实测平均结果的影响，对每</w:t>
      </w:r>
      <w:r>
        <w:rPr>
          <w:rFonts w:ascii="宋体" w:hAnsi="宋体" w:eastAsia="宋体"/>
          <w:b w:val="0"/>
          <w:i w:val="0"/>
          <w:color w:val="000000"/>
          <w:sz w:val="24"/>
        </w:rPr>
        <w:t>组风险指标的标准差和离散系数进行计算，剔除数据波动较大的组别，再次反馈</w:t>
      </w:r>
    </w:p>
    <w:p>
      <w:pPr>
        <w:autoSpaceDN w:val="0"/>
        <w:tabs>
          <w:tab w:pos="4294" w:val="left"/>
        </w:tabs>
        <w:autoSpaceDE w:val="0"/>
        <w:widowControl/>
        <w:spacing w:line="408" w:lineRule="exact" w:before="60" w:after="20"/>
        <w:ind w:left="1566" w:right="144" w:firstLine="0"/>
        <w:jc w:val="left"/>
      </w:pPr>
      <w:r>
        <w:rPr>
          <w:rFonts w:ascii="宋体" w:hAnsi="宋体" w:eastAsia="宋体"/>
          <w:b w:val="0"/>
          <w:i w:val="0"/>
          <w:color w:val="000000"/>
          <w:sz w:val="24"/>
        </w:rPr>
        <w:t>给专家重新赋值，从而保证风险评价数据的一致性和应用算术平均值的合理性。</w:t>
      </w:r>
      <w:r>
        <w:rPr>
          <w:rFonts w:ascii="楷体" w:hAnsi="楷体" w:eastAsia="楷体"/>
          <w:b w:val="0"/>
          <w:i w:val="0"/>
          <w:color w:val="000000"/>
          <w:sz w:val="21"/>
        </w:rPr>
        <w:t>表</w:t>
      </w:r>
      <w:r>
        <w:rPr>
          <w:rFonts w:ascii="Times New Roman" w:hAnsi="Times New Roman" w:eastAsia="Times New Roman"/>
          <w:b w:val="0"/>
          <w:i w:val="0"/>
          <w:color w:val="000000"/>
          <w:sz w:val="21"/>
        </w:rPr>
        <w:t xml:space="preserve">5.6  </w:t>
      </w:r>
      <w:r>
        <w:rPr>
          <w:rFonts w:ascii="楷体" w:hAnsi="楷体" w:eastAsia="楷体"/>
          <w:b w:val="0"/>
          <w:i w:val="0"/>
          <w:color w:val="000000"/>
          <w:sz w:val="21"/>
        </w:rPr>
        <w:t>各风险指标的实测值一览</w:t>
      </w:r>
    </w:p>
    <w:tbl>
      <w:tblPr>
        <w:tblW w:type="auto" w:w="0"/>
        <w:tblLayout w:type="fixed"/>
        <w:tblLook w:firstColumn="1" w:firstRow="1" w:lastColumn="0" w:lastRow="0" w:noHBand="0" w:noVBand="1" w:val="04A0"/>
        <w:tblInd w:w="1458.0" w:type="dxa"/>
      </w:tblPr>
      <w:tblGrid>
        <w:gridCol w:w="1276"/>
        <w:gridCol w:w="1276"/>
        <w:gridCol w:w="1276"/>
        <w:gridCol w:w="1276"/>
        <w:gridCol w:w="1276"/>
        <w:gridCol w:w="1276"/>
        <w:gridCol w:w="1276"/>
        <w:gridCol w:w="1276"/>
      </w:tblGrid>
      <w:tr>
        <w:trPr>
          <w:trHeight w:hRule="exact" w:val="332"/>
        </w:trPr>
        <w:tc>
          <w:tcPr>
            <w:tcW w:type="dxa" w:w="1112"/>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指标</w:t>
            </w:r>
          </w:p>
        </w:tc>
        <w:tc>
          <w:tcPr>
            <w:tcW w:type="dxa" w:w="1066"/>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实测值</w:t>
            </w:r>
          </w:p>
        </w:tc>
        <w:tc>
          <w:tcPr>
            <w:tcW w:type="dxa" w:w="1142"/>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指标</w:t>
            </w:r>
          </w:p>
        </w:tc>
        <w:tc>
          <w:tcPr>
            <w:tcW w:type="dxa" w:w="1036"/>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实测值</w:t>
            </w:r>
          </w:p>
        </w:tc>
        <w:tc>
          <w:tcPr>
            <w:tcW w:type="dxa" w:w="1116"/>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指标</w:t>
            </w:r>
          </w:p>
        </w:tc>
        <w:tc>
          <w:tcPr>
            <w:tcW w:type="dxa" w:w="1066"/>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实测值</w:t>
            </w:r>
          </w:p>
        </w:tc>
        <w:tc>
          <w:tcPr>
            <w:tcW w:type="dxa" w:w="1118"/>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指标</w:t>
            </w:r>
          </w:p>
        </w:tc>
        <w:tc>
          <w:tcPr>
            <w:tcW w:type="dxa" w:w="1064"/>
            <w:tcBorders>
              <w:top w:sz="11.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实测值</w:t>
            </w:r>
          </w:p>
        </w:tc>
      </w:tr>
      <w:tr>
        <w:trPr>
          <w:trHeight w:hRule="exact" w:val="282"/>
        </w:trPr>
        <w:tc>
          <w:tcPr>
            <w:tcW w:type="dxa" w:w="1112"/>
            <w:vMerge w:val="restart"/>
            <w:tcBorders>
              <w:top w:sz="4.0" w:val="single" w:color="#000000"/>
            </w:tcBorders>
            <w:tcMar>
              <w:start w:w="0" w:type="dxa"/>
              <w:end w:w="0" w:type="dxa"/>
            </w:tcMar>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106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8.14</w:t>
            </w:r>
          </w:p>
        </w:tc>
        <w:tc>
          <w:tcPr>
            <w:tcW w:type="dxa" w:w="1142"/>
            <w:vMerge w:val="restart"/>
            <w:tcBorders>
              <w:top w:sz="4.0" w:val="single" w:color="#000000"/>
            </w:tcBorders>
            <w:tcMar>
              <w:start w:w="0" w:type="dxa"/>
              <w:end w:w="0" w:type="dxa"/>
            </w:tcMar>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103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8.00</w:t>
            </w:r>
          </w:p>
        </w:tc>
        <w:tc>
          <w:tcPr>
            <w:tcW w:type="dxa" w:w="1116"/>
            <w:vMerge w:val="restart"/>
            <w:tcBorders>
              <w:top w:sz="4.0" w:val="single" w:color="#000000"/>
            </w:tcBorders>
            <w:tcMar>
              <w:start w:w="0" w:type="dxa"/>
              <w:end w:w="0" w:type="dxa"/>
            </w:tcMar>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106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7.93</w:t>
            </w:r>
          </w:p>
        </w:tc>
        <w:tc>
          <w:tcPr>
            <w:tcW w:type="dxa" w:w="1118"/>
            <w:vMerge w:val="restart"/>
            <w:tcBorders>
              <w:top w:sz="4.0" w:val="single" w:color="#000000"/>
            </w:tcBorders>
            <w:tcMar>
              <w:start w:w="0" w:type="dxa"/>
              <w:end w:w="0" w:type="dxa"/>
            </w:tcMar>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106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6.86</w:t>
            </w:r>
          </w:p>
        </w:tc>
      </w:tr>
      <w:tr>
        <w:trPr>
          <w:trHeight w:hRule="exact" w:val="42"/>
        </w:trPr>
        <w:tc>
          <w:tcPr>
            <w:tcW w:type="dxa" w:w="1276"/>
            <w:vMerge/>
            <w:tcBorders>
              <w:top w:sz="4.0" w:val="single" w:color="#000000"/>
            </w:tcBorders>
          </w:tcPr>
          <w:p/>
        </w:tc>
        <w:tc>
          <w:tcPr>
            <w:tcW w:type="dxa" w:w="106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4.29</w:t>
            </w:r>
          </w:p>
        </w:tc>
        <w:tc>
          <w:tcPr>
            <w:tcW w:type="dxa" w:w="1276"/>
            <w:vMerge/>
            <w:tcBorders>
              <w:top w:sz="4.0" w:val="single" w:color="#000000"/>
            </w:tcBorders>
          </w:tcPr>
          <w:p/>
        </w:tc>
        <w:tc>
          <w:tcPr>
            <w:tcW w:type="dxa" w:w="103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5.86</w:t>
            </w:r>
          </w:p>
        </w:tc>
        <w:tc>
          <w:tcPr>
            <w:tcW w:type="dxa" w:w="1276"/>
            <w:vMerge/>
            <w:tcBorders>
              <w:top w:sz="4.0" w:val="single" w:color="#000000"/>
            </w:tcBorders>
          </w:tcPr>
          <w:p/>
        </w:tc>
        <w:tc>
          <w:tcPr>
            <w:tcW w:type="dxa" w:w="106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4.36</w:t>
            </w:r>
          </w:p>
        </w:tc>
        <w:tc>
          <w:tcPr>
            <w:tcW w:type="dxa" w:w="1276"/>
            <w:vMerge/>
            <w:tcBorders>
              <w:top w:sz="4.0" w:val="single" w:color="#000000"/>
            </w:tcBorders>
          </w:tcPr>
          <w:p/>
        </w:tc>
        <w:tc>
          <w:tcPr>
            <w:tcW w:type="dxa" w:w="106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4.36</w:t>
            </w:r>
          </w:p>
        </w:tc>
      </w:tr>
      <w:tr>
        <w:trPr>
          <w:trHeight w:hRule="exact" w:val="278"/>
        </w:trPr>
        <w:tc>
          <w:tcPr>
            <w:tcW w:type="dxa" w:w="1112"/>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1276"/>
            <w:vMerge/>
            <w:tcBorders/>
          </w:tcPr>
          <w:p/>
        </w:tc>
        <w:tc>
          <w:tcPr>
            <w:tcW w:type="dxa" w:w="1142"/>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1276"/>
            <w:vMerge/>
            <w:tcBorders/>
          </w:tcPr>
          <w:p/>
        </w:tc>
        <w:tc>
          <w:tcPr>
            <w:tcW w:type="dxa" w:w="1116"/>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1276"/>
            <w:vMerge/>
            <w:tcBorders/>
          </w:tcPr>
          <w:p/>
        </w:tc>
        <w:tc>
          <w:tcPr>
            <w:tcW w:type="dxa" w:w="1118"/>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1276"/>
            <w:vMerge/>
            <w:tcBorders/>
          </w:tcPr>
          <w:p/>
        </w:tc>
      </w:tr>
      <w:tr>
        <w:trPr>
          <w:trHeight w:hRule="exact" w:val="320"/>
        </w:trPr>
        <w:tc>
          <w:tcPr>
            <w:tcW w:type="dxa" w:w="111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106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5.00</w:t>
            </w:r>
          </w:p>
        </w:tc>
        <w:tc>
          <w:tcPr>
            <w:tcW w:type="dxa" w:w="114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103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6.57</w:t>
            </w:r>
          </w:p>
        </w:tc>
        <w:tc>
          <w:tcPr>
            <w:tcW w:type="dxa" w:w="1116"/>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106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5.64</w:t>
            </w:r>
          </w:p>
        </w:tc>
        <w:tc>
          <w:tcPr>
            <w:tcW w:type="dxa" w:w="1118"/>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c>
          <w:tcPr>
            <w:tcW w:type="dxa" w:w="1064"/>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5.00</w:t>
            </w:r>
          </w:p>
        </w:tc>
      </w:tr>
      <w:tr>
        <w:trPr>
          <w:trHeight w:hRule="exact" w:val="300"/>
        </w:trPr>
        <w:tc>
          <w:tcPr>
            <w:tcW w:type="dxa" w:w="1112"/>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6.71</w:t>
            </w:r>
          </w:p>
        </w:tc>
        <w:tc>
          <w:tcPr>
            <w:tcW w:type="dxa" w:w="1142"/>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8.29</w:t>
            </w:r>
          </w:p>
        </w:tc>
        <w:tc>
          <w:tcPr>
            <w:tcW w:type="dxa" w:w="1116"/>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5.29</w:t>
            </w:r>
          </w:p>
        </w:tc>
        <w:tc>
          <w:tcPr>
            <w:tcW w:type="dxa" w:w="1118"/>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10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4.71</w:t>
            </w:r>
          </w:p>
        </w:tc>
      </w:tr>
      <w:tr>
        <w:trPr>
          <w:trHeight w:hRule="exact" w:val="320"/>
        </w:trPr>
        <w:tc>
          <w:tcPr>
            <w:tcW w:type="dxa" w:w="111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10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8.42</w:t>
            </w:r>
          </w:p>
        </w:tc>
        <w:tc>
          <w:tcPr>
            <w:tcW w:type="dxa" w:w="114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103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5.36</w:t>
            </w:r>
          </w:p>
        </w:tc>
        <w:tc>
          <w:tcPr>
            <w:tcW w:type="dxa" w:w="1116"/>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10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6.57</w:t>
            </w:r>
          </w:p>
        </w:tc>
        <w:tc>
          <w:tcPr>
            <w:tcW w:type="dxa" w:w="1118"/>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1064"/>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7.14</w:t>
            </w:r>
          </w:p>
        </w:tc>
      </w:tr>
      <w:tr>
        <w:trPr>
          <w:trHeight w:hRule="exact" w:val="300"/>
        </w:trPr>
        <w:tc>
          <w:tcPr>
            <w:tcW w:type="dxa" w:w="1112"/>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5.71</w:t>
            </w:r>
          </w:p>
        </w:tc>
        <w:tc>
          <w:tcPr>
            <w:tcW w:type="dxa" w:w="1142"/>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7.43</w:t>
            </w:r>
          </w:p>
        </w:tc>
        <w:tc>
          <w:tcPr>
            <w:tcW w:type="dxa" w:w="1116"/>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3.43</w:t>
            </w:r>
          </w:p>
        </w:tc>
        <w:tc>
          <w:tcPr>
            <w:tcW w:type="dxa" w:w="1118"/>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c>
          <w:tcPr>
            <w:tcW w:type="dxa" w:w="10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6.00</w:t>
            </w:r>
          </w:p>
        </w:tc>
      </w:tr>
      <w:tr>
        <w:trPr>
          <w:trHeight w:hRule="exact" w:val="42"/>
        </w:trPr>
        <w:tc>
          <w:tcPr>
            <w:tcW w:type="dxa" w:w="1276"/>
            <w:vMerge/>
            <w:tcBorders/>
          </w:tcPr>
          <w:p/>
        </w:tc>
        <w:tc>
          <w:tcPr>
            <w:tcW w:type="dxa" w:w="106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6.64</w:t>
            </w:r>
          </w:p>
        </w:tc>
        <w:tc>
          <w:tcPr>
            <w:tcW w:type="dxa" w:w="1276"/>
            <w:vMerge/>
            <w:tcBorders/>
          </w:tcPr>
          <w:p/>
        </w:tc>
        <w:tc>
          <w:tcPr>
            <w:tcW w:type="dxa" w:w="103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8.00</w:t>
            </w:r>
          </w:p>
        </w:tc>
        <w:tc>
          <w:tcPr>
            <w:tcW w:type="dxa" w:w="1276"/>
            <w:vMerge/>
            <w:tcBorders/>
          </w:tcPr>
          <w:p/>
        </w:tc>
        <w:tc>
          <w:tcPr>
            <w:tcW w:type="dxa" w:w="106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2.93</w:t>
            </w:r>
          </w:p>
        </w:tc>
        <w:tc>
          <w:tcPr>
            <w:tcW w:type="dxa" w:w="1276"/>
            <w:vMerge/>
            <w:tcBorders/>
          </w:tcPr>
          <w:p/>
        </w:tc>
        <w:tc>
          <w:tcPr>
            <w:tcW w:type="dxa" w:w="106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6.07</w:t>
            </w:r>
          </w:p>
        </w:tc>
      </w:tr>
      <w:tr>
        <w:trPr>
          <w:trHeight w:hRule="exact" w:val="278"/>
        </w:trPr>
        <w:tc>
          <w:tcPr>
            <w:tcW w:type="dxa" w:w="1112"/>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1276"/>
            <w:vMerge/>
            <w:tcBorders/>
          </w:tcPr>
          <w:p/>
        </w:tc>
        <w:tc>
          <w:tcPr>
            <w:tcW w:type="dxa" w:w="1142"/>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1276"/>
            <w:vMerge/>
            <w:tcBorders/>
          </w:tcPr>
          <w:p/>
        </w:tc>
        <w:tc>
          <w:tcPr>
            <w:tcW w:type="dxa" w:w="1116"/>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1276"/>
            <w:vMerge/>
            <w:tcBorders/>
          </w:tcPr>
          <w:p/>
        </w:tc>
        <w:tc>
          <w:tcPr>
            <w:tcW w:type="dxa" w:w="1118"/>
            <w:tcBorders/>
            <w:tcMar>
              <w:start w:w="0" w:type="dxa"/>
              <w:end w:w="0" w:type="dxa"/>
            </w:tcMar>
          </w:tcPr>
          <w:p>
            <w:pPr>
              <w:autoSpaceDN w:val="0"/>
              <w:autoSpaceDE w:val="0"/>
              <w:widowControl/>
              <w:spacing w:line="270" w:lineRule="exact" w:before="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1276"/>
            <w:vMerge/>
            <w:tcBorders/>
          </w:tcPr>
          <w:p/>
        </w:tc>
      </w:tr>
      <w:tr>
        <w:trPr>
          <w:trHeight w:hRule="exact" w:val="320"/>
        </w:trPr>
        <w:tc>
          <w:tcPr>
            <w:tcW w:type="dxa" w:w="111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106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6.14</w:t>
            </w:r>
          </w:p>
        </w:tc>
        <w:tc>
          <w:tcPr>
            <w:tcW w:type="dxa" w:w="114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103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6.29</w:t>
            </w:r>
          </w:p>
        </w:tc>
        <w:tc>
          <w:tcPr>
            <w:tcW w:type="dxa" w:w="1116"/>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106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4.86</w:t>
            </w:r>
          </w:p>
        </w:tc>
        <w:tc>
          <w:tcPr>
            <w:tcW w:type="dxa" w:w="1118"/>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1064"/>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4.71</w:t>
            </w:r>
          </w:p>
        </w:tc>
      </w:tr>
      <w:tr>
        <w:trPr>
          <w:trHeight w:hRule="exact" w:val="300"/>
        </w:trPr>
        <w:tc>
          <w:tcPr>
            <w:tcW w:type="dxa" w:w="1112"/>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4.64</w:t>
            </w:r>
          </w:p>
        </w:tc>
        <w:tc>
          <w:tcPr>
            <w:tcW w:type="dxa" w:w="1142"/>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7.64</w:t>
            </w:r>
          </w:p>
        </w:tc>
        <w:tc>
          <w:tcPr>
            <w:tcW w:type="dxa" w:w="1116"/>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2.79</w:t>
            </w:r>
          </w:p>
        </w:tc>
        <w:tc>
          <w:tcPr>
            <w:tcW w:type="dxa" w:w="1118"/>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10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8.36</w:t>
            </w:r>
          </w:p>
        </w:tc>
      </w:tr>
      <w:tr>
        <w:trPr>
          <w:trHeight w:hRule="exact" w:val="320"/>
        </w:trPr>
        <w:tc>
          <w:tcPr>
            <w:tcW w:type="dxa" w:w="111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10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8.21</w:t>
            </w:r>
          </w:p>
        </w:tc>
        <w:tc>
          <w:tcPr>
            <w:tcW w:type="dxa" w:w="1142"/>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103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6.93</w:t>
            </w:r>
          </w:p>
        </w:tc>
        <w:tc>
          <w:tcPr>
            <w:tcW w:type="dxa" w:w="1116"/>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10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5.43</w:t>
            </w:r>
          </w:p>
        </w:tc>
        <w:tc>
          <w:tcPr>
            <w:tcW w:type="dxa" w:w="1118"/>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1064"/>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7.71</w:t>
            </w:r>
          </w:p>
        </w:tc>
      </w:tr>
      <w:tr>
        <w:trPr>
          <w:trHeight w:hRule="exact" w:val="300"/>
        </w:trPr>
        <w:tc>
          <w:tcPr>
            <w:tcW w:type="dxa" w:w="1112"/>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3.50</w:t>
            </w:r>
          </w:p>
        </w:tc>
        <w:tc>
          <w:tcPr>
            <w:tcW w:type="dxa" w:w="1142"/>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8.14</w:t>
            </w:r>
          </w:p>
        </w:tc>
        <w:tc>
          <w:tcPr>
            <w:tcW w:type="dxa" w:w="1116"/>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8.36</w:t>
            </w:r>
          </w:p>
        </w:tc>
        <w:tc>
          <w:tcPr>
            <w:tcW w:type="dxa" w:w="1118"/>
            <w:vMerge w:val="restart"/>
            <w:tcBorders/>
            <w:tcMar>
              <w:start w:w="0" w:type="dxa"/>
              <w:end w:w="0" w:type="dxa"/>
            </w:tcMar>
            <w:tcMar>
              <w:start w:w="0" w:type="dxa"/>
              <w:end w:w="0" w:type="dxa"/>
            </w:tcMar>
          </w:tcPr>
          <w:p>
            <w:pPr>
              <w:autoSpaceDN w:val="0"/>
              <w:autoSpaceDE w:val="0"/>
              <w:widowControl/>
              <w:spacing w:line="270" w:lineRule="exact" w:before="5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10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5.64</w:t>
            </w:r>
          </w:p>
        </w:tc>
      </w:tr>
      <w:tr>
        <w:trPr>
          <w:trHeight w:hRule="exact" w:val="44"/>
        </w:trPr>
        <w:tc>
          <w:tcPr>
            <w:tcW w:type="dxa" w:w="1276"/>
            <w:vMerge/>
            <w:tcBorders/>
          </w:tcPr>
          <w:p/>
        </w:tc>
        <w:tc>
          <w:tcPr>
            <w:tcW w:type="dxa" w:w="106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5.93</w:t>
            </w:r>
          </w:p>
        </w:tc>
        <w:tc>
          <w:tcPr>
            <w:tcW w:type="dxa" w:w="1276"/>
            <w:vMerge/>
            <w:tcBorders/>
          </w:tcPr>
          <w:p/>
        </w:tc>
        <w:tc>
          <w:tcPr>
            <w:tcW w:type="dxa" w:w="103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5.86</w:t>
            </w:r>
          </w:p>
        </w:tc>
        <w:tc>
          <w:tcPr>
            <w:tcW w:type="dxa" w:w="1276"/>
            <w:vMerge/>
            <w:tcBorders/>
          </w:tcPr>
          <w:p/>
        </w:tc>
        <w:tc>
          <w:tcPr>
            <w:tcW w:type="dxa" w:w="106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6.50</w:t>
            </w:r>
          </w:p>
        </w:tc>
        <w:tc>
          <w:tcPr>
            <w:tcW w:type="dxa" w:w="1276"/>
            <w:vMerge/>
            <w:tcBorders/>
          </w:tcPr>
          <w:p/>
        </w:tc>
        <w:tc>
          <w:tcPr>
            <w:tcW w:type="dxa" w:w="106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5.86</w:t>
            </w:r>
          </w:p>
        </w:tc>
      </w:tr>
      <w:tr>
        <w:trPr>
          <w:trHeight w:hRule="exact" w:val="276"/>
        </w:trPr>
        <w:tc>
          <w:tcPr>
            <w:tcW w:type="dxa" w:w="1112"/>
            <w:tcBorders/>
            <w:tcMar>
              <w:start w:w="0" w:type="dxa"/>
              <w:end w:w="0" w:type="dxa"/>
            </w:tcMar>
          </w:tcPr>
          <w:p>
            <w:pPr>
              <w:autoSpaceDN w:val="0"/>
              <w:autoSpaceDE w:val="0"/>
              <w:widowControl/>
              <w:spacing w:line="272" w:lineRule="exact" w:before="4"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1276"/>
            <w:vMerge/>
            <w:tcBorders/>
          </w:tcPr>
          <w:p/>
        </w:tc>
        <w:tc>
          <w:tcPr>
            <w:tcW w:type="dxa" w:w="1142"/>
            <w:tcBorders/>
            <w:tcMar>
              <w:start w:w="0" w:type="dxa"/>
              <w:end w:w="0" w:type="dxa"/>
            </w:tcMar>
          </w:tcPr>
          <w:p>
            <w:pPr>
              <w:autoSpaceDN w:val="0"/>
              <w:autoSpaceDE w:val="0"/>
              <w:widowControl/>
              <w:spacing w:line="272" w:lineRule="exact" w:before="4"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1276"/>
            <w:vMerge/>
            <w:tcBorders/>
          </w:tcPr>
          <w:p/>
        </w:tc>
        <w:tc>
          <w:tcPr>
            <w:tcW w:type="dxa" w:w="1116"/>
            <w:tcBorders/>
            <w:tcMar>
              <w:start w:w="0" w:type="dxa"/>
              <w:end w:w="0" w:type="dxa"/>
            </w:tcMar>
          </w:tcPr>
          <w:p>
            <w:pPr>
              <w:autoSpaceDN w:val="0"/>
              <w:autoSpaceDE w:val="0"/>
              <w:widowControl/>
              <w:spacing w:line="272" w:lineRule="exact" w:before="4"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1276"/>
            <w:vMerge/>
            <w:tcBorders/>
          </w:tcPr>
          <w:p/>
        </w:tc>
        <w:tc>
          <w:tcPr>
            <w:tcW w:type="dxa" w:w="1118"/>
            <w:tcBorders/>
            <w:tcMar>
              <w:start w:w="0" w:type="dxa"/>
              <w:end w:w="0" w:type="dxa"/>
            </w:tcMar>
          </w:tcPr>
          <w:p>
            <w:pPr>
              <w:autoSpaceDN w:val="0"/>
              <w:autoSpaceDE w:val="0"/>
              <w:widowControl/>
              <w:spacing w:line="272" w:lineRule="exact" w:before="4"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1276"/>
            <w:vMerge/>
            <w:tcBorders/>
          </w:tcPr>
          <w:p/>
        </w:tc>
      </w:tr>
      <w:tr>
        <w:trPr>
          <w:trHeight w:hRule="exact" w:val="320"/>
        </w:trPr>
        <w:tc>
          <w:tcPr>
            <w:tcW w:type="dxa" w:w="1112"/>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106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5.00</w:t>
            </w:r>
          </w:p>
        </w:tc>
        <w:tc>
          <w:tcPr>
            <w:tcW w:type="dxa" w:w="1142"/>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103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5.14</w:t>
            </w:r>
          </w:p>
        </w:tc>
        <w:tc>
          <w:tcPr>
            <w:tcW w:type="dxa" w:w="1116"/>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1066"/>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3.36</w:t>
            </w:r>
          </w:p>
        </w:tc>
        <w:tc>
          <w:tcPr>
            <w:tcW w:type="dxa" w:w="1118"/>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1064"/>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5.00</w:t>
            </w:r>
          </w:p>
        </w:tc>
      </w:tr>
      <w:tr>
        <w:trPr>
          <w:trHeight w:hRule="exact" w:val="300"/>
        </w:trPr>
        <w:tc>
          <w:tcPr>
            <w:tcW w:type="dxa" w:w="1112"/>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4.71</w:t>
            </w:r>
          </w:p>
        </w:tc>
        <w:tc>
          <w:tcPr>
            <w:tcW w:type="dxa" w:w="1142"/>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5.64</w:t>
            </w:r>
          </w:p>
        </w:tc>
        <w:tc>
          <w:tcPr>
            <w:tcW w:type="dxa" w:w="1116"/>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1066"/>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7.43</w:t>
            </w:r>
          </w:p>
        </w:tc>
        <w:tc>
          <w:tcPr>
            <w:tcW w:type="dxa" w:w="1118"/>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1064"/>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6.00</w:t>
            </w:r>
          </w:p>
        </w:tc>
      </w:tr>
      <w:tr>
        <w:trPr>
          <w:trHeight w:hRule="exact" w:val="320"/>
        </w:trPr>
        <w:tc>
          <w:tcPr>
            <w:tcW w:type="dxa" w:w="1112"/>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10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6.29</w:t>
            </w:r>
          </w:p>
        </w:tc>
        <w:tc>
          <w:tcPr>
            <w:tcW w:type="dxa" w:w="1142"/>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103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5.93</w:t>
            </w:r>
          </w:p>
        </w:tc>
        <w:tc>
          <w:tcPr>
            <w:tcW w:type="dxa" w:w="1116"/>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c>
          <w:tcPr>
            <w:tcW w:type="dxa" w:w="106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7.71</w:t>
            </w:r>
          </w:p>
        </w:tc>
        <w:tc>
          <w:tcPr>
            <w:tcW w:type="dxa" w:w="111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72" w:lineRule="exact" w:before="6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106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8.21</w:t>
            </w:r>
          </w:p>
        </w:tc>
      </w:tr>
      <w:tr>
        <w:trPr>
          <w:trHeight w:hRule="exact" w:val="352"/>
        </w:trPr>
        <w:tc>
          <w:tcPr>
            <w:tcW w:type="dxa" w:w="1112"/>
            <w:tcBorders>
              <w:bottom w:sz="11.199999999999818" w:val="single" w:color="#000000"/>
            </w:tcBorders>
            <w:tcMar>
              <w:start w:w="0" w:type="dxa"/>
              <w:end w:w="0" w:type="dxa"/>
            </w:tcMar>
          </w:tcPr>
          <w:p>
            <w:pPr>
              <w:autoSpaceDN w:val="0"/>
              <w:autoSpaceDE w:val="0"/>
              <w:widowControl/>
              <w:spacing w:line="272" w:lineRule="exact" w:before="5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1066"/>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5.14</w:t>
            </w:r>
          </w:p>
        </w:tc>
        <w:tc>
          <w:tcPr>
            <w:tcW w:type="dxa" w:w="1142"/>
            <w:tcBorders>
              <w:bottom w:sz="11.199999999999818" w:val="single" w:color="#000000"/>
            </w:tcBorders>
            <w:tcMar>
              <w:start w:w="0" w:type="dxa"/>
              <w:end w:w="0" w:type="dxa"/>
            </w:tcMar>
          </w:tcPr>
          <w:p>
            <w:pPr>
              <w:autoSpaceDN w:val="0"/>
              <w:autoSpaceDE w:val="0"/>
              <w:widowControl/>
              <w:spacing w:line="272" w:lineRule="exact" w:before="5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1036"/>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7.43</w:t>
            </w:r>
          </w:p>
        </w:tc>
        <w:tc>
          <w:tcPr>
            <w:tcW w:type="dxa" w:w="1116"/>
            <w:tcBorders>
              <w:bottom w:sz="11.199999999999818" w:val="single" w:color="#000000"/>
            </w:tcBorders>
            <w:tcMar>
              <w:start w:w="0" w:type="dxa"/>
              <w:end w:w="0" w:type="dxa"/>
            </w:tcMar>
          </w:tcPr>
          <w:p>
            <w:pPr>
              <w:autoSpaceDN w:val="0"/>
              <w:autoSpaceDE w:val="0"/>
              <w:widowControl/>
              <w:spacing w:line="272" w:lineRule="exact" w:before="5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1066"/>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7.93</w:t>
            </w:r>
          </w:p>
        </w:tc>
        <w:tc>
          <w:tcPr>
            <w:tcW w:type="dxa" w:w="1276"/>
            <w:vMerge/>
            <w:tcBorders>
              <w:bottom w:sz="11.199999999999818" w:val="single" w:color="#000000"/>
            </w:tcBorders>
          </w:tcPr>
          <w:p/>
        </w:tc>
        <w:tc>
          <w:tcPr>
            <w:tcW w:type="dxa" w:w="1276"/>
            <w:vMerge/>
            <w:tcBorders>
              <w:bottom w:sz="11.199999999999818" w:val="single" w:color="#000000"/>
            </w:tcBorders>
          </w:tcPr>
          <w:p/>
        </w:tc>
      </w:tr>
    </w:tbl>
    <w:p>
      <w:pPr>
        <w:autoSpaceDN w:val="0"/>
        <w:tabs>
          <w:tab w:pos="2046" w:val="left"/>
        </w:tabs>
        <w:autoSpaceDE w:val="0"/>
        <w:widowControl/>
        <w:spacing w:line="412" w:lineRule="exact" w:before="0" w:after="0"/>
        <w:ind w:left="1566" w:right="0" w:firstLine="0"/>
        <w:jc w:val="left"/>
      </w:pPr>
      <w:r>
        <w:rPr>
          <w:rFonts w:ascii="Times New Roman" w:hAnsi="Times New Roman" w:eastAsia="Times New Roman"/>
          <w:b w:val="0"/>
          <w:i w:val="0"/>
          <w:color w:val="000000"/>
          <w:sz w:val="24"/>
        </w:rPr>
        <w:t>5.2.2.1 L-S</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A</w:t>
      </w:r>
      <w:r>
        <w:rPr>
          <w:rFonts w:ascii="黑体" w:hAnsi="黑体" w:eastAsia="黑体"/>
          <w:b w:val="0"/>
          <w:i w:val="0"/>
          <w:color w:val="000000"/>
          <w:sz w:val="24"/>
        </w:rPr>
        <w:t xml:space="preserve"> 的未确知测度评价</w:t>
      </w:r>
      <w:r>
        <w:br/>
      </w:r>
      <w:r>
        <w:tab/>
      </w:r>
      <w:r>
        <w:rPr>
          <w:rFonts w:ascii="宋体" w:hAnsi="宋体" w:eastAsia="宋体"/>
          <w:b w:val="0"/>
          <w:i w:val="0"/>
          <w:color w:val="000000"/>
          <w:sz w:val="24"/>
        </w:rPr>
        <w:t>根据前文表</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对应各风险等级构造的直线型未确知测度函数，将表</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中的</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环节风险指标的实测数据代入，得到属于该环节并且满足公式（</w:t>
      </w:r>
      <w:r>
        <w:rPr>
          <w:rFonts w:ascii="Times New Roman" w:hAnsi="Times New Roman" w:eastAsia="Times New Roman"/>
          <w:b w:val="0"/>
          <w:i w:val="0"/>
          <w:color w:val="000000"/>
          <w:sz w:val="24"/>
        </w:rPr>
        <w:t>4.7</w:t>
      </w:r>
      <w:r>
        <w:rPr>
          <w:rFonts w:ascii="宋体" w:hAnsi="宋体" w:eastAsia="宋体"/>
          <w:b w:val="0"/>
          <w:i w:val="0"/>
          <w:color w:val="000000"/>
          <w:sz w:val="24"/>
        </w:rPr>
        <w:t>）</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4.9</w:t>
      </w:r>
      <w:r>
        <w:rPr>
          <w:rFonts w:ascii="宋体" w:hAnsi="宋体" w:eastAsia="宋体"/>
          <w:b w:val="0"/>
          <w:i w:val="0"/>
          <w:color w:val="000000"/>
          <w:sz w:val="24"/>
        </w:rPr>
        <w:t>）</w:t>
      </w:r>
    </w:p>
    <w:p>
      <w:pPr>
        <w:autoSpaceDN w:val="0"/>
        <w:autoSpaceDE w:val="0"/>
        <w:widowControl/>
        <w:spacing w:line="282" w:lineRule="exact" w:before="894" w:after="0"/>
        <w:ind w:left="0" w:right="4234" w:firstLine="0"/>
        <w:jc w:val="right"/>
      </w:pPr>
      <w:r>
        <w:rPr>
          <w:rFonts w:ascii="Times New Roman" w:hAnsi="Times New Roman" w:eastAsia="Times New Roman"/>
          <w:b w:val="0"/>
          <w:i w:val="0"/>
          <w:color w:val="000000"/>
          <w:sz w:val="21"/>
        </w:rPr>
        <w:t xml:space="preserve">60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20" name="Picture 2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1" name="Picture 2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40"/>
        <w:ind w:left="0" w:right="2390" w:firstLine="0"/>
        <w:jc w:val="right"/>
      </w:pPr>
      <w:r>
        <w:rPr>
          <w:rFonts w:ascii="幼圆" w:hAnsi="幼圆" w:eastAsia="幼圆"/>
          <w:b w:val="0"/>
          <w:i w:val="0"/>
          <w:color w:val="000000"/>
          <w:sz w:val="18"/>
        </w:rPr>
        <w:t xml:space="preserve">青岛理工大学工程硕士学位论文 </w:t>
      </w:r>
    </w:p>
    <w:tbl>
      <w:tblPr>
        <w:tblW w:type="auto" w:w="0"/>
        <w:tblLayout w:type="fixed"/>
        <w:tblLook w:firstColumn="1" w:firstRow="1" w:lastColumn="0" w:lastRow="0" w:noHBand="0" w:noVBand="1" w:val="04A0"/>
        <w:tblInd w:w="1536.0" w:type="dxa"/>
      </w:tblPr>
      <w:tblGrid>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tblGrid>
      <w:tr>
        <w:trPr>
          <w:trHeight w:hRule="exact" w:val="600"/>
        </w:trPr>
        <w:tc>
          <w:tcPr>
            <w:tcW w:type="dxa" w:w="844"/>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4" w:lineRule="exact" w:before="648" w:after="0"/>
              <w:ind w:left="0" w:right="0" w:firstLine="0"/>
              <w:jc w:val="right"/>
            </w:pPr>
            <w:r>
              <w:rPr>
                <w:rFonts w:ascii="Times New Roman,Italic" w:hAnsi="Times New Roman,Italic" w:eastAsia="Times New Roman,Italic"/>
                <w:b w:val="0"/>
                <w:i/>
                <w:color w:val="000000"/>
                <w:sz w:val="21"/>
              </w:rPr>
              <w:t>A</w:t>
            </w:r>
            <w:r>
              <w:rPr>
                <w:rFonts w:ascii="Symbol" w:hAnsi="Symbol" w:eastAsia="Symbol"/>
                <w:b w:val="0"/>
                <w:i w:val="0"/>
                <w:color w:val="000000"/>
                <w:sz w:val="26"/>
              </w:rPr>
              <w:t></w:t>
            </w:r>
            <w:r>
              <w:rPr>
                <w:rFonts w:ascii="Times New Roman,Italic" w:hAnsi="Times New Roman,Italic" w:eastAsia="Times New Roman,Italic"/>
                <w:b w:val="0"/>
                <w:i/>
                <w:color w:val="000000"/>
                <w:sz w:val="21"/>
              </w:rPr>
              <w:t xml:space="preserve">c </w:t>
            </w:r>
            <w:r>
              <w:rPr>
                <w:w w:val="102.41812864939372"/>
                <w:rFonts w:ascii="Times New Roman" w:hAnsi="Times New Roman" w:eastAsia="Times New Roman"/>
                <w:b w:val="0"/>
                <w:i w:val="0"/>
                <w:color w:val="000000"/>
                <w:sz w:val="12"/>
              </w:rPr>
              <w:t>1</w:t>
            </w:r>
          </w:p>
        </w:tc>
        <w:tc>
          <w:tcPr>
            <w:tcW w:type="dxa" w:w="1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118" w:after="0"/>
              <w:ind w:left="0" w:right="0" w:firstLine="0"/>
              <w:jc w:val="center"/>
            </w:pPr>
            <w:r>
              <w:rPr>
                <w:w w:val="102.41812864939372"/>
                <w:rFonts w:ascii="Times New Roman,Italic" w:hAnsi="Times New Roman,Italic" w:eastAsia="Times New Roman,Italic"/>
                <w:b w:val="0"/>
                <w:i/>
                <w:color w:val="000000"/>
                <w:sz w:val="12"/>
              </w:rPr>
              <w:t>jk</w:t>
            </w:r>
          </w:p>
        </w:tc>
        <w:tc>
          <w:tcPr>
            <w:tcW w:type="dxa" w:w="28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94" w:lineRule="exact" w:before="768" w:after="0"/>
              <w:ind w:left="0" w:right="0" w:firstLine="0"/>
              <w:jc w:val="center"/>
            </w:pPr>
            <w:r>
              <w:rPr>
                <w:rFonts w:ascii="Symbol" w:hAnsi="Symbol" w:eastAsia="Symbol"/>
                <w:b w:val="0"/>
                <w:i w:val="0"/>
                <w:color w:val="000000"/>
                <w:sz w:val="26"/>
              </w:rPr>
              <w:t></w:t>
            </w:r>
            <w:r>
              <w:rPr>
                <w:w w:val="102.41812864939372"/>
                <w:rFonts w:ascii="Times New Roman" w:hAnsi="Times New Roman" w:eastAsia="Times New Roman"/>
                <w:b w:val="0"/>
                <w:i w:val="0"/>
                <w:color w:val="000000"/>
                <w:sz w:val="12"/>
              </w:rPr>
              <w:t>4</w:t>
            </w:r>
            <w:r>
              <w:rPr>
                <w:w w:val="102.41812864939372"/>
                <w:rFonts w:ascii="Symbol" w:hAnsi="Symbol" w:eastAsia="Symbol"/>
                <w:b w:val="0"/>
                <w:i w:val="0"/>
                <w:color w:val="000000"/>
                <w:sz w:val="12"/>
              </w:rPr>
              <w:t></w:t>
            </w:r>
            <w:r>
              <w:rPr>
                <w:w w:val="102.41812864939372"/>
                <w:rFonts w:ascii="Times New Roman" w:hAnsi="Times New Roman" w:eastAsia="Times New Roman"/>
                <w:b w:val="0"/>
                <w:i w:val="0"/>
                <w:color w:val="000000"/>
                <w:sz w:val="12"/>
              </w:rPr>
              <w:t>5</w:t>
            </w:r>
          </w:p>
        </w:tc>
        <w:tc>
          <w:tcPr>
            <w:tcW w:type="dxa" w:w="1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960" w:after="0"/>
              <w:ind w:left="0" w:right="0" w:firstLine="0"/>
              <w:jc w:val="center"/>
            </w:pPr>
            <w:r>
              <w:rPr>
                <w:rFonts w:ascii="Symbol" w:hAnsi="Symbol" w:eastAsia="Symbol"/>
                <w:b w:val="0"/>
                <w:i w:val="0"/>
                <w:color w:val="000000"/>
                <w:sz w:val="21"/>
              </w:rPr>
              <w:t></w:t>
            </w:r>
          </w:p>
        </w:tc>
        <w:tc>
          <w:tcPr>
            <w:tcW w:type="dxa" w:w="5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418" w:after="0"/>
              <w:ind w:left="0" w:right="0" w:firstLine="0"/>
              <w:jc w:val="center"/>
            </w:pPr>
            <w:r>
              <w:rPr>
                <w:rFonts w:ascii="Symbol" w:hAnsi="Symbol" w:eastAsia="Symbol"/>
                <w:b w:val="0"/>
                <w:i w:val="0"/>
                <w:color w:val="000000"/>
                <w:sz w:val="21"/>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57</w:t>
            </w:r>
          </w:p>
          <w:p>
            <w:pPr>
              <w:autoSpaceDN w:val="0"/>
              <w:autoSpaceDE w:val="0"/>
              <w:widowControl/>
              <w:spacing w:line="257" w:lineRule="auto" w:before="0" w:after="0"/>
              <w:ind w:left="28" w:right="0" w:firstLine="0"/>
              <w:jc w:val="left"/>
            </w:pPr>
            <w:r>
              <w:rPr>
                <w:rFonts w:ascii="Symbol" w:hAnsi="Symbol" w:eastAsia="Symbol"/>
                <w:b w:val="0"/>
                <w:i w:val="0"/>
                <w:color w:val="000000"/>
                <w:sz w:val="21"/>
              </w:rPr>
              <w:t></w:t>
            </w:r>
          </w:p>
          <w:p>
            <w:pPr>
              <w:autoSpaceDN w:val="0"/>
              <w:tabs>
                <w:tab w:pos="226" w:val="left"/>
              </w:tabs>
              <w:autoSpaceDE w:val="0"/>
              <w:widowControl/>
              <w:spacing w:line="278" w:lineRule="exact" w:before="0" w:after="0"/>
              <w:ind w:left="28" w:right="0" w:firstLine="0"/>
              <w:jc w:val="left"/>
            </w:pPr>
            <w:r>
              <w:rPr>
                <w:rFonts w:ascii="Symbol" w:hAnsi="Symbol" w:eastAsia="Symbol"/>
                <w:b w:val="0"/>
                <w:i w:val="0"/>
                <w:color w:val="000000"/>
                <w:sz w:val="21"/>
              </w:rPr>
              <w:t></w:t>
            </w:r>
            <w:r>
              <w:tab/>
            </w:r>
            <w:r>
              <w:rPr>
                <w:rFonts w:ascii="Times New Roman" w:hAnsi="Times New Roman" w:eastAsia="Times New Roman"/>
                <w:b w:val="0"/>
                <w:i w:val="0"/>
                <w:color w:val="000000"/>
                <w:sz w:val="21"/>
              </w:rPr>
              <w:t>0</w:t>
            </w:r>
          </w:p>
          <w:p>
            <w:pPr>
              <w:autoSpaceDN w:val="0"/>
              <w:tabs>
                <w:tab w:pos="226" w:val="left"/>
              </w:tabs>
              <w:autoSpaceDE w:val="0"/>
              <w:widowControl/>
              <w:spacing w:line="278" w:lineRule="exact" w:before="0" w:after="0"/>
              <w:ind w:left="28" w:right="0" w:firstLine="0"/>
              <w:jc w:val="left"/>
            </w:pPr>
            <w:r>
              <w:rPr>
                <w:rFonts w:ascii="Symbol" w:hAnsi="Symbol" w:eastAsia="Symbol"/>
                <w:b w:val="0"/>
                <w:i w:val="0"/>
                <w:color w:val="000000"/>
                <w:sz w:val="21"/>
              </w:rPr>
              <w:t></w:t>
            </w:r>
            <w:r>
              <w:tab/>
            </w:r>
            <w:r>
              <w:rPr>
                <w:rFonts w:ascii="Times New Roman" w:hAnsi="Times New Roman" w:eastAsia="Times New Roman"/>
                <w:b w:val="0"/>
                <w:i w:val="0"/>
                <w:color w:val="000000"/>
                <w:sz w:val="21"/>
              </w:rPr>
              <w:t>0</w:t>
            </w:r>
          </w:p>
          <w:p>
            <w:pPr>
              <w:autoSpaceDN w:val="0"/>
              <w:autoSpaceDE w:val="0"/>
              <w:widowControl/>
              <w:spacing w:line="257" w:lineRule="auto" w:before="0" w:after="0"/>
              <w:ind w:left="28" w:right="0" w:firstLine="0"/>
              <w:jc w:val="left"/>
            </w:pPr>
            <w:r>
              <w:rPr>
                <w:rFonts w:ascii="Symbol" w:hAnsi="Symbol" w:eastAsia="Symbol"/>
                <w:b w:val="0"/>
                <w:i w:val="0"/>
                <w:color w:val="000000"/>
                <w:sz w:val="21"/>
              </w:rPr>
              <w:t></w:t>
            </w:r>
          </w:p>
          <w:p>
            <w:pPr>
              <w:autoSpaceDN w:val="0"/>
              <w:tabs>
                <w:tab w:pos="226" w:val="left"/>
              </w:tabs>
              <w:autoSpaceDE w:val="0"/>
              <w:widowControl/>
              <w:spacing w:line="278" w:lineRule="exact" w:before="0" w:after="0"/>
              <w:ind w:left="28" w:right="0" w:firstLine="0"/>
              <w:jc w:val="left"/>
            </w:pPr>
            <w:r>
              <w:rPr>
                <w:rFonts w:ascii="Symbol" w:hAnsi="Symbol" w:eastAsia="Symbol"/>
                <w:b w:val="0"/>
                <w:i w:val="0"/>
                <w:color w:val="000000"/>
                <w:sz w:val="21"/>
              </w:rPr>
              <w:t></w:t>
            </w:r>
            <w:r>
              <w:tab/>
            </w:r>
            <w:r>
              <w:rPr>
                <w:rFonts w:ascii="Times New Roman" w:hAnsi="Times New Roman" w:eastAsia="Times New Roman"/>
                <w:b w:val="0"/>
                <w:i w:val="0"/>
                <w:color w:val="000000"/>
                <w:sz w:val="21"/>
              </w:rPr>
              <w:t>0</w:t>
            </w:r>
          </w:p>
        </w:tc>
        <w:tc>
          <w:tcPr>
            <w:tcW w:type="dxa" w:w="620"/>
            <w:vMerge w:val="restart"/>
            <w:tcBorders>
              <w:top w:sz="12.0" w:val="single" w:color="#000000"/>
            </w:tcBorders>
            <w:tcMar>
              <w:start w:w="0" w:type="dxa"/>
              <w:end w:w="0" w:type="dxa"/>
            </w:tcMar>
            <w:tcMar>
              <w:start w:w="0" w:type="dxa"/>
              <w:end w:w="0" w:type="dxa"/>
            </w:tcMar>
          </w:tcPr>
          <w:p>
            <w:pPr>
              <w:autoSpaceDN w:val="0"/>
              <w:autoSpaceDE w:val="0"/>
              <w:widowControl/>
              <w:spacing w:line="302" w:lineRule="exact" w:before="444"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43</w:t>
            </w:r>
          </w:p>
        </w:tc>
        <w:tc>
          <w:tcPr>
            <w:tcW w:type="dxa" w:w="620"/>
            <w:vMerge w:val="restart"/>
            <w:tcBorders>
              <w:top w:sz="12.0" w:val="single" w:color="#000000"/>
            </w:tcBorders>
            <w:tcMar>
              <w:start w:w="0" w:type="dxa"/>
              <w:end w:w="0" w:type="dxa"/>
            </w:tcMar>
            <w:tcMar>
              <w:start w:w="0" w:type="dxa"/>
              <w:end w:w="0" w:type="dxa"/>
            </w:tcMar>
          </w:tcPr>
          <w:p>
            <w:pPr>
              <w:autoSpaceDN w:val="0"/>
              <w:autoSpaceDE w:val="0"/>
              <w:widowControl/>
              <w:spacing w:line="302" w:lineRule="exact" w:before="444" w:after="0"/>
              <w:ind w:left="0" w:right="0" w:firstLine="0"/>
              <w:jc w:val="center"/>
            </w:pPr>
            <w:r>
              <w:rPr>
                <w:rFonts w:ascii="Times New Roman" w:hAnsi="Times New Roman" w:eastAsia="Times New Roman"/>
                <w:b w:val="0"/>
                <w:i w:val="0"/>
                <w:color w:val="000000"/>
                <w:sz w:val="21"/>
              </w:rPr>
              <w:t>0</w:t>
            </w:r>
          </w:p>
        </w:tc>
        <w:tc>
          <w:tcPr>
            <w:tcW w:type="dxa" w:w="600"/>
            <w:vMerge w:val="restart"/>
            <w:tcBorders>
              <w:top w:sz="12.0" w:val="single" w:color="#000000"/>
            </w:tcBorders>
            <w:tcMar>
              <w:start w:w="0" w:type="dxa"/>
              <w:end w:w="0" w:type="dxa"/>
            </w:tcMar>
            <w:tcMar>
              <w:start w:w="0" w:type="dxa"/>
              <w:end w:w="0" w:type="dxa"/>
            </w:tcMar>
          </w:tcPr>
          <w:p>
            <w:pPr>
              <w:autoSpaceDN w:val="0"/>
              <w:autoSpaceDE w:val="0"/>
              <w:widowControl/>
              <w:spacing w:line="302" w:lineRule="exact" w:before="444" w:after="0"/>
              <w:ind w:left="0" w:right="0" w:firstLine="0"/>
              <w:jc w:val="center"/>
            </w:pPr>
            <w:r>
              <w:rPr>
                <w:rFonts w:ascii="Times New Roman" w:hAnsi="Times New Roman" w:eastAsia="Times New Roman"/>
                <w:b w:val="0"/>
                <w:i w:val="0"/>
                <w:color w:val="000000"/>
                <w:sz w:val="21"/>
              </w:rPr>
              <w:t>0</w:t>
            </w:r>
          </w:p>
        </w:tc>
        <w:tc>
          <w:tcPr>
            <w:tcW w:type="dxa" w:w="180"/>
            <w:vMerge w:val="restart"/>
            <w:tcBorders>
              <w:top w:sz="12.0" w:val="single" w:color="#000000"/>
            </w:tcBorders>
            <w:tcMar>
              <w:start w:w="0" w:type="dxa"/>
              <w:end w:w="0" w:type="dxa"/>
            </w:tcMar>
            <w:tcMar>
              <w:start w:w="0" w:type="dxa"/>
              <w:end w:w="0" w:type="dxa"/>
            </w:tcMar>
          </w:tcPr>
          <w:p>
            <w:pPr>
              <w:autoSpaceDN w:val="0"/>
              <w:autoSpaceDE w:val="0"/>
              <w:widowControl/>
              <w:spacing w:line="302" w:lineRule="exact" w:before="444" w:after="0"/>
              <w:ind w:left="0" w:right="0" w:firstLine="0"/>
              <w:jc w:val="right"/>
            </w:pPr>
            <w:r>
              <w:rPr>
                <w:rFonts w:ascii="Times New Roman" w:hAnsi="Times New Roman" w:eastAsia="Times New Roman"/>
                <w:b w:val="0"/>
                <w:i w:val="0"/>
                <w:color w:val="000000"/>
                <w:sz w:val="21"/>
              </w:rPr>
              <w:t>0</w:t>
            </w:r>
          </w:p>
        </w:tc>
        <w:tc>
          <w:tcPr>
            <w:tcW w:type="dxa" w:w="14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70" w:after="0"/>
              <w:ind w:left="16" w:right="48" w:firstLine="0"/>
              <w:jc w:val="both"/>
            </w:pP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p>
        </w:tc>
        <w:tc>
          <w:tcPr>
            <w:tcW w:type="dxa" w:w="58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4" w:lineRule="exact" w:before="600" w:after="0"/>
              <w:ind w:left="0" w:right="0" w:firstLine="0"/>
              <w:jc w:val="center"/>
            </w:pPr>
            <w:r>
              <w:rPr>
                <w:rFonts w:ascii="宋体" w:hAnsi="宋体" w:eastAsia="宋体"/>
                <w:b w:val="0"/>
                <w:i w:val="0"/>
                <w:color w:val="000000"/>
                <w:sz w:val="21"/>
              </w:rPr>
              <w:t>；</w:t>
            </w:r>
            <w:r>
              <w:rPr>
                <w:rFonts w:ascii="Times New Roman,Italic" w:hAnsi="Times New Roman,Italic" w:eastAsia="Times New Roman,Italic"/>
                <w:b w:val="0"/>
                <w:i/>
                <w:color w:val="000000"/>
                <w:sz w:val="21"/>
              </w:rPr>
              <w:t>A</w:t>
            </w:r>
            <w:r>
              <w:rPr>
                <w:rFonts w:ascii="Symbol" w:hAnsi="Symbol" w:eastAsia="Symbol"/>
                <w:b w:val="0"/>
                <w:i w:val="0"/>
                <w:color w:val="000000"/>
                <w:sz w:val="26"/>
              </w:rPr>
              <w:t></w:t>
            </w:r>
            <w:r>
              <w:rPr>
                <w:rFonts w:ascii="Times New Roman,Italic" w:hAnsi="Times New Roman,Italic" w:eastAsia="Times New Roman,Italic"/>
                <w:b w:val="0"/>
                <w:i/>
                <w:color w:val="000000"/>
                <w:sz w:val="21"/>
              </w:rPr>
              <w:t xml:space="preserve">c </w:t>
            </w:r>
            <w:r>
              <w:rPr>
                <w:w w:val="102.41812864939372"/>
                <w:rFonts w:ascii="Times New Roman" w:hAnsi="Times New Roman" w:eastAsia="Times New Roman"/>
                <w:b w:val="0"/>
                <w:i w:val="0"/>
                <w:color w:val="000000"/>
                <w:sz w:val="12"/>
              </w:rPr>
              <w:t>2</w:t>
            </w:r>
          </w:p>
        </w:tc>
        <w:tc>
          <w:tcPr>
            <w:tcW w:type="dxa" w:w="1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118" w:after="0"/>
              <w:ind w:left="0" w:right="0" w:firstLine="0"/>
              <w:jc w:val="center"/>
            </w:pPr>
            <w:r>
              <w:rPr>
                <w:w w:val="102.41812864939372"/>
                <w:rFonts w:ascii="Times New Roman,Italic" w:hAnsi="Times New Roman,Italic" w:eastAsia="Times New Roman,Italic"/>
                <w:b w:val="0"/>
                <w:i/>
                <w:color w:val="000000"/>
                <w:sz w:val="12"/>
              </w:rPr>
              <w:t>jk</w:t>
            </w:r>
          </w:p>
        </w:tc>
        <w:tc>
          <w:tcPr>
            <w:tcW w:type="dxa" w:w="2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94" w:lineRule="exact" w:before="768" w:after="0"/>
              <w:ind w:left="0" w:right="0" w:firstLine="0"/>
              <w:jc w:val="center"/>
            </w:pPr>
            <w:r>
              <w:rPr>
                <w:rFonts w:ascii="Symbol" w:hAnsi="Symbol" w:eastAsia="Symbol"/>
                <w:b w:val="0"/>
                <w:i w:val="0"/>
                <w:color w:val="000000"/>
                <w:sz w:val="26"/>
              </w:rPr>
              <w:t></w:t>
            </w:r>
            <w:r>
              <w:rPr>
                <w:w w:val="102.41812864939372"/>
                <w:rFonts w:ascii="Times New Roman" w:hAnsi="Times New Roman" w:eastAsia="Times New Roman"/>
                <w:b w:val="0"/>
                <w:i w:val="0"/>
                <w:color w:val="000000"/>
                <w:sz w:val="12"/>
              </w:rPr>
              <w:t>5</w:t>
            </w:r>
            <w:r>
              <w:rPr>
                <w:w w:val="102.41812864939372"/>
                <w:rFonts w:ascii="Symbol" w:hAnsi="Symbol" w:eastAsia="Symbol"/>
                <w:b w:val="0"/>
                <w:i w:val="0"/>
                <w:color w:val="000000"/>
                <w:sz w:val="12"/>
              </w:rPr>
              <w:t></w:t>
            </w:r>
            <w:r>
              <w:rPr>
                <w:w w:val="102.41812864939372"/>
                <w:rFonts w:ascii="Times New Roman" w:hAnsi="Times New Roman" w:eastAsia="Times New Roman"/>
                <w:b w:val="0"/>
                <w:i w:val="0"/>
                <w:color w:val="000000"/>
                <w:sz w:val="12"/>
              </w:rPr>
              <w:t>5</w:t>
            </w:r>
          </w:p>
        </w:tc>
        <w:tc>
          <w:tcPr>
            <w:tcW w:type="dxa" w:w="1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960" w:after="0"/>
              <w:ind w:left="0" w:right="0" w:firstLine="0"/>
              <w:jc w:val="center"/>
            </w:pPr>
            <w:r>
              <w:rPr>
                <w:rFonts w:ascii="Symbol" w:hAnsi="Symbol" w:eastAsia="Symbol"/>
                <w:b w:val="0"/>
                <w:i w:val="0"/>
                <w:color w:val="000000"/>
                <w:sz w:val="21"/>
              </w:rPr>
              <w:t></w:t>
            </w:r>
          </w:p>
        </w:tc>
        <w:tc>
          <w:tcPr>
            <w:tcW w:type="dxa" w:w="5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14" w:val="left"/>
                <w:tab w:pos="228" w:val="left"/>
                <w:tab w:pos="258" w:val="left"/>
              </w:tabs>
              <w:autoSpaceDE w:val="0"/>
              <w:widowControl/>
              <w:spacing w:line="460" w:lineRule="exact" w:before="92" w:after="0"/>
              <w:ind w:left="38" w:right="0" w:firstLine="0"/>
              <w:jc w:val="left"/>
            </w:pPr>
            <w:r>
              <w:rPr>
                <w:rFonts w:ascii="Symbol" w:hAnsi="Symbol" w:eastAsia="Symbol"/>
                <w:b w:val="0"/>
                <w:i w:val="0"/>
                <w:color w:val="000000"/>
                <w:sz w:val="21"/>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71</w:t>
            </w:r>
            <w:r>
              <w:rPr>
                <w:rFonts w:ascii="Symbol" w:hAnsi="Symbol" w:eastAsia="Symbol"/>
                <w:b w:val="0"/>
                <w:i w:val="0"/>
                <w:color w:val="000000"/>
                <w:sz w:val="21"/>
              </w:rPr>
              <w:t></w:t>
            </w:r>
            <w:r>
              <w:rPr>
                <w:rFonts w:ascii="Symbol" w:hAnsi="Symbol" w:eastAsia="Symbol"/>
                <w:b w:val="0"/>
                <w:i w:val="0"/>
                <w:color w:val="000000"/>
                <w:sz w:val="21"/>
              </w:rPr>
              <w:t></w:t>
            </w:r>
            <w:r>
              <w:tab/>
            </w:r>
            <w:r>
              <w:rPr>
                <w:rFonts w:ascii="Times New Roman" w:hAnsi="Times New Roman" w:eastAsia="Times New Roman"/>
                <w:b w:val="0"/>
                <w:i w:val="0"/>
                <w:color w:val="000000"/>
                <w:sz w:val="21"/>
              </w:rPr>
              <w:t>0</w:t>
            </w:r>
          </w:p>
          <w:p>
            <w:pPr>
              <w:autoSpaceDN w:val="0"/>
              <w:tabs>
                <w:tab w:pos="228" w:val="left"/>
              </w:tabs>
              <w:autoSpaceDE w:val="0"/>
              <w:widowControl/>
              <w:spacing w:line="356" w:lineRule="exact" w:before="0" w:after="0"/>
              <w:ind w:left="38" w:right="144" w:firstLine="0"/>
              <w:jc w:val="left"/>
            </w:pPr>
            <w:r>
              <w:rPr>
                <w:rFonts w:ascii="Symbol" w:hAnsi="Symbol" w:eastAsia="Symbol"/>
                <w:b w:val="0"/>
                <w:i w:val="0"/>
                <w:color w:val="000000"/>
                <w:sz w:val="21"/>
              </w:rPr>
              <w:t></w:t>
            </w:r>
            <w:r>
              <w:tab/>
            </w:r>
            <w:r>
              <w:rPr>
                <w:rFonts w:ascii="Times New Roman" w:hAnsi="Times New Roman" w:eastAsia="Times New Roman"/>
                <w:b w:val="0"/>
                <w:i w:val="0"/>
                <w:color w:val="000000"/>
                <w:sz w:val="21"/>
              </w:rPr>
              <w:t>0</w:t>
            </w:r>
            <w:r>
              <w:rPr>
                <w:rFonts w:ascii="Symbol" w:hAnsi="Symbol" w:eastAsia="Symbol"/>
                <w:b w:val="0"/>
                <w:i w:val="0"/>
                <w:color w:val="000000"/>
                <w:sz w:val="21"/>
              </w:rPr>
              <w:t></w:t>
            </w:r>
            <w:r>
              <w:rPr>
                <w:rFonts w:ascii="Symbol" w:hAnsi="Symbol" w:eastAsia="Symbol"/>
                <w:b w:val="0"/>
                <w:i w:val="0"/>
                <w:color w:val="000000"/>
                <w:sz w:val="21"/>
              </w:rPr>
              <w:t></w:t>
            </w:r>
            <w:r>
              <w:tab/>
            </w:r>
            <w:r>
              <w:rPr>
                <w:rFonts w:ascii="Times New Roman" w:hAnsi="Times New Roman" w:eastAsia="Times New Roman"/>
                <w:b w:val="0"/>
                <w:i w:val="0"/>
                <w:color w:val="000000"/>
                <w:sz w:val="21"/>
              </w:rPr>
              <w:t>0</w:t>
            </w:r>
          </w:p>
          <w:p>
            <w:pPr>
              <w:autoSpaceDN w:val="0"/>
              <w:tabs>
                <w:tab w:pos="228" w:val="left"/>
              </w:tabs>
              <w:autoSpaceDE w:val="0"/>
              <w:widowControl/>
              <w:spacing w:line="276" w:lineRule="exact" w:before="0" w:after="0"/>
              <w:ind w:left="38" w:right="0" w:firstLine="0"/>
              <w:jc w:val="left"/>
            </w:pPr>
            <w:r>
              <w:rPr>
                <w:rFonts w:ascii="Symbol" w:hAnsi="Symbol" w:eastAsia="Symbol"/>
                <w:b w:val="0"/>
                <w:i w:val="0"/>
                <w:color w:val="000000"/>
                <w:sz w:val="21"/>
              </w:rPr>
              <w:t></w:t>
            </w:r>
            <w:r>
              <w:rPr>
                <w:rFonts w:ascii="Symbol" w:hAnsi="Symbol" w:eastAsia="Symbol"/>
                <w:b w:val="0"/>
                <w:i w:val="0"/>
                <w:color w:val="000000"/>
                <w:sz w:val="21"/>
              </w:rPr>
              <w:t></w:t>
            </w:r>
            <w:r>
              <w:tab/>
            </w:r>
            <w:r>
              <w:rPr>
                <w:rFonts w:ascii="Times New Roman" w:hAnsi="Times New Roman" w:eastAsia="Times New Roman"/>
                <w:b w:val="0"/>
                <w:i w:val="0"/>
                <w:color w:val="000000"/>
                <w:sz w:val="21"/>
              </w:rPr>
              <w:t>0</w:t>
            </w:r>
          </w:p>
        </w:tc>
        <w:tc>
          <w:tcPr>
            <w:tcW w:type="dxa" w:w="620"/>
            <w:tcBorders>
              <w:top w:sz="12.0" w:val="single" w:color="#000000"/>
            </w:tcBorders>
            <w:tcMar>
              <w:start w:w="0" w:type="dxa"/>
              <w:end w:w="0" w:type="dxa"/>
            </w:tcMar>
          </w:tcPr>
          <w:p>
            <w:pPr>
              <w:autoSpaceDN w:val="0"/>
              <w:autoSpaceDE w:val="0"/>
              <w:widowControl/>
              <w:spacing w:line="302" w:lineRule="exact" w:before="274"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29</w:t>
            </w:r>
          </w:p>
        </w:tc>
        <w:tc>
          <w:tcPr>
            <w:tcW w:type="dxa" w:w="600"/>
            <w:tcBorders>
              <w:top w:sz="12.0" w:val="single" w:color="#000000"/>
            </w:tcBorders>
            <w:tcMar>
              <w:start w:w="0" w:type="dxa"/>
              <w:end w:w="0" w:type="dxa"/>
            </w:tcMar>
          </w:tcPr>
          <w:p>
            <w:pPr>
              <w:autoSpaceDN w:val="0"/>
              <w:autoSpaceDE w:val="0"/>
              <w:widowControl/>
              <w:spacing w:line="302" w:lineRule="exact" w:before="274" w:after="0"/>
              <w:ind w:left="0" w:right="0" w:firstLine="0"/>
              <w:jc w:val="center"/>
            </w:pPr>
            <w:r>
              <w:rPr>
                <w:rFonts w:ascii="Times New Roman" w:hAnsi="Times New Roman" w:eastAsia="Times New Roman"/>
                <w:b w:val="0"/>
                <w:i w:val="0"/>
                <w:color w:val="000000"/>
                <w:sz w:val="21"/>
              </w:rPr>
              <w:t>0</w:t>
            </w:r>
          </w:p>
        </w:tc>
        <w:tc>
          <w:tcPr>
            <w:tcW w:type="dxa" w:w="520"/>
            <w:tcBorders>
              <w:top w:sz="12.0" w:val="single" w:color="#000000"/>
            </w:tcBorders>
            <w:tcMar>
              <w:start w:w="0" w:type="dxa"/>
              <w:end w:w="0" w:type="dxa"/>
            </w:tcMar>
          </w:tcPr>
          <w:p>
            <w:pPr>
              <w:autoSpaceDN w:val="0"/>
              <w:autoSpaceDE w:val="0"/>
              <w:widowControl/>
              <w:spacing w:line="302" w:lineRule="exact" w:before="274" w:after="0"/>
              <w:ind w:left="0" w:right="0" w:firstLine="0"/>
              <w:jc w:val="center"/>
            </w:pPr>
            <w:r>
              <w:rPr>
                <w:rFonts w:ascii="Times New Roman" w:hAnsi="Times New Roman" w:eastAsia="Times New Roman"/>
                <w:b w:val="0"/>
                <w:i w:val="0"/>
                <w:color w:val="000000"/>
                <w:sz w:val="21"/>
              </w:rPr>
              <w:t>0</w:t>
            </w:r>
          </w:p>
        </w:tc>
        <w:tc>
          <w:tcPr>
            <w:tcW w:type="dxa" w:w="180"/>
            <w:tcBorders>
              <w:top w:sz="12.0" w:val="single" w:color="#000000"/>
            </w:tcBorders>
            <w:tcMar>
              <w:start w:w="0" w:type="dxa"/>
              <w:end w:w="0" w:type="dxa"/>
            </w:tcMar>
          </w:tcPr>
          <w:p>
            <w:pPr>
              <w:autoSpaceDN w:val="0"/>
              <w:autoSpaceDE w:val="0"/>
              <w:widowControl/>
              <w:spacing w:line="302" w:lineRule="exact" w:before="274" w:after="0"/>
              <w:ind w:left="0" w:right="0" w:firstLine="0"/>
              <w:jc w:val="right"/>
            </w:pPr>
            <w:r>
              <w:rPr>
                <w:rFonts w:ascii="Times New Roman" w:hAnsi="Times New Roman" w:eastAsia="Times New Roman"/>
                <w:b w:val="0"/>
                <w:i w:val="0"/>
                <w:color w:val="000000"/>
                <w:sz w:val="21"/>
              </w:rPr>
              <w:t>0</w:t>
            </w:r>
          </w:p>
        </w:tc>
        <w:tc>
          <w:tcPr>
            <w:tcW w:type="dxa" w:w="918"/>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02" w:after="0"/>
              <w:ind w:left="12" w:right="830" w:firstLine="0"/>
              <w:jc w:val="both"/>
            </w:pP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br/>
            </w:r>
            <w:r>
              <w:rPr>
                <w:rFonts w:ascii="Symbol" w:hAnsi="Symbol" w:eastAsia="Symbol"/>
                <w:b w:val="0"/>
                <w:i w:val="0"/>
                <w:color w:val="000000"/>
                <w:sz w:val="21"/>
              </w:rPr>
              <w:t></w:t>
            </w:r>
            <w:r>
              <w:rPr>
                <w:rFonts w:ascii="Symbol" w:hAnsi="Symbol" w:eastAsia="Symbol"/>
                <w:b w:val="0"/>
                <w:i w:val="0"/>
                <w:color w:val="000000"/>
                <w:sz w:val="21"/>
              </w:rPr>
              <w:t></w:t>
            </w:r>
          </w:p>
        </w:tc>
      </w:tr>
      <w:tr>
        <w:trPr>
          <w:trHeight w:hRule="exact" w:val="180"/>
        </w:trPr>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302" w:lineRule="exact" w:before="30"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355</w:t>
            </w:r>
          </w:p>
        </w:tc>
        <w:tc>
          <w:tcPr>
            <w:tcW w:type="dxa" w:w="600"/>
            <w:vMerge w:val="restart"/>
            <w:tcBorders/>
            <w:tcMar>
              <w:start w:w="0" w:type="dxa"/>
              <w:end w:w="0" w:type="dxa"/>
            </w:tcMar>
            <w:tcMar>
              <w:start w:w="0" w:type="dxa"/>
              <w:end w:w="0" w:type="dxa"/>
            </w:tcMar>
          </w:tcPr>
          <w:p>
            <w:pPr>
              <w:autoSpaceDN w:val="0"/>
              <w:autoSpaceDE w:val="0"/>
              <w:widowControl/>
              <w:spacing w:line="302" w:lineRule="exact" w:before="30"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645</w:t>
            </w:r>
          </w:p>
        </w:tc>
        <w:tc>
          <w:tcPr>
            <w:tcW w:type="dxa" w:w="520"/>
            <w:vMerge w:val="restart"/>
            <w:tcBorders/>
            <w:tcMar>
              <w:start w:w="0" w:type="dxa"/>
              <w:end w:w="0" w:type="dxa"/>
            </w:tcMar>
            <w:tcMar>
              <w:start w:w="0" w:type="dxa"/>
              <w:end w:w="0" w:type="dxa"/>
            </w:tcMar>
          </w:tcPr>
          <w:p>
            <w:pPr>
              <w:autoSpaceDN w:val="0"/>
              <w:autoSpaceDE w:val="0"/>
              <w:widowControl/>
              <w:spacing w:line="302" w:lineRule="exact" w:before="30" w:after="0"/>
              <w:ind w:left="0" w:right="0" w:firstLine="0"/>
              <w:jc w:val="center"/>
            </w:pPr>
            <w:r>
              <w:rPr>
                <w:rFonts w:ascii="Times New Roman" w:hAnsi="Times New Roman" w:eastAsia="Times New Roman"/>
                <w:b w:val="0"/>
                <w:i w:val="0"/>
                <w:color w:val="000000"/>
                <w:sz w:val="21"/>
              </w:rPr>
              <w:t>0</w:t>
            </w:r>
          </w:p>
        </w:tc>
        <w:tc>
          <w:tcPr>
            <w:tcW w:type="dxa" w:w="180"/>
            <w:vMerge w:val="restart"/>
            <w:tcBorders/>
            <w:tcMar>
              <w:start w:w="0" w:type="dxa"/>
              <w:end w:w="0" w:type="dxa"/>
            </w:tcMar>
            <w:tcMar>
              <w:start w:w="0" w:type="dxa"/>
              <w:end w:w="0" w:type="dxa"/>
            </w:tcMar>
          </w:tcPr>
          <w:p>
            <w:pPr>
              <w:autoSpaceDN w:val="0"/>
              <w:autoSpaceDE w:val="0"/>
              <w:widowControl/>
              <w:spacing w:line="302" w:lineRule="exact" w:before="30" w:after="0"/>
              <w:ind w:left="0" w:right="0" w:firstLine="0"/>
              <w:jc w:val="right"/>
            </w:pPr>
            <w:r>
              <w:rPr>
                <w:rFonts w:ascii="Times New Roman" w:hAnsi="Times New Roman" w:eastAsia="Times New Roman"/>
                <w:b w:val="0"/>
                <w:i w:val="0"/>
                <w:color w:val="000000"/>
                <w:sz w:val="21"/>
              </w:rPr>
              <w:t>0</w:t>
            </w:r>
          </w:p>
        </w:tc>
        <w:tc>
          <w:tcPr>
            <w:tcW w:type="dxa" w:w="506"/>
            <w:vMerge/>
            <w:tcBorders>
              <w:top w:sz="12.0" w:val="single" w:color="#000000"/>
            </w:tcBorders>
          </w:tcPr>
          <w:p/>
        </w:tc>
      </w:tr>
      <w:tr>
        <w:trPr>
          <w:trHeight w:hRule="exact" w:val="160"/>
        </w:trPr>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304" w:lineRule="exact" w:before="18" w:after="0"/>
              <w:ind w:left="0" w:right="0" w:firstLine="0"/>
              <w:jc w:val="center"/>
            </w:pPr>
            <w:r>
              <w:rPr>
                <w:rFonts w:ascii="Times New Roman" w:hAnsi="Times New Roman" w:eastAsia="Times New Roman"/>
                <w:b w:val="0"/>
                <w:i w:val="0"/>
                <w:color w:val="000000"/>
                <w:sz w:val="21"/>
              </w:rPr>
              <w:t>0</w:t>
            </w:r>
          </w:p>
        </w:tc>
        <w:tc>
          <w:tcPr>
            <w:tcW w:type="dxa" w:w="620"/>
            <w:vMerge w:val="restart"/>
            <w:tcBorders/>
            <w:tcMar>
              <w:start w:w="0" w:type="dxa"/>
              <w:end w:w="0" w:type="dxa"/>
            </w:tcMar>
            <w:tcMar>
              <w:start w:w="0" w:type="dxa"/>
              <w:end w:w="0" w:type="dxa"/>
            </w:tcMar>
          </w:tcPr>
          <w:p>
            <w:pPr>
              <w:autoSpaceDN w:val="0"/>
              <w:autoSpaceDE w:val="0"/>
              <w:widowControl/>
              <w:spacing w:line="304" w:lineRule="exact" w:before="18"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645</w:t>
            </w:r>
          </w:p>
        </w:tc>
        <w:tc>
          <w:tcPr>
            <w:tcW w:type="dxa" w:w="600"/>
            <w:vMerge w:val="restart"/>
            <w:tcBorders/>
            <w:tcMar>
              <w:start w:w="0" w:type="dxa"/>
              <w:end w:w="0" w:type="dxa"/>
            </w:tcMar>
            <w:tcMar>
              <w:start w:w="0" w:type="dxa"/>
              <w:end w:w="0" w:type="dxa"/>
            </w:tcMar>
          </w:tcPr>
          <w:p>
            <w:pPr>
              <w:autoSpaceDN w:val="0"/>
              <w:autoSpaceDE w:val="0"/>
              <w:widowControl/>
              <w:spacing w:line="304" w:lineRule="exact" w:before="18"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355</w:t>
            </w:r>
          </w:p>
        </w:tc>
        <w:tc>
          <w:tcPr>
            <w:tcW w:type="dxa" w:w="180"/>
            <w:vMerge w:val="restart"/>
            <w:tcBorders/>
            <w:tcMar>
              <w:start w:w="0" w:type="dxa"/>
              <w:end w:w="0" w:type="dxa"/>
            </w:tcMar>
            <w:tcMar>
              <w:start w:w="0" w:type="dxa"/>
              <w:end w:w="0" w:type="dxa"/>
            </w:tcMar>
          </w:tcPr>
          <w:p>
            <w:pPr>
              <w:autoSpaceDN w:val="0"/>
              <w:autoSpaceDE w:val="0"/>
              <w:widowControl/>
              <w:spacing w:line="304" w:lineRule="exact" w:before="18" w:after="0"/>
              <w:ind w:left="0" w:right="0" w:firstLine="0"/>
              <w:jc w:val="right"/>
            </w:pPr>
            <w:r>
              <w:rPr>
                <w:rFonts w:ascii="Times New Roman" w:hAnsi="Times New Roman" w:eastAsia="Times New Roman"/>
                <w:b w:val="0"/>
                <w:i w:val="0"/>
                <w:color w:val="000000"/>
                <w:sz w:val="21"/>
              </w:rPr>
              <w:t>0</w:t>
            </w: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op w:sz="12.0" w:val="single" w:color="#000000"/>
            </w:tcBorders>
          </w:tcPr>
          <w:p/>
        </w:tc>
      </w:tr>
      <w:tr>
        <w:trPr>
          <w:trHeight w:hRule="exact" w:val="180"/>
        </w:trPr>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82</w:t>
            </w:r>
          </w:p>
        </w:tc>
        <w:tc>
          <w:tcPr>
            <w:tcW w:type="dxa" w:w="60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18</w:t>
            </w:r>
          </w:p>
        </w:tc>
        <w:tc>
          <w:tcPr>
            <w:tcW w:type="dxa" w:w="52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center"/>
            </w:pPr>
            <w:r>
              <w:rPr>
                <w:rFonts w:ascii="Times New Roman" w:hAnsi="Times New Roman" w:eastAsia="Times New Roman"/>
                <w:b w:val="0"/>
                <w:i w:val="0"/>
                <w:color w:val="000000"/>
                <w:sz w:val="21"/>
              </w:rPr>
              <w:t>0</w:t>
            </w:r>
          </w:p>
        </w:tc>
        <w:tc>
          <w:tcPr>
            <w:tcW w:type="dxa" w:w="18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right"/>
            </w:pPr>
            <w:r>
              <w:rPr>
                <w:rFonts w:ascii="Times New Roman" w:hAnsi="Times New Roman" w:eastAsia="Times New Roman"/>
                <w:b w:val="0"/>
                <w:i w:val="0"/>
                <w:color w:val="000000"/>
                <w:sz w:val="21"/>
              </w:rPr>
              <w:t>0</w:t>
            </w:r>
          </w:p>
        </w:tc>
        <w:tc>
          <w:tcPr>
            <w:tcW w:type="dxa" w:w="506"/>
            <w:vMerge/>
            <w:tcBorders>
              <w:top w:sz="12.0" w:val="single" w:color="#000000"/>
            </w:tcBorders>
          </w:tcPr>
          <w:p/>
        </w:tc>
      </w:tr>
      <w:tr>
        <w:trPr>
          <w:trHeight w:hRule="exact" w:val="160"/>
        </w:trPr>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302" w:lineRule="exact" w:before="18" w:after="0"/>
              <w:ind w:left="0" w:right="0" w:firstLine="0"/>
              <w:jc w:val="center"/>
            </w:pPr>
            <w:r>
              <w:rPr>
                <w:rFonts w:ascii="Times New Roman" w:hAnsi="Times New Roman" w:eastAsia="Times New Roman"/>
                <w:b w:val="0"/>
                <w:i w:val="0"/>
                <w:color w:val="000000"/>
                <w:sz w:val="21"/>
              </w:rPr>
              <w:t>0</w:t>
            </w:r>
          </w:p>
        </w:tc>
        <w:tc>
          <w:tcPr>
            <w:tcW w:type="dxa" w:w="620"/>
            <w:vMerge w:val="restart"/>
            <w:tcBorders/>
            <w:tcMar>
              <w:start w:w="0" w:type="dxa"/>
              <w:end w:w="0" w:type="dxa"/>
            </w:tcMar>
            <w:tcMar>
              <w:start w:w="0" w:type="dxa"/>
              <w:end w:w="0" w:type="dxa"/>
            </w:tcMar>
          </w:tcPr>
          <w:p>
            <w:pPr>
              <w:autoSpaceDN w:val="0"/>
              <w:autoSpaceDE w:val="0"/>
              <w:widowControl/>
              <w:spacing w:line="302" w:lineRule="exact" w:before="18" w:after="0"/>
              <w:ind w:left="0" w:right="0" w:firstLine="0"/>
              <w:jc w:val="center"/>
            </w:pPr>
            <w:r>
              <w:rPr>
                <w:rFonts w:ascii="Times New Roman" w:hAnsi="Times New Roman" w:eastAsia="Times New Roman"/>
                <w:b w:val="0"/>
                <w:i w:val="0"/>
                <w:color w:val="000000"/>
                <w:sz w:val="21"/>
              </w:rPr>
              <w:t>1</w:t>
            </w:r>
          </w:p>
        </w:tc>
        <w:tc>
          <w:tcPr>
            <w:tcW w:type="dxa" w:w="600"/>
            <w:vMerge w:val="restart"/>
            <w:tcBorders/>
            <w:tcMar>
              <w:start w:w="0" w:type="dxa"/>
              <w:end w:w="0" w:type="dxa"/>
            </w:tcMar>
            <w:tcMar>
              <w:start w:w="0" w:type="dxa"/>
              <w:end w:w="0" w:type="dxa"/>
            </w:tcMar>
          </w:tcPr>
          <w:p>
            <w:pPr>
              <w:autoSpaceDN w:val="0"/>
              <w:autoSpaceDE w:val="0"/>
              <w:widowControl/>
              <w:spacing w:line="302" w:lineRule="exact" w:before="18" w:after="0"/>
              <w:ind w:left="0" w:right="0" w:firstLine="0"/>
              <w:jc w:val="center"/>
            </w:pPr>
            <w:r>
              <w:rPr>
                <w:rFonts w:ascii="Times New Roman" w:hAnsi="Times New Roman" w:eastAsia="Times New Roman"/>
                <w:b w:val="0"/>
                <w:i w:val="0"/>
                <w:color w:val="000000"/>
                <w:sz w:val="21"/>
              </w:rPr>
              <w:t>0</w:t>
            </w:r>
          </w:p>
        </w:tc>
        <w:tc>
          <w:tcPr>
            <w:tcW w:type="dxa" w:w="180"/>
            <w:vMerge w:val="restart"/>
            <w:tcBorders/>
            <w:tcMar>
              <w:start w:w="0" w:type="dxa"/>
              <w:end w:w="0" w:type="dxa"/>
            </w:tcMar>
            <w:tcMar>
              <w:start w:w="0" w:type="dxa"/>
              <w:end w:w="0" w:type="dxa"/>
            </w:tcMar>
          </w:tcPr>
          <w:p>
            <w:pPr>
              <w:autoSpaceDN w:val="0"/>
              <w:autoSpaceDE w:val="0"/>
              <w:widowControl/>
              <w:spacing w:line="302" w:lineRule="exact" w:before="18" w:after="0"/>
              <w:ind w:left="0" w:right="0" w:firstLine="0"/>
              <w:jc w:val="right"/>
            </w:pPr>
            <w:r>
              <w:rPr>
                <w:rFonts w:ascii="Times New Roman" w:hAnsi="Times New Roman" w:eastAsia="Times New Roman"/>
                <w:b w:val="0"/>
                <w:i w:val="0"/>
                <w:color w:val="000000"/>
                <w:sz w:val="21"/>
              </w:rPr>
              <w:t>0</w:t>
            </w: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op w:sz="12.0" w:val="single" w:color="#000000"/>
            </w:tcBorders>
          </w:tcPr>
          <w:p/>
        </w:tc>
      </w:tr>
      <w:tr>
        <w:trPr>
          <w:trHeight w:hRule="exact" w:val="160"/>
        </w:trPr>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57</w:t>
            </w:r>
          </w:p>
        </w:tc>
        <w:tc>
          <w:tcPr>
            <w:tcW w:type="dxa" w:w="60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43</w:t>
            </w:r>
          </w:p>
        </w:tc>
        <w:tc>
          <w:tcPr>
            <w:tcW w:type="dxa" w:w="52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center"/>
            </w:pPr>
            <w:r>
              <w:rPr>
                <w:rFonts w:ascii="Times New Roman" w:hAnsi="Times New Roman" w:eastAsia="Times New Roman"/>
                <w:b w:val="0"/>
                <w:i w:val="0"/>
                <w:color w:val="000000"/>
                <w:sz w:val="21"/>
              </w:rPr>
              <w:t>0</w:t>
            </w:r>
          </w:p>
        </w:tc>
        <w:tc>
          <w:tcPr>
            <w:tcW w:type="dxa" w:w="180"/>
            <w:vMerge w:val="restart"/>
            <w:tcBorders/>
            <w:tcMar>
              <w:start w:w="0" w:type="dxa"/>
              <w:end w:w="0" w:type="dxa"/>
            </w:tcMar>
            <w:tcMar>
              <w:start w:w="0" w:type="dxa"/>
              <w:end w:w="0" w:type="dxa"/>
            </w:tcMar>
          </w:tcPr>
          <w:p>
            <w:pPr>
              <w:autoSpaceDN w:val="0"/>
              <w:autoSpaceDE w:val="0"/>
              <w:widowControl/>
              <w:spacing w:line="302" w:lineRule="exact" w:before="28" w:after="0"/>
              <w:ind w:left="0" w:right="0" w:firstLine="0"/>
              <w:jc w:val="right"/>
            </w:pPr>
            <w:r>
              <w:rPr>
                <w:rFonts w:ascii="Times New Roman" w:hAnsi="Times New Roman" w:eastAsia="Times New Roman"/>
                <w:b w:val="0"/>
                <w:i w:val="0"/>
                <w:color w:val="000000"/>
                <w:sz w:val="21"/>
              </w:rPr>
              <w:t>0</w:t>
            </w:r>
          </w:p>
        </w:tc>
        <w:tc>
          <w:tcPr>
            <w:tcW w:type="dxa" w:w="506"/>
            <w:vMerge/>
            <w:tcBorders>
              <w:top w:sz="12.0" w:val="single" w:color="#000000"/>
            </w:tcBorders>
          </w:tcPr>
          <w:p/>
        </w:tc>
      </w:tr>
      <w:tr>
        <w:trPr>
          <w:trHeight w:hRule="exact" w:val="180"/>
        </w:trPr>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620"/>
            <w:vMerge w:val="restart"/>
            <w:tcBorders/>
            <w:tcMar>
              <w:start w:w="0" w:type="dxa"/>
              <w:end w:w="0" w:type="dxa"/>
            </w:tcMar>
            <w:tcMar>
              <w:start w:w="0" w:type="dxa"/>
              <w:end w:w="0" w:type="dxa"/>
            </w:tcMar>
          </w:tcPr>
          <w:p>
            <w:pPr>
              <w:autoSpaceDN w:val="0"/>
              <w:autoSpaceDE w:val="0"/>
              <w:widowControl/>
              <w:spacing w:line="302" w:lineRule="exact" w:before="36"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855</w:t>
            </w:r>
          </w:p>
        </w:tc>
        <w:tc>
          <w:tcPr>
            <w:tcW w:type="dxa" w:w="620"/>
            <w:vMerge w:val="restart"/>
            <w:tcBorders/>
            <w:tcMar>
              <w:start w:w="0" w:type="dxa"/>
              <w:end w:w="0" w:type="dxa"/>
            </w:tcMar>
            <w:tcMar>
              <w:start w:w="0" w:type="dxa"/>
              <w:end w:w="0" w:type="dxa"/>
            </w:tcMar>
          </w:tcPr>
          <w:p>
            <w:pPr>
              <w:autoSpaceDN w:val="0"/>
              <w:autoSpaceDE w:val="0"/>
              <w:widowControl/>
              <w:spacing w:line="302" w:lineRule="exact" w:before="36"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145</w:t>
            </w:r>
          </w:p>
        </w:tc>
        <w:tc>
          <w:tcPr>
            <w:tcW w:type="dxa" w:w="600"/>
            <w:vMerge w:val="restart"/>
            <w:tcBorders/>
            <w:tcMar>
              <w:start w:w="0" w:type="dxa"/>
              <w:end w:w="0" w:type="dxa"/>
            </w:tcMar>
            <w:tcMar>
              <w:start w:w="0" w:type="dxa"/>
              <w:end w:w="0" w:type="dxa"/>
            </w:tcMar>
          </w:tcPr>
          <w:p>
            <w:pPr>
              <w:autoSpaceDN w:val="0"/>
              <w:autoSpaceDE w:val="0"/>
              <w:widowControl/>
              <w:spacing w:line="302" w:lineRule="exact" w:before="36" w:after="0"/>
              <w:ind w:left="0" w:right="0" w:firstLine="0"/>
              <w:jc w:val="center"/>
            </w:pPr>
            <w:r>
              <w:rPr>
                <w:rFonts w:ascii="Times New Roman" w:hAnsi="Times New Roman" w:eastAsia="Times New Roman"/>
                <w:b w:val="0"/>
                <w:i w:val="0"/>
                <w:color w:val="000000"/>
                <w:sz w:val="21"/>
              </w:rPr>
              <w:t>0</w:t>
            </w:r>
          </w:p>
        </w:tc>
        <w:tc>
          <w:tcPr>
            <w:tcW w:type="dxa" w:w="180"/>
            <w:vMerge w:val="restart"/>
            <w:tcBorders/>
            <w:tcMar>
              <w:start w:w="0" w:type="dxa"/>
              <w:end w:w="0" w:type="dxa"/>
            </w:tcMar>
            <w:tcMar>
              <w:start w:w="0" w:type="dxa"/>
              <w:end w:w="0" w:type="dxa"/>
            </w:tcMar>
          </w:tcPr>
          <w:p>
            <w:pPr>
              <w:autoSpaceDN w:val="0"/>
              <w:autoSpaceDE w:val="0"/>
              <w:widowControl/>
              <w:spacing w:line="302" w:lineRule="exact" w:before="36" w:after="0"/>
              <w:ind w:left="0" w:right="0" w:firstLine="0"/>
              <w:jc w:val="right"/>
            </w:pPr>
            <w:r>
              <w:rPr>
                <w:rFonts w:ascii="Times New Roman" w:hAnsi="Times New Roman" w:eastAsia="Times New Roman"/>
                <w:b w:val="0"/>
                <w:i w:val="0"/>
                <w:color w:val="000000"/>
                <w:sz w:val="21"/>
              </w:rPr>
              <w:t>0</w:t>
            </w: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op w:sz="12.0" w:val="single" w:color="#000000"/>
            </w:tcBorders>
          </w:tcPr>
          <w:p/>
        </w:tc>
      </w:tr>
      <w:tr>
        <w:trPr>
          <w:trHeight w:hRule="exact" w:val="428"/>
        </w:trPr>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cPr>
          <w:p/>
        </w:tc>
        <w:tc>
          <w:tcPr>
            <w:tcW w:type="dxa" w:w="506"/>
            <w:vMerge/>
            <w:tcBorders/>
          </w:tcPr>
          <w:p/>
        </w:tc>
        <w:tc>
          <w:tcPr>
            <w:tcW w:type="dxa" w:w="506"/>
            <w:vMerge/>
            <w:tcBorders/>
          </w:tcPr>
          <w:p/>
        </w:tc>
        <w:tc>
          <w:tcPr>
            <w:tcW w:type="dxa" w:w="506"/>
            <w:vMerge/>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506"/>
            <w:vMerge/>
            <w:tcBorders>
              <w:top w:sz="12.0" w:val="single" w:color="#000000"/>
            </w:tcBorders>
          </w:tcPr>
          <w:p/>
        </w:tc>
        <w:tc>
          <w:tcPr>
            <w:tcW w:type="dxa" w:w="620"/>
            <w:tcBorders/>
            <w:tcMar>
              <w:start w:w="0" w:type="dxa"/>
              <w:end w:w="0" w:type="dxa"/>
            </w:tcMar>
          </w:tcPr>
          <w:p>
            <w:pPr>
              <w:autoSpaceDN w:val="0"/>
              <w:autoSpaceDE w:val="0"/>
              <w:widowControl/>
              <w:spacing w:line="302" w:lineRule="exact" w:before="26" w:after="0"/>
              <w:ind w:left="0" w:right="0" w:firstLine="0"/>
              <w:jc w:val="center"/>
            </w:pPr>
            <w:r>
              <w:rPr>
                <w:rFonts w:ascii="Times New Roman" w:hAnsi="Times New Roman" w:eastAsia="Times New Roman"/>
                <w:b w:val="0"/>
                <w:i w:val="0"/>
                <w:color w:val="000000"/>
                <w:sz w:val="21"/>
              </w:rPr>
              <w:t>0</w:t>
            </w:r>
          </w:p>
        </w:tc>
        <w:tc>
          <w:tcPr>
            <w:tcW w:type="dxa" w:w="600"/>
            <w:tcBorders/>
            <w:tcMar>
              <w:start w:w="0" w:type="dxa"/>
              <w:end w:w="0" w:type="dxa"/>
            </w:tcMar>
          </w:tcPr>
          <w:p>
            <w:pPr>
              <w:autoSpaceDN w:val="0"/>
              <w:autoSpaceDE w:val="0"/>
              <w:widowControl/>
              <w:spacing w:line="302" w:lineRule="exact" w:before="26"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82</w:t>
            </w:r>
          </w:p>
        </w:tc>
        <w:tc>
          <w:tcPr>
            <w:tcW w:type="dxa" w:w="520"/>
            <w:tcBorders/>
            <w:tcMar>
              <w:start w:w="0" w:type="dxa"/>
              <w:end w:w="0" w:type="dxa"/>
            </w:tcMar>
          </w:tcPr>
          <w:p>
            <w:pPr>
              <w:autoSpaceDN w:val="0"/>
              <w:autoSpaceDE w:val="0"/>
              <w:widowControl/>
              <w:spacing w:line="302" w:lineRule="exact" w:before="26"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18</w:t>
            </w:r>
          </w:p>
        </w:tc>
        <w:tc>
          <w:tcPr>
            <w:tcW w:type="dxa" w:w="180"/>
            <w:tcBorders/>
            <w:tcMar>
              <w:start w:w="0" w:type="dxa"/>
              <w:end w:w="0" w:type="dxa"/>
            </w:tcMar>
          </w:tcPr>
          <w:p>
            <w:pPr>
              <w:autoSpaceDN w:val="0"/>
              <w:autoSpaceDE w:val="0"/>
              <w:widowControl/>
              <w:spacing w:line="302" w:lineRule="exact" w:before="26" w:after="0"/>
              <w:ind w:left="0" w:right="0" w:firstLine="0"/>
              <w:jc w:val="right"/>
            </w:pPr>
            <w:r>
              <w:rPr>
                <w:rFonts w:ascii="Times New Roman" w:hAnsi="Times New Roman" w:eastAsia="Times New Roman"/>
                <w:b w:val="0"/>
                <w:i w:val="0"/>
                <w:color w:val="000000"/>
                <w:sz w:val="21"/>
              </w:rPr>
              <w:t>0</w:t>
            </w:r>
          </w:p>
        </w:tc>
        <w:tc>
          <w:tcPr>
            <w:tcW w:type="dxa" w:w="506"/>
            <w:vMerge/>
            <w:tcBorders>
              <w:top w:sz="12.0" w:val="single" w:color="#000000"/>
            </w:tcBorders>
          </w:tcPr>
          <w:p/>
        </w:tc>
      </w:tr>
    </w:tbl>
    <w:p>
      <w:pPr>
        <w:autoSpaceDN w:val="0"/>
        <w:autoSpaceDE w:val="0"/>
        <w:widowControl/>
        <w:spacing w:line="304" w:lineRule="exact" w:before="656" w:after="698"/>
        <w:ind w:left="1566" w:right="0" w:firstLine="0"/>
        <w:jc w:val="left"/>
      </w:pPr>
      <w:r>
        <w:rPr>
          <w:rFonts w:ascii="宋体" w:hAnsi="宋体" w:eastAsia="宋体"/>
          <w:b w:val="0"/>
          <w:i w:val="0"/>
          <w:color w:val="000000"/>
          <w:sz w:val="24"/>
        </w:rPr>
        <w:t>小节所求二级指标综合权重</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合成，计算出对应一级指标</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的多指标测度评</w:t>
      </w:r>
    </w:p>
    <w:tbl>
      <w:tblPr>
        <w:tblW w:type="auto" w:w="0"/>
        <w:tblLayout w:type="fixed"/>
        <w:tblLook w:firstColumn="1" w:firstRow="1" w:lastColumn="0" w:lastRow="0" w:noHBand="0" w:noVBand="1" w:val="04A0"/>
        <w:tblInd w:w="1040.0" w:type="dxa"/>
      </w:tblPr>
      <w:tblGrid>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tblGrid>
      <w:tr>
        <w:trPr>
          <w:trHeight w:hRule="exact" w:val="380"/>
        </w:trPr>
        <w:tc>
          <w:tcPr>
            <w:tcW w:type="dxa" w:w="1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0" w:lineRule="exact" w:before="394" w:after="0"/>
              <w:ind w:left="0" w:right="4" w:firstLine="0"/>
              <w:jc w:val="right"/>
            </w:pPr>
            <w:r>
              <w:rPr>
                <w:w w:val="98.92918959907864"/>
                <w:rFonts w:ascii="Times New Roman,Italic" w:hAnsi="Times New Roman,Italic" w:eastAsia="Times New Roman,Italic"/>
                <w:b w:val="0"/>
                <w:i/>
                <w:color w:val="000000"/>
                <w:sz w:val="23"/>
              </w:rPr>
              <w:t>A</w:t>
            </w:r>
            <w:r>
              <w:rPr>
                <w:rFonts w:ascii="Symbol" w:hAnsi="Symbol" w:eastAsia="Symbol"/>
                <w:b w:val="0"/>
                <w:i w:val="0"/>
                <w:color w:val="000000"/>
                <w:sz w:val="26"/>
              </w:rPr>
              <w:t></w:t>
            </w:r>
            <w:r>
              <w:rPr>
                <w:w w:val="98.92918959907864"/>
                <w:rFonts w:ascii="Times New Roman,Italic" w:hAnsi="Times New Roman,Italic" w:eastAsia="Times New Roman,Italic"/>
                <w:b w:val="0"/>
                <w:i/>
                <w:color w:val="000000"/>
                <w:sz w:val="23"/>
              </w:rPr>
              <w:t xml:space="preserve">c </w:t>
            </w:r>
            <w:r>
              <w:rPr>
                <w:w w:val="102.15550202589769"/>
                <w:rFonts w:ascii="Times New Roman" w:hAnsi="Times New Roman" w:eastAsia="Times New Roman"/>
                <w:b w:val="0"/>
                <w:i w:val="0"/>
                <w:color w:val="000000"/>
                <w:sz w:val="13"/>
              </w:rPr>
              <w:t xml:space="preserve">1 </w:t>
            </w:r>
            <w:r>
              <w:rPr>
                <w:w w:val="102.15550202589769"/>
                <w:rFonts w:ascii="Times New Roman,Italic" w:hAnsi="Times New Roman,Italic" w:eastAsia="Times New Roman,Italic"/>
                <w:b w:val="0"/>
                <w:i/>
                <w:color w:val="000000"/>
                <w:sz w:val="13"/>
              </w:rPr>
              <w:t>k</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424" w:lineRule="exact" w:before="472" w:after="0"/>
              <w:ind w:left="0" w:right="0" w:firstLine="0"/>
              <w:jc w:val="center"/>
            </w:pPr>
            <w:r>
              <w:rPr>
                <w:rFonts w:ascii="Symbol" w:hAnsi="Symbol" w:eastAsia="Symbol"/>
                <w:b w:val="0"/>
                <w:i w:val="0"/>
                <w:color w:val="000000"/>
                <w:sz w:val="26"/>
              </w:rPr>
              <w:t></w:t>
            </w:r>
            <w:r>
              <w:rPr>
                <w:w w:val="102.15550202589769"/>
                <w:rFonts w:ascii="Times New Roman" w:hAnsi="Times New Roman" w:eastAsia="Times New Roman"/>
                <w:b w:val="0"/>
                <w:i w:val="0"/>
                <w:color w:val="000000"/>
                <w:sz w:val="13"/>
              </w:rPr>
              <w:t>1</w:t>
            </w:r>
            <w:r>
              <w:rPr>
                <w:w w:val="102.15550202589769"/>
                <w:rFonts w:ascii="Symbol" w:hAnsi="Symbol" w:eastAsia="Symbol"/>
                <w:b w:val="0"/>
                <w:i w:val="0"/>
                <w:color w:val="000000"/>
                <w:sz w:val="13"/>
              </w:rPr>
              <w:t></w:t>
            </w:r>
            <w:r>
              <w:rPr>
                <w:w w:val="102.15550202589769"/>
                <w:rFonts w:ascii="Times New Roman" w:hAnsi="Times New Roman" w:eastAsia="Times New Roman"/>
                <w:b w:val="0"/>
                <w:i w:val="0"/>
                <w:color w:val="000000"/>
                <w:sz w:val="13"/>
              </w:rPr>
              <w:t>5</w:t>
            </w:r>
          </w:p>
        </w:tc>
        <w:tc>
          <w:tcPr>
            <w:tcW w:type="dxa" w:w="20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594" w:after="0"/>
              <w:ind w:left="0" w:right="0" w:firstLine="0"/>
              <w:jc w:val="center"/>
            </w:pPr>
            <w:r>
              <w:rPr>
                <w:w w:val="98.92918959907864"/>
                <w:rFonts w:ascii="Symbol" w:hAnsi="Symbol" w:eastAsia="Symbol"/>
                <w:b w:val="0"/>
                <w:i w:val="0"/>
                <w:color w:val="000000"/>
                <w:sz w:val="23"/>
              </w:rPr>
              <w:t></w:t>
            </w:r>
          </w:p>
        </w:tc>
        <w:tc>
          <w:tcPr>
            <w:tcW w:type="dxa" w:w="696"/>
            <w:vMerge w:val="restart"/>
            <w:tcBorders/>
            <w:tcMar>
              <w:start w:w="0" w:type="dxa"/>
              <w:end w:w="0" w:type="dxa"/>
            </w:tcMar>
            <w:tcMar>
              <w:start w:w="0" w:type="dxa"/>
              <w:end w:w="0" w:type="dxa"/>
            </w:tcMar>
            <w:tcMar>
              <w:start w:w="0" w:type="dxa"/>
              <w:end w:w="0" w:type="dxa"/>
            </w:tcMar>
          </w:tcPr>
          <w:p>
            <w:pPr>
              <w:autoSpaceDN w:val="0"/>
              <w:autoSpaceDE w:val="0"/>
              <w:widowControl/>
              <w:spacing w:line="394" w:lineRule="exact" w:before="506" w:after="0"/>
              <w:ind w:left="0" w:right="0" w:firstLine="0"/>
              <w:jc w:val="center"/>
            </w:pPr>
            <w:r>
              <w:rPr>
                <w:w w:val="101.66723544781024"/>
                <w:rFonts w:ascii="Symbol" w:hAnsi="Symbol" w:eastAsia="Symbol"/>
                <w:b w:val="0"/>
                <w:i w:val="0"/>
                <w:color w:val="000000"/>
                <w:sz w:val="26"/>
              </w:rPr>
              <w:t></w:t>
            </w: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5410</w:t>
            </w:r>
          </w:p>
        </w:tc>
        <w:tc>
          <w:tcPr>
            <w:tcW w:type="dxa" w:w="89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582" w:after="0"/>
              <w:ind w:left="186" w:right="0" w:firstLine="0"/>
              <w:jc w:val="left"/>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1885</w:t>
            </w:r>
          </w:p>
        </w:tc>
        <w:tc>
          <w:tcPr>
            <w:tcW w:type="dxa" w:w="79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582" w:after="0"/>
              <w:ind w:left="0" w:right="0" w:firstLine="0"/>
              <w:jc w:val="center"/>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1236</w:t>
            </w: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582" w:after="0"/>
              <w:ind w:left="0" w:right="0" w:firstLine="0"/>
              <w:jc w:val="center"/>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1469</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506" w:after="0"/>
              <w:ind w:left="0" w:right="0" w:firstLine="0"/>
              <w:jc w:val="right"/>
            </w:pPr>
            <w:r>
              <w:rPr>
                <w:w w:val="101.66723544781024"/>
                <w:rFonts w:ascii="Symbol" w:hAnsi="Symbol" w:eastAsia="Symbol"/>
                <w:b w:val="0"/>
                <w:i w:val="0"/>
                <w:color w:val="000000"/>
                <w:sz w:val="26"/>
              </w:rPr>
              <w:t></w:t>
            </w:r>
          </w:p>
        </w:tc>
        <w:tc>
          <w:tcPr>
            <w:tcW w:type="dxa" w:w="6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32" w:after="0"/>
              <w:ind w:left="0" w:right="0" w:firstLine="0"/>
              <w:jc w:val="center"/>
            </w:pPr>
            <w:r>
              <w:rPr>
                <w:w w:val="98.92918959907864"/>
                <w:rFonts w:ascii="Symbol" w:hAnsi="Symbol" w:eastAsia="Symbol"/>
                <w:b w:val="0"/>
                <w:i w:val="0"/>
                <w:color w:val="000000"/>
                <w:sz w:val="23"/>
              </w:rPr>
              <w:t></w:t>
            </w: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57</w:t>
            </w:r>
          </w:p>
          <w:p>
            <w:pPr>
              <w:autoSpaceDN w:val="0"/>
              <w:tabs>
                <w:tab w:pos="96" w:val="left"/>
              </w:tabs>
              <w:autoSpaceDE w:val="0"/>
              <w:widowControl/>
              <w:spacing w:line="245" w:lineRule="auto" w:before="0" w:after="0"/>
              <w:ind w:left="10" w:right="432" w:firstLine="0"/>
              <w:jc w:val="left"/>
            </w:pPr>
            <w:r>
              <w:rPr>
                <w:w w:val="98.92918959907864"/>
                <w:rFonts w:ascii="Symbol" w:hAnsi="Symbol" w:eastAsia="Symbol"/>
                <w:b w:val="0"/>
                <w:i w:val="0"/>
                <w:color w:val="000000"/>
                <w:sz w:val="23"/>
              </w:rPr>
              <w:t></w:t>
            </w:r>
            <w:r>
              <w:br/>
            </w:r>
            <w:r>
              <w:rPr>
                <w:w w:val="98.92918959907864"/>
                <w:rFonts w:ascii="Symbol" w:hAnsi="Symbol" w:eastAsia="Symbol"/>
                <w:b w:val="0"/>
                <w:i w:val="0"/>
                <w:color w:val="000000"/>
                <w:sz w:val="23"/>
              </w:rPr>
              <w:t></w:t>
            </w:r>
          </w:p>
          <w:p>
            <w:pPr>
              <w:autoSpaceDN w:val="0"/>
              <w:tabs>
                <w:tab w:pos="320" w:val="left"/>
              </w:tabs>
              <w:autoSpaceDE w:val="0"/>
              <w:widowControl/>
              <w:spacing w:line="288" w:lineRule="exact" w:before="0" w:after="0"/>
              <w:ind w:left="96" w:right="0" w:firstLine="0"/>
              <w:jc w:val="left"/>
            </w:pPr>
            <w:r>
              <w:rPr>
                <w:w w:val="98.92918959907864"/>
                <w:rFonts w:ascii="Symbol" w:hAnsi="Symbol" w:eastAsia="Symbol"/>
                <w:b w:val="0"/>
                <w:i w:val="0"/>
                <w:color w:val="000000"/>
                <w:sz w:val="23"/>
              </w:rPr>
              <w:t></w:t>
            </w:r>
            <w:r>
              <w:rPr>
                <w:w w:val="98.92918959907864"/>
                <w:rFonts w:ascii="Times New Roman" w:hAnsi="Times New Roman" w:eastAsia="Times New Roman"/>
                <w:b w:val="0"/>
                <w:i w:val="0"/>
                <w:color w:val="000000"/>
                <w:sz w:val="23"/>
              </w:rPr>
              <w:t>0</w:t>
            </w:r>
          </w:p>
          <w:p>
            <w:pPr>
              <w:autoSpaceDN w:val="0"/>
              <w:tabs>
                <w:tab w:pos="320" w:val="left"/>
              </w:tabs>
              <w:autoSpaceDE w:val="0"/>
              <w:widowControl/>
              <w:spacing w:line="288" w:lineRule="exact" w:before="0" w:after="0"/>
              <w:ind w:left="96" w:right="0" w:firstLine="0"/>
              <w:jc w:val="left"/>
            </w:pPr>
            <w:r>
              <w:rPr>
                <w:w w:val="98.92918959907864"/>
                <w:rFonts w:ascii="Symbol" w:hAnsi="Symbol" w:eastAsia="Symbol"/>
                <w:b w:val="0"/>
                <w:i w:val="0"/>
                <w:color w:val="000000"/>
                <w:sz w:val="23"/>
              </w:rPr>
              <w:t></w:t>
            </w:r>
            <w:r>
              <w:rPr>
                <w:w w:val="98.92918959907864"/>
                <w:rFonts w:ascii="Times New Roman" w:hAnsi="Times New Roman" w:eastAsia="Times New Roman"/>
                <w:b w:val="0"/>
                <w:i w:val="0"/>
                <w:color w:val="000000"/>
                <w:sz w:val="23"/>
              </w:rPr>
              <w:t>0</w:t>
            </w:r>
          </w:p>
          <w:p>
            <w:pPr>
              <w:autoSpaceDN w:val="0"/>
              <w:autoSpaceDE w:val="0"/>
              <w:widowControl/>
              <w:spacing w:line="247" w:lineRule="auto" w:before="0" w:after="0"/>
              <w:ind w:left="96" w:right="0" w:firstLine="0"/>
              <w:jc w:val="left"/>
            </w:pPr>
            <w:r>
              <w:rPr>
                <w:w w:val="98.92918959907864"/>
                <w:rFonts w:ascii="Symbol" w:hAnsi="Symbol" w:eastAsia="Symbol"/>
                <w:b w:val="0"/>
                <w:i w:val="0"/>
                <w:color w:val="000000"/>
                <w:sz w:val="23"/>
              </w:rPr>
              <w:t></w:t>
            </w:r>
          </w:p>
          <w:p>
            <w:pPr>
              <w:autoSpaceDN w:val="0"/>
              <w:tabs>
                <w:tab w:pos="320" w:val="left"/>
              </w:tabs>
              <w:autoSpaceDE w:val="0"/>
              <w:widowControl/>
              <w:spacing w:line="288" w:lineRule="exact" w:before="0" w:after="0"/>
              <w:ind w:left="96" w:right="0" w:firstLine="0"/>
              <w:jc w:val="left"/>
            </w:pPr>
            <w:r>
              <w:rPr>
                <w:w w:val="98.92918959907864"/>
                <w:rFonts w:ascii="Symbol" w:hAnsi="Symbol" w:eastAsia="Symbol"/>
                <w:b w:val="0"/>
                <w:i w:val="0"/>
                <w:color w:val="000000"/>
                <w:sz w:val="23"/>
              </w:rPr>
              <w:t></w:t>
            </w:r>
            <w:r>
              <w:rPr>
                <w:w w:val="98.92918959907864"/>
                <w:rFonts w:ascii="Times New Roman" w:hAnsi="Times New Roman" w:eastAsia="Times New Roman"/>
                <w:b w:val="0"/>
                <w:i w:val="0"/>
                <w:color w:val="000000"/>
                <w:sz w:val="23"/>
              </w:rPr>
              <w:t>0</w:t>
            </w:r>
          </w:p>
          <w:p>
            <w:pPr>
              <w:autoSpaceDN w:val="0"/>
              <w:autoSpaceDE w:val="0"/>
              <w:widowControl/>
              <w:spacing w:line="312" w:lineRule="exact" w:before="0" w:after="0"/>
              <w:ind w:left="10" w:right="0" w:firstLine="0"/>
              <w:jc w:val="left"/>
            </w:pPr>
            <w:r>
              <w:rPr>
                <w:w w:val="98.92918959907864"/>
                <w:rFonts w:ascii="Times New Roman" w:hAnsi="Times New Roman" w:eastAsia="Times New Roman"/>
                <w:b w:val="0"/>
                <w:i w:val="0"/>
                <w:color w:val="000000"/>
                <w:sz w:val="23"/>
              </w:rPr>
              <w:t>0</w:t>
            </w:r>
            <w:r>
              <w:rPr>
                <w:w w:val="101.66723544781024"/>
                <w:rFonts w:ascii="Symbol" w:hAnsi="Symbol" w:eastAsia="Symbol"/>
                <w:b w:val="0"/>
                <w:i w:val="0"/>
                <w:color w:val="000000"/>
                <w:sz w:val="26"/>
              </w:rPr>
              <w:t></w:t>
            </w:r>
          </w:p>
        </w:tc>
        <w:tc>
          <w:tcPr>
            <w:tcW w:type="dxa" w:w="800"/>
            <w:gridSpan w:val="2"/>
            <w:tcBorders/>
            <w:tcMar>
              <w:start w:w="0" w:type="dxa"/>
              <w:end w:w="0" w:type="dxa"/>
            </w:tcMar>
            <w:tcMar>
              <w:start w:w="0" w:type="dxa"/>
              <w:end w:w="0" w:type="dxa"/>
            </w:tcMar>
          </w:tcPr>
          <w:p>
            <w:pPr>
              <w:autoSpaceDN w:val="0"/>
              <w:autoSpaceDE w:val="0"/>
              <w:widowControl/>
              <w:spacing w:line="312" w:lineRule="exact" w:before="60" w:after="0"/>
              <w:ind w:left="166" w:right="0" w:firstLine="0"/>
              <w:jc w:val="left"/>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43</w:t>
            </w:r>
          </w:p>
        </w:tc>
        <w:tc>
          <w:tcPr>
            <w:tcW w:type="dxa" w:w="660"/>
            <w:gridSpan w:val="2"/>
            <w:tcBorders/>
            <w:tcMar>
              <w:start w:w="0" w:type="dxa"/>
              <w:end w:w="0" w:type="dxa"/>
            </w:tcMar>
            <w:tcMar>
              <w:start w:w="0" w:type="dxa"/>
              <w:end w:w="0" w:type="dxa"/>
            </w:tcMar>
          </w:tcPr>
          <w:p>
            <w:pPr>
              <w:autoSpaceDN w:val="0"/>
              <w:autoSpaceDE w:val="0"/>
              <w:widowControl/>
              <w:spacing w:line="312" w:lineRule="exact" w:before="60" w:after="0"/>
              <w:ind w:left="0" w:right="362" w:firstLine="0"/>
              <w:jc w:val="right"/>
            </w:pPr>
            <w:r>
              <w:rPr>
                <w:w w:val="98.92918959907864"/>
                <w:rFonts w:ascii="Times New Roman" w:hAnsi="Times New Roman" w:eastAsia="Times New Roman"/>
                <w:b w:val="0"/>
                <w:i w:val="0"/>
                <w:color w:val="000000"/>
                <w:sz w:val="23"/>
              </w:rPr>
              <w:t>0</w:t>
            </w:r>
          </w:p>
        </w:tc>
        <w:tc>
          <w:tcPr>
            <w:tcW w:type="dxa" w:w="600"/>
            <w:tcBorders/>
            <w:tcMar>
              <w:start w:w="0" w:type="dxa"/>
              <w:end w:w="0" w:type="dxa"/>
            </w:tcMar>
          </w:tcPr>
          <w:p>
            <w:pPr>
              <w:autoSpaceDN w:val="0"/>
              <w:autoSpaceDE w:val="0"/>
              <w:widowControl/>
              <w:spacing w:line="312" w:lineRule="exact" w:before="60" w:after="0"/>
              <w:ind w:left="0" w:right="0" w:firstLine="0"/>
              <w:jc w:val="center"/>
            </w:pPr>
            <w:r>
              <w:rPr>
                <w:w w:val="98.92918959907864"/>
                <w:rFonts w:ascii="Times New Roman" w:hAnsi="Times New Roman" w:eastAsia="Times New Roman"/>
                <w:b w:val="0"/>
                <w:i w:val="0"/>
                <w:color w:val="000000"/>
                <w:sz w:val="23"/>
              </w:rPr>
              <w:t>0</w:t>
            </w:r>
          </w:p>
        </w:tc>
        <w:tc>
          <w:tcPr>
            <w:tcW w:type="dxa" w:w="21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20" w:after="0"/>
              <w:ind w:left="118" w:right="0" w:firstLine="0"/>
              <w:jc w:val="both"/>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0</w:t>
            </w:r>
          </w:p>
        </w:tc>
        <w:tc>
          <w:tcPr>
            <w:tcW w:type="dxa" w:w="50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16" w:right="404" w:firstLine="0"/>
              <w:jc w:val="both"/>
            </w:pPr>
            <w:r>
              <w:rPr>
                <w:w w:val="98.92918959907864"/>
                <w:rFonts w:ascii="Symbol" w:hAnsi="Symbol" w:eastAsia="Symbol"/>
                <w:b w:val="0"/>
                <w:i w:val="0"/>
                <w:color w:val="000000"/>
                <w:sz w:val="23"/>
              </w:rPr>
              <w:t></w:t>
            </w:r>
            <w:r>
              <w:br/>
            </w:r>
            <w:r>
              <w:rPr>
                <w:w w:val="98.92918959907864"/>
                <w:rFonts w:ascii="Symbol" w:hAnsi="Symbol" w:eastAsia="Symbol"/>
                <w:b w:val="0"/>
                <w:i w:val="0"/>
                <w:color w:val="000000"/>
                <w:sz w:val="23"/>
              </w:rPr>
              <w:t></w:t>
            </w:r>
            <w:r>
              <w:br/>
            </w:r>
            <w:r>
              <w:rPr>
                <w:w w:val="98.92918959907864"/>
                <w:rFonts w:ascii="Symbol" w:hAnsi="Symbol" w:eastAsia="Symbol"/>
                <w:b w:val="0"/>
                <w:i w:val="0"/>
                <w:color w:val="000000"/>
                <w:sz w:val="23"/>
              </w:rPr>
              <w:t></w:t>
            </w:r>
            <w:r>
              <w:br/>
            </w:r>
            <w:r>
              <w:rPr>
                <w:w w:val="98.92918959907864"/>
                <w:rFonts w:ascii="Symbol" w:hAnsi="Symbol" w:eastAsia="Symbol"/>
                <w:b w:val="0"/>
                <w:i w:val="0"/>
                <w:color w:val="000000"/>
                <w:sz w:val="23"/>
              </w:rPr>
              <w:t></w:t>
            </w:r>
            <w:r>
              <w:br/>
            </w:r>
            <w:r>
              <w:rPr>
                <w:w w:val="98.92918959907864"/>
                <w:rFonts w:ascii="Symbol" w:hAnsi="Symbol" w:eastAsia="Symbol"/>
                <w:b w:val="0"/>
                <w:i w:val="0"/>
                <w:color w:val="000000"/>
                <w:sz w:val="23"/>
              </w:rPr>
              <w:t></w:t>
            </w:r>
            <w:r>
              <w:br/>
            </w:r>
            <w:r>
              <w:rPr>
                <w:w w:val="98.92918959907864"/>
                <w:rFonts w:ascii="Symbol" w:hAnsi="Symbol" w:eastAsia="Symbol"/>
                <w:b w:val="0"/>
                <w:i w:val="0"/>
                <w:color w:val="000000"/>
                <w:sz w:val="23"/>
              </w:rPr>
              <w:t></w:t>
            </w:r>
          </w:p>
        </w:tc>
      </w:tr>
      <w:tr>
        <w:trPr>
          <w:trHeight w:hRule="exact" w:val="360"/>
        </w:trPr>
        <w:tc>
          <w:tcPr>
            <w:tcW w:type="dxa" w:w="1215"/>
            <w:gridSpan w:val="3"/>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810"/>
            <w:gridSpan w:val="2"/>
            <w:vMerge/>
            <w:tcBorders/>
          </w:tcPr>
          <w:p/>
        </w:tc>
        <w:tc>
          <w:tcPr>
            <w:tcW w:type="dxa" w:w="810"/>
            <w:gridSpan w:val="2"/>
            <w:vMerge/>
            <w:tcBorders/>
          </w:tcPr>
          <w:p/>
        </w:tc>
        <w:tc>
          <w:tcPr>
            <w:tcW w:type="dxa" w:w="405"/>
            <w:vMerge/>
            <w:tcBorders/>
          </w:tcPr>
          <w:p/>
        </w:tc>
        <w:tc>
          <w:tcPr>
            <w:tcW w:type="dxa" w:w="1620"/>
            <w:gridSpan w:val="4"/>
            <w:vMerge/>
            <w:tcBorders/>
          </w:tcPr>
          <w:p/>
        </w:tc>
        <w:tc>
          <w:tcPr>
            <w:tcW w:type="dxa" w:w="800"/>
            <w:gridSpan w:val="2"/>
            <w:tcBorders/>
            <w:tcMar>
              <w:start w:w="0" w:type="dxa"/>
              <w:end w:w="0" w:type="dxa"/>
            </w:tcMar>
            <w:tcMar>
              <w:start w:w="0" w:type="dxa"/>
              <w:end w:w="0" w:type="dxa"/>
            </w:tcMar>
          </w:tcPr>
          <w:p>
            <w:pPr>
              <w:autoSpaceDN w:val="0"/>
              <w:autoSpaceDE w:val="0"/>
              <w:widowControl/>
              <w:spacing w:line="314" w:lineRule="exact" w:before="30" w:after="0"/>
              <w:ind w:left="0" w:right="392" w:firstLine="0"/>
              <w:jc w:val="right"/>
            </w:pPr>
            <w:r>
              <w:rPr>
                <w:w w:val="98.92918959907864"/>
                <w:rFonts w:ascii="Times New Roman" w:hAnsi="Times New Roman" w:eastAsia="Times New Roman"/>
                <w:b w:val="0"/>
                <w:i w:val="0"/>
                <w:color w:val="000000"/>
                <w:sz w:val="23"/>
              </w:rPr>
              <w:t>0</w:t>
            </w:r>
          </w:p>
        </w:tc>
        <w:tc>
          <w:tcPr>
            <w:tcW w:type="dxa" w:w="660"/>
            <w:gridSpan w:val="2"/>
            <w:tcBorders/>
            <w:tcMar>
              <w:start w:w="0" w:type="dxa"/>
              <w:end w:w="0" w:type="dxa"/>
            </w:tcMar>
            <w:tcMar>
              <w:start w:w="0" w:type="dxa"/>
              <w:end w:w="0" w:type="dxa"/>
            </w:tcMar>
          </w:tcPr>
          <w:p>
            <w:pPr>
              <w:autoSpaceDN w:val="0"/>
              <w:autoSpaceDE w:val="0"/>
              <w:widowControl/>
              <w:spacing w:line="314" w:lineRule="exact" w:before="30" w:after="0"/>
              <w:ind w:left="0" w:right="0" w:firstLine="0"/>
              <w:jc w:val="left"/>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645</w:t>
            </w:r>
          </w:p>
        </w:tc>
        <w:tc>
          <w:tcPr>
            <w:tcW w:type="dxa" w:w="600"/>
            <w:tcBorders/>
            <w:tcMar>
              <w:start w:w="0" w:type="dxa"/>
              <w:end w:w="0" w:type="dxa"/>
            </w:tcMar>
          </w:tcPr>
          <w:p>
            <w:pPr>
              <w:autoSpaceDN w:val="0"/>
              <w:autoSpaceDE w:val="0"/>
              <w:widowControl/>
              <w:spacing w:line="314" w:lineRule="exact" w:before="30" w:after="0"/>
              <w:ind w:left="0" w:right="0" w:firstLine="0"/>
              <w:jc w:val="center"/>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355</w:t>
            </w:r>
          </w:p>
        </w:tc>
        <w:tc>
          <w:tcPr>
            <w:tcW w:type="dxa" w:w="405"/>
            <w:vMerge/>
            <w:tcBorders/>
          </w:tcPr>
          <w:p/>
        </w:tc>
        <w:tc>
          <w:tcPr>
            <w:tcW w:type="dxa" w:w="405"/>
            <w:vMerge/>
            <w:tcBorders/>
          </w:tcPr>
          <w:p/>
        </w:tc>
      </w:tr>
      <w:tr>
        <w:trPr>
          <w:trHeight w:hRule="exact" w:val="340"/>
        </w:trPr>
        <w:tc>
          <w:tcPr>
            <w:tcW w:type="dxa" w:w="1215"/>
            <w:gridSpan w:val="3"/>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810"/>
            <w:gridSpan w:val="2"/>
            <w:vMerge/>
            <w:tcBorders/>
          </w:tcPr>
          <w:p/>
        </w:tc>
        <w:tc>
          <w:tcPr>
            <w:tcW w:type="dxa" w:w="810"/>
            <w:gridSpan w:val="2"/>
            <w:vMerge/>
            <w:tcBorders/>
          </w:tcPr>
          <w:p/>
        </w:tc>
        <w:tc>
          <w:tcPr>
            <w:tcW w:type="dxa" w:w="405"/>
            <w:vMerge/>
            <w:tcBorders/>
          </w:tcPr>
          <w:p/>
        </w:tc>
        <w:tc>
          <w:tcPr>
            <w:tcW w:type="dxa" w:w="1620"/>
            <w:gridSpan w:val="4"/>
            <w:vMerge/>
            <w:tcBorders/>
          </w:tcPr>
          <w:p/>
        </w:tc>
        <w:tc>
          <w:tcPr>
            <w:tcW w:type="dxa" w:w="800"/>
            <w:gridSpan w:val="2"/>
            <w:tcBorders/>
            <w:tcMar>
              <w:start w:w="0" w:type="dxa"/>
              <w:end w:w="0" w:type="dxa"/>
            </w:tcMar>
            <w:tcMar>
              <w:start w:w="0" w:type="dxa"/>
              <w:end w:w="0" w:type="dxa"/>
            </w:tcMar>
          </w:tcPr>
          <w:p>
            <w:pPr>
              <w:autoSpaceDN w:val="0"/>
              <w:autoSpaceDE w:val="0"/>
              <w:widowControl/>
              <w:spacing w:line="312" w:lineRule="exact" w:before="22" w:after="0"/>
              <w:ind w:left="0" w:right="392" w:firstLine="0"/>
              <w:jc w:val="right"/>
            </w:pPr>
            <w:r>
              <w:rPr>
                <w:w w:val="98.92918959907864"/>
                <w:rFonts w:ascii="Times New Roman" w:hAnsi="Times New Roman" w:eastAsia="Times New Roman"/>
                <w:b w:val="0"/>
                <w:i w:val="0"/>
                <w:color w:val="000000"/>
                <w:sz w:val="23"/>
              </w:rPr>
              <w:t>0</w:t>
            </w:r>
          </w:p>
        </w:tc>
        <w:tc>
          <w:tcPr>
            <w:tcW w:type="dxa" w:w="660"/>
            <w:gridSpan w:val="2"/>
            <w:tcBorders/>
            <w:tcMar>
              <w:start w:w="0" w:type="dxa"/>
              <w:end w:w="0" w:type="dxa"/>
            </w:tcMar>
            <w:tcMar>
              <w:start w:w="0" w:type="dxa"/>
              <w:end w:w="0" w:type="dxa"/>
            </w:tcMar>
          </w:tcPr>
          <w:p>
            <w:pPr>
              <w:autoSpaceDN w:val="0"/>
              <w:autoSpaceDE w:val="0"/>
              <w:widowControl/>
              <w:spacing w:line="312" w:lineRule="exact" w:before="22" w:after="0"/>
              <w:ind w:left="0" w:right="364" w:firstLine="0"/>
              <w:jc w:val="right"/>
            </w:pPr>
            <w:r>
              <w:rPr>
                <w:w w:val="98.92918959907864"/>
                <w:rFonts w:ascii="Times New Roman" w:hAnsi="Times New Roman" w:eastAsia="Times New Roman"/>
                <w:b w:val="0"/>
                <w:i w:val="0"/>
                <w:color w:val="000000"/>
                <w:sz w:val="23"/>
              </w:rPr>
              <w:t>1</w:t>
            </w:r>
          </w:p>
        </w:tc>
        <w:tc>
          <w:tcPr>
            <w:tcW w:type="dxa" w:w="600"/>
            <w:tcBorders/>
            <w:tcMar>
              <w:start w:w="0" w:type="dxa"/>
              <w:end w:w="0" w:type="dxa"/>
            </w:tcMar>
          </w:tcPr>
          <w:p>
            <w:pPr>
              <w:autoSpaceDN w:val="0"/>
              <w:autoSpaceDE w:val="0"/>
              <w:widowControl/>
              <w:spacing w:line="312" w:lineRule="exact" w:before="22" w:after="0"/>
              <w:ind w:left="0" w:right="0" w:firstLine="0"/>
              <w:jc w:val="center"/>
            </w:pPr>
            <w:r>
              <w:rPr>
                <w:w w:val="98.92918959907864"/>
                <w:rFonts w:ascii="Times New Roman" w:hAnsi="Times New Roman" w:eastAsia="Times New Roman"/>
                <w:b w:val="0"/>
                <w:i w:val="0"/>
                <w:color w:val="000000"/>
                <w:sz w:val="23"/>
              </w:rPr>
              <w:t>0</w:t>
            </w:r>
          </w:p>
        </w:tc>
        <w:tc>
          <w:tcPr>
            <w:tcW w:type="dxa" w:w="405"/>
            <w:vMerge/>
            <w:tcBorders/>
          </w:tcPr>
          <w:p/>
        </w:tc>
        <w:tc>
          <w:tcPr>
            <w:tcW w:type="dxa" w:w="405"/>
            <w:vMerge/>
            <w:tcBorders/>
          </w:tcPr>
          <w:p/>
        </w:tc>
      </w:tr>
      <w:tr>
        <w:trPr>
          <w:trHeight w:hRule="exact" w:val="603"/>
        </w:trPr>
        <w:tc>
          <w:tcPr>
            <w:tcW w:type="dxa" w:w="1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6" w:lineRule="exact" w:before="1372" w:after="0"/>
              <w:ind w:left="0" w:right="0" w:firstLine="0"/>
              <w:jc w:val="right"/>
            </w:pPr>
            <w:r>
              <w:rPr>
                <w:w w:val="97.9595271023837"/>
                <w:rFonts w:ascii="Times New Roman,Italic" w:hAnsi="Times New Roman,Italic" w:eastAsia="Times New Roman,Italic"/>
                <w:b w:val="0"/>
                <w:i/>
                <w:color w:val="000000"/>
                <w:sz w:val="22"/>
              </w:rPr>
              <w:t>A</w:t>
            </w:r>
            <w:r>
              <w:rPr>
                <w:w w:val="98.37932586669922"/>
                <w:rFonts w:ascii="Symbol" w:hAnsi="Symbol" w:eastAsia="Symbol"/>
                <w:b w:val="0"/>
                <w:i w:val="0"/>
                <w:color w:val="000000"/>
                <w:sz w:val="25"/>
              </w:rPr>
              <w:t></w:t>
            </w:r>
            <w:r>
              <w:rPr>
                <w:w w:val="97.9595271023837"/>
                <w:rFonts w:ascii="Times New Roman,Italic" w:hAnsi="Times New Roman,Italic" w:eastAsia="Times New Roman,Italic"/>
                <w:b w:val="0"/>
                <w:i/>
                <w:color w:val="000000"/>
                <w:sz w:val="22"/>
              </w:rPr>
              <w:t>c</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692" w:after="0"/>
              <w:ind w:left="0" w:right="0" w:firstLine="0"/>
              <w:jc w:val="center"/>
            </w:pPr>
            <w:r>
              <w:rPr>
                <w:w w:val="96.67662107027493"/>
                <w:rFonts w:ascii="Times New Roman" w:hAnsi="Times New Roman" w:eastAsia="Times New Roman"/>
                <w:b w:val="0"/>
                <w:i w:val="0"/>
                <w:color w:val="000000"/>
                <w:sz w:val="13"/>
              </w:rPr>
              <w:t>2</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706" w:after="0"/>
              <w:ind w:left="0" w:right="0" w:firstLine="0"/>
              <w:jc w:val="center"/>
            </w:pPr>
            <w:r>
              <w:rPr>
                <w:w w:val="96.67662107027493"/>
                <w:rFonts w:ascii="Times New Roman,Italic" w:hAnsi="Times New Roman,Italic" w:eastAsia="Times New Roman,Italic"/>
                <w:b w:val="0"/>
                <w:i/>
                <w:color w:val="000000"/>
                <w:sz w:val="13"/>
              </w:rPr>
              <w:t>k</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24" w:after="0"/>
              <w:ind w:left="0" w:right="0" w:firstLine="0"/>
              <w:jc w:val="center"/>
            </w:pPr>
            <w:r>
              <w:rPr>
                <w:w w:val="98.37932586669922"/>
                <w:rFonts w:ascii="Symbol" w:hAnsi="Symbol" w:eastAsia="Symbol"/>
                <w:b w:val="0"/>
                <w:i w:val="0"/>
                <w:color w:val="000000"/>
                <w:sz w:val="25"/>
              </w:rPr>
              <w:t></w:t>
            </w:r>
            <w:r>
              <w:rPr>
                <w:w w:val="96.67662107027493"/>
                <w:rFonts w:ascii="Times New Roman" w:hAnsi="Times New Roman" w:eastAsia="Times New Roman"/>
                <w:b w:val="0"/>
                <w:i w:val="0"/>
                <w:color w:val="000000"/>
                <w:sz w:val="13"/>
              </w:rPr>
              <w:t>1</w:t>
            </w:r>
            <w:r>
              <w:rPr>
                <w:w w:val="96.67662107027493"/>
                <w:rFonts w:ascii="Symbol" w:hAnsi="Symbol" w:eastAsia="Symbol"/>
                <w:b w:val="0"/>
                <w:i w:val="0"/>
                <w:color w:val="000000"/>
                <w:sz w:val="13"/>
              </w:rPr>
              <w:t></w:t>
            </w:r>
            <w:r>
              <w:rPr>
                <w:w w:val="96.67662107027493"/>
                <w:rFonts w:ascii="Times New Roman" w:hAnsi="Times New Roman" w:eastAsia="Times New Roman"/>
                <w:b w:val="0"/>
                <w:i w:val="0"/>
                <w:color w:val="000000"/>
                <w:sz w:val="13"/>
              </w:rPr>
              <w:t>5</w:t>
            </w:r>
          </w:p>
        </w:tc>
        <w:tc>
          <w:tcPr>
            <w:tcW w:type="dxa" w:w="20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414" w:after="0"/>
              <w:ind w:left="0" w:right="0" w:firstLine="0"/>
              <w:jc w:val="center"/>
            </w:pPr>
            <w:r>
              <w:rPr>
                <w:w w:val="98.92918959907864"/>
                <w:rFonts w:ascii="Symbol" w:hAnsi="Symbol" w:eastAsia="Symbol"/>
                <w:b w:val="0"/>
                <w:i w:val="0"/>
                <w:color w:val="000000"/>
                <w:sz w:val="23"/>
              </w:rPr>
              <w:t></w:t>
            </w:r>
          </w:p>
        </w:tc>
        <w:tc>
          <w:tcPr>
            <w:tcW w:type="dxa" w:w="696"/>
            <w:vMerge w:val="restart"/>
            <w:tcBorders/>
            <w:tcMar>
              <w:start w:w="0" w:type="dxa"/>
              <w:end w:w="0" w:type="dxa"/>
            </w:tcMar>
            <w:tcMar>
              <w:start w:w="0" w:type="dxa"/>
              <w:end w:w="0" w:type="dxa"/>
            </w:tcMar>
            <w:tcMar>
              <w:start w:w="0" w:type="dxa"/>
              <w:end w:w="0" w:type="dxa"/>
            </w:tcMar>
          </w:tcPr>
          <w:p>
            <w:pPr>
              <w:autoSpaceDN w:val="0"/>
              <w:autoSpaceDE w:val="0"/>
              <w:widowControl/>
              <w:spacing w:line="392" w:lineRule="exact" w:before="328" w:after="0"/>
              <w:ind w:left="0" w:right="0" w:firstLine="0"/>
              <w:jc w:val="center"/>
            </w:pPr>
            <w:r>
              <w:rPr>
                <w:w w:val="101.66723544781024"/>
                <w:rFonts w:ascii="Symbol" w:hAnsi="Symbol" w:eastAsia="Symbol"/>
                <w:b w:val="0"/>
                <w:i w:val="0"/>
                <w:color w:val="000000"/>
                <w:sz w:val="26"/>
              </w:rPr>
              <w:t></w:t>
            </w: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3084</w:t>
            </w:r>
          </w:p>
        </w:tc>
        <w:tc>
          <w:tcPr>
            <w:tcW w:type="dxa" w:w="8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404" w:after="0"/>
              <w:ind w:left="186" w:right="0" w:firstLine="0"/>
              <w:jc w:val="left"/>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3582</w:t>
            </w:r>
          </w:p>
        </w:tc>
        <w:tc>
          <w:tcPr>
            <w:tcW w:type="dxa" w:w="7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404" w:after="0"/>
              <w:ind w:left="0" w:right="0" w:firstLine="0"/>
              <w:jc w:val="center"/>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2665</w:t>
            </w:r>
          </w:p>
        </w:tc>
        <w:tc>
          <w:tcPr>
            <w:tcW w:type="dxa" w:w="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404" w:after="0"/>
              <w:ind w:left="0" w:right="0" w:firstLine="0"/>
              <w:jc w:val="center"/>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0669</w:t>
            </w:r>
          </w:p>
        </w:tc>
        <w:tc>
          <w:tcPr>
            <w:tcW w:type="dxa" w:w="405"/>
            <w:vMerge/>
            <w:tcBorders/>
          </w:tcPr>
          <w:p/>
        </w:tc>
        <w:tc>
          <w:tcPr>
            <w:tcW w:type="dxa" w:w="1620"/>
            <w:gridSpan w:val="4"/>
            <w:vMerge/>
            <w:tcBorders/>
          </w:tcPr>
          <w:p/>
        </w:tc>
        <w:tc>
          <w:tcPr>
            <w:tcW w:type="dxa" w:w="8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4" w:after="0"/>
              <w:ind w:left="108" w:right="0" w:firstLine="0"/>
              <w:jc w:val="left"/>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855</w:t>
            </w:r>
          </w:p>
        </w:tc>
        <w:tc>
          <w:tcPr>
            <w:tcW w:type="dxa" w:w="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4" w:after="0"/>
              <w:ind w:left="0" w:right="0" w:firstLine="0"/>
              <w:jc w:val="left"/>
            </w:pPr>
            <w:r>
              <w:rPr>
                <w:w w:val="98.92918959907864"/>
                <w:rFonts w:ascii="Times New Roman" w:hAnsi="Times New Roman" w:eastAsia="Times New Roman"/>
                <w:b w:val="0"/>
                <w:i w:val="0"/>
                <w:color w:val="000000"/>
                <w:sz w:val="23"/>
              </w:rPr>
              <w:t xml:space="preserve">.0 </w:t>
            </w:r>
            <w:r>
              <w:rPr>
                <w:w w:val="98.92918959907864"/>
                <w:rFonts w:ascii="Times New Roman" w:hAnsi="Times New Roman" w:eastAsia="Times New Roman"/>
                <w:b w:val="0"/>
                <w:i w:val="0"/>
                <w:color w:val="000000"/>
                <w:sz w:val="23"/>
              </w:rPr>
              <w:t>145</w:t>
            </w:r>
          </w:p>
        </w:tc>
        <w:tc>
          <w:tcPr>
            <w:tcW w:type="dxa" w:w="600"/>
            <w:tcBorders/>
            <w:tcMar>
              <w:start w:w="0" w:type="dxa"/>
              <w:end w:w="0" w:type="dxa"/>
            </w:tcMar>
          </w:tcPr>
          <w:p>
            <w:pPr>
              <w:autoSpaceDN w:val="0"/>
              <w:autoSpaceDE w:val="0"/>
              <w:widowControl/>
              <w:spacing w:line="312" w:lineRule="exact" w:before="34" w:after="0"/>
              <w:ind w:left="0" w:right="0" w:firstLine="0"/>
              <w:jc w:val="center"/>
            </w:pPr>
            <w:r>
              <w:rPr>
                <w:w w:val="98.92918959907864"/>
                <w:rFonts w:ascii="Times New Roman" w:hAnsi="Times New Roman" w:eastAsia="Times New Roman"/>
                <w:b w:val="0"/>
                <w:i w:val="0"/>
                <w:color w:val="000000"/>
                <w:sz w:val="23"/>
              </w:rPr>
              <w:t>0</w:t>
            </w:r>
          </w:p>
        </w:tc>
        <w:tc>
          <w:tcPr>
            <w:tcW w:type="dxa" w:w="405"/>
            <w:vMerge/>
            <w:tcBorders/>
          </w:tcPr>
          <w:p/>
        </w:tc>
        <w:tc>
          <w:tcPr>
            <w:tcW w:type="dxa" w:w="405"/>
            <w:vMerge/>
            <w:tcBorders/>
          </w:tcPr>
          <w:p/>
        </w:tc>
      </w:tr>
      <w:tr>
        <w:trPr>
          <w:trHeight w:hRule="exact" w:val="177"/>
        </w:trPr>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810"/>
            <w:gridSpan w:val="2"/>
            <w:vMerge/>
            <w:tcBorders/>
          </w:tcPr>
          <w:p/>
        </w:tc>
        <w:tc>
          <w:tcPr>
            <w:tcW w:type="dxa" w:w="810"/>
            <w:gridSpan w:val="2"/>
            <w:vMerge/>
            <w:tcBorders/>
          </w:tcPr>
          <w:p/>
        </w:tc>
        <w:tc>
          <w:tcPr>
            <w:tcW w:type="dxa" w:w="405"/>
            <w:vMerge/>
            <w:tcBorders/>
          </w:tcPr>
          <w:p/>
        </w:tc>
        <w:tc>
          <w:tcPr>
            <w:tcW w:type="dxa" w:w="1620"/>
            <w:gridSpan w:val="4"/>
            <w:vMerge/>
            <w:tcBorders/>
          </w:tcPr>
          <w:p/>
        </w:tc>
        <w:tc>
          <w:tcPr>
            <w:tcW w:type="dxa" w:w="810"/>
            <w:gridSpan w:val="2"/>
            <w:vMerge/>
            <w:tcBorders/>
          </w:tcPr>
          <w:p/>
        </w:tc>
        <w:tc>
          <w:tcPr>
            <w:tcW w:type="dxa" w:w="810"/>
            <w:gridSpan w:val="2"/>
            <w:vMerge/>
            <w:tcBorders/>
          </w:tcP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310" w:lineRule="exact" w:before="238" w:after="0"/>
              <w:ind w:left="0" w:right="210" w:firstLine="0"/>
              <w:jc w:val="right"/>
            </w:pPr>
            <w:r>
              <w:rPr>
                <w:w w:val="97.9595271023837"/>
                <w:rFonts w:ascii="Times New Roman" w:hAnsi="Times New Roman" w:eastAsia="Times New Roman"/>
                <w:b w:val="0"/>
                <w:i w:val="0"/>
                <w:color w:val="000000"/>
                <w:sz w:val="22"/>
              </w:rPr>
              <w:t>0</w:t>
            </w:r>
          </w:p>
        </w:tc>
        <w:tc>
          <w:tcPr>
            <w:tcW w:type="dxa" w:w="2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200" w:after="0"/>
              <w:ind w:left="94" w:right="22" w:firstLine="0"/>
              <w:jc w:val="both"/>
            </w:pPr>
            <w:r>
              <w:rPr>
                <w:w w:val="97.9595271023837"/>
                <w:rFonts w:ascii="Times New Roman" w:hAnsi="Times New Roman" w:eastAsia="Times New Roman"/>
                <w:b w:val="0"/>
                <w:i w:val="0"/>
                <w:color w:val="000000"/>
                <w:sz w:val="22"/>
              </w:rPr>
              <w:t xml:space="preserve">0 </w:t>
            </w:r>
            <w:r>
              <w:br/>
            </w:r>
            <w:r>
              <w:rPr>
                <w:w w:val="97.9595271023837"/>
                <w:rFonts w:ascii="Times New Roman" w:hAnsi="Times New Roman" w:eastAsia="Times New Roman"/>
                <w:b w:val="0"/>
                <w:i w:val="0"/>
                <w:color w:val="000000"/>
                <w:sz w:val="22"/>
              </w:rPr>
              <w:t xml:space="preserve">0 </w:t>
            </w:r>
            <w:r>
              <w:br/>
            </w:r>
            <w:r>
              <w:rPr>
                <w:w w:val="97.9595271023837"/>
                <w:rFonts w:ascii="Times New Roman" w:hAnsi="Times New Roman" w:eastAsia="Times New Roman"/>
                <w:b w:val="0"/>
                <w:i w:val="0"/>
                <w:color w:val="000000"/>
                <w:sz w:val="22"/>
              </w:rPr>
              <w:t xml:space="preserve">0 </w:t>
            </w:r>
            <w:r>
              <w:br/>
            </w:r>
            <w:r>
              <w:rPr>
                <w:w w:val="97.9595271023837"/>
                <w:rFonts w:ascii="Times New Roman" w:hAnsi="Times New Roman" w:eastAsia="Times New Roman"/>
                <w:b w:val="0"/>
                <w:i w:val="0"/>
                <w:color w:val="000000"/>
                <w:sz w:val="22"/>
              </w:rPr>
              <w:t xml:space="preserve">0 </w:t>
            </w:r>
            <w:r>
              <w:br/>
            </w:r>
            <w:r>
              <w:rPr>
                <w:w w:val="97.9595271023837"/>
                <w:rFonts w:ascii="Times New Roman" w:hAnsi="Times New Roman" w:eastAsia="Times New Roman"/>
                <w:b w:val="0"/>
                <w:i w:val="0"/>
                <w:color w:val="000000"/>
                <w:sz w:val="22"/>
              </w:rPr>
              <w:t>0</w:t>
            </w:r>
          </w:p>
        </w:tc>
        <w:tc>
          <w:tcPr>
            <w:tcW w:type="dxa" w:w="50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66" w:after="0"/>
              <w:ind w:left="0" w:right="446" w:firstLine="0"/>
              <w:jc w:val="both"/>
            </w:pPr>
            <w:r>
              <w:rPr>
                <w:w w:val="97.9595271023837"/>
                <w:rFonts w:ascii="Symbol" w:hAnsi="Symbol" w:eastAsia="Symbol"/>
                <w:b w:val="0"/>
                <w:i w:val="0"/>
                <w:color w:val="000000"/>
                <w:sz w:val="22"/>
              </w:rPr>
              <w:t></w:t>
            </w:r>
            <w:r>
              <w:br/>
            </w:r>
            <w:r>
              <w:rPr>
                <w:w w:val="97.9595271023837"/>
                <w:rFonts w:ascii="Symbol" w:hAnsi="Symbol" w:eastAsia="Symbol"/>
                <w:b w:val="0"/>
                <w:i w:val="0"/>
                <w:color w:val="000000"/>
                <w:sz w:val="22"/>
              </w:rPr>
              <w:t></w:t>
            </w:r>
            <w:r>
              <w:br/>
            </w:r>
            <w:r>
              <w:rPr>
                <w:w w:val="97.9595271023837"/>
                <w:rFonts w:ascii="Symbol" w:hAnsi="Symbol" w:eastAsia="Symbol"/>
                <w:b w:val="0"/>
                <w:i w:val="0"/>
                <w:color w:val="000000"/>
                <w:sz w:val="22"/>
              </w:rPr>
              <w:t></w:t>
            </w:r>
            <w:r>
              <w:br/>
            </w:r>
            <w:r>
              <w:rPr>
                <w:w w:val="97.9595271023837"/>
                <w:rFonts w:ascii="Symbol" w:hAnsi="Symbol" w:eastAsia="Symbol"/>
                <w:b w:val="0"/>
                <w:i w:val="0"/>
                <w:color w:val="000000"/>
                <w:sz w:val="22"/>
              </w:rPr>
              <w:t></w:t>
            </w:r>
            <w:r>
              <w:br/>
            </w:r>
            <w:r>
              <w:rPr>
                <w:w w:val="97.9595271023837"/>
                <w:rFonts w:ascii="Symbol" w:hAnsi="Symbol" w:eastAsia="Symbol"/>
                <w:b w:val="0"/>
                <w:i w:val="0"/>
                <w:color w:val="000000"/>
                <w:sz w:val="22"/>
              </w:rPr>
              <w:t></w:t>
            </w:r>
            <w:r>
              <w:br/>
            </w:r>
            <w:r>
              <w:rPr>
                <w:w w:val="97.9595271023837"/>
                <w:rFonts w:ascii="Symbol" w:hAnsi="Symbol" w:eastAsia="Symbol"/>
                <w:b w:val="0"/>
                <w:i w:val="0"/>
                <w:color w:val="000000"/>
                <w:sz w:val="22"/>
              </w:rPr>
              <w:t></w:t>
            </w:r>
            <w:r>
              <w:br/>
            </w:r>
            <w:r>
              <w:rPr>
                <w:w w:val="97.9595271023837"/>
                <w:rFonts w:ascii="Symbol" w:hAnsi="Symbol" w:eastAsia="Symbol"/>
                <w:b w:val="0"/>
                <w:i w:val="0"/>
                <w:color w:val="000000"/>
                <w:sz w:val="22"/>
              </w:rPr>
              <w:t></w:t>
            </w:r>
            <w:r>
              <w:rPr>
                <w:w w:val="97.9595271023837"/>
                <w:rFonts w:ascii="Symbol" w:hAnsi="Symbol" w:eastAsia="Symbol"/>
                <w:b w:val="0"/>
                <w:i w:val="0"/>
                <w:color w:val="000000"/>
                <w:sz w:val="22"/>
              </w:rPr>
              <w:t></w:t>
            </w:r>
          </w:p>
        </w:tc>
      </w:tr>
      <w:tr>
        <w:trPr>
          <w:trHeight w:hRule="exact" w:val="308"/>
        </w:trPr>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750" w:after="0"/>
              <w:ind w:left="26" w:right="0" w:firstLine="0"/>
              <w:jc w:val="left"/>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0816</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750" w:after="0"/>
              <w:ind w:left="0" w:right="0" w:firstLine="0"/>
              <w:jc w:val="left"/>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2956</w:t>
            </w:r>
          </w:p>
        </w:tc>
        <w:tc>
          <w:tcPr>
            <w:tcW w:type="dxa" w:w="7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750"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1302</w:t>
            </w:r>
          </w:p>
        </w:tc>
        <w:tc>
          <w:tcPr>
            <w:tcW w:type="dxa" w:w="7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750"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0985</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676" w:after="0"/>
              <w:ind w:left="0" w:right="0" w:firstLine="0"/>
              <w:jc w:val="center"/>
            </w:pPr>
            <w:r>
              <w:rPr>
                <w:rFonts w:ascii="Symbol" w:hAnsi="Symbol" w:eastAsia="Symbol"/>
                <w:b w:val="0"/>
                <w:i w:val="0"/>
                <w:color w:val="000000"/>
                <w:sz w:val="25"/>
              </w:rPr>
              <w:t></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762" w:after="0"/>
              <w:ind w:left="0" w:right="0" w:firstLine="0"/>
              <w:jc w:val="center"/>
            </w:pPr>
            <w:r>
              <w:rPr>
                <w:w w:val="97.9595271023837"/>
                <w:rFonts w:ascii="Symbol" w:hAnsi="Symbol" w:eastAsia="Symbol"/>
                <w:b w:val="0"/>
                <w:i w:val="0"/>
                <w:color w:val="000000"/>
                <w:sz w:val="22"/>
              </w:rPr>
              <w:t></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6" w:val="left"/>
                <w:tab w:pos="214" w:val="left"/>
                <w:tab w:pos="246" w:val="left"/>
              </w:tabs>
              <w:autoSpaceDE w:val="0"/>
              <w:widowControl/>
              <w:spacing w:line="408" w:lineRule="exact" w:before="0" w:after="0"/>
              <w:ind w:left="20" w:right="0" w:firstLine="0"/>
              <w:jc w:val="left"/>
            </w:pPr>
            <w:r>
              <w:rPr>
                <w:w w:val="97.9595271023837"/>
                <w:rFonts w:ascii="Symbol" w:hAnsi="Symbol" w:eastAsia="Symbol"/>
                <w:b w:val="0"/>
                <w:i w:val="0"/>
                <w:color w:val="000000"/>
                <w:sz w:val="22"/>
              </w:rPr>
              <w:t></w:t>
            </w: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71</w:t>
            </w:r>
            <w:r>
              <w:rPr>
                <w:w w:val="97.9595271023837"/>
                <w:rFonts w:ascii="Symbol" w:hAnsi="Symbol" w:eastAsia="Symbol"/>
                <w:b w:val="0"/>
                <w:i w:val="0"/>
                <w:color w:val="000000"/>
                <w:sz w:val="22"/>
              </w:rPr>
              <w:t></w:t>
            </w:r>
            <w:r>
              <w:rPr>
                <w:w w:val="97.9595271023837"/>
                <w:rFonts w:ascii="Symbol" w:hAnsi="Symbol" w:eastAsia="Symbol"/>
                <w:b w:val="0"/>
                <w:i w:val="0"/>
                <w:color w:val="000000"/>
                <w:sz w:val="22"/>
              </w:rPr>
              <w:t></w:t>
            </w:r>
            <w:r>
              <w:rPr>
                <w:w w:val="97.9595271023837"/>
                <w:rFonts w:ascii="Times New Roman" w:hAnsi="Times New Roman" w:eastAsia="Times New Roman"/>
                <w:b w:val="0"/>
                <w:i w:val="0"/>
                <w:color w:val="000000"/>
                <w:sz w:val="22"/>
              </w:rPr>
              <w:t>0</w:t>
            </w:r>
          </w:p>
          <w:p>
            <w:pPr>
              <w:autoSpaceDN w:val="0"/>
              <w:tabs>
                <w:tab w:pos="214" w:val="left"/>
              </w:tabs>
              <w:autoSpaceDE w:val="0"/>
              <w:widowControl/>
              <w:spacing w:line="364" w:lineRule="exact" w:before="0" w:after="0"/>
              <w:ind w:left="20" w:right="144" w:firstLine="0"/>
              <w:jc w:val="left"/>
            </w:pPr>
            <w:r>
              <w:rPr>
                <w:w w:val="97.9595271023837"/>
                <w:rFonts w:ascii="Symbol" w:hAnsi="Symbol" w:eastAsia="Symbol"/>
                <w:b w:val="0"/>
                <w:i w:val="0"/>
                <w:color w:val="000000"/>
                <w:sz w:val="22"/>
              </w:rPr>
              <w:t></w:t>
            </w:r>
            <w:r>
              <w:rPr>
                <w:w w:val="97.9595271023837"/>
                <w:rFonts w:ascii="Times New Roman" w:hAnsi="Times New Roman" w:eastAsia="Times New Roman"/>
                <w:b w:val="0"/>
                <w:i w:val="0"/>
                <w:color w:val="000000"/>
                <w:sz w:val="22"/>
              </w:rPr>
              <w:t>0</w:t>
            </w:r>
            <w:r>
              <w:rPr>
                <w:w w:val="97.9595271023837"/>
                <w:rFonts w:ascii="Symbol" w:hAnsi="Symbol" w:eastAsia="Symbol"/>
                <w:b w:val="0"/>
                <w:i w:val="0"/>
                <w:color w:val="000000"/>
                <w:sz w:val="22"/>
              </w:rPr>
              <w:t></w:t>
            </w:r>
            <w:r>
              <w:rPr>
                <w:w w:val="97.9595271023837"/>
                <w:rFonts w:ascii="Symbol" w:hAnsi="Symbol" w:eastAsia="Symbol"/>
                <w:b w:val="0"/>
                <w:i w:val="0"/>
                <w:color w:val="000000"/>
                <w:sz w:val="22"/>
              </w:rPr>
              <w:t></w:t>
            </w:r>
            <w:r>
              <w:rPr>
                <w:w w:val="97.9595271023837"/>
                <w:rFonts w:ascii="Times New Roman" w:hAnsi="Times New Roman" w:eastAsia="Times New Roman"/>
                <w:b w:val="0"/>
                <w:i w:val="0"/>
                <w:color w:val="000000"/>
                <w:sz w:val="22"/>
              </w:rPr>
              <w:t>0</w:t>
            </w:r>
          </w:p>
          <w:p>
            <w:pPr>
              <w:autoSpaceDN w:val="0"/>
              <w:tabs>
                <w:tab w:pos="214" w:val="left"/>
              </w:tabs>
              <w:autoSpaceDE w:val="0"/>
              <w:widowControl/>
              <w:spacing w:line="286" w:lineRule="exact" w:before="0" w:after="0"/>
              <w:ind w:left="20" w:right="0" w:firstLine="0"/>
              <w:jc w:val="left"/>
            </w:pPr>
            <w:r>
              <w:rPr>
                <w:w w:val="97.9595271023837"/>
                <w:rFonts w:ascii="Symbol" w:hAnsi="Symbol" w:eastAsia="Symbol"/>
                <w:b w:val="0"/>
                <w:i w:val="0"/>
                <w:color w:val="000000"/>
                <w:sz w:val="22"/>
              </w:rPr>
              <w:t></w:t>
            </w:r>
            <w:r>
              <w:rPr>
                <w:w w:val="97.9595271023837"/>
                <w:rFonts w:ascii="Symbol" w:hAnsi="Symbol" w:eastAsia="Symbol"/>
                <w:b w:val="0"/>
                <w:i w:val="0"/>
                <w:color w:val="000000"/>
                <w:sz w:val="22"/>
              </w:rPr>
              <w:t></w:t>
            </w:r>
            <w:r>
              <w:rPr>
                <w:w w:val="97.9595271023837"/>
                <w:rFonts w:ascii="Times New Roman" w:hAnsi="Times New Roman" w:eastAsia="Times New Roman"/>
                <w:b w:val="0"/>
                <w:i w:val="0"/>
                <w:color w:val="000000"/>
                <w:sz w:val="22"/>
              </w:rPr>
              <w:t>0</w:t>
            </w:r>
          </w:p>
        </w:tc>
        <w:tc>
          <w:tcPr>
            <w:tcW w:type="dxa" w:w="63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60"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29</w:t>
            </w:r>
          </w:p>
        </w:tc>
        <w:tc>
          <w:tcPr>
            <w:tcW w:type="dxa" w:w="548"/>
            <w:vMerge w:val="restart"/>
            <w:tcBorders/>
            <w:tcMar>
              <w:start w:w="0" w:type="dxa"/>
              <w:end w:w="0" w:type="dxa"/>
            </w:tcMar>
            <w:tcMar>
              <w:start w:w="0" w:type="dxa"/>
              <w:end w:w="0" w:type="dxa"/>
            </w:tcMar>
          </w:tcPr>
          <w:p>
            <w:pPr>
              <w:autoSpaceDN w:val="0"/>
              <w:autoSpaceDE w:val="0"/>
              <w:widowControl/>
              <w:spacing w:line="310" w:lineRule="exact" w:before="60" w:after="0"/>
              <w:ind w:left="0" w:right="0" w:firstLine="0"/>
              <w:jc w:val="center"/>
            </w:pPr>
            <w:r>
              <w:rPr>
                <w:w w:val="97.9595271023837"/>
                <w:rFonts w:ascii="Times New Roman" w:hAnsi="Times New Roman" w:eastAsia="Times New Roman"/>
                <w:b w:val="0"/>
                <w:i w:val="0"/>
                <w:color w:val="000000"/>
                <w:sz w:val="22"/>
              </w:rPr>
              <w:t>0</w:t>
            </w:r>
          </w:p>
        </w:tc>
        <w:tc>
          <w:tcPr>
            <w:tcW w:type="dxa" w:w="405"/>
            <w:vMerge/>
            <w:tcBorders/>
          </w:tcPr>
          <w:p/>
        </w:tc>
        <w:tc>
          <w:tcPr>
            <w:tcW w:type="dxa" w:w="405"/>
            <w:vMerge/>
            <w:tcBorders/>
          </w:tcPr>
          <w:p/>
        </w:tc>
        <w:tc>
          <w:tcPr>
            <w:tcW w:type="dxa" w:w="405"/>
            <w:vMerge/>
            <w:tcBorders/>
          </w:tcPr>
          <w:p/>
        </w:tc>
      </w:tr>
      <w:tr>
        <w:trPr>
          <w:trHeight w:hRule="exact" w:val="80"/>
        </w:trPr>
        <w:tc>
          <w:tcPr>
            <w:tcW w:type="dxa" w:w="405"/>
            <w:vMerge/>
            <w:tcBorders/>
          </w:tcPr>
          <w:p/>
        </w:tc>
        <w:tc>
          <w:tcPr>
            <w:tcW w:type="dxa" w:w="405"/>
            <w:vMerge/>
            <w:tcBorders/>
          </w:tcPr>
          <w:p/>
        </w:tc>
        <w:tc>
          <w:tcPr>
            <w:tcW w:type="dxa" w:w="405"/>
            <w:vMerge/>
            <w:tcBorders/>
          </w:tcPr>
          <w:p/>
        </w:tc>
        <w:tc>
          <w:tcPr>
            <w:tcW w:type="dxa" w:w="405"/>
            <w:vMerge/>
            <w:tcBorders/>
          </w:tcP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59" w:lineRule="auto" w:before="454" w:after="0"/>
              <w:ind w:left="0" w:right="0" w:firstLine="0"/>
              <w:jc w:val="center"/>
            </w:pPr>
            <w:r>
              <w:rPr>
                <w:w w:val="97.9595271023837"/>
                <w:rFonts w:ascii="Symbol" w:hAnsi="Symbol" w:eastAsia="Symbol"/>
                <w:b w:val="0"/>
                <w:i w:val="0"/>
                <w:color w:val="000000"/>
                <w:sz w:val="22"/>
              </w:rPr>
              <w:t></w:t>
            </w: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362" w:after="0"/>
              <w:ind w:left="0" w:right="0" w:firstLine="0"/>
              <w:jc w:val="left"/>
            </w:pPr>
            <w:r>
              <w:rPr>
                <w:rFonts w:ascii="Symbol" w:hAnsi="Symbol" w:eastAsia="Symbol"/>
                <w:b w:val="0"/>
                <w:i w:val="0"/>
                <w:color w:val="000000"/>
                <w:sz w:val="25"/>
              </w:rPr>
              <w:t></w:t>
            </w: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3941</w:t>
            </w:r>
          </w:p>
        </w:tc>
        <w:tc>
          <w:tcPr>
            <w:tcW w:type="dxa" w:w="405"/>
            <w:vMerge/>
            <w:tcBorders/>
          </w:tcPr>
          <w:p/>
        </w:tc>
        <w:tc>
          <w:tcPr>
            <w:tcW w:type="dxa" w:w="810"/>
            <w:gridSpan w:val="2"/>
            <w:vMerge/>
            <w:tcBorders/>
          </w:tcPr>
          <w:p/>
        </w:tc>
        <w:tc>
          <w:tcPr>
            <w:tcW w:type="dxa" w:w="810"/>
            <w:gridSpan w:val="2"/>
            <w:vMerge/>
            <w:tcBorders/>
          </w:tcPr>
          <w:p/>
        </w:tc>
        <w:tc>
          <w:tcPr>
            <w:tcW w:type="dxa" w:w="1215"/>
            <w:gridSpan w:val="3"/>
            <w:vMerge/>
            <w:tcBorders/>
          </w:tcPr>
          <w:p/>
        </w:tc>
        <w:tc>
          <w:tcPr>
            <w:tcW w:type="dxa" w:w="405"/>
            <w:vMerge/>
            <w:tcBorders/>
          </w:tcPr>
          <w:p/>
        </w:tc>
        <w:tc>
          <w:tcPr>
            <w:tcW w:type="dxa" w:w="405"/>
            <w:vMerge/>
            <w:tcBorders/>
          </w:tcPr>
          <w:p/>
        </w:tc>
        <w:tc>
          <w:tcPr>
            <w:tcW w:type="dxa" w:w="810"/>
            <w:gridSpan w:val="2"/>
            <w:vMerge/>
            <w:tcBorders/>
          </w:tcPr>
          <w:p/>
        </w:tc>
        <w:tc>
          <w:tcPr>
            <w:tcW w:type="dxa" w:w="810"/>
            <w:gridSpan w:val="2"/>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r>
      <w:tr>
        <w:trPr>
          <w:trHeight w:hRule="exact" w:val="332"/>
        </w:trPr>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810"/>
            <w:gridSpan w:val="2"/>
            <w:vMerge/>
            <w:tcBorders/>
          </w:tcPr>
          <w:p/>
        </w:tc>
        <w:tc>
          <w:tcPr>
            <w:tcW w:type="dxa" w:w="1215"/>
            <w:gridSpan w:val="3"/>
            <w:vMerge/>
            <w:tcBorders/>
          </w:tcPr>
          <w:p/>
        </w:tc>
        <w:tc>
          <w:tcPr>
            <w:tcW w:type="dxa" w:w="405"/>
            <w:vMerge/>
            <w:tcBorders/>
          </w:tcPr>
          <w:p/>
        </w:tc>
        <w:tc>
          <w:tcPr>
            <w:tcW w:type="dxa" w:w="405"/>
            <w:vMerge/>
            <w:tcBorders/>
          </w:tcPr>
          <w:p/>
        </w:tc>
        <w:tc>
          <w:tcPr>
            <w:tcW w:type="dxa" w:w="810"/>
            <w:gridSpan w:val="2"/>
            <w:vMerge/>
            <w:tcBorders/>
          </w:tcPr>
          <w:p/>
        </w:tc>
        <w:tc>
          <w:tcPr>
            <w:tcW w:type="dxa" w:w="632"/>
            <w:gridSpan w:val="2"/>
            <w:tcBorders/>
            <w:tcMar>
              <w:start w:w="0" w:type="dxa"/>
              <w:end w:w="0" w:type="dxa"/>
            </w:tcMar>
            <w:tcMar>
              <w:start w:w="0" w:type="dxa"/>
              <w:end w:w="0" w:type="dxa"/>
            </w:tcMar>
          </w:tcPr>
          <w:p>
            <w:pPr>
              <w:autoSpaceDN w:val="0"/>
              <w:autoSpaceDE w:val="0"/>
              <w:widowControl/>
              <w:spacing w:line="310" w:lineRule="exact" w:before="20"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355</w:t>
            </w:r>
          </w:p>
        </w:tc>
        <w:tc>
          <w:tcPr>
            <w:tcW w:type="dxa" w:w="548"/>
            <w:tcBorders/>
            <w:tcMar>
              <w:start w:w="0" w:type="dxa"/>
              <w:end w:w="0" w:type="dxa"/>
            </w:tcMar>
          </w:tcPr>
          <w:p>
            <w:pPr>
              <w:autoSpaceDN w:val="0"/>
              <w:autoSpaceDE w:val="0"/>
              <w:widowControl/>
              <w:spacing w:line="310" w:lineRule="exact" w:before="20" w:after="0"/>
              <w:ind w:left="88" w:right="0" w:firstLine="0"/>
              <w:jc w:val="left"/>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645</w:t>
            </w:r>
          </w:p>
        </w:tc>
        <w:tc>
          <w:tcPr>
            <w:tcW w:type="dxa" w:w="600"/>
            <w:tcBorders/>
            <w:tcMar>
              <w:start w:w="0" w:type="dxa"/>
              <w:end w:w="0" w:type="dxa"/>
            </w:tcMar>
          </w:tcPr>
          <w:p>
            <w:pPr>
              <w:autoSpaceDN w:val="0"/>
              <w:autoSpaceDE w:val="0"/>
              <w:widowControl/>
              <w:spacing w:line="310" w:lineRule="exact" w:before="20" w:after="0"/>
              <w:ind w:left="0" w:right="210" w:firstLine="0"/>
              <w:jc w:val="right"/>
            </w:pPr>
            <w:r>
              <w:rPr>
                <w:w w:val="97.9595271023837"/>
                <w:rFonts w:ascii="Times New Roman" w:hAnsi="Times New Roman" w:eastAsia="Times New Roman"/>
                <w:b w:val="0"/>
                <w:i w:val="0"/>
                <w:color w:val="000000"/>
                <w:sz w:val="22"/>
              </w:rPr>
              <w:t>0</w:t>
            </w:r>
          </w:p>
        </w:tc>
        <w:tc>
          <w:tcPr>
            <w:tcW w:type="dxa" w:w="405"/>
            <w:vMerge/>
            <w:tcBorders/>
          </w:tcPr>
          <w:p/>
        </w:tc>
        <w:tc>
          <w:tcPr>
            <w:tcW w:type="dxa" w:w="405"/>
            <w:vMerge/>
            <w:tcBorders/>
          </w:tcPr>
          <w:p/>
        </w:tc>
      </w:tr>
      <w:tr>
        <w:trPr>
          <w:trHeight w:hRule="exact" w:val="340"/>
        </w:trPr>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810"/>
            <w:gridSpan w:val="2"/>
            <w:vMerge/>
            <w:tcBorders/>
          </w:tcPr>
          <w:p/>
        </w:tc>
        <w:tc>
          <w:tcPr>
            <w:tcW w:type="dxa" w:w="1215"/>
            <w:gridSpan w:val="3"/>
            <w:vMerge/>
            <w:tcBorders/>
          </w:tcPr>
          <w:p/>
        </w:tc>
        <w:tc>
          <w:tcPr>
            <w:tcW w:type="dxa" w:w="405"/>
            <w:vMerge/>
            <w:tcBorders/>
          </w:tcPr>
          <w:p/>
        </w:tc>
        <w:tc>
          <w:tcPr>
            <w:tcW w:type="dxa" w:w="405"/>
            <w:vMerge/>
            <w:tcBorders/>
          </w:tcPr>
          <w:p/>
        </w:tc>
        <w:tc>
          <w:tcPr>
            <w:tcW w:type="dxa" w:w="810"/>
            <w:gridSpan w:val="2"/>
            <w:vMerge/>
            <w:tcBorders/>
          </w:tcPr>
          <w:p/>
        </w:tc>
        <w:tc>
          <w:tcPr>
            <w:tcW w:type="dxa" w:w="632"/>
            <w:gridSpan w:val="2"/>
            <w:tcBorders/>
            <w:tcMar>
              <w:start w:w="0" w:type="dxa"/>
              <w:end w:w="0" w:type="dxa"/>
            </w:tcMar>
            <w:tcMar>
              <w:start w:w="0" w:type="dxa"/>
              <w:end w:w="0" w:type="dxa"/>
            </w:tcMar>
          </w:tcPr>
          <w:p>
            <w:pPr>
              <w:autoSpaceDN w:val="0"/>
              <w:autoSpaceDE w:val="0"/>
              <w:widowControl/>
              <w:spacing w:line="310" w:lineRule="exact" w:before="30"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82</w:t>
            </w:r>
          </w:p>
        </w:tc>
        <w:tc>
          <w:tcPr>
            <w:tcW w:type="dxa" w:w="548"/>
            <w:tcBorders/>
            <w:tcMar>
              <w:start w:w="0" w:type="dxa"/>
              <w:end w:w="0" w:type="dxa"/>
            </w:tcMar>
          </w:tcPr>
          <w:p>
            <w:pPr>
              <w:autoSpaceDN w:val="0"/>
              <w:autoSpaceDE w:val="0"/>
              <w:widowControl/>
              <w:spacing w:line="310" w:lineRule="exact" w:before="30"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18</w:t>
            </w:r>
          </w:p>
        </w:tc>
        <w:tc>
          <w:tcPr>
            <w:tcW w:type="dxa" w:w="600"/>
            <w:tcBorders/>
            <w:tcMar>
              <w:start w:w="0" w:type="dxa"/>
              <w:end w:w="0" w:type="dxa"/>
            </w:tcMar>
          </w:tcPr>
          <w:p>
            <w:pPr>
              <w:autoSpaceDN w:val="0"/>
              <w:autoSpaceDE w:val="0"/>
              <w:widowControl/>
              <w:spacing w:line="310" w:lineRule="exact" w:before="30" w:after="0"/>
              <w:ind w:left="0" w:right="210" w:firstLine="0"/>
              <w:jc w:val="right"/>
            </w:pPr>
            <w:r>
              <w:rPr>
                <w:w w:val="97.9595271023837"/>
                <w:rFonts w:ascii="Times New Roman" w:hAnsi="Times New Roman" w:eastAsia="Times New Roman"/>
                <w:b w:val="0"/>
                <w:i w:val="0"/>
                <w:color w:val="000000"/>
                <w:sz w:val="22"/>
              </w:rPr>
              <w:t>0</w:t>
            </w:r>
          </w:p>
        </w:tc>
        <w:tc>
          <w:tcPr>
            <w:tcW w:type="dxa" w:w="405"/>
            <w:vMerge/>
            <w:tcBorders/>
          </w:tcPr>
          <w:p/>
        </w:tc>
        <w:tc>
          <w:tcPr>
            <w:tcW w:type="dxa" w:w="405"/>
            <w:vMerge/>
            <w:tcBorders/>
          </w:tcPr>
          <w:p/>
        </w:tc>
      </w:tr>
      <w:tr>
        <w:trPr>
          <w:trHeight w:hRule="exact" w:val="372"/>
        </w:trPr>
        <w:tc>
          <w:tcPr>
            <w:tcW w:type="dxa" w:w="405"/>
            <w:vMerge/>
            <w:tcBorders/>
          </w:tcPr>
          <w:p/>
        </w:tc>
        <w:tc>
          <w:tcPr>
            <w:tcW w:type="dxa" w:w="405"/>
            <w:vMerge/>
            <w:tcBorders/>
          </w:tcPr>
          <w:p/>
        </w:tc>
        <w:tc>
          <w:tcPr>
            <w:tcW w:type="dxa" w:w="405"/>
            <w:vMerge/>
            <w:tcBorders/>
          </w:tcPr>
          <w:p/>
        </w:tc>
        <w:tc>
          <w:tcPr>
            <w:tcW w:type="dxa" w:w="405"/>
            <w:vMerge/>
            <w:tcBorders/>
          </w:tcPr>
          <w:p/>
        </w:tc>
        <w:tc>
          <w:tcPr>
            <w:tcW w:type="dxa" w:w="160"/>
            <w:vMerge w:val="restart"/>
            <w:tcBorders/>
            <w:tcMar>
              <w:start w:w="0" w:type="dxa"/>
              <w:end w:w="0" w:type="dxa"/>
            </w:tcMar>
            <w:tcMar>
              <w:start w:w="0" w:type="dxa"/>
              <w:end w:w="0" w:type="dxa"/>
            </w:tcMar>
          </w:tcPr>
          <w:p>
            <w:pPr>
              <w:autoSpaceDN w:val="0"/>
              <w:autoSpaceDE w:val="0"/>
              <w:widowControl/>
              <w:spacing w:line="259" w:lineRule="auto" w:before="768" w:after="0"/>
              <w:ind w:left="0" w:right="0" w:firstLine="0"/>
              <w:jc w:val="center"/>
            </w:pPr>
            <w:r>
              <w:rPr>
                <w:w w:val="97.9595271023837"/>
                <w:rFonts w:ascii="Symbol" w:hAnsi="Symbol" w:eastAsia="Symbol"/>
                <w:b w:val="0"/>
                <w:i w:val="0"/>
                <w:color w:val="000000"/>
                <w:sz w:val="22"/>
              </w:rPr>
              <w:t></w:t>
            </w: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682" w:after="0"/>
              <w:ind w:left="0" w:right="0" w:firstLine="0"/>
              <w:jc w:val="left"/>
            </w:pPr>
            <w:r>
              <w:rPr>
                <w:rFonts w:ascii="Symbol" w:hAnsi="Symbol" w:eastAsia="Symbol"/>
                <w:b w:val="0"/>
                <w:i w:val="0"/>
                <w:color w:val="000000"/>
                <w:sz w:val="25"/>
              </w:rPr>
              <w:t></w:t>
            </w: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2798</w:t>
            </w:r>
          </w:p>
        </w:tc>
        <w:tc>
          <w:tcPr>
            <w:tcW w:type="dxa" w:w="760"/>
            <w:vMerge w:val="restart"/>
            <w:tcBorders/>
            <w:tcMar>
              <w:start w:w="0" w:type="dxa"/>
              <w:end w:w="0" w:type="dxa"/>
            </w:tcMar>
            <w:tcMar>
              <w:start w:w="0" w:type="dxa"/>
              <w:end w:w="0" w:type="dxa"/>
            </w:tcMar>
          </w:tcPr>
          <w:p>
            <w:pPr>
              <w:autoSpaceDN w:val="0"/>
              <w:autoSpaceDE w:val="0"/>
              <w:widowControl/>
              <w:spacing w:line="310" w:lineRule="exact" w:before="758" w:after="0"/>
              <w:ind w:left="38" w:right="0" w:firstLine="0"/>
              <w:jc w:val="left"/>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4599</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758"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2426</w:t>
            </w:r>
          </w:p>
        </w:tc>
        <w:tc>
          <w:tcPr>
            <w:tcW w:type="dxa" w:w="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758"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0177</w:t>
            </w:r>
          </w:p>
        </w:tc>
        <w:tc>
          <w:tcPr>
            <w:tcW w:type="dxa" w:w="7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0" w:lineRule="exact" w:before="682" w:after="0"/>
              <w:ind w:left="112" w:right="0" w:firstLine="0"/>
              <w:jc w:val="left"/>
            </w:pPr>
            <w:r>
              <w:rPr>
                <w:rFonts w:ascii="Symbol" w:hAnsi="Symbol" w:eastAsia="Symbol"/>
                <w:b w:val="0"/>
                <w:i w:val="0"/>
                <w:color w:val="000000"/>
                <w:sz w:val="25"/>
              </w:rPr>
              <w:t></w:t>
            </w:r>
            <w:r>
              <w:rPr>
                <w:w w:val="97.9595271023837"/>
                <w:rFonts w:ascii="Times New Roman" w:hAnsi="Times New Roman" w:eastAsia="Times New Roman"/>
                <w:b w:val="0"/>
                <w:i w:val="0"/>
                <w:color w:val="000000"/>
                <w:sz w:val="22"/>
              </w:rPr>
              <w:t>0</w:t>
            </w:r>
          </w:p>
        </w:tc>
        <w:tc>
          <w:tcPr>
            <w:tcW w:type="dxa" w:w="405"/>
            <w:vMerge/>
            <w:tcBorders/>
          </w:tcPr>
          <w:p/>
        </w:tc>
        <w:tc>
          <w:tcPr>
            <w:tcW w:type="dxa" w:w="405"/>
            <w:vMerge/>
            <w:tcBorders/>
          </w:tcPr>
          <w:p/>
        </w:tc>
        <w:tc>
          <w:tcPr>
            <w:tcW w:type="dxa" w:w="810"/>
            <w:gridSpan w:val="2"/>
            <w:vMerge/>
            <w:tcBorders/>
          </w:tcPr>
          <w:p/>
        </w:tc>
        <w:tc>
          <w:tcPr>
            <w:tcW w:type="dxa" w:w="632"/>
            <w:gridSpan w:val="2"/>
            <w:tcBorders/>
            <w:tcMar>
              <w:start w:w="0" w:type="dxa"/>
              <w:end w:w="0" w:type="dxa"/>
            </w:tcMar>
            <w:tcMar>
              <w:start w:w="0" w:type="dxa"/>
              <w:end w:w="0" w:type="dxa"/>
            </w:tcMar>
          </w:tcPr>
          <w:p>
            <w:pPr>
              <w:autoSpaceDN w:val="0"/>
              <w:autoSpaceDE w:val="0"/>
              <w:widowControl/>
              <w:spacing w:line="310" w:lineRule="exact" w:before="44"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57</w:t>
            </w:r>
          </w:p>
        </w:tc>
        <w:tc>
          <w:tcPr>
            <w:tcW w:type="dxa" w:w="548"/>
            <w:tcBorders/>
            <w:tcMar>
              <w:start w:w="0" w:type="dxa"/>
              <w:end w:w="0" w:type="dxa"/>
            </w:tcMar>
          </w:tcPr>
          <w:p>
            <w:pPr>
              <w:autoSpaceDN w:val="0"/>
              <w:autoSpaceDE w:val="0"/>
              <w:widowControl/>
              <w:spacing w:line="310" w:lineRule="exact" w:before="44" w:after="0"/>
              <w:ind w:left="0" w:right="60" w:firstLine="0"/>
              <w:jc w:val="right"/>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43</w:t>
            </w:r>
          </w:p>
        </w:tc>
        <w:tc>
          <w:tcPr>
            <w:tcW w:type="dxa" w:w="600"/>
            <w:tcBorders/>
            <w:tcMar>
              <w:start w:w="0" w:type="dxa"/>
              <w:end w:w="0" w:type="dxa"/>
            </w:tcMar>
          </w:tcPr>
          <w:p>
            <w:pPr>
              <w:autoSpaceDN w:val="0"/>
              <w:autoSpaceDE w:val="0"/>
              <w:widowControl/>
              <w:spacing w:line="310" w:lineRule="exact" w:before="44" w:after="0"/>
              <w:ind w:left="0" w:right="210" w:firstLine="0"/>
              <w:jc w:val="right"/>
            </w:pPr>
            <w:r>
              <w:rPr>
                <w:w w:val="97.9595271023837"/>
                <w:rFonts w:ascii="Times New Roman" w:hAnsi="Times New Roman" w:eastAsia="Times New Roman"/>
                <w:b w:val="0"/>
                <w:i w:val="0"/>
                <w:color w:val="000000"/>
                <w:sz w:val="22"/>
              </w:rPr>
              <w:t>0</w:t>
            </w:r>
          </w:p>
        </w:tc>
        <w:tc>
          <w:tcPr>
            <w:tcW w:type="dxa" w:w="405"/>
            <w:vMerge/>
            <w:tcBorders/>
          </w:tcPr>
          <w:p/>
        </w:tc>
        <w:tc>
          <w:tcPr>
            <w:tcW w:type="dxa" w:w="405"/>
            <w:vMerge/>
            <w:tcBorders/>
          </w:tcPr>
          <w:p/>
        </w:tc>
      </w:tr>
      <w:tr>
        <w:trPr>
          <w:trHeight w:hRule="exact" w:val="760"/>
        </w:trPr>
        <w:tc>
          <w:tcPr>
            <w:tcW w:type="dxa" w:w="405"/>
            <w:vMerge/>
            <w:tcBorders/>
          </w:tcPr>
          <w:p/>
        </w:tc>
        <w:tc>
          <w:tcPr>
            <w:tcW w:type="dxa" w:w="405"/>
            <w:vMerge/>
            <w:tcBorders/>
          </w:tcPr>
          <w:p/>
        </w:tc>
        <w:tc>
          <w:tcPr>
            <w:tcW w:type="dxa" w:w="405"/>
            <w:vMerge/>
            <w:tcBorders/>
          </w:tcPr>
          <w:p/>
        </w:tc>
        <w:tc>
          <w:tcPr>
            <w:tcW w:type="dxa" w:w="405"/>
            <w:vMerge/>
            <w:tcBorders/>
          </w:tcPr>
          <w:p/>
        </w:tc>
        <w:tc>
          <w:tcPr>
            <w:tcW w:type="dxa" w:w="405"/>
            <w:vMerge/>
            <w:tcBorders/>
          </w:tcPr>
          <w:p/>
        </w:tc>
        <w:tc>
          <w:tcPr>
            <w:tcW w:type="dxa" w:w="810"/>
            <w:gridSpan w:val="2"/>
            <w:vMerge/>
            <w:tcBorders/>
          </w:tcPr>
          <w:p/>
        </w:tc>
        <w:tc>
          <w:tcPr>
            <w:tcW w:type="dxa" w:w="405"/>
            <w:vMerge/>
            <w:tcBorders/>
          </w:tcPr>
          <w:p/>
        </w:tc>
        <w:tc>
          <w:tcPr>
            <w:tcW w:type="dxa" w:w="810"/>
            <w:gridSpan w:val="2"/>
            <w:vMerge/>
            <w:tcBorders/>
          </w:tcPr>
          <w:p/>
        </w:tc>
        <w:tc>
          <w:tcPr>
            <w:tcW w:type="dxa" w:w="810"/>
            <w:gridSpan w:val="2"/>
            <w:vMerge/>
            <w:tcBorders/>
          </w:tcPr>
          <w:p/>
        </w:tc>
        <w:tc>
          <w:tcPr>
            <w:tcW w:type="dxa" w:w="1215"/>
            <w:gridSpan w:val="3"/>
            <w:vMerge/>
            <w:tcBorders/>
          </w:tcPr>
          <w:p/>
        </w:tc>
        <w:tc>
          <w:tcPr>
            <w:tcW w:type="dxa" w:w="405"/>
            <w:vMerge/>
            <w:tcBorders/>
          </w:tcPr>
          <w:p/>
        </w:tc>
        <w:tc>
          <w:tcPr>
            <w:tcW w:type="dxa" w:w="405"/>
            <w:vMerge/>
            <w:tcBorders/>
          </w:tcPr>
          <w:p/>
        </w:tc>
        <w:tc>
          <w:tcPr>
            <w:tcW w:type="dxa" w:w="810"/>
            <w:gridSpan w:val="2"/>
            <w:vMerge/>
            <w:tcBorders/>
          </w:tcPr>
          <w:p/>
        </w:tc>
        <w:tc>
          <w:tcPr>
            <w:tcW w:type="dxa" w:w="632"/>
            <w:gridSpan w:val="2"/>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7.9595271023837"/>
                <w:rFonts w:ascii="Times New Roman" w:hAnsi="Times New Roman" w:eastAsia="Times New Roman"/>
                <w:b w:val="0"/>
                <w:i w:val="0"/>
                <w:color w:val="000000"/>
                <w:sz w:val="22"/>
              </w:rPr>
              <w:t>0</w:t>
            </w:r>
          </w:p>
        </w:tc>
        <w:tc>
          <w:tcPr>
            <w:tcW w:type="dxa" w:w="548"/>
            <w:tcBorders/>
            <w:tcMar>
              <w:start w:w="0" w:type="dxa"/>
              <w:end w:w="0" w:type="dxa"/>
            </w:tcMar>
          </w:tcPr>
          <w:p>
            <w:pPr>
              <w:autoSpaceDN w:val="0"/>
              <w:autoSpaceDE w:val="0"/>
              <w:widowControl/>
              <w:spacing w:line="310" w:lineRule="exact" w:before="18" w:after="0"/>
              <w:ind w:left="0" w:right="0" w:firstLine="0"/>
              <w:jc w:val="center"/>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82</w:t>
            </w:r>
          </w:p>
        </w:tc>
        <w:tc>
          <w:tcPr>
            <w:tcW w:type="dxa" w:w="600"/>
            <w:tcBorders/>
            <w:tcMar>
              <w:start w:w="0" w:type="dxa"/>
              <w:end w:w="0" w:type="dxa"/>
            </w:tcMar>
          </w:tcPr>
          <w:p>
            <w:pPr>
              <w:autoSpaceDN w:val="0"/>
              <w:autoSpaceDE w:val="0"/>
              <w:widowControl/>
              <w:spacing w:line="310" w:lineRule="exact" w:before="18" w:after="0"/>
              <w:ind w:left="0" w:right="84" w:firstLine="0"/>
              <w:jc w:val="right"/>
            </w:pPr>
            <w:r>
              <w:rPr>
                <w:w w:val="97.9595271023837"/>
                <w:rFonts w:ascii="Times New Roman" w:hAnsi="Times New Roman" w:eastAsia="Times New Roman"/>
                <w:b w:val="0"/>
                <w:i w:val="0"/>
                <w:color w:val="000000"/>
                <w:sz w:val="22"/>
              </w:rPr>
              <w:t xml:space="preserve">.0 </w:t>
            </w:r>
            <w:r>
              <w:rPr>
                <w:w w:val="97.9595271023837"/>
                <w:rFonts w:ascii="Times New Roman" w:hAnsi="Times New Roman" w:eastAsia="Times New Roman"/>
                <w:b w:val="0"/>
                <w:i w:val="0"/>
                <w:color w:val="000000"/>
                <w:sz w:val="22"/>
              </w:rPr>
              <w:t>18</w:t>
            </w:r>
          </w:p>
        </w:tc>
        <w:tc>
          <w:tcPr>
            <w:tcW w:type="dxa" w:w="405"/>
            <w:vMerge/>
            <w:tcBorders/>
          </w:tcPr>
          <w:p/>
        </w:tc>
        <w:tc>
          <w:tcPr>
            <w:tcW w:type="dxa" w:w="405"/>
            <w:vMerge/>
            <w:tcBorders/>
          </w:tcPr>
          <w:p/>
        </w:tc>
      </w:tr>
    </w:tbl>
    <w:p>
      <w:pPr>
        <w:autoSpaceDN w:val="0"/>
        <w:autoSpaceDE w:val="0"/>
        <w:widowControl/>
        <w:spacing w:line="328" w:lineRule="exact" w:before="80" w:after="56"/>
        <w:ind w:left="2046" w:right="0" w:firstLine="0"/>
        <w:jc w:val="left"/>
      </w:pPr>
      <w:r>
        <w:rPr>
          <w:rFonts w:ascii="宋体" w:hAnsi="宋体" w:eastAsia="宋体"/>
          <w:b w:val="0"/>
          <w:i w:val="0"/>
          <w:color w:val="000000"/>
          <w:sz w:val="24"/>
        </w:rPr>
        <w:t>同理，进一步与一级指标权重</w:t>
      </w:r>
      <w:r>
        <w:rPr>
          <w:rFonts w:ascii="Times New Roman,Italic" w:hAnsi="Times New Roman,Italic" w:eastAsia="Times New Roman,Italic"/>
          <w:b w:val="0"/>
          <w:i/>
          <w:color w:val="000000"/>
          <w:sz w:val="24"/>
        </w:rPr>
        <w:t>W</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 合成，即可计算出</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环节风险评价的最终</w:t>
      </w:r>
    </w:p>
    <w:tbl>
      <w:tblPr>
        <w:tblW w:type="auto" w:w="0"/>
        <w:tblLayout w:type="fixed"/>
        <w:tblLook w:firstColumn="1" w:firstRow="1" w:lastColumn="0" w:lastRow="0" w:noHBand="0" w:noVBand="1" w:val="04A0"/>
        <w:tblInd w:w="780.0" w:type="dxa"/>
      </w:tblPr>
      <w:tblGrid>
        <w:gridCol w:w="843"/>
        <w:gridCol w:w="843"/>
        <w:gridCol w:w="843"/>
        <w:gridCol w:w="843"/>
        <w:gridCol w:w="843"/>
        <w:gridCol w:w="843"/>
        <w:gridCol w:w="843"/>
        <w:gridCol w:w="843"/>
        <w:gridCol w:w="843"/>
        <w:gridCol w:w="843"/>
        <w:gridCol w:w="843"/>
        <w:gridCol w:w="843"/>
      </w:tblGrid>
      <w:tr>
        <w:trPr>
          <w:trHeight w:hRule="exact" w:val="584"/>
        </w:trPr>
        <w:tc>
          <w:tcPr>
            <w:tcW w:type="dxa" w:w="34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2" w:lineRule="exact" w:before="16" w:after="0"/>
              <w:ind w:left="786" w:right="0" w:firstLine="0"/>
              <w:jc w:val="left"/>
            </w:pPr>
            <w:r>
              <w:rPr>
                <w:rFonts w:ascii="宋体" w:hAnsi="宋体" w:eastAsia="宋体"/>
                <w:b w:val="0"/>
                <w:i w:val="0"/>
                <w:color w:val="000000"/>
                <w:sz w:val="24"/>
              </w:rPr>
              <w:t>多指标综合测度矩阵</w:t>
            </w:r>
            <w:r>
              <w:rPr>
                <w:rFonts w:ascii="Symbol" w:hAnsi="Symbol" w:eastAsia="Symbol"/>
                <w:b w:val="0"/>
                <w:i w:val="0"/>
                <w:color w:val="000000"/>
                <w:sz w:val="27"/>
              </w:rPr>
              <w:t></w:t>
            </w:r>
            <w:r>
              <w:rPr>
                <w:w w:val="98.02983147757394"/>
                <w:rFonts w:ascii="Times New Roman,Italic" w:hAnsi="Times New Roman,Italic" w:eastAsia="Times New Roman,Italic"/>
                <w:b w:val="0"/>
                <w:i/>
                <w:color w:val="000000"/>
                <w:sz w:val="14"/>
              </w:rPr>
              <w:t>n</w:t>
            </w:r>
          </w:p>
        </w:tc>
        <w:tc>
          <w:tcPr>
            <w:tcW w:type="dxa" w:w="2280"/>
            <w:gridSpan w:val="2"/>
            <w:tcBorders/>
            <w:tcMar>
              <w:start w:w="0" w:type="dxa"/>
              <w:end w:w="0" w:type="dxa"/>
            </w:tcMar>
            <w:tcMar>
              <w:start w:w="0" w:type="dxa"/>
              <w:end w:w="0" w:type="dxa"/>
            </w:tcMar>
          </w:tcPr>
          <w:p>
            <w:pPr>
              <w:autoSpaceDN w:val="0"/>
              <w:autoSpaceDE w:val="0"/>
              <w:widowControl/>
              <w:spacing w:line="308" w:lineRule="exact" w:before="164" w:after="0"/>
              <w:ind w:left="4" w:right="0" w:firstLine="0"/>
              <w:jc w:val="left"/>
            </w:pPr>
            <w:r>
              <w:rPr>
                <w:w w:val="98.02983147757394"/>
                <w:rFonts w:ascii="Symbol" w:hAnsi="Symbol" w:eastAsia="Symbol"/>
                <w:b w:val="0"/>
                <w:i w:val="0"/>
                <w:color w:val="000000"/>
                <w:sz w:val="14"/>
              </w:rPr>
              <w:t></w:t>
            </w:r>
            <w:r>
              <w:rPr>
                <w:rFonts w:ascii="宋体" w:hAnsi="宋体" w:eastAsia="宋体"/>
                <w:b w:val="0"/>
                <w:i w:val="0"/>
                <w:color w:val="000000"/>
                <w:sz w:val="24"/>
              </w:rPr>
              <w:t>。</w:t>
            </w:r>
          </w:p>
        </w:tc>
        <w:tc>
          <w:tcPr>
            <w:tcW w:type="dxa" w:w="800"/>
            <w:vMerge w:val="restart"/>
            <w:tcBorders/>
            <w:tcMar>
              <w:start w:w="0" w:type="dxa"/>
              <w:end w:w="0" w:type="dxa"/>
            </w:tcMar>
            <w:tcMar>
              <w:start w:w="0" w:type="dxa"/>
              <w:end w:w="0" w:type="dxa"/>
            </w:tcMar>
          </w:tcPr>
          <w:p>
            <w:pPr>
              <w:autoSpaceDN w:val="0"/>
              <w:autoSpaceDE w:val="0"/>
              <w:widowControl/>
              <w:spacing w:line="322" w:lineRule="exact" w:before="716" w:after="0"/>
              <w:ind w:left="0" w:right="0" w:firstLine="0"/>
              <w:jc w:val="center"/>
            </w:pP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2665</w:t>
            </w:r>
          </w:p>
        </w:tc>
        <w:tc>
          <w:tcPr>
            <w:tcW w:type="dxa" w:w="780"/>
            <w:vMerge w:val="restart"/>
            <w:tcBorders/>
            <w:tcMar>
              <w:start w:w="0" w:type="dxa"/>
              <w:end w:w="0" w:type="dxa"/>
            </w:tcMar>
            <w:tcMar>
              <w:start w:w="0" w:type="dxa"/>
              <w:end w:w="0" w:type="dxa"/>
            </w:tcMar>
          </w:tcPr>
          <w:p>
            <w:pPr>
              <w:autoSpaceDN w:val="0"/>
              <w:autoSpaceDE w:val="0"/>
              <w:widowControl/>
              <w:spacing w:line="322" w:lineRule="exact" w:before="716" w:after="0"/>
              <w:ind w:left="0" w:right="0" w:firstLine="0"/>
              <w:jc w:val="center"/>
            </w:pP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0669</w:t>
            </w:r>
          </w:p>
        </w:tc>
        <w:tc>
          <w:tcPr>
            <w:tcW w:type="dxa" w:w="200"/>
            <w:vMerge w:val="restart"/>
            <w:tcBorders/>
            <w:tcMar>
              <w:start w:w="0" w:type="dxa"/>
              <w:end w:w="0" w:type="dxa"/>
            </w:tcMar>
            <w:tcMar>
              <w:start w:w="0" w:type="dxa"/>
              <w:end w:w="0" w:type="dxa"/>
            </w:tcMar>
          </w:tcPr>
          <w:p>
            <w:pPr>
              <w:autoSpaceDN w:val="0"/>
              <w:autoSpaceDE w:val="0"/>
              <w:widowControl/>
              <w:spacing w:line="322" w:lineRule="exact" w:before="716" w:after="0"/>
              <w:ind w:left="0" w:right="0" w:firstLine="0"/>
              <w:jc w:val="right"/>
            </w:pPr>
            <w:r>
              <w:rPr>
                <w:rFonts w:ascii="Times New Roman" w:hAnsi="Times New Roman" w:eastAsia="Times New Roman"/>
                <w:b w:val="0"/>
                <w:i w:val="0"/>
                <w:color w:val="000000"/>
                <w:sz w:val="23"/>
              </w:rPr>
              <w:t>0</w:t>
            </w:r>
          </w:p>
        </w:tc>
        <w:tc>
          <w:tcPr>
            <w:tcW w:type="dxa" w:w="9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auto" w:before="746" w:after="0"/>
              <w:ind w:left="14" w:right="864" w:firstLine="0"/>
              <w:jc w:val="left"/>
            </w:pPr>
            <w:r>
              <w:rPr>
                <w:rFonts w:ascii="Symbol" w:hAnsi="Symbol" w:eastAsia="Symbol"/>
                <w:b w:val="0"/>
                <w:i w:val="0"/>
                <w:color w:val="000000"/>
                <w:sz w:val="23"/>
              </w:rPr>
              <w:t></w:t>
            </w:r>
            <w:r>
              <w:br/>
            </w:r>
            <w:r>
              <w:rPr>
                <w:rFonts w:ascii="Symbol" w:hAnsi="Symbol" w:eastAsia="Symbol"/>
                <w:b w:val="0"/>
                <w:i w:val="0"/>
                <w:color w:val="000000"/>
                <w:sz w:val="23"/>
              </w:rPr>
              <w:t></w:t>
            </w:r>
          </w:p>
        </w:tc>
      </w:tr>
      <w:tr>
        <w:trPr>
          <w:trHeight w:hRule="exact" w:val="460"/>
        </w:trPr>
        <w:tc>
          <w:tcPr>
            <w:tcW w:type="dxa" w:w="1960"/>
            <w:vMerge w:val="restart"/>
            <w:tcBorders/>
            <w:tcMar>
              <w:start w:w="0" w:type="dxa"/>
              <w:end w:w="0" w:type="dxa"/>
            </w:tcMar>
            <w:tcMar>
              <w:start w:w="0" w:type="dxa"/>
              <w:end w:w="0" w:type="dxa"/>
            </w:tcMar>
            <w:tcMar>
              <w:start w:w="0" w:type="dxa"/>
              <w:end w:w="0" w:type="dxa"/>
            </w:tcMar>
          </w:tcPr>
          <w:p>
            <w:pPr>
              <w:autoSpaceDN w:val="0"/>
              <w:autoSpaceDE w:val="0"/>
              <w:widowControl/>
              <w:spacing w:line="434" w:lineRule="exact" w:before="102" w:after="0"/>
              <w:ind w:left="0" w:right="30" w:firstLine="0"/>
              <w:jc w:val="right"/>
            </w:pPr>
            <w:r>
              <w:rPr>
                <w:rFonts w:ascii="Times New Roman,Italic" w:hAnsi="Times New Roman,Italic" w:eastAsia="Times New Roman,Italic"/>
                <w:b w:val="0"/>
                <w:i/>
                <w:color w:val="000000"/>
                <w:sz w:val="23"/>
              </w:rPr>
              <w:t>A</w:t>
            </w:r>
            <w:r>
              <w:rPr>
                <w:rFonts w:ascii="Symbol" w:hAnsi="Symbol" w:eastAsia="Symbol"/>
                <w:b w:val="0"/>
                <w:i w:val="0"/>
                <w:color w:val="000000"/>
                <w:sz w:val="26"/>
              </w:rPr>
              <w:t></w:t>
            </w:r>
            <w:r>
              <w:rPr>
                <w:w w:val="102.6580810546875"/>
                <w:rFonts w:ascii="Times New Roman,Italic" w:hAnsi="Times New Roman,Italic" w:eastAsia="Times New Roman,Italic"/>
                <w:b w:val="0"/>
                <w:i/>
                <w:color w:val="000000"/>
                <w:sz w:val="13"/>
              </w:rPr>
              <w:t xml:space="preserve">k </w:t>
            </w:r>
            <w:r>
              <w:rPr>
                <w:w w:val="102.6580810546875"/>
                <w:rFonts w:ascii="Times New Roman" w:hAnsi="Times New Roman" w:eastAsia="Times New Roman"/>
                <w:b w:val="0"/>
                <w:i w:val="0"/>
                <w:color w:val="000000"/>
                <w:sz w:val="13"/>
              </w:rPr>
              <w:t>1</w:t>
            </w:r>
            <w:r>
              <w:rPr>
                <w:w w:val="102.6580810546875"/>
                <w:rFonts w:ascii="Symbol" w:hAnsi="Symbol" w:eastAsia="Symbol"/>
                <w:b w:val="0"/>
                <w:i w:val="0"/>
                <w:color w:val="000000"/>
                <w:sz w:val="13"/>
              </w:rPr>
              <w:t></w:t>
            </w:r>
            <w:r>
              <w:rPr>
                <w:w w:val="102.6580810546875"/>
                <w:rFonts w:ascii="Times New Roman" w:hAnsi="Times New Roman" w:eastAsia="Times New Roman"/>
                <w:b w:val="0"/>
                <w:i w:val="0"/>
                <w:color w:val="000000"/>
                <w:sz w:val="13"/>
              </w:rPr>
              <w:t>5</w:t>
            </w:r>
          </w:p>
        </w:tc>
        <w:tc>
          <w:tcPr>
            <w:tcW w:type="dxa" w:w="160"/>
            <w:vMerge w:val="restart"/>
            <w:tcBorders/>
            <w:tcMar>
              <w:start w:w="0" w:type="dxa"/>
              <w:end w:w="0" w:type="dxa"/>
            </w:tcMar>
            <w:tcMar>
              <w:start w:w="0" w:type="dxa"/>
              <w:end w:w="0" w:type="dxa"/>
            </w:tcMar>
          </w:tcPr>
          <w:p>
            <w:pPr>
              <w:autoSpaceDN w:val="0"/>
              <w:autoSpaceDE w:val="0"/>
              <w:widowControl/>
              <w:spacing w:line="254" w:lineRule="auto" w:before="320" w:after="0"/>
              <w:ind w:left="0" w:right="0" w:firstLine="0"/>
              <w:jc w:val="center"/>
            </w:pPr>
            <w:r>
              <w:rPr>
                <w:rFonts w:ascii="Symbol" w:hAnsi="Symbol" w:eastAsia="Symbol"/>
                <w:b w:val="0"/>
                <w:i w:val="0"/>
                <w:color w:val="000000"/>
                <w:sz w:val="23"/>
              </w:rPr>
              <w:t></w:t>
            </w: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448" w:lineRule="exact" w:before="0" w:after="0"/>
              <w:ind w:left="0" w:right="0" w:firstLine="0"/>
              <w:jc w:val="center"/>
            </w:pPr>
            <w:r>
              <w:rPr>
                <w:rFonts w:ascii="Times New Roman,Italic" w:hAnsi="Times New Roman,Italic" w:eastAsia="Times New Roman,Italic"/>
                <w:b w:val="0"/>
                <w:i/>
                <w:color w:val="000000"/>
                <w:sz w:val="23"/>
              </w:rPr>
              <w:t xml:space="preserve">W </w:t>
            </w:r>
            <w:r>
              <w:rPr>
                <w:w w:val="102.6580810546875"/>
                <w:rFonts w:ascii="Times New Roman" w:hAnsi="Times New Roman" w:eastAsia="Times New Roman"/>
                <w:b w:val="0"/>
                <w:i w:val="0"/>
                <w:color w:val="000000"/>
                <w:sz w:val="13"/>
              </w:rPr>
              <w:t>0</w:t>
            </w:r>
            <w:r>
              <w:rPr>
                <w:rFonts w:ascii="Symbol" w:hAnsi="Symbol" w:eastAsia="Symbol"/>
                <w:b w:val="0"/>
                <w:i w:val="0"/>
                <w:color w:val="000000"/>
                <w:sz w:val="23"/>
              </w:rPr>
              <w:t></w:t>
            </w:r>
            <w:r>
              <w:rPr>
                <w:rFonts w:ascii="Symbol" w:hAnsi="Symbol" w:eastAsia="Symbol"/>
                <w:b w:val="0"/>
                <w:i w:val="0"/>
                <w:color w:val="000000"/>
                <w:sz w:val="23"/>
              </w:rPr>
              <w:t></w:t>
            </w:r>
            <w:r>
              <w:rPr>
                <w:rFonts w:ascii="Times New Roman,Italic" w:hAnsi="Times New Roman,Italic" w:eastAsia="Times New Roman,Italic"/>
                <w:b w:val="0"/>
                <w:i/>
                <w:color w:val="000000"/>
                <w:sz w:val="23"/>
              </w:rPr>
              <w:t xml:space="preserve">A </w:t>
            </w:r>
            <w:r>
              <w:rPr>
                <w:rFonts w:ascii="Times New Roman,Italic" w:hAnsi="Times New Roman,Italic" w:eastAsia="Times New Roman,Italic"/>
                <w:b w:val="0"/>
                <w:i/>
                <w:color w:val="000000"/>
                <w:sz w:val="23"/>
              </w:rPr>
              <w:t xml:space="preserve">A </w:t>
            </w:r>
            <w:r>
              <w:rPr>
                <w:w w:val="102.6580810546875"/>
                <w:rFonts w:ascii="Times New Roman" w:hAnsi="Times New Roman" w:eastAsia="Times New Roman"/>
                <w:b w:val="0"/>
                <w:i w:val="0"/>
                <w:color w:val="000000"/>
                <w:sz w:val="13"/>
              </w:rPr>
              <w:t>1</w:t>
            </w:r>
          </w:p>
          <w:p>
            <w:pPr>
              <w:autoSpaceDN w:val="0"/>
              <w:tabs>
                <w:tab w:pos="670" w:val="left"/>
              </w:tabs>
              <w:autoSpaceDE w:val="0"/>
              <w:widowControl/>
              <w:spacing w:line="268" w:lineRule="exact" w:before="0" w:after="0"/>
              <w:ind w:left="610" w:right="0" w:firstLine="0"/>
              <w:jc w:val="left"/>
            </w:pPr>
            <w:r>
              <w:rPr>
                <w:w w:val="102.6580810546875"/>
                <w:rFonts w:ascii="Times New Roman" w:hAnsi="Times New Roman" w:eastAsia="Times New Roman"/>
                <w:b w:val="0"/>
                <w:i w:val="0"/>
                <w:color w:val="000000"/>
                <w:sz w:val="13"/>
              </w:rPr>
              <w:t xml:space="preserve">2 </w:t>
            </w:r>
            <w:r>
              <w:br/>
            </w:r>
            <w:r>
              <w:rPr>
                <w:w w:val="102.6580810546875"/>
                <w:rFonts w:ascii="Times New Roman,Italic" w:hAnsi="Times New Roman,Italic" w:eastAsia="Times New Roman,Italic"/>
                <w:b w:val="0"/>
                <w:i/>
                <w:color w:val="000000"/>
                <w:sz w:val="13"/>
              </w:rPr>
              <w:t>k</w:t>
            </w:r>
          </w:p>
          <w:p>
            <w:pPr>
              <w:autoSpaceDN w:val="0"/>
              <w:autoSpaceDE w:val="0"/>
              <w:widowControl/>
              <w:spacing w:line="172" w:lineRule="exact" w:before="0" w:after="0"/>
              <w:ind w:left="0" w:right="2" w:firstLine="0"/>
              <w:jc w:val="right"/>
            </w:pPr>
            <w:r>
              <w:rPr>
                <w:w w:val="102.6580810546875"/>
                <w:rFonts w:ascii="Times New Roman,Italic" w:hAnsi="Times New Roman,Italic" w:eastAsia="Times New Roman,Italic"/>
                <w:b w:val="0"/>
                <w:i/>
                <w:color w:val="000000"/>
                <w:sz w:val="13"/>
              </w:rPr>
              <w:t>k</w:t>
            </w:r>
          </w:p>
          <w:p>
            <w:pPr>
              <w:autoSpaceDN w:val="0"/>
              <w:autoSpaceDE w:val="0"/>
              <w:widowControl/>
              <w:spacing w:line="404" w:lineRule="exact" w:before="0" w:after="0"/>
              <w:ind w:left="0" w:right="0" w:firstLine="0"/>
              <w:jc w:val="center"/>
            </w:pPr>
            <w:r>
              <w:rPr>
                <w:w w:val="98.42900876645689"/>
                <w:rFonts w:ascii="Symbol" w:hAnsi="Symbol" w:eastAsia="Symbol"/>
                <w:b w:val="0"/>
                <w:i w:val="0"/>
                <w:color w:val="000000"/>
                <w:sz w:val="27"/>
              </w:rPr>
              <w:t></w:t>
            </w: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2969</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300" w:lineRule="auto" w:before="158" w:after="0"/>
              <w:ind w:left="0" w:right="0" w:firstLine="0"/>
              <w:jc w:val="center"/>
            </w:pPr>
            <w:r>
              <w:rPr>
                <w:rFonts w:ascii="Symbol" w:hAnsi="Symbol" w:eastAsia="Symbol"/>
                <w:b w:val="0"/>
                <w:i w:val="0"/>
                <w:color w:val="000000"/>
                <w:sz w:val="23"/>
              </w:rPr>
              <w:t></w:t>
            </w:r>
            <w:r>
              <w:rPr>
                <w:rFonts w:ascii="Symbol" w:hAnsi="Symbol" w:eastAsia="Symbol"/>
                <w:b w:val="0"/>
                <w:i w:val="0"/>
                <w:color w:val="000000"/>
                <w:sz w:val="23"/>
              </w:rPr>
              <w:t></w:t>
            </w:r>
          </w:p>
        </w:tc>
        <w:tc>
          <w:tcPr>
            <w:tcW w:type="dxa" w:w="180"/>
            <w:vMerge w:val="restart"/>
            <w:tcBorders/>
            <w:tcMar>
              <w:start w:w="0" w:type="dxa"/>
              <w:end w:w="0" w:type="dxa"/>
            </w:tcMar>
            <w:tcMar>
              <w:start w:w="0" w:type="dxa"/>
              <w:end w:w="0" w:type="dxa"/>
            </w:tcMar>
          </w:tcPr>
          <w:p>
            <w:pPr>
              <w:autoSpaceDN w:val="0"/>
              <w:autoSpaceDE w:val="0"/>
              <w:widowControl/>
              <w:spacing w:line="254" w:lineRule="auto" w:before="320" w:after="0"/>
              <w:ind w:left="0" w:right="0" w:firstLine="0"/>
              <w:jc w:val="center"/>
            </w:pPr>
            <w:r>
              <w:rPr>
                <w:rFonts w:ascii="Symbol" w:hAnsi="Symbol" w:eastAsia="Symbol"/>
                <w:b w:val="0"/>
                <w:i w:val="0"/>
                <w:color w:val="000000"/>
                <w:sz w:val="23"/>
              </w:rPr>
              <w:t></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2" w:lineRule="exact" w:before="218" w:after="0"/>
              <w:ind w:left="30" w:right="0" w:firstLine="0"/>
              <w:jc w:val="left"/>
            </w:pPr>
            <w:r>
              <w:rPr>
                <w:w w:val="98.42900876645689"/>
                <w:rFonts w:ascii="Symbol" w:hAnsi="Symbol" w:eastAsia="Symbol"/>
                <w:b w:val="0"/>
                <w:i w:val="0"/>
                <w:color w:val="000000"/>
                <w:sz w:val="27"/>
              </w:rPr>
              <w:t></w:t>
            </w:r>
            <w:r>
              <w:rPr>
                <w:rFonts w:ascii="Times New Roman" w:hAnsi="Times New Roman" w:eastAsia="Times New Roman"/>
                <w:b w:val="0"/>
                <w:i w:val="0"/>
                <w:color w:val="000000"/>
                <w:sz w:val="23"/>
              </w:rPr>
              <w:t>6.0</w:t>
            </w:r>
          </w:p>
        </w:tc>
        <w:tc>
          <w:tcPr>
            <w:tcW w:type="dxa" w:w="2040"/>
            <w:vMerge w:val="restart"/>
            <w:tcBorders/>
            <w:tcMar>
              <w:start w:w="0" w:type="dxa"/>
              <w:end w:w="0" w:type="dxa"/>
            </w:tcMar>
            <w:tcMar>
              <w:start w:w="0" w:type="dxa"/>
              <w:end w:w="0" w:type="dxa"/>
            </w:tcMar>
            <w:tcMar>
              <w:start w:w="0" w:type="dxa"/>
              <w:end w:w="0" w:type="dxa"/>
            </w:tcMar>
          </w:tcPr>
          <w:p>
            <w:pPr>
              <w:autoSpaceDN w:val="0"/>
              <w:tabs>
                <w:tab w:pos="340" w:val="left"/>
                <w:tab w:pos="412" w:val="left"/>
                <w:tab w:pos="496" w:val="left"/>
                <w:tab w:pos="580" w:val="left"/>
                <w:tab w:pos="582" w:val="left"/>
                <w:tab w:pos="740" w:val="left"/>
                <w:tab w:pos="742" w:val="left"/>
                <w:tab w:pos="1364" w:val="left"/>
                <w:tab w:pos="1526" w:val="left"/>
              </w:tabs>
              <w:autoSpaceDE w:val="0"/>
              <w:widowControl/>
              <w:spacing w:line="452" w:lineRule="exact" w:before="0" w:after="0"/>
              <w:ind w:left="70" w:right="0" w:firstLine="0"/>
              <w:jc w:val="left"/>
            </w:pPr>
            <w:r>
              <w:rPr>
                <w:rFonts w:ascii="Times New Roman" w:hAnsi="Times New Roman" w:eastAsia="Times New Roman"/>
                <w:b w:val="0"/>
                <w:i w:val="0"/>
                <w:color w:val="000000"/>
                <w:sz w:val="23"/>
              </w:rPr>
              <w:t>4.0</w:t>
            </w:r>
            <w:r>
              <w:rPr>
                <w:w w:val="98.42900876645689"/>
                <w:rFonts w:ascii="Symbol" w:hAnsi="Symbol" w:eastAsia="Symbol"/>
                <w:b w:val="0"/>
                <w:i w:val="0"/>
                <w:color w:val="000000"/>
                <w:sz w:val="27"/>
              </w:rPr>
              <w:t></w:t>
            </w:r>
            <w:r>
              <w:rPr>
                <w:rFonts w:ascii="Symbol" w:hAnsi="Symbol" w:eastAsia="Symbol"/>
                <w:b w:val="0"/>
                <w:i w:val="0"/>
                <w:color w:val="000000"/>
                <w:sz w:val="23"/>
              </w:rPr>
              <w:t></w:t>
            </w:r>
            <w:r>
              <w:tab/>
            </w:r>
            <w:r>
              <w:tab/>
            </w:r>
            <w:r>
              <w:tab/>
            </w:r>
            <w:r>
              <w:rPr>
                <w:rFonts w:ascii="Symbol" w:hAnsi="Symbol" w:eastAsia="Symbol"/>
                <w:b w:val="0"/>
                <w:i w:val="0"/>
                <w:color w:val="000000"/>
                <w:sz w:val="23"/>
              </w:rPr>
              <w:t></w:t>
            </w:r>
            <w:r>
              <w:tab/>
            </w:r>
            <w:r>
              <w:tab/>
            </w:r>
            <w:r>
              <w:tab/>
            </w:r>
            <w:r>
              <w:tab/>
            </w:r>
            <w:r>
              <w:rPr>
                <w:rFonts w:ascii="Times New Roman" w:hAnsi="Times New Roman" w:eastAsia="Times New Roman"/>
                <w:b w:val="0"/>
                <w:i w:val="0"/>
                <w:color w:val="000000"/>
                <w:sz w:val="23"/>
              </w:rPr>
              <w:t xml:space="preserve">.0 </w:t>
            </w:r>
            <w:r>
              <w:tab/>
            </w:r>
            <w:r>
              <w:tab/>
            </w:r>
            <w:r>
              <w:tab/>
            </w:r>
            <w:r>
              <w:tab/>
            </w:r>
            <w:r>
              <w:tab/>
            </w:r>
            <w:r>
              <w:rPr>
                <w:rFonts w:ascii="Times New Roman" w:hAnsi="Times New Roman" w:eastAsia="Times New Roman"/>
                <w:b w:val="0"/>
                <w:i w:val="0"/>
                <w:color w:val="000000"/>
                <w:sz w:val="23"/>
              </w:rPr>
              <w:t xml:space="preserve">.0 </w:t>
            </w:r>
            <w:r>
              <w:tab/>
            </w:r>
            <w:r>
              <w:tab/>
            </w:r>
            <w:r>
              <w:tab/>
            </w:r>
            <w:r>
              <w:tab/>
            </w:r>
            <w:r>
              <w:tab/>
            </w:r>
            <w:r>
              <w:tab/>
            </w:r>
            <w:r>
              <w:rPr>
                <w:rFonts w:ascii="Times New Roman" w:hAnsi="Times New Roman" w:eastAsia="Times New Roman"/>
                <w:b w:val="0"/>
                <w:i w:val="0"/>
                <w:color w:val="000000"/>
                <w:sz w:val="23"/>
              </w:rPr>
              <w:t xml:space="preserve">3084 </w:t>
            </w:r>
            <w:r>
              <w:tab/>
            </w:r>
            <w:r>
              <w:tab/>
            </w:r>
            <w:r>
              <w:tab/>
            </w:r>
            <w:r>
              <w:tab/>
            </w:r>
            <w:r>
              <w:tab/>
            </w:r>
            <w:r>
              <w:tab/>
            </w:r>
            <w:r>
              <w:tab/>
            </w:r>
            <w:r>
              <w:rPr>
                <w:rFonts w:ascii="Times New Roman" w:hAnsi="Times New Roman" w:eastAsia="Times New Roman"/>
                <w:b w:val="0"/>
                <w:i w:val="0"/>
                <w:color w:val="000000"/>
                <w:sz w:val="23"/>
              </w:rPr>
              <w:t xml:space="preserve">2798 </w:t>
            </w:r>
            <w:r>
              <w:tab/>
            </w:r>
            <w:r>
              <w:tab/>
            </w:r>
            <w:r>
              <w:tab/>
            </w:r>
            <w:r>
              <w:tab/>
            </w:r>
            <w:r>
              <w:tab/>
            </w:r>
            <w:r>
              <w:tab/>
            </w:r>
            <w:r>
              <w:tab/>
            </w:r>
            <w:r>
              <w:rPr>
                <w:rFonts w:ascii="Times New Roman" w:hAnsi="Times New Roman" w:eastAsia="Times New Roman"/>
                <w:b w:val="0"/>
                <w:i w:val="0"/>
                <w:color w:val="000000"/>
                <w:sz w:val="23"/>
              </w:rPr>
              <w:t xml:space="preserve">.0 </w:t>
            </w:r>
            <w:r>
              <w:tab/>
            </w:r>
            <w:r>
              <w:tab/>
            </w:r>
            <w:r>
              <w:tab/>
            </w:r>
            <w:r>
              <w:tab/>
            </w:r>
            <w:r>
              <w:tab/>
            </w:r>
            <w:r>
              <w:tab/>
            </w:r>
            <w:r>
              <w:tab/>
            </w:r>
            <w:r>
              <w:rPr>
                <w:rFonts w:ascii="Times New Roman" w:hAnsi="Times New Roman" w:eastAsia="Times New Roman"/>
                <w:b w:val="0"/>
                <w:i w:val="0"/>
                <w:color w:val="000000"/>
                <w:sz w:val="23"/>
              </w:rPr>
              <w:t xml:space="preserve">.0 </w:t>
            </w:r>
            <w:r>
              <w:tab/>
            </w:r>
            <w:r>
              <w:tab/>
            </w:r>
            <w:r>
              <w:tab/>
            </w:r>
            <w:r>
              <w:tab/>
            </w:r>
            <w:r>
              <w:tab/>
            </w:r>
            <w:r>
              <w:tab/>
            </w:r>
            <w:r>
              <w:tab/>
            </w:r>
            <w:r>
              <w:tab/>
            </w:r>
            <w:r>
              <w:tab/>
            </w:r>
            <w:r>
              <w:rPr>
                <w:rFonts w:ascii="Times New Roman" w:hAnsi="Times New Roman" w:eastAsia="Times New Roman"/>
                <w:b w:val="0"/>
                <w:i w:val="0"/>
                <w:color w:val="000000"/>
                <w:sz w:val="23"/>
              </w:rPr>
              <w:t xml:space="preserve">3582 </w:t>
            </w:r>
            <w:r>
              <w:tab/>
            </w:r>
            <w:r>
              <w:tab/>
            </w:r>
            <w:r>
              <w:tab/>
            </w:r>
            <w:r>
              <w:tab/>
            </w:r>
            <w:r>
              <w:tab/>
            </w:r>
            <w:r>
              <w:tab/>
            </w:r>
            <w:r>
              <w:tab/>
            </w:r>
            <w:r>
              <w:tab/>
            </w:r>
            <w:r>
              <w:tab/>
            </w:r>
            <w:r>
              <w:rPr>
                <w:rFonts w:ascii="Times New Roman" w:hAnsi="Times New Roman" w:eastAsia="Times New Roman"/>
                <w:b w:val="0"/>
                <w:i w:val="0"/>
                <w:color w:val="000000"/>
                <w:sz w:val="23"/>
              </w:rPr>
              <w:t>4599</w:t>
            </w:r>
          </w:p>
          <w:p>
            <w:pPr>
              <w:autoSpaceDN w:val="0"/>
              <w:tabs>
                <w:tab w:pos="302" w:val="left"/>
                <w:tab w:pos="928" w:val="left"/>
                <w:tab w:pos="1088" w:val="left"/>
                <w:tab w:pos="1712" w:val="left"/>
              </w:tabs>
              <w:autoSpaceDE w:val="0"/>
              <w:widowControl/>
              <w:spacing w:line="322" w:lineRule="exact" w:before="0" w:after="0"/>
              <w:ind w:left="142" w:right="0" w:firstLine="0"/>
              <w:jc w:val="left"/>
            </w:pP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 xml:space="preserve">2569 </w:t>
            </w: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0472</w:t>
            </w:r>
            <w:r>
              <w:tab/>
            </w:r>
            <w:r>
              <w:rPr>
                <w:w w:val="98.42900876645689"/>
                <w:rFonts w:ascii="Symbol" w:hAnsi="Symbol" w:eastAsia="Symbol"/>
                <w:b w:val="0"/>
                <w:i w:val="0"/>
                <w:color w:val="000000"/>
                <w:sz w:val="27"/>
              </w:rPr>
              <w:t></w:t>
            </w:r>
            <w:r>
              <w:rPr>
                <w:rFonts w:ascii="Times New Roman" w:hAnsi="Times New Roman" w:eastAsia="Times New Roman"/>
                <w:b w:val="0"/>
                <w:i w:val="0"/>
                <w:color w:val="000000"/>
                <w:sz w:val="23"/>
              </w:rPr>
              <w:t>0</w:t>
            </w:r>
          </w:p>
        </w:tc>
        <w:tc>
          <w:tcPr>
            <w:tcW w:type="dxa" w:w="843"/>
            <w:vMerge/>
            <w:tcBorders/>
          </w:tcPr>
          <w:p/>
        </w:tc>
        <w:tc>
          <w:tcPr>
            <w:tcW w:type="dxa" w:w="843"/>
            <w:vMerge/>
            <w:tcBorders/>
          </w:tcPr>
          <w:p/>
        </w:tc>
        <w:tc>
          <w:tcPr>
            <w:tcW w:type="dxa" w:w="843"/>
            <w:vMerge/>
            <w:tcBorders/>
          </w:tcPr>
          <w:p/>
        </w:tc>
        <w:tc>
          <w:tcPr>
            <w:tcW w:type="dxa" w:w="843"/>
            <w:vMerge/>
            <w:tcBorders/>
          </w:tcPr>
          <w:p/>
        </w:tc>
      </w:tr>
      <w:tr>
        <w:trPr>
          <w:trHeight w:hRule="exact" w:val="160"/>
        </w:trPr>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1686"/>
            <w:gridSpan w:val="2"/>
            <w:vMerge/>
            <w:tcBorders/>
          </w:tcPr>
          <w:p/>
        </w:tc>
        <w:tc>
          <w:tcPr>
            <w:tcW w:type="dxa" w:w="843"/>
            <w:vMerge/>
            <w:tcBorders/>
          </w:tcPr>
          <w:p/>
        </w:tc>
        <w:tc>
          <w:tcPr>
            <w:tcW w:type="dxa" w:w="800"/>
            <w:vMerge w:val="restart"/>
            <w:tcBorders/>
            <w:tcMar>
              <w:start w:w="0" w:type="dxa"/>
              <w:end w:w="0" w:type="dxa"/>
            </w:tcMar>
            <w:tcMar>
              <w:start w:w="0" w:type="dxa"/>
              <w:end w:w="0" w:type="dxa"/>
            </w:tcMar>
          </w:tcPr>
          <w:p>
            <w:pPr>
              <w:autoSpaceDN w:val="0"/>
              <w:autoSpaceDE w:val="0"/>
              <w:widowControl/>
              <w:spacing w:line="320" w:lineRule="exact" w:before="34" w:after="0"/>
              <w:ind w:left="0" w:right="0" w:firstLine="0"/>
              <w:jc w:val="center"/>
            </w:pP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2426</w:t>
            </w:r>
          </w:p>
        </w:tc>
        <w:tc>
          <w:tcPr>
            <w:tcW w:type="dxa" w:w="780"/>
            <w:vMerge w:val="restart"/>
            <w:tcBorders/>
            <w:tcMar>
              <w:start w:w="0" w:type="dxa"/>
              <w:end w:w="0" w:type="dxa"/>
            </w:tcMar>
            <w:tcMar>
              <w:start w:w="0" w:type="dxa"/>
              <w:end w:w="0" w:type="dxa"/>
            </w:tcMar>
          </w:tcPr>
          <w:p>
            <w:pPr>
              <w:autoSpaceDN w:val="0"/>
              <w:autoSpaceDE w:val="0"/>
              <w:widowControl/>
              <w:spacing w:line="320" w:lineRule="exact" w:before="34" w:after="0"/>
              <w:ind w:left="0" w:right="0" w:firstLine="0"/>
              <w:jc w:val="center"/>
            </w:pP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0177</w:t>
            </w:r>
          </w:p>
        </w:tc>
        <w:tc>
          <w:tcPr>
            <w:tcW w:type="dxa" w:w="200"/>
            <w:vMerge w:val="restart"/>
            <w:tcBorders/>
            <w:tcMar>
              <w:start w:w="0" w:type="dxa"/>
              <w:end w:w="0" w:type="dxa"/>
            </w:tcMar>
            <w:tcMar>
              <w:start w:w="0" w:type="dxa"/>
              <w:end w:w="0" w:type="dxa"/>
            </w:tcMar>
          </w:tcPr>
          <w:p>
            <w:pPr>
              <w:autoSpaceDN w:val="0"/>
              <w:autoSpaceDE w:val="0"/>
              <w:widowControl/>
              <w:spacing w:line="320" w:lineRule="exact" w:before="34" w:after="0"/>
              <w:ind w:left="0" w:right="0" w:firstLine="0"/>
              <w:jc w:val="right"/>
            </w:pPr>
            <w:r>
              <w:rPr>
                <w:rFonts w:ascii="Times New Roman" w:hAnsi="Times New Roman" w:eastAsia="Times New Roman"/>
                <w:b w:val="0"/>
                <w:i w:val="0"/>
                <w:color w:val="000000"/>
                <w:sz w:val="23"/>
              </w:rPr>
              <w:t>0</w:t>
            </w:r>
          </w:p>
        </w:tc>
        <w:tc>
          <w:tcPr>
            <w:tcW w:type="dxa" w:w="843"/>
            <w:vMerge/>
            <w:tcBorders/>
          </w:tcPr>
          <w:p/>
        </w:tc>
      </w:tr>
      <w:tr>
        <w:trPr>
          <w:trHeight w:hRule="exact" w:val="642"/>
        </w:trPr>
        <w:tc>
          <w:tcPr>
            <w:tcW w:type="dxa" w:w="843"/>
            <w:vMerge/>
            <w:tcBorders/>
          </w:tcPr>
          <w:p/>
        </w:tc>
        <w:tc>
          <w:tcPr>
            <w:tcW w:type="dxa" w:w="160"/>
            <w:tcBorders/>
            <w:tcMar>
              <w:start w:w="0" w:type="dxa"/>
              <w:end w:w="0" w:type="dxa"/>
            </w:tcMar>
          </w:tcPr>
          <w:p>
            <w:pPr>
              <w:autoSpaceDN w:val="0"/>
              <w:autoSpaceDE w:val="0"/>
              <w:widowControl/>
              <w:spacing w:line="252" w:lineRule="auto" w:before="268" w:after="0"/>
              <w:ind w:left="0" w:right="0" w:firstLine="0"/>
              <w:jc w:val="center"/>
            </w:pPr>
            <w:r>
              <w:rPr>
                <w:rFonts w:ascii="Symbol" w:hAnsi="Symbol" w:eastAsia="Symbol"/>
                <w:b w:val="0"/>
                <w:i w:val="0"/>
                <w:color w:val="000000"/>
                <w:sz w:val="23"/>
              </w:rPr>
              <w:t></w:t>
            </w:r>
          </w:p>
        </w:tc>
        <w:tc>
          <w:tcPr>
            <w:tcW w:type="dxa" w:w="843"/>
            <w:vMerge/>
            <w:tcBorders/>
          </w:tcPr>
          <w:p/>
        </w:tc>
        <w:tc>
          <w:tcPr>
            <w:tcW w:type="dxa" w:w="843"/>
            <w:vMerge/>
            <w:tcBorders/>
          </w:tcPr>
          <w:p/>
        </w:tc>
        <w:tc>
          <w:tcPr>
            <w:tcW w:type="dxa" w:w="660"/>
            <w:gridSpan w:val="3"/>
            <w:tcBorders/>
            <w:tcMar>
              <w:start w:w="0" w:type="dxa"/>
              <w:end w:w="0" w:type="dxa"/>
            </w:tcMar>
            <w:tcMar>
              <w:start w:w="0" w:type="dxa"/>
              <w:end w:w="0" w:type="dxa"/>
            </w:tcMar>
            <w:tcMar>
              <w:start w:w="0" w:type="dxa"/>
              <w:end w:w="0" w:type="dxa"/>
            </w:tcMar>
          </w:tcPr>
          <w:p>
            <w:pPr>
              <w:autoSpaceDN w:val="0"/>
              <w:autoSpaceDE w:val="0"/>
              <w:widowControl/>
              <w:spacing w:line="322" w:lineRule="exact" w:before="256" w:after="0"/>
              <w:ind w:left="0" w:right="0" w:firstLine="0"/>
              <w:jc w:val="center"/>
            </w:pPr>
            <w:r>
              <w:rPr>
                <w:rFonts w:ascii="Times New Roman" w:hAnsi="Times New Roman" w:eastAsia="Times New Roman"/>
                <w:b w:val="0"/>
                <w:i w:val="0"/>
                <w:color w:val="000000"/>
                <w:sz w:val="23"/>
              </w:rPr>
              <w:t xml:space="preserve">.0 </w:t>
            </w:r>
            <w:r>
              <w:rPr>
                <w:rFonts w:ascii="Times New Roman" w:hAnsi="Times New Roman" w:eastAsia="Times New Roman"/>
                <w:b w:val="0"/>
                <w:i w:val="0"/>
                <w:color w:val="000000"/>
                <w:sz w:val="23"/>
              </w:rPr>
              <w:t>3989</w:t>
            </w:r>
          </w:p>
        </w:tc>
        <w:tc>
          <w:tcPr>
            <w:tcW w:type="dxa" w:w="843"/>
            <w:vMerge/>
            <w:tcBorders/>
          </w:tcPr>
          <w:p/>
        </w:tc>
        <w:tc>
          <w:tcPr>
            <w:tcW w:type="dxa" w:w="843"/>
            <w:vMerge/>
            <w:tcBorders/>
          </w:tcPr>
          <w:p/>
        </w:tc>
        <w:tc>
          <w:tcPr>
            <w:tcW w:type="dxa" w:w="843"/>
            <w:vMerge/>
            <w:tcBorders/>
          </w:tcPr>
          <w:p/>
        </w:tc>
        <w:tc>
          <w:tcPr>
            <w:tcW w:type="dxa" w:w="843"/>
            <w:vMerge/>
            <w:tcBorders/>
          </w:tcPr>
          <w:p/>
        </w:tc>
        <w:tc>
          <w:tcPr>
            <w:tcW w:type="dxa" w:w="843"/>
            <w:vMerge/>
            <w:tcBorders/>
          </w:tcPr>
          <w:p/>
        </w:tc>
      </w:tr>
    </w:tbl>
    <w:p>
      <w:pPr>
        <w:autoSpaceDN w:val="0"/>
        <w:autoSpaceDE w:val="0"/>
        <w:widowControl/>
        <w:spacing w:line="448" w:lineRule="exact" w:before="0" w:after="0"/>
        <w:ind w:left="1566" w:right="0" w:firstLine="480"/>
        <w:jc w:val="left"/>
      </w:pPr>
      <w:r>
        <w:rPr>
          <w:rFonts w:ascii="宋体" w:hAnsi="宋体" w:eastAsia="宋体"/>
          <w:b w:val="0"/>
          <w:i w:val="0"/>
          <w:color w:val="000000"/>
          <w:sz w:val="24"/>
        </w:rPr>
        <w:t>根据风险等级空间</w:t>
      </w:r>
      <w:r>
        <w:rPr>
          <w:rFonts w:ascii="Times New Roman,Italic" w:hAnsi="Times New Roman,Italic" w:eastAsia="Times New Roman,Italic"/>
          <w:b w:val="0"/>
          <w:i/>
          <w:color w:val="000000"/>
          <w:sz w:val="24"/>
        </w:rPr>
        <w:t>V</w:t>
      </w:r>
      <w:r>
        <w:rPr>
          <w:rFonts w:ascii="宋体" w:hAnsi="宋体" w:eastAsia="宋体"/>
          <w:b w:val="0"/>
          <w:i w:val="0"/>
          <w:color w:val="000000"/>
          <w:sz w:val="24"/>
        </w:rPr>
        <w:t xml:space="preserve"> 为有序分割类，采用公式（</w:t>
      </w:r>
      <w:r>
        <w:rPr>
          <w:rFonts w:ascii="Times New Roman" w:hAnsi="Times New Roman" w:eastAsia="Times New Roman"/>
          <w:b w:val="0"/>
          <w:i w:val="0"/>
          <w:color w:val="000000"/>
          <w:sz w:val="24"/>
        </w:rPr>
        <w:t>4.13</w:t>
      </w:r>
      <w:r>
        <w:rPr>
          <w:rFonts w:ascii="宋体" w:hAnsi="宋体" w:eastAsia="宋体"/>
          <w:b w:val="0"/>
          <w:i w:val="0"/>
          <w:color w:val="000000"/>
          <w:sz w:val="24"/>
        </w:rPr>
        <w:t>）的置信度识别准则，对</w:t>
      </w:r>
      <w:r>
        <w:rPr>
          <w:rFonts w:ascii="宋体" w:hAnsi="宋体" w:eastAsia="宋体"/>
          <w:b w:val="0"/>
          <w:i w:val="0"/>
          <w:color w:val="000000"/>
          <w:sz w:val="24"/>
        </w:rPr>
        <w:t>地铁九水东路站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静港站区间盾构施工风险等级的情况进行初步评价。本文取置信</w:t>
      </w:r>
    </w:p>
    <w:p>
      <w:pPr>
        <w:autoSpaceDN w:val="0"/>
        <w:autoSpaceDE w:val="0"/>
        <w:widowControl/>
        <w:spacing w:line="394" w:lineRule="exact" w:before="800" w:after="0"/>
        <w:ind w:left="1566" w:right="0" w:firstLine="0"/>
        <w:jc w:val="left"/>
      </w:pPr>
      <w:r>
        <w:rPr>
          <w:rFonts w:ascii="宋体" w:hAnsi="宋体" w:eastAsia="宋体"/>
          <w:b w:val="0"/>
          <w:i w:val="0"/>
          <w:color w:val="000000"/>
          <w:sz w:val="24"/>
        </w:rPr>
        <w:t>最终的综合测度矩阵</w:t>
      </w:r>
      <w:r>
        <w:rPr>
          <w:rFonts w:ascii="Symbol" w:hAnsi="Symbol" w:eastAsia="Symbol"/>
          <w:b w:val="0"/>
          <w:i w:val="0"/>
          <w:color w:val="000000"/>
          <w:sz w:val="27"/>
        </w:rPr>
        <w:t></w:t>
      </w:r>
      <w:r>
        <w:rPr>
          <w:w w:val="98.27051843915667"/>
          <w:rFonts w:ascii="Times New Roman" w:hAnsi="Times New Roman" w:eastAsia="Times New Roman"/>
          <w:b w:val="0"/>
          <w:i w:val="0"/>
          <w:color w:val="000000"/>
          <w:sz w:val="14"/>
        </w:rPr>
        <w:t>5</w:t>
      </w:r>
      <w:r>
        <w:rPr>
          <w:rFonts w:ascii="宋体" w:hAnsi="宋体" w:eastAsia="宋体"/>
          <w:b w:val="0"/>
          <w:i w:val="0"/>
          <w:color w:val="000000"/>
          <w:sz w:val="24"/>
        </w:rPr>
        <w:t>为例，当等级</w:t>
      </w:r>
      <w:r>
        <w:rPr>
          <w:rFonts w:ascii="Times New Roman,Italic" w:hAnsi="Times New Roman,Italic" w:eastAsia="Times New Roman,Italic"/>
          <w:b w:val="0"/>
          <w:i/>
          <w:color w:val="000000"/>
          <w:sz w:val="24"/>
        </w:rPr>
        <w:t>p</w:t>
      </w:r>
      <w:r>
        <w:rPr>
          <w:rFonts w:ascii="Times New Roman" w:hAnsi="Times New Roman" w:eastAsia="Times New Roman"/>
          <w:b w:val="0"/>
          <w:i w:val="0"/>
          <w:color w:val="000000"/>
          <w:sz w:val="16"/>
        </w:rPr>
        <w:t>0</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时，</w:t>
      </w:r>
      <w:r>
        <w:rPr>
          <w:rFonts w:ascii="Times New Roman" w:hAnsi="Times New Roman" w:eastAsia="Times New Roman"/>
          <w:b w:val="0"/>
          <w:i w:val="0"/>
          <w:color w:val="000000"/>
          <w:sz w:val="24"/>
        </w:rPr>
        <w:t>0.2969+0.3989</w:t>
      </w:r>
      <w:r>
        <w:rPr>
          <w:rFonts w:ascii="宋体" w:hAnsi="宋体" w:eastAsia="宋体"/>
          <w:b w:val="0"/>
          <w:i w:val="0"/>
          <w:color w:val="000000"/>
          <w:sz w:val="24"/>
        </w:rPr>
        <w:t>＜</w:t>
      </w:r>
      <w:r>
        <w:rPr>
          <w:rFonts w:ascii="Times New Roman" w:hAnsi="Times New Roman" w:eastAsia="Times New Roman"/>
          <w:b w:val="0"/>
          <w:i w:val="0"/>
          <w:color w:val="000000"/>
          <w:sz w:val="24"/>
        </w:rPr>
        <w:t>0.7</w:t>
      </w:r>
      <w:r>
        <w:rPr>
          <w:rFonts w:ascii="宋体" w:hAnsi="宋体" w:eastAsia="宋体"/>
          <w:b w:val="0"/>
          <w:i w:val="0"/>
          <w:color w:val="000000"/>
          <w:sz w:val="24"/>
        </w:rPr>
        <w:t>，当等级</w:t>
      </w:r>
    </w:p>
    <w:p>
      <w:pPr>
        <w:autoSpaceDN w:val="0"/>
        <w:autoSpaceDE w:val="0"/>
        <w:widowControl/>
        <w:spacing w:line="458" w:lineRule="exact" w:before="74" w:after="0"/>
        <w:ind w:left="1566" w:right="0" w:firstLine="0"/>
        <w:jc w:val="left"/>
      </w:pPr>
      <w:r>
        <w:rPr>
          <w:rFonts w:ascii="Times New Roman,Italic" w:hAnsi="Times New Roman,Italic" w:eastAsia="Times New Roman,Italic"/>
          <w:b w:val="0"/>
          <w:i/>
          <w:color w:val="000000"/>
          <w:sz w:val="24"/>
        </w:rPr>
        <w:t>p</w:t>
      </w:r>
      <w:r>
        <w:rPr>
          <w:rFonts w:ascii="Times New Roman" w:hAnsi="Times New Roman" w:eastAsia="Times New Roman"/>
          <w:b w:val="0"/>
          <w:i w:val="0"/>
          <w:color w:val="000000"/>
          <w:sz w:val="16"/>
        </w:rPr>
        <w:t>0</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时，</w:t>
      </w:r>
      <w:r>
        <w:rPr>
          <w:rFonts w:ascii="Times New Roman" w:hAnsi="Times New Roman" w:eastAsia="Times New Roman"/>
          <w:b w:val="0"/>
          <w:i w:val="0"/>
          <w:color w:val="000000"/>
          <w:sz w:val="24"/>
        </w:rPr>
        <w:t>0.2969+0.3989+0.2569</w:t>
      </w:r>
      <w:r>
        <w:rPr>
          <w:rFonts w:ascii="宋体" w:hAnsi="宋体" w:eastAsia="宋体"/>
          <w:b w:val="0"/>
          <w:i w:val="0"/>
          <w:color w:val="000000"/>
          <w:sz w:val="24"/>
        </w:rPr>
        <w:t>＞</w:t>
      </w:r>
      <w:r>
        <w:rPr>
          <w:rFonts w:ascii="Times New Roman" w:hAnsi="Times New Roman" w:eastAsia="Times New Roman"/>
          <w:b w:val="0"/>
          <w:i w:val="0"/>
          <w:color w:val="000000"/>
          <w:sz w:val="24"/>
        </w:rPr>
        <w:t>0.7</w:t>
      </w:r>
      <w:r>
        <w:rPr>
          <w:rFonts w:ascii="宋体" w:hAnsi="宋体" w:eastAsia="宋体"/>
          <w:b w:val="0"/>
          <w:i w:val="0"/>
          <w:color w:val="000000"/>
          <w:sz w:val="24"/>
        </w:rPr>
        <w:t>，则可认定九静区间盾构施工的</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环节风险</w:t>
      </w:r>
      <w:r>
        <w:rPr>
          <w:rFonts w:ascii="宋体" w:hAnsi="宋体" w:eastAsia="宋体"/>
          <w:b w:val="0"/>
          <w:i w:val="0"/>
          <w:color w:val="000000"/>
          <w:sz w:val="24"/>
        </w:rPr>
        <w:t>等级位于第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级，即风险评价等级属于Ⅲ级，风险处于“一般”水平。</w:t>
      </w:r>
    </w:p>
    <w:p>
      <w:pPr>
        <w:autoSpaceDN w:val="0"/>
        <w:autoSpaceDE w:val="0"/>
        <w:widowControl/>
        <w:spacing w:line="472" w:lineRule="exact" w:before="0" w:after="0"/>
        <w:ind w:left="1566" w:right="0" w:firstLine="480"/>
        <w:jc w:val="left"/>
      </w:pPr>
      <w:r>
        <w:rPr>
          <w:rFonts w:ascii="宋体" w:hAnsi="宋体" w:eastAsia="宋体"/>
          <w:b w:val="0"/>
          <w:i w:val="0"/>
          <w:color w:val="000000"/>
          <w:sz w:val="24"/>
        </w:rPr>
        <w:t>进一步，决策者可以根据公式（</w:t>
      </w:r>
      <w:r>
        <w:rPr>
          <w:rFonts w:ascii="Times New Roman" w:hAnsi="Times New Roman" w:eastAsia="Times New Roman"/>
          <w:b w:val="0"/>
          <w:i w:val="0"/>
          <w:color w:val="000000"/>
          <w:sz w:val="24"/>
        </w:rPr>
        <w:t>4.14</w:t>
      </w:r>
      <w:r>
        <w:rPr>
          <w:rFonts w:ascii="宋体" w:hAnsi="宋体" w:eastAsia="宋体"/>
          <w:b w:val="0"/>
          <w:i w:val="0"/>
          <w:color w:val="000000"/>
          <w:sz w:val="24"/>
        </w:rPr>
        <w:t>）计算</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环节风险水平的未确知重要度</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i</w:t>
      </w:r>
      <w:r>
        <w:rPr>
          <w:rFonts w:ascii="宋体" w:hAnsi="宋体" w:eastAsia="宋体"/>
          <w:b w:val="0"/>
          <w:i w:val="0"/>
          <w:color w:val="000000"/>
          <w:sz w:val="24"/>
        </w:rPr>
        <w:t>，更加直观和可信的衡量综合结果值，避免信息丢失。其中，设置风险等级</w:t>
      </w:r>
      <w:r>
        <w:rPr>
          <w:rFonts w:ascii="Times New Roman,Italic" w:hAnsi="Times New Roman,Italic" w:eastAsia="Times New Roman,Italic"/>
          <w:b w:val="0"/>
          <w:i/>
          <w:color w:val="000000"/>
          <w:sz w:val="24"/>
        </w:rPr>
        <w:t>v</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v</w:t>
      </w:r>
      <w:r>
        <w:rPr>
          <w:rFonts w:ascii="Times New Roman" w:hAnsi="Times New Roman" w:eastAsia="Times New Roman"/>
          <w:b w:val="0"/>
          <w:i w:val="0"/>
          <w:color w:val="000000"/>
          <w:sz w:val="16"/>
        </w:rPr>
        <w:t>5</w:t>
      </w:r>
    </w:p>
    <w:p>
      <w:pPr>
        <w:autoSpaceDN w:val="0"/>
        <w:autoSpaceDE w:val="0"/>
        <w:widowControl/>
        <w:spacing w:line="282" w:lineRule="exact" w:before="244" w:after="0"/>
        <w:ind w:left="0" w:right="4142" w:firstLine="0"/>
        <w:jc w:val="right"/>
      </w:pPr>
      <w:r>
        <w:rPr>
          <w:rFonts w:ascii="Times New Roman" w:hAnsi="Times New Roman" w:eastAsia="Times New Roman"/>
          <w:b w:val="0"/>
          <w:i w:val="0"/>
          <w:color w:val="000000"/>
          <w:sz w:val="21"/>
        </w:rPr>
        <w:t xml:space="preserve">61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22" name="Picture 2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3" name="Picture 2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8"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26" w:lineRule="exact" w:before="420" w:after="0"/>
        <w:ind w:left="1566" w:right="0" w:firstLine="0"/>
        <w:jc w:val="left"/>
      </w:pPr>
      <w:r>
        <w:rPr>
          <w:rFonts w:ascii="宋体" w:hAnsi="宋体" w:eastAsia="宋体"/>
          <w:b w:val="0"/>
          <w:i w:val="0"/>
          <w:color w:val="000000"/>
          <w:sz w:val="24"/>
        </w:rPr>
        <w:t>分别赋值的</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k</w:t>
      </w:r>
      <w:r>
        <w:rPr>
          <w:rFonts w:ascii="宋体" w:hAnsi="宋体" w:eastAsia="宋体"/>
          <w:b w:val="0"/>
          <w:i w:val="0"/>
          <w:color w:val="000000"/>
          <w:sz w:val="24"/>
        </w:rPr>
        <w:t xml:space="preserve"> 为</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p>
    <w:p>
      <w:pPr>
        <w:autoSpaceDN w:val="0"/>
        <w:tabs>
          <w:tab w:pos="2046" w:val="left"/>
        </w:tabs>
        <w:autoSpaceDE w:val="0"/>
        <w:widowControl/>
        <w:spacing w:line="466" w:lineRule="exact" w:before="0" w:after="0"/>
        <w:ind w:left="1566" w:right="0" w:firstLine="0"/>
        <w:jc w:val="left"/>
      </w:pPr>
      <w:r>
        <w:tab/>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24"/>
        </w:rPr>
        <w:t>=0.2969</w:t>
      </w:r>
      <w:r>
        <w:rPr>
          <w:rFonts w:ascii="宋体" w:hAnsi="宋体" w:eastAsia="宋体"/>
          <w:b w:val="0"/>
          <w:i w:val="0"/>
          <w:color w:val="000000"/>
          <w:sz w:val="24"/>
        </w:rPr>
        <w:t>×</w:t>
      </w:r>
      <w:r>
        <w:rPr>
          <w:rFonts w:ascii="Times New Roman" w:hAnsi="Times New Roman" w:eastAsia="Times New Roman"/>
          <w:b w:val="0"/>
          <w:i w:val="0"/>
          <w:color w:val="000000"/>
          <w:sz w:val="24"/>
        </w:rPr>
        <w:t>5+0.3989</w:t>
      </w:r>
      <w:r>
        <w:rPr>
          <w:rFonts w:ascii="宋体" w:hAnsi="宋体" w:eastAsia="宋体"/>
          <w:b w:val="0"/>
          <w:i w:val="0"/>
          <w:color w:val="000000"/>
          <w:sz w:val="24"/>
        </w:rPr>
        <w:t>×</w:t>
      </w:r>
      <w:r>
        <w:rPr>
          <w:rFonts w:ascii="Times New Roman" w:hAnsi="Times New Roman" w:eastAsia="Times New Roman"/>
          <w:b w:val="0"/>
          <w:i w:val="0"/>
          <w:color w:val="000000"/>
          <w:sz w:val="24"/>
        </w:rPr>
        <w:t>4+0.2569</w:t>
      </w:r>
      <w:r>
        <w:rPr>
          <w:rFonts w:ascii="宋体" w:hAnsi="宋体" w:eastAsia="宋体"/>
          <w:b w:val="0"/>
          <w:i w:val="0"/>
          <w:color w:val="000000"/>
          <w:sz w:val="24"/>
        </w:rPr>
        <w:t>×</w:t>
      </w:r>
      <w:r>
        <w:rPr>
          <w:rFonts w:ascii="Times New Roman" w:hAnsi="Times New Roman" w:eastAsia="Times New Roman"/>
          <w:b w:val="0"/>
          <w:i w:val="0"/>
          <w:color w:val="000000"/>
          <w:sz w:val="24"/>
        </w:rPr>
        <w:t>3+0.0472</w:t>
      </w:r>
      <w:r>
        <w:rPr>
          <w:rFonts w:ascii="宋体" w:hAnsi="宋体" w:eastAsia="宋体"/>
          <w:b w:val="0"/>
          <w:i w:val="0"/>
          <w:color w:val="000000"/>
          <w:sz w:val="24"/>
        </w:rPr>
        <w:t>×</w:t>
      </w:r>
      <w:r>
        <w:rPr>
          <w:rFonts w:ascii="Times New Roman" w:hAnsi="Times New Roman" w:eastAsia="Times New Roman"/>
          <w:b w:val="0"/>
          <w:i w:val="0"/>
          <w:color w:val="000000"/>
          <w:sz w:val="24"/>
        </w:rPr>
        <w:t>2+0</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1=3.9455 </w:t>
      </w:r>
      <w:r>
        <w:br/>
      </w:r>
      <w:r>
        <w:tab/>
      </w:r>
      <w:r>
        <w:rPr>
          <w:rFonts w:ascii="宋体" w:hAnsi="宋体" w:eastAsia="宋体"/>
          <w:b w:val="0"/>
          <w:i w:val="0"/>
          <w:color w:val="000000"/>
          <w:sz w:val="24"/>
        </w:rPr>
        <w:t>同理，可评价出</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环节体系各直属风险因素的等级，以及代表风险大小的</w:t>
      </w:r>
      <w:r>
        <w:rPr>
          <w:rFonts w:ascii="宋体" w:hAnsi="宋体" w:eastAsia="宋体"/>
          <w:b w:val="0"/>
          <w:i w:val="0"/>
          <w:color w:val="000000"/>
          <w:sz w:val="24"/>
        </w:rPr>
        <w:t>未确知重要度，具体结果如表</w:t>
      </w:r>
      <w:r>
        <w:rPr>
          <w:rFonts w:ascii="Times New Roman" w:hAnsi="Times New Roman" w:eastAsia="Times New Roman"/>
          <w:b w:val="0"/>
          <w:i w:val="0"/>
          <w:color w:val="000000"/>
          <w:sz w:val="24"/>
        </w:rPr>
        <w:t>5.7</w:t>
      </w:r>
      <w:r>
        <w:rPr>
          <w:rFonts w:ascii="宋体" w:hAnsi="宋体" w:eastAsia="宋体"/>
          <w:b w:val="0"/>
          <w:i w:val="0"/>
          <w:color w:val="000000"/>
          <w:sz w:val="24"/>
        </w:rPr>
        <w:t xml:space="preserve"> 所示。</w:t>
      </w:r>
    </w:p>
    <w:p>
      <w:pPr>
        <w:autoSpaceDN w:val="0"/>
        <w:autoSpaceDE w:val="0"/>
        <w:widowControl/>
        <w:spacing w:line="292" w:lineRule="exact" w:before="92" w:after="8"/>
        <w:ind w:left="0" w:right="2274"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5.7  L-S</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r>
        <w:rPr>
          <w:rFonts w:ascii="楷体" w:hAnsi="楷体" w:eastAsia="楷体"/>
          <w:b w:val="0"/>
          <w:i w:val="0"/>
          <w:color w:val="000000"/>
          <w:sz w:val="21"/>
        </w:rPr>
        <w:t xml:space="preserve"> 的未确知测度评价结果</w:t>
      </w:r>
    </w:p>
    <w:tbl>
      <w:tblPr>
        <w:tblW w:type="auto" w:w="0"/>
        <w:tblLayout w:type="fixed"/>
        <w:tblLook w:firstColumn="1" w:firstRow="1" w:lastColumn="0" w:lastRow="0" w:noHBand="0" w:noVBand="1" w:val="04A0"/>
        <w:tblInd w:w="1556.0" w:type="dxa"/>
      </w:tblPr>
      <w:tblGrid>
        <w:gridCol w:w="1276"/>
        <w:gridCol w:w="1276"/>
        <w:gridCol w:w="1276"/>
        <w:gridCol w:w="1276"/>
        <w:gridCol w:w="1276"/>
        <w:gridCol w:w="1276"/>
        <w:gridCol w:w="1276"/>
        <w:gridCol w:w="1276"/>
      </w:tblGrid>
      <w:tr>
        <w:trPr>
          <w:trHeight w:hRule="exact" w:val="644"/>
        </w:trPr>
        <w:tc>
          <w:tcPr>
            <w:tcW w:type="dxa" w:w="2200"/>
            <w:vMerge w:val="restart"/>
            <w:tcBorders>
              <w:top w:sz="12.0" w:val="single" w:color="#000000"/>
            </w:tcBorders>
            <w:tcMar>
              <w:start w:w="0" w:type="dxa"/>
              <w:end w:w="0" w:type="dxa"/>
            </w:tcMar>
            <w:tcMar>
              <w:start w:w="0" w:type="dxa"/>
              <w:end w:w="0" w:type="dxa"/>
            </w:tcMar>
          </w:tcPr>
          <w:p>
            <w:pPr>
              <w:autoSpaceDN w:val="0"/>
              <w:autoSpaceDE w:val="0"/>
              <w:widowControl/>
              <w:spacing w:line="272" w:lineRule="exact" w:before="386"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884"/>
            <w:vMerge w:val="restart"/>
            <w:tcBorders>
              <w:top w:sz="12.0" w:val="single" w:color="#000000"/>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346" w:lineRule="exact" w:before="292" w:after="0"/>
              <w:ind w:left="204" w:right="0" w:firstLine="0"/>
              <w:jc w:val="left"/>
            </w:pPr>
            <w:r>
              <w:rPr>
                <w:w w:val="101.35624408721924"/>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3084</w:t>
            </w:r>
          </w:p>
          <w:p>
            <w:pPr>
              <w:autoSpaceDN w:val="0"/>
              <w:autoSpaceDE w:val="0"/>
              <w:widowControl/>
              <w:spacing w:line="346" w:lineRule="exact" w:before="0" w:after="0"/>
              <w:ind w:left="204" w:right="0" w:firstLine="0"/>
              <w:jc w:val="left"/>
            </w:pPr>
            <w:r>
              <w:rPr>
                <w:w w:val="101.08904838562012"/>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2798</w:t>
            </w:r>
          </w:p>
        </w:tc>
        <w:tc>
          <w:tcPr>
            <w:tcW w:type="dxa" w:w="740"/>
            <w:tcBorders>
              <w:top w:sz="12.0" w:val="single" w:color="#000000"/>
            </w:tcBorders>
            <w:tcMar>
              <w:start w:w="0" w:type="dxa"/>
              <w:end w:w="0" w:type="dxa"/>
            </w:tcMar>
          </w:tcPr>
          <w:p>
            <w:pPr>
              <w:autoSpaceDN w:val="0"/>
              <w:autoSpaceDE w:val="0"/>
              <w:widowControl/>
              <w:spacing w:line="276" w:lineRule="exact" w:before="352"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3582</w:t>
            </w:r>
          </w:p>
        </w:tc>
        <w:tc>
          <w:tcPr>
            <w:tcW w:type="dxa" w:w="740"/>
            <w:tcBorders>
              <w:top w:sz="12.0" w:val="single" w:color="#000000"/>
            </w:tcBorders>
            <w:tcMar>
              <w:start w:w="0" w:type="dxa"/>
              <w:end w:w="0" w:type="dxa"/>
            </w:tcMar>
          </w:tcPr>
          <w:p>
            <w:pPr>
              <w:autoSpaceDN w:val="0"/>
              <w:autoSpaceDE w:val="0"/>
              <w:widowControl/>
              <w:spacing w:line="276" w:lineRule="exact" w:before="352"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2665</w:t>
            </w:r>
          </w:p>
        </w:tc>
        <w:tc>
          <w:tcPr>
            <w:tcW w:type="dxa" w:w="740"/>
            <w:tcBorders>
              <w:top w:sz="12.0" w:val="single" w:color="#000000"/>
            </w:tcBorders>
            <w:tcMar>
              <w:start w:w="0" w:type="dxa"/>
              <w:end w:w="0" w:type="dxa"/>
            </w:tcMar>
          </w:tcPr>
          <w:p>
            <w:pPr>
              <w:autoSpaceDN w:val="0"/>
              <w:autoSpaceDE w:val="0"/>
              <w:widowControl/>
              <w:spacing w:line="276" w:lineRule="exact" w:before="352"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0669</w:t>
            </w:r>
          </w:p>
        </w:tc>
        <w:tc>
          <w:tcPr>
            <w:tcW w:type="dxa" w:w="456"/>
            <w:vMerge w:val="restart"/>
            <w:tcBorders>
              <w:top w:sz="12.0" w:val="single" w:color="#000000"/>
              <w:bottom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346" w:lineRule="exact" w:before="222" w:after="0"/>
              <w:ind w:left="96" w:right="0" w:firstLine="0"/>
              <w:jc w:val="left"/>
            </w:pPr>
            <w:r>
              <w:rPr>
                <w:rFonts w:ascii="Times New Roman" w:hAnsi="Times New Roman" w:eastAsia="Times New Roman"/>
                <w:b w:val="0"/>
                <w:i w:val="0"/>
                <w:color w:val="000000"/>
                <w:sz w:val="21"/>
              </w:rPr>
              <w:t>0</w:t>
            </w:r>
            <w:r>
              <w:rPr>
                <w:w w:val="101.35624408721924"/>
                <w:rFonts w:ascii="Symbol" w:hAnsi="Symbol" w:eastAsia="Symbol"/>
                <w:b w:val="0"/>
                <w:i w:val="0"/>
                <w:color w:val="000000"/>
                <w:sz w:val="24"/>
              </w:rPr>
              <w:t></w:t>
            </w:r>
          </w:p>
          <w:p>
            <w:pPr>
              <w:autoSpaceDN w:val="0"/>
              <w:autoSpaceDE w:val="0"/>
              <w:widowControl/>
              <w:spacing w:line="276" w:lineRule="exact" w:before="0" w:after="0"/>
              <w:ind w:left="84" w:right="0" w:firstLine="0"/>
              <w:jc w:val="left"/>
            </w:pPr>
            <w:r>
              <w:rPr>
                <w:rFonts w:ascii="Times New Roman" w:hAnsi="Times New Roman" w:eastAsia="Times New Roman"/>
                <w:b w:val="0"/>
                <w:i w:val="0"/>
                <w:color w:val="000000"/>
                <w:sz w:val="21"/>
              </w:rPr>
              <w:t>0</w:t>
            </w:r>
            <w:r>
              <w:rPr>
                <w:w w:val="101.08904838562012"/>
                <w:rFonts w:ascii="Symbol" w:hAnsi="Symbol" w:eastAsia="Symbol"/>
                <w:b w:val="0"/>
                <w:i w:val="0"/>
                <w:color w:val="000000"/>
                <w:sz w:val="24"/>
              </w:rPr>
              <w:t></w:t>
            </w:r>
          </w:p>
        </w:tc>
        <w:tc>
          <w:tcPr>
            <w:tcW w:type="dxa" w:w="1366"/>
            <w:tcBorders>
              <w:top w:sz="12.0" w:val="single" w:color="#000000"/>
            </w:tcBorders>
            <w:tcMar>
              <w:start w:w="0" w:type="dxa"/>
              <w:end w:w="0" w:type="dxa"/>
            </w:tcMar>
          </w:tcPr>
          <w:p>
            <w:pPr>
              <w:autoSpaceDN w:val="0"/>
              <w:autoSpaceDE w:val="0"/>
              <w:widowControl/>
              <w:spacing w:line="212" w:lineRule="exact" w:before="408" w:after="0"/>
              <w:ind w:left="0" w:right="0" w:firstLine="0"/>
              <w:jc w:val="center"/>
            </w:pPr>
            <w:r>
              <w:rPr>
                <w:rFonts w:ascii="宋体" w:hAnsi="宋体" w:eastAsia="宋体"/>
                <w:b w:val="0"/>
                <w:i w:val="0"/>
                <w:color w:val="000000"/>
                <w:sz w:val="21"/>
              </w:rPr>
              <w:t>Ⅲ</w:t>
            </w:r>
          </w:p>
        </w:tc>
        <w:tc>
          <w:tcPr>
            <w:tcW w:type="dxa" w:w="1398"/>
            <w:tcBorders>
              <w:top w:sz="12.0" w:val="single" w:color="#000000"/>
            </w:tcBorders>
            <w:tcMar>
              <w:start w:w="0" w:type="dxa"/>
              <w:end w:w="0" w:type="dxa"/>
            </w:tcMar>
          </w:tcPr>
          <w:p>
            <w:pPr>
              <w:autoSpaceDN w:val="0"/>
              <w:autoSpaceDE w:val="0"/>
              <w:widowControl/>
              <w:spacing w:line="280" w:lineRule="exact" w:before="348" w:after="0"/>
              <w:ind w:left="0" w:right="0" w:firstLine="0"/>
              <w:jc w:val="center"/>
            </w:pPr>
            <w:r>
              <w:rPr>
                <w:rFonts w:ascii="Times New Roman" w:hAnsi="Times New Roman" w:eastAsia="Times New Roman"/>
                <w:b w:val="0"/>
                <w:i w:val="0"/>
                <w:color w:val="000000"/>
                <w:sz w:val="21"/>
              </w:rPr>
              <w:t xml:space="preserve">3.9081 </w:t>
            </w:r>
          </w:p>
        </w:tc>
      </w:tr>
      <w:tr>
        <w:trPr>
          <w:trHeight w:hRule="exact" w:val="50"/>
        </w:trPr>
        <w:tc>
          <w:tcPr>
            <w:tcW w:type="dxa" w:w="1276"/>
            <w:vMerge/>
            <w:tcBorders>
              <w:top w:sz="12.0" w:val="single" w:color="#000000"/>
            </w:tcBorders>
          </w:tcPr>
          <w:p/>
        </w:tc>
        <w:tc>
          <w:tcPr>
            <w:tcW w:type="dxa" w:w="1276"/>
            <w:vMerge/>
            <w:tcBorders>
              <w:top w:sz="12.0" w:val="single" w:color="#000000"/>
              <w:bottom w:sz="11.199999999999818" w:val="single" w:color="#000000"/>
            </w:tcBorders>
          </w:tcPr>
          <w:p/>
        </w:tc>
        <w:tc>
          <w:tcPr>
            <w:tcW w:type="dxa" w:w="74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76" w:lineRule="exact" w:before="42"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4599</w:t>
            </w:r>
          </w:p>
        </w:tc>
        <w:tc>
          <w:tcPr>
            <w:tcW w:type="dxa" w:w="74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76" w:lineRule="exact" w:before="42"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2426</w:t>
            </w:r>
          </w:p>
        </w:tc>
        <w:tc>
          <w:tcPr>
            <w:tcW w:type="dxa" w:w="74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76" w:lineRule="exact" w:before="42" w:after="0"/>
              <w:ind w:left="0" w:right="0" w:firstLine="0"/>
              <w:jc w:val="center"/>
            </w:pP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0177</w:t>
            </w:r>
          </w:p>
        </w:tc>
        <w:tc>
          <w:tcPr>
            <w:tcW w:type="dxa" w:w="1276"/>
            <w:vMerge/>
            <w:tcBorders>
              <w:top w:sz="12.0" w:val="single" w:color="#000000"/>
              <w:bottom w:sz="11.199999999999818" w:val="single" w:color="#000000"/>
            </w:tcBorders>
          </w:tcPr>
          <w:p/>
        </w:tc>
        <w:tc>
          <w:tcPr>
            <w:tcW w:type="dxa" w:w="136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2" w:lineRule="exact" w:before="92" w:after="0"/>
              <w:ind w:left="0" w:right="0" w:firstLine="0"/>
              <w:jc w:val="center"/>
            </w:pPr>
            <w:r>
              <w:rPr>
                <w:rFonts w:ascii="宋体" w:hAnsi="宋体" w:eastAsia="宋体"/>
                <w:b w:val="0"/>
                <w:i w:val="0"/>
                <w:color w:val="000000"/>
                <w:sz w:val="21"/>
              </w:rPr>
              <w:t>Ⅱ</w:t>
            </w:r>
          </w:p>
        </w:tc>
        <w:tc>
          <w:tcPr>
            <w:tcW w:type="dxa" w:w="139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0" w:lineRule="exact" w:before="50" w:after="0"/>
              <w:ind w:left="0" w:right="0" w:firstLine="0"/>
              <w:jc w:val="center"/>
            </w:pPr>
            <w:r>
              <w:rPr>
                <w:rFonts w:ascii="Times New Roman" w:hAnsi="Times New Roman" w:eastAsia="Times New Roman"/>
                <w:b w:val="0"/>
                <w:i w:val="0"/>
                <w:color w:val="000000"/>
                <w:sz w:val="21"/>
              </w:rPr>
              <w:t xml:space="preserve">4.0018 </w:t>
            </w:r>
          </w:p>
        </w:tc>
      </w:tr>
      <w:tr>
        <w:trPr>
          <w:trHeight w:hRule="exact" w:val="320"/>
        </w:trPr>
        <w:tc>
          <w:tcPr>
            <w:tcW w:type="dxa" w:w="2200"/>
            <w:tcBorders>
              <w:bottom w:sz="11.199999999999818" w:val="single" w:color="#000000"/>
            </w:tcBorders>
            <w:tcMar>
              <w:start w:w="0" w:type="dxa"/>
              <w:end w:w="0" w:type="dxa"/>
            </w:tcMar>
          </w:tcPr>
          <w:p>
            <w:pPr>
              <w:autoSpaceDN w:val="0"/>
              <w:autoSpaceDE w:val="0"/>
              <w:widowControl/>
              <w:spacing w:line="272" w:lineRule="exact" w:before="2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c>
          <w:tcPr>
            <w:tcW w:type="dxa" w:w="1276"/>
            <w:vMerge/>
            <w:tcBorders>
              <w:top w:sz="12.0" w:val="single" w:color="#000000"/>
              <w:bottom w:sz="11.199999999999818" w:val="single" w:color="#000000"/>
            </w:tcBorders>
          </w:tcPr>
          <w:p/>
        </w:tc>
        <w:tc>
          <w:tcPr>
            <w:tcW w:type="dxa" w:w="1276"/>
            <w:vMerge/>
            <w:tcBorders>
              <w:bottom w:sz="11.199999999999818" w:val="single" w:color="#000000"/>
            </w:tcBorders>
          </w:tcPr>
          <w:p/>
        </w:tc>
        <w:tc>
          <w:tcPr>
            <w:tcW w:type="dxa" w:w="1276"/>
            <w:vMerge/>
            <w:tcBorders>
              <w:bottom w:sz="11.199999999999818" w:val="single" w:color="#000000"/>
            </w:tcBorders>
          </w:tcPr>
          <w:p/>
        </w:tc>
        <w:tc>
          <w:tcPr>
            <w:tcW w:type="dxa" w:w="1276"/>
            <w:vMerge/>
            <w:tcBorders>
              <w:bottom w:sz="11.199999999999818" w:val="single" w:color="#000000"/>
            </w:tcBorders>
          </w:tcPr>
          <w:p/>
        </w:tc>
        <w:tc>
          <w:tcPr>
            <w:tcW w:type="dxa" w:w="1276"/>
            <w:vMerge/>
            <w:tcBorders>
              <w:top w:sz="12.0" w:val="single" w:color="#000000"/>
              <w:bottom w:sz="11.199999999999818" w:val="single" w:color="#000000"/>
            </w:tcBorders>
          </w:tcPr>
          <w:p/>
        </w:tc>
        <w:tc>
          <w:tcPr>
            <w:tcW w:type="dxa" w:w="1276"/>
            <w:vMerge/>
            <w:tcBorders>
              <w:bottom w:sz="11.199999999999818" w:val="single" w:color="#000000"/>
            </w:tcBorders>
          </w:tcPr>
          <w:p/>
        </w:tc>
        <w:tc>
          <w:tcPr>
            <w:tcW w:type="dxa" w:w="1276"/>
            <w:vMerge/>
            <w:tcBorders>
              <w:bottom w:sz="11.199999999999818" w:val="single" w:color="#000000"/>
            </w:tcBorders>
          </w:tcPr>
          <w:p/>
        </w:tc>
      </w:tr>
    </w:tbl>
    <w:p>
      <w:pPr>
        <w:autoSpaceDN w:val="0"/>
        <w:tabs>
          <w:tab w:pos="2046" w:val="left"/>
        </w:tabs>
        <w:autoSpaceDE w:val="0"/>
        <w:widowControl/>
        <w:spacing w:line="440" w:lineRule="exact" w:before="0" w:after="0"/>
        <w:ind w:left="1566" w:right="0" w:firstLine="0"/>
        <w:jc w:val="left"/>
      </w:pPr>
      <w:r>
        <w:rPr>
          <w:rFonts w:ascii="Times New Roman" w:hAnsi="Times New Roman" w:eastAsia="Times New Roman"/>
          <w:b w:val="0"/>
          <w:i w:val="0"/>
          <w:color w:val="000000"/>
          <w:sz w:val="24"/>
        </w:rPr>
        <w:t>5.2.2.2 L-H</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B</w:t>
      </w:r>
      <w:r>
        <w:rPr>
          <w:rFonts w:ascii="黑体" w:hAnsi="黑体" w:eastAsia="黑体"/>
          <w:b w:val="0"/>
          <w:i w:val="0"/>
          <w:color w:val="000000"/>
          <w:sz w:val="24"/>
        </w:rPr>
        <w:t xml:space="preserve"> 的未确知测度评价</w:t>
      </w:r>
      <w:r>
        <w:br/>
      </w:r>
      <w:r>
        <w:tab/>
      </w:r>
      <w:r>
        <w:rPr>
          <w:rFonts w:ascii="宋体" w:hAnsi="宋体" w:eastAsia="宋体"/>
          <w:b w:val="0"/>
          <w:i w:val="0"/>
          <w:color w:val="000000"/>
          <w:sz w:val="24"/>
        </w:rPr>
        <w:t>将表</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中的</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环节风险指标的实测数据，依次代入表</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对应各风险等级</w:t>
      </w:r>
      <w:r>
        <w:rPr>
          <w:rFonts w:ascii="宋体" w:hAnsi="宋体" w:eastAsia="宋体"/>
          <w:b w:val="0"/>
          <w:i w:val="0"/>
          <w:color w:val="000000"/>
          <w:sz w:val="24"/>
        </w:rPr>
        <w:t>构造的未确知测度函数中，计算并确定</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环节体系内各二级区间盾构施工风险</w:t>
      </w:r>
    </w:p>
    <w:p>
      <w:pPr>
        <w:autoSpaceDN w:val="0"/>
        <w:autoSpaceDE w:val="0"/>
        <w:widowControl/>
        <w:spacing w:line="240" w:lineRule="exact" w:before="194" w:after="64"/>
        <w:ind w:left="1566" w:right="0" w:firstLine="0"/>
        <w:jc w:val="left"/>
      </w:pPr>
      <w:r>
        <w:rPr>
          <w:rFonts w:ascii="宋体" w:hAnsi="宋体" w:eastAsia="宋体"/>
          <w:b w:val="0"/>
          <w:i w:val="0"/>
          <w:color w:val="000000"/>
          <w:sz w:val="24"/>
        </w:rPr>
        <w:t>指标的测度矩阵。</w:t>
      </w:r>
    </w:p>
    <w:tbl>
      <w:tblPr>
        <w:tblW w:type="auto" w:w="0"/>
        <w:tblLayout w:type="fixed"/>
        <w:tblLook w:firstColumn="1" w:firstRow="1" w:lastColumn="0" w:lastRow="0" w:noHBand="0" w:noVBand="1" w:val="04A0"/>
        <w:tblInd w:w="1040.0" w:type="dxa"/>
      </w:tblPr>
      <w:tblGrid>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gridCol w:w="292"/>
      </w:tblGrid>
      <w:tr>
        <w:trPr>
          <w:trHeight w:hRule="exact" w:val="374"/>
        </w:trPr>
        <w:tc>
          <w:tcPr>
            <w:tcW w:type="dxa" w:w="1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90" w:after="0"/>
              <w:ind w:left="0" w:right="0" w:firstLine="0"/>
              <w:jc w:val="right"/>
            </w:pPr>
            <w:r>
              <w:rPr>
                <w:w w:val="101.96158999488468"/>
                <w:rFonts w:ascii="Times New Roman,Italic" w:hAnsi="Times New Roman,Italic" w:eastAsia="Times New Roman,Italic"/>
                <w:b w:val="0"/>
                <w:i/>
                <w:color w:val="000000"/>
                <w:sz w:val="21"/>
              </w:rPr>
              <w:t>B</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4" w:lineRule="exact" w:before="1122" w:after="0"/>
              <w:ind w:left="0" w:right="0" w:firstLine="0"/>
              <w:jc w:val="center"/>
            </w:pPr>
            <w:r>
              <w:rPr>
                <w:w w:val="98.62047831217447"/>
                <w:rFonts w:ascii="Symbol" w:hAnsi="Symbol" w:eastAsia="Symbol"/>
                <w:b w:val="0"/>
                <w:i w:val="0"/>
                <w:color w:val="000000"/>
                <w:sz w:val="27"/>
              </w:rPr>
              <w:t></w:t>
            </w:r>
            <w:r>
              <w:rPr>
                <w:w w:val="101.96158999488468"/>
                <w:rFonts w:ascii="Times New Roman,Italic" w:hAnsi="Times New Roman,Italic" w:eastAsia="Times New Roman,Italic"/>
                <w:b w:val="0"/>
                <w:i/>
                <w:color w:val="000000"/>
                <w:sz w:val="21"/>
              </w:rPr>
              <w:t xml:space="preserve">c </w:t>
            </w:r>
            <w:r>
              <w:rPr>
                <w:w w:val="96.24375563401443"/>
                <w:rFonts w:ascii="Times New Roman" w:hAnsi="Times New Roman" w:eastAsia="Times New Roman"/>
                <w:b w:val="0"/>
                <w:i w:val="0"/>
                <w:color w:val="000000"/>
                <w:sz w:val="13"/>
              </w:rPr>
              <w:t>1</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440" w:after="0"/>
              <w:ind w:left="0" w:right="0" w:firstLine="0"/>
              <w:jc w:val="center"/>
            </w:pPr>
            <w:r>
              <w:rPr>
                <w:w w:val="96.24375563401443"/>
                <w:rFonts w:ascii="Times New Roman,Italic" w:hAnsi="Times New Roman,Italic" w:eastAsia="Times New Roman,Italic"/>
                <w:b w:val="0"/>
                <w:i/>
                <w:color w:val="000000"/>
                <w:sz w:val="13"/>
              </w:rPr>
              <w:t>jk</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4" w:lineRule="exact" w:before="1082" w:after="0"/>
              <w:ind w:left="0" w:right="0" w:firstLine="0"/>
              <w:jc w:val="center"/>
            </w:pPr>
            <w:r>
              <w:rPr>
                <w:w w:val="98.62047831217447"/>
                <w:rFonts w:ascii="Symbol" w:hAnsi="Symbol" w:eastAsia="Symbol"/>
                <w:b w:val="0"/>
                <w:i w:val="0"/>
                <w:color w:val="000000"/>
                <w:sz w:val="27"/>
              </w:rPr>
              <w:t></w:t>
            </w:r>
            <w:r>
              <w:rPr>
                <w:w w:val="96.24375563401443"/>
                <w:rFonts w:ascii="Times New Roman" w:hAnsi="Times New Roman" w:eastAsia="Times New Roman"/>
                <w:b w:val="0"/>
                <w:i w:val="0"/>
                <w:color w:val="000000"/>
                <w:sz w:val="13"/>
              </w:rPr>
              <w:t>5</w:t>
            </w:r>
            <w:r>
              <w:rPr>
                <w:w w:val="96.24375563401443"/>
                <w:rFonts w:ascii="Symbol" w:hAnsi="Symbol" w:eastAsia="Symbol"/>
                <w:b w:val="0"/>
                <w:i w:val="0"/>
                <w:color w:val="000000"/>
                <w:sz w:val="13"/>
              </w:rPr>
              <w:t></w:t>
            </w:r>
            <w:r>
              <w:rPr>
                <w:w w:val="96.24375563401443"/>
                <w:rFonts w:ascii="Times New Roman" w:hAnsi="Times New Roman" w:eastAsia="Times New Roman"/>
                <w:b w:val="0"/>
                <w:i w:val="0"/>
                <w:color w:val="000000"/>
                <w:sz w:val="13"/>
              </w:rPr>
              <w:t>5</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1278" w:after="0"/>
              <w:ind w:left="0" w:right="0" w:firstLine="0"/>
              <w:jc w:val="center"/>
            </w:pPr>
            <w:r>
              <w:rPr>
                <w:w w:val="101.96158999488468"/>
                <w:rFonts w:ascii="Symbol" w:hAnsi="Symbol" w:eastAsia="Symbol"/>
                <w:b w:val="0"/>
                <w:i w:val="0"/>
                <w:color w:val="000000"/>
                <w:sz w:val="21"/>
              </w:rPr>
              <w:t></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8" w:val="left"/>
                <w:tab w:pos="246" w:val="left"/>
                <w:tab w:pos="270" w:val="left"/>
              </w:tabs>
              <w:autoSpaceDE w:val="0"/>
              <w:widowControl/>
              <w:spacing w:line="470" w:lineRule="exact" w:before="392" w:after="0"/>
              <w:ind w:left="22" w:right="0" w:firstLine="0"/>
              <w:jc w:val="left"/>
            </w:pPr>
            <w:r>
              <w:rPr>
                <w:w w:val="101.96158999488468"/>
                <w:rFonts w:ascii="Symbol" w:hAnsi="Symbol" w:eastAsia="Symbol"/>
                <w:b w:val="0"/>
                <w:i w:val="0"/>
                <w:color w:val="000000"/>
                <w:sz w:val="21"/>
              </w:rPr>
              <w:t></w:t>
            </w: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605</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tab/>
            </w:r>
            <w:r>
              <w:tab/>
            </w:r>
            <w:r>
              <w:rPr>
                <w:w w:val="101.96158999488468"/>
                <w:rFonts w:ascii="Times New Roman" w:hAnsi="Times New Roman" w:eastAsia="Times New Roman"/>
                <w:b w:val="0"/>
                <w:i w:val="0"/>
                <w:color w:val="000000"/>
                <w:sz w:val="21"/>
              </w:rPr>
              <w:t>0</w:t>
            </w:r>
          </w:p>
          <w:p>
            <w:pPr>
              <w:autoSpaceDN w:val="0"/>
              <w:tabs>
                <w:tab w:pos="270" w:val="left"/>
              </w:tabs>
              <w:autoSpaceDE w:val="0"/>
              <w:widowControl/>
              <w:spacing w:line="364" w:lineRule="exact" w:before="0" w:after="0"/>
              <w:ind w:left="22" w:right="144" w:firstLine="0"/>
              <w:jc w:val="left"/>
            </w:pPr>
            <w:r>
              <w:rPr>
                <w:w w:val="101.96158999488468"/>
                <w:rFonts w:ascii="Symbol" w:hAnsi="Symbol" w:eastAsia="Symbol"/>
                <w:b w:val="0"/>
                <w:i w:val="0"/>
                <w:color w:val="000000"/>
                <w:sz w:val="21"/>
              </w:rPr>
              <w:t></w:t>
            </w:r>
            <w:r>
              <w:tab/>
            </w:r>
            <w:r>
              <w:rPr>
                <w:w w:val="101.96158999488468"/>
                <w:rFonts w:ascii="Times New Roman" w:hAnsi="Times New Roman" w:eastAsia="Times New Roman"/>
                <w:b w:val="0"/>
                <w:i w:val="0"/>
                <w:color w:val="000000"/>
                <w:sz w:val="21"/>
              </w:rPr>
              <w:t>0</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tab/>
            </w:r>
            <w:r>
              <w:rPr>
                <w:w w:val="101.96158999488468"/>
                <w:rFonts w:ascii="Times New Roman" w:hAnsi="Times New Roman" w:eastAsia="Times New Roman"/>
                <w:b w:val="0"/>
                <w:i w:val="0"/>
                <w:color w:val="000000"/>
                <w:sz w:val="21"/>
              </w:rPr>
              <w:t>0</w:t>
            </w:r>
          </w:p>
          <w:p>
            <w:pPr>
              <w:autoSpaceDN w:val="0"/>
              <w:tabs>
                <w:tab w:pos="270" w:val="left"/>
              </w:tabs>
              <w:autoSpaceDE w:val="0"/>
              <w:widowControl/>
              <w:spacing w:line="282" w:lineRule="exact" w:before="0" w:after="0"/>
              <w:ind w:left="22" w:right="0" w:firstLine="0"/>
              <w:jc w:val="left"/>
            </w:pP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tab/>
            </w:r>
            <w:r>
              <w:rPr>
                <w:w w:val="101.96158999488468"/>
                <w:rFonts w:ascii="Times New Roman" w:hAnsi="Times New Roman" w:eastAsia="Times New Roman"/>
                <w:b w:val="0"/>
                <w:i w:val="0"/>
                <w:color w:val="000000"/>
                <w:sz w:val="21"/>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578"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395</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578" w:after="0"/>
              <w:ind w:left="0" w:right="0" w:firstLine="0"/>
              <w:jc w:val="center"/>
            </w:pPr>
            <w:r>
              <w:rPr>
                <w:w w:val="101.96158999488468"/>
                <w:rFonts w:ascii="Times New Roman" w:hAnsi="Times New Roman" w:eastAsia="Times New Roman"/>
                <w:b w:val="0"/>
                <w:i w:val="0"/>
                <w:color w:val="000000"/>
                <w:sz w:val="21"/>
              </w:rPr>
              <w:t>0</w:t>
            </w:r>
          </w:p>
        </w:tc>
        <w:tc>
          <w:tcPr>
            <w:tcW w:type="dxa" w:w="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578" w:after="0"/>
              <w:ind w:left="0" w:right="158" w:firstLine="0"/>
              <w:jc w:val="right"/>
            </w:pPr>
            <w:r>
              <w:rPr>
                <w:w w:val="101.96158999488468"/>
                <w:rFonts w:ascii="Times New Roman" w:hAnsi="Times New Roman" w:eastAsia="Times New Roman"/>
                <w:b w:val="0"/>
                <w:i w:val="0"/>
                <w:color w:val="000000"/>
                <w:sz w:val="21"/>
              </w:rPr>
              <w:t>0</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308" w:lineRule="exact" w:before="578" w:after="0"/>
              <w:ind w:left="0" w:right="0" w:firstLine="0"/>
              <w:jc w:val="right"/>
            </w:pPr>
            <w:r>
              <w:rPr>
                <w:w w:val="101.96158999488468"/>
                <w:rFonts w:ascii="Times New Roman" w:hAnsi="Times New Roman" w:eastAsia="Times New Roman"/>
                <w:b w:val="0"/>
                <w:i w:val="0"/>
                <w:color w:val="000000"/>
                <w:sz w:val="21"/>
              </w:rPr>
              <w:t>0</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6" w:after="0"/>
              <w:ind w:left="16" w:right="48" w:firstLine="0"/>
              <w:jc w:val="both"/>
            </w:pP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38" w:after="0"/>
              <w:ind w:left="76" w:right="0" w:firstLine="0"/>
              <w:jc w:val="left"/>
            </w:pPr>
            <w:r>
              <w:rPr>
                <w:w w:val="101.96158999488468"/>
                <w:rFonts w:ascii="宋体" w:hAnsi="宋体" w:eastAsia="宋体"/>
                <w:b w:val="0"/>
                <w:i w:val="0"/>
                <w:color w:val="000000"/>
                <w:sz w:val="21"/>
              </w:rPr>
              <w:t>；</w:t>
            </w:r>
            <w:r>
              <w:rPr>
                <w:w w:val="101.96158999488468"/>
                <w:rFonts w:ascii="Times New Roman,Italic" w:hAnsi="Times New Roman,Italic" w:eastAsia="Times New Roman,Italic"/>
                <w:b w:val="0"/>
                <w:i/>
                <w:color w:val="000000"/>
                <w:sz w:val="21"/>
              </w:rPr>
              <w:t>B</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4" w:lineRule="exact" w:before="1122" w:after="0"/>
              <w:ind w:left="0" w:right="0" w:firstLine="0"/>
              <w:jc w:val="center"/>
            </w:pPr>
            <w:r>
              <w:rPr>
                <w:w w:val="98.62047831217447"/>
                <w:rFonts w:ascii="Symbol" w:hAnsi="Symbol" w:eastAsia="Symbol"/>
                <w:b w:val="0"/>
                <w:i w:val="0"/>
                <w:color w:val="000000"/>
                <w:sz w:val="27"/>
              </w:rPr>
              <w:t></w:t>
            </w:r>
            <w:r>
              <w:rPr>
                <w:w w:val="101.96158999488468"/>
                <w:rFonts w:ascii="Times New Roman,Italic" w:hAnsi="Times New Roman,Italic" w:eastAsia="Times New Roman,Italic"/>
                <w:b w:val="0"/>
                <w:i/>
                <w:color w:val="000000"/>
                <w:sz w:val="21"/>
              </w:rPr>
              <w:t xml:space="preserve">c </w:t>
            </w:r>
            <w:r>
              <w:rPr>
                <w:w w:val="96.24375563401443"/>
                <w:rFonts w:ascii="Times New Roman" w:hAnsi="Times New Roman" w:eastAsia="Times New Roman"/>
                <w:b w:val="0"/>
                <w:i w:val="0"/>
                <w:color w:val="000000"/>
                <w:sz w:val="13"/>
              </w:rPr>
              <w:t>2</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440" w:after="0"/>
              <w:ind w:left="0" w:right="0" w:firstLine="0"/>
              <w:jc w:val="center"/>
            </w:pPr>
            <w:r>
              <w:rPr>
                <w:w w:val="96.24375563401443"/>
                <w:rFonts w:ascii="Times New Roman,Italic" w:hAnsi="Times New Roman,Italic" w:eastAsia="Times New Roman,Italic"/>
                <w:b w:val="0"/>
                <w:i/>
                <w:color w:val="000000"/>
                <w:sz w:val="13"/>
              </w:rPr>
              <w:t>jk</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4" w:lineRule="exact" w:before="1082" w:after="0"/>
              <w:ind w:left="0" w:right="0" w:firstLine="0"/>
              <w:jc w:val="center"/>
            </w:pPr>
            <w:r>
              <w:rPr>
                <w:w w:val="98.62047831217447"/>
                <w:rFonts w:ascii="Symbol" w:hAnsi="Symbol" w:eastAsia="Symbol"/>
                <w:b w:val="0"/>
                <w:i w:val="0"/>
                <w:color w:val="000000"/>
                <w:sz w:val="27"/>
              </w:rPr>
              <w:t></w:t>
            </w:r>
            <w:r>
              <w:rPr>
                <w:w w:val="96.24375563401443"/>
                <w:rFonts w:ascii="Times New Roman" w:hAnsi="Times New Roman" w:eastAsia="Times New Roman"/>
                <w:b w:val="0"/>
                <w:i w:val="0"/>
                <w:color w:val="000000"/>
                <w:sz w:val="13"/>
              </w:rPr>
              <w:t>8</w:t>
            </w:r>
            <w:r>
              <w:rPr>
                <w:w w:val="96.24375563401443"/>
                <w:rFonts w:ascii="Symbol" w:hAnsi="Symbol" w:eastAsia="Symbol"/>
                <w:b w:val="0"/>
                <w:i w:val="0"/>
                <w:color w:val="000000"/>
                <w:sz w:val="13"/>
              </w:rPr>
              <w:t></w:t>
            </w:r>
            <w:r>
              <w:rPr>
                <w:w w:val="96.24375563401443"/>
                <w:rFonts w:ascii="Times New Roman" w:hAnsi="Times New Roman" w:eastAsia="Times New Roman"/>
                <w:b w:val="0"/>
                <w:i w:val="0"/>
                <w:color w:val="000000"/>
                <w:sz w:val="13"/>
              </w:rPr>
              <w:t>5</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1278" w:after="0"/>
              <w:ind w:left="0" w:right="0" w:firstLine="0"/>
              <w:jc w:val="center"/>
            </w:pPr>
            <w:r>
              <w:rPr>
                <w:w w:val="101.96158999488468"/>
                <w:rFonts w:ascii="Symbol" w:hAnsi="Symbol" w:eastAsia="Symbol"/>
                <w:b w:val="0"/>
                <w:i w:val="0"/>
                <w:color w:val="000000"/>
                <w:sz w:val="21"/>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6" w:after="0"/>
              <w:ind w:left="32" w:right="0" w:firstLine="0"/>
              <w:jc w:val="both"/>
            </w:pP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p>
        </w:tc>
        <w:tc>
          <w:tcPr>
            <w:tcW w:type="dxa" w:w="540"/>
            <w:gridSpan w:val="2"/>
            <w:tcBorders/>
            <w:tcMar>
              <w:start w:w="0" w:type="dxa"/>
              <w:end w:w="0" w:type="dxa"/>
            </w:tcMar>
            <w:tcMar>
              <w:start w:w="0" w:type="dxa"/>
              <w:end w:w="0" w:type="dxa"/>
            </w:tcMar>
          </w:tcPr>
          <w:p>
            <w:pPr>
              <w:autoSpaceDN w:val="0"/>
              <w:autoSpaceDE w:val="0"/>
              <w:widowControl/>
              <w:spacing w:line="308" w:lineRule="exact" w:before="60" w:after="0"/>
              <w:ind w:left="0" w:right="260" w:firstLine="0"/>
              <w:jc w:val="right"/>
            </w:pPr>
            <w:r>
              <w:rPr>
                <w:w w:val="101.96158999488468"/>
                <w:rFonts w:ascii="Times New Roman" w:hAnsi="Times New Roman" w:eastAsia="Times New Roman"/>
                <w:b w:val="0"/>
                <w:i w:val="0"/>
                <w:color w:val="000000"/>
                <w:sz w:val="21"/>
              </w:rPr>
              <w:t>0</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6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645</w:t>
            </w:r>
          </w:p>
        </w:tc>
        <w:tc>
          <w:tcPr>
            <w:tcW w:type="dxa" w:w="700"/>
            <w:gridSpan w:val="2"/>
            <w:tcBorders/>
            <w:tcMar>
              <w:start w:w="0" w:type="dxa"/>
              <w:end w:w="0" w:type="dxa"/>
            </w:tcMar>
            <w:tcMar>
              <w:start w:w="0" w:type="dxa"/>
              <w:end w:w="0" w:type="dxa"/>
            </w:tcMar>
          </w:tcPr>
          <w:p>
            <w:pPr>
              <w:autoSpaceDN w:val="0"/>
              <w:autoSpaceDE w:val="0"/>
              <w:widowControl/>
              <w:spacing w:line="308" w:lineRule="exact" w:before="6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355</w:t>
            </w:r>
          </w:p>
        </w:tc>
        <w:tc>
          <w:tcPr>
            <w:tcW w:type="dxa" w:w="140"/>
            <w:tcBorders/>
            <w:tcMar>
              <w:start w:w="0" w:type="dxa"/>
              <w:end w:w="0" w:type="dxa"/>
            </w:tcMar>
          </w:tcPr>
          <w:p>
            <w:pPr>
              <w:autoSpaceDN w:val="0"/>
              <w:autoSpaceDE w:val="0"/>
              <w:widowControl/>
              <w:spacing w:line="308" w:lineRule="exact" w:before="60" w:after="0"/>
              <w:ind w:left="0" w:right="0" w:firstLine="0"/>
              <w:jc w:val="center"/>
            </w:pPr>
            <w:r>
              <w:rPr>
                <w:w w:val="101.96158999488468"/>
                <w:rFonts w:ascii="Times New Roman" w:hAnsi="Times New Roman" w:eastAsia="Times New Roman"/>
                <w:b w:val="0"/>
                <w:i w:val="0"/>
                <w:color w:val="000000"/>
                <w:sz w:val="21"/>
              </w:rPr>
              <w:t>0</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232" w:after="0"/>
              <w:ind w:left="0" w:right="0" w:firstLine="0"/>
              <w:jc w:val="center"/>
            </w:pPr>
            <w:r>
              <w:rPr>
                <w:w w:val="98.1877933848988"/>
                <w:rFonts w:ascii="Times New Roman" w:hAnsi="Times New Roman" w:eastAsia="Times New Roman"/>
                <w:b w:val="0"/>
                <w:i w:val="0"/>
                <w:color w:val="000000"/>
                <w:sz w:val="22"/>
              </w:rPr>
              <w:t>0</w:t>
            </w:r>
          </w:p>
        </w:tc>
        <w:tc>
          <w:tcPr>
            <w:tcW w:type="dxa" w:w="120"/>
            <w:tcBorders/>
            <w:tcMar>
              <w:start w:w="0" w:type="dxa"/>
              <w:end w:w="0" w:type="dxa"/>
            </w:tcMar>
          </w:tcPr>
          <w:p>
            <w:pPr>
              <w:autoSpaceDN w:val="0"/>
              <w:autoSpaceDE w:val="0"/>
              <w:widowControl/>
              <w:spacing w:line="308" w:lineRule="exact" w:before="60" w:after="0"/>
              <w:ind w:left="0" w:right="0" w:firstLine="0"/>
              <w:jc w:val="center"/>
            </w:pPr>
            <w:r>
              <w:rPr>
                <w:w w:val="101.96158999488468"/>
                <w:rFonts w:ascii="Times New Roman" w:hAnsi="Times New Roman" w:eastAsia="Times New Roman"/>
                <w:b w:val="0"/>
                <w:i w:val="0"/>
                <w:color w:val="000000"/>
                <w:sz w:val="21"/>
              </w:rPr>
              <w:t>0</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6" w:after="0"/>
              <w:ind w:left="4" w:right="400" w:firstLine="0"/>
              <w:jc w:val="both"/>
            </w:pP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br/>
            </w:r>
            <w:r>
              <w:rPr>
                <w:w w:val="101.96158999488468"/>
                <w:rFonts w:ascii="Symbol" w:hAnsi="Symbol" w:eastAsia="Symbol"/>
                <w:b w:val="0"/>
                <w:i w:val="0"/>
                <w:color w:val="000000"/>
                <w:sz w:val="21"/>
              </w:rPr>
              <w:t></w:t>
            </w:r>
            <w:r>
              <w:rPr>
                <w:w w:val="101.96158999488468"/>
                <w:rFonts w:ascii="Symbol" w:hAnsi="Symbol" w:eastAsia="Symbol"/>
                <w:b w:val="0"/>
                <w:i w:val="0"/>
                <w:color w:val="000000"/>
                <w:sz w:val="21"/>
              </w:rPr>
              <w:t></w:t>
            </w:r>
          </w:p>
        </w:tc>
      </w:tr>
      <w:tr>
        <w:trPr>
          <w:trHeight w:hRule="exact" w:val="34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876"/>
            <w:gridSpan w:val="3"/>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40"/>
            <w:gridSpan w:val="2"/>
            <w:tcBorders/>
            <w:tcMar>
              <w:start w:w="0" w:type="dxa"/>
              <w:end w:w="0" w:type="dxa"/>
            </w:tcMar>
            <w:tcMar>
              <w:start w:w="0" w:type="dxa"/>
              <w:end w:w="0" w:type="dxa"/>
            </w:tcMar>
          </w:tcPr>
          <w:p>
            <w:pPr>
              <w:autoSpaceDN w:val="0"/>
              <w:autoSpaceDE w:val="0"/>
              <w:widowControl/>
              <w:spacing w:line="310" w:lineRule="exact" w:before="30" w:after="0"/>
              <w:ind w:left="0" w:right="260" w:firstLine="0"/>
              <w:jc w:val="right"/>
            </w:pPr>
            <w:r>
              <w:rPr>
                <w:w w:val="101.96158999488468"/>
                <w:rFonts w:ascii="Times New Roman" w:hAnsi="Times New Roman" w:eastAsia="Times New Roman"/>
                <w:b w:val="0"/>
                <w:i w:val="0"/>
                <w:color w:val="000000"/>
                <w:sz w:val="21"/>
              </w:rPr>
              <w:t>0</w:t>
            </w:r>
          </w:p>
        </w:tc>
        <w:tc>
          <w:tcPr>
            <w:tcW w:type="dxa" w:w="620"/>
            <w:gridSpan w:val="2"/>
            <w:tcBorders/>
            <w:tcMar>
              <w:start w:w="0" w:type="dxa"/>
              <w:end w:w="0" w:type="dxa"/>
            </w:tcMar>
            <w:tcMar>
              <w:start w:w="0" w:type="dxa"/>
              <w:end w:w="0" w:type="dxa"/>
            </w:tcMar>
          </w:tcPr>
          <w:p>
            <w:pPr>
              <w:autoSpaceDN w:val="0"/>
              <w:autoSpaceDE w:val="0"/>
              <w:widowControl/>
              <w:spacing w:line="310" w:lineRule="exact" w:before="3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07</w:t>
            </w:r>
          </w:p>
        </w:tc>
        <w:tc>
          <w:tcPr>
            <w:tcW w:type="dxa" w:w="700"/>
            <w:gridSpan w:val="2"/>
            <w:tcBorders/>
            <w:tcMar>
              <w:start w:w="0" w:type="dxa"/>
              <w:end w:w="0" w:type="dxa"/>
            </w:tcMar>
            <w:tcMar>
              <w:start w:w="0" w:type="dxa"/>
              <w:end w:w="0" w:type="dxa"/>
            </w:tcMar>
          </w:tcPr>
          <w:p>
            <w:pPr>
              <w:autoSpaceDN w:val="0"/>
              <w:autoSpaceDE w:val="0"/>
              <w:widowControl/>
              <w:spacing w:line="310" w:lineRule="exact" w:before="3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93</w:t>
            </w:r>
          </w:p>
        </w:tc>
        <w:tc>
          <w:tcPr>
            <w:tcW w:type="dxa" w:w="140"/>
            <w:tcBorders/>
            <w:tcMar>
              <w:start w:w="0" w:type="dxa"/>
              <w:end w:w="0" w:type="dxa"/>
            </w:tcMar>
          </w:tcPr>
          <w:p>
            <w:pPr>
              <w:autoSpaceDN w:val="0"/>
              <w:autoSpaceDE w:val="0"/>
              <w:widowControl/>
              <w:spacing w:line="310" w:lineRule="exact" w:before="3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c>
          <w:tcPr>
            <w:tcW w:type="dxa" w:w="120"/>
            <w:tcBorders/>
            <w:tcMar>
              <w:start w:w="0" w:type="dxa"/>
              <w:end w:w="0" w:type="dxa"/>
            </w:tcMar>
          </w:tcPr>
          <w:p>
            <w:pPr>
              <w:autoSpaceDN w:val="0"/>
              <w:autoSpaceDE w:val="0"/>
              <w:widowControl/>
              <w:spacing w:line="310" w:lineRule="exact" w:before="3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r>
      <w:tr>
        <w:trPr>
          <w:trHeight w:hRule="exact" w:val="18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876"/>
            <w:gridSpan w:val="3"/>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1.96158999488468"/>
                <w:rFonts w:ascii="Times New Roman" w:hAnsi="Times New Roman" w:eastAsia="Times New Roman"/>
                <w:b w:val="0"/>
                <w:i w:val="0"/>
                <w:color w:val="000000"/>
                <w:sz w:val="21"/>
              </w:rPr>
              <w:t>5.0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1.96158999488468"/>
                <w:rFonts w:ascii="Times New Roman" w:hAnsi="Times New Roman" w:eastAsia="Times New Roman"/>
                <w:b w:val="0"/>
                <w:i w:val="0"/>
                <w:color w:val="000000"/>
                <w:sz w:val="21"/>
              </w:rPr>
              <w:t>5.0</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1.96158999488468"/>
                <w:rFonts w:ascii="Times New Roman" w:hAnsi="Times New Roman" w:eastAsia="Times New Roman"/>
                <w:b w:val="0"/>
                <w:i w:val="0"/>
                <w:color w:val="000000"/>
                <w:sz w:val="21"/>
              </w:rPr>
              <w:t>0</w:t>
            </w:r>
          </w:p>
        </w:tc>
        <w:tc>
          <w:tcPr>
            <w:tcW w:type="dxa" w:w="140"/>
            <w:vMerge w:val="restart"/>
            <w:tcBorders/>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c>
          <w:tcPr>
            <w:tcW w:type="dxa" w:w="120"/>
            <w:vMerge w:val="restart"/>
            <w:tcBorders/>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r>
      <w:tr>
        <w:trPr>
          <w:trHeight w:hRule="exact" w:val="18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0" w:after="0"/>
              <w:ind w:left="0" w:right="0" w:firstLine="0"/>
              <w:jc w:val="center"/>
            </w:pPr>
            <w:r>
              <w:rPr>
                <w:w w:val="101.96158999488468"/>
                <w:rFonts w:ascii="Times New Roman" w:hAnsi="Times New Roman" w:eastAsia="Times New Roman"/>
                <w:b w:val="0"/>
                <w:i w:val="0"/>
                <w:color w:val="000000"/>
                <w:sz w:val="21"/>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0" w:after="0"/>
              <w:ind w:left="0" w:right="96" w:firstLine="0"/>
              <w:jc w:val="right"/>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25</w:t>
            </w:r>
          </w:p>
        </w:tc>
        <w:tc>
          <w:tcPr>
            <w:tcW w:type="dxa" w:w="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0" w:after="0"/>
              <w:ind w:left="0" w:right="32" w:firstLine="0"/>
              <w:jc w:val="right"/>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75</w:t>
            </w:r>
          </w:p>
        </w:tc>
        <w:tc>
          <w:tcPr>
            <w:tcW w:type="dxa" w:w="280"/>
            <w:vMerge w:val="restart"/>
            <w:tcBorders/>
            <w:tcMar>
              <w:start w:w="0" w:type="dxa"/>
              <w:end w:w="0" w:type="dxa"/>
            </w:tcMar>
            <w:tcMar>
              <w:start w:w="0" w:type="dxa"/>
              <w:end w:w="0" w:type="dxa"/>
            </w:tcMar>
          </w:tcPr>
          <w:p>
            <w:pPr>
              <w:autoSpaceDN w:val="0"/>
              <w:autoSpaceDE w:val="0"/>
              <w:widowControl/>
              <w:spacing w:line="310" w:lineRule="exact" w:before="30" w:after="0"/>
              <w:ind w:left="0" w:right="0" w:firstLine="0"/>
              <w:jc w:val="right"/>
            </w:pPr>
            <w:r>
              <w:rPr>
                <w:w w:val="101.96158999488468"/>
                <w:rFonts w:ascii="Times New Roman" w:hAnsi="Times New Roman" w:eastAsia="Times New Roman"/>
                <w:b w:val="0"/>
                <w:i w:val="0"/>
                <w:color w:val="000000"/>
                <w:sz w:val="21"/>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16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876"/>
            <w:gridSpan w:val="3"/>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4" w:after="0"/>
              <w:ind w:left="0" w:right="260" w:firstLine="0"/>
              <w:jc w:val="right"/>
            </w:pPr>
            <w:r>
              <w:rPr>
                <w:w w:val="101.96158999488468"/>
                <w:rFonts w:ascii="Times New Roman" w:hAnsi="Times New Roman" w:eastAsia="Times New Roman"/>
                <w:b w:val="0"/>
                <w:i w:val="0"/>
                <w:color w:val="000000"/>
                <w:sz w:val="21"/>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43</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57</w:t>
            </w:r>
          </w:p>
        </w:tc>
        <w:tc>
          <w:tcPr>
            <w:tcW w:type="dxa" w:w="14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c>
          <w:tcPr>
            <w:tcW w:type="dxa" w:w="12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r>
      <w:tr>
        <w:trPr>
          <w:trHeight w:hRule="exact" w:val="18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6"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465</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6" w:after="0"/>
              <w:ind w:left="126" w:right="0" w:firstLine="0"/>
              <w:jc w:val="left"/>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535</w:t>
            </w:r>
          </w:p>
        </w:tc>
        <w:tc>
          <w:tcPr>
            <w:tcW w:type="dxa" w:w="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6" w:after="0"/>
              <w:ind w:left="0" w:right="158" w:firstLine="0"/>
              <w:jc w:val="right"/>
            </w:pPr>
            <w:r>
              <w:rPr>
                <w:w w:val="101.96158999488468"/>
                <w:rFonts w:ascii="Times New Roman" w:hAnsi="Times New Roman" w:eastAsia="Times New Roman"/>
                <w:b w:val="0"/>
                <w:i w:val="0"/>
                <w:color w:val="000000"/>
                <w:sz w:val="21"/>
              </w:rPr>
              <w:t>0</w:t>
            </w:r>
          </w:p>
        </w:tc>
        <w:tc>
          <w:tcPr>
            <w:tcW w:type="dxa" w:w="280"/>
            <w:vMerge w:val="restart"/>
            <w:tcBorders/>
            <w:tcMar>
              <w:start w:w="0" w:type="dxa"/>
              <w:end w:w="0" w:type="dxa"/>
            </w:tcMar>
            <w:tcMar>
              <w:start w:w="0" w:type="dxa"/>
              <w:end w:w="0" w:type="dxa"/>
            </w:tcMar>
          </w:tcPr>
          <w:p>
            <w:pPr>
              <w:autoSpaceDN w:val="0"/>
              <w:autoSpaceDE w:val="0"/>
              <w:widowControl/>
              <w:spacing w:line="310" w:lineRule="exact" w:before="36" w:after="0"/>
              <w:ind w:left="0" w:right="0" w:firstLine="0"/>
              <w:jc w:val="right"/>
            </w:pPr>
            <w:r>
              <w:rPr>
                <w:w w:val="101.96158999488468"/>
                <w:rFonts w:ascii="Times New Roman" w:hAnsi="Times New Roman" w:eastAsia="Times New Roman"/>
                <w:b w:val="0"/>
                <w:i w:val="0"/>
                <w:color w:val="000000"/>
                <w:sz w:val="21"/>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184"/>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876"/>
            <w:gridSpan w:val="3"/>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0" w:after="0"/>
              <w:ind w:left="0" w:right="260" w:firstLine="0"/>
              <w:jc w:val="right"/>
            </w:pPr>
            <w:r>
              <w:rPr>
                <w:w w:val="101.96158999488468"/>
                <w:rFonts w:ascii="Times New Roman" w:hAnsi="Times New Roman" w:eastAsia="Times New Roman"/>
                <w:b w:val="0"/>
                <w:i w:val="0"/>
                <w:color w:val="000000"/>
                <w:sz w:val="21"/>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785</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215</w:t>
            </w:r>
          </w:p>
        </w:tc>
        <w:tc>
          <w:tcPr>
            <w:tcW w:type="dxa" w:w="14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c>
          <w:tcPr>
            <w:tcW w:type="dxa" w:w="12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r>
      <w:tr>
        <w:trPr>
          <w:trHeight w:hRule="exact" w:val="174"/>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101.96158999488468"/>
                <w:rFonts w:ascii="Times New Roman" w:hAnsi="Times New Roman" w:eastAsia="Times New Roman"/>
                <w:b w:val="0"/>
                <w:i w:val="0"/>
                <w:color w:val="000000"/>
                <w:sz w:val="21"/>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101.96158999488468"/>
                <w:rFonts w:ascii="Times New Roman" w:hAnsi="Times New Roman" w:eastAsia="Times New Roman"/>
                <w:b w:val="0"/>
                <w:i w:val="0"/>
                <w:color w:val="000000"/>
                <w:sz w:val="21"/>
              </w:rPr>
              <w:t>1</w:t>
            </w:r>
          </w:p>
        </w:tc>
        <w:tc>
          <w:tcPr>
            <w:tcW w:type="dxa" w:w="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8" w:after="0"/>
              <w:ind w:left="0" w:right="158" w:firstLine="0"/>
              <w:jc w:val="right"/>
            </w:pPr>
            <w:r>
              <w:rPr>
                <w:w w:val="101.96158999488468"/>
                <w:rFonts w:ascii="Times New Roman" w:hAnsi="Times New Roman" w:eastAsia="Times New Roman"/>
                <w:b w:val="0"/>
                <w:i w:val="0"/>
                <w:color w:val="000000"/>
                <w:sz w:val="21"/>
              </w:rPr>
              <w:t>0</w:t>
            </w:r>
          </w:p>
        </w:tc>
        <w:tc>
          <w:tcPr>
            <w:tcW w:type="dxa" w:w="280"/>
            <w:vMerge w:val="restart"/>
            <w:tcBorders/>
            <w:tcMar>
              <w:start w:w="0" w:type="dxa"/>
              <w:end w:w="0" w:type="dxa"/>
            </w:tcMar>
            <w:tcMar>
              <w:start w:w="0" w:type="dxa"/>
              <w:end w:w="0" w:type="dxa"/>
            </w:tcMar>
          </w:tcPr>
          <w:p>
            <w:pPr>
              <w:autoSpaceDN w:val="0"/>
              <w:autoSpaceDE w:val="0"/>
              <w:widowControl/>
              <w:spacing w:line="310" w:lineRule="exact" w:before="18" w:after="0"/>
              <w:ind w:left="0" w:right="0" w:firstLine="0"/>
              <w:jc w:val="right"/>
            </w:pPr>
            <w:r>
              <w:rPr>
                <w:w w:val="101.96158999488468"/>
                <w:rFonts w:ascii="Times New Roman" w:hAnsi="Times New Roman" w:eastAsia="Times New Roman"/>
                <w:b w:val="0"/>
                <w:i w:val="0"/>
                <w:color w:val="000000"/>
                <w:sz w:val="21"/>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174"/>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876"/>
            <w:gridSpan w:val="3"/>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645</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355</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96158999488468"/>
                <w:rFonts w:ascii="Times New Roman" w:hAnsi="Times New Roman" w:eastAsia="Times New Roman"/>
                <w:b w:val="0"/>
                <w:i w:val="0"/>
                <w:color w:val="000000"/>
                <w:sz w:val="21"/>
              </w:rPr>
              <w:t>0</w:t>
            </w:r>
          </w:p>
        </w:tc>
        <w:tc>
          <w:tcPr>
            <w:tcW w:type="dxa" w:w="140"/>
            <w:vMerge w:val="restart"/>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c>
          <w:tcPr>
            <w:tcW w:type="dxa" w:w="120"/>
            <w:vMerge w:val="restart"/>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r>
      <w:tr>
        <w:trPr>
          <w:trHeight w:hRule="exact" w:val="170"/>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96158999488468"/>
                <w:rFonts w:ascii="Times New Roman" w:hAnsi="Times New Roman" w:eastAsia="Times New Roman"/>
                <w:b w:val="0"/>
                <w:i w:val="0"/>
                <w:color w:val="000000"/>
                <w:sz w:val="21"/>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126" w:right="0" w:firstLine="0"/>
              <w:jc w:val="left"/>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855</w:t>
            </w:r>
          </w:p>
        </w:tc>
        <w:tc>
          <w:tcPr>
            <w:tcW w:type="dxa" w:w="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130" w:right="0" w:firstLine="0"/>
              <w:jc w:val="left"/>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145</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0" w:right="0" w:firstLine="0"/>
              <w:jc w:val="right"/>
            </w:pPr>
            <w:r>
              <w:rPr>
                <w:w w:val="101.96158999488468"/>
                <w:rFonts w:ascii="Times New Roman" w:hAnsi="Times New Roman" w:eastAsia="Times New Roman"/>
                <w:b w:val="0"/>
                <w:i w:val="0"/>
                <w:color w:val="000000"/>
                <w:sz w:val="21"/>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46"/>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876"/>
            <w:gridSpan w:val="3"/>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40"/>
            <w:gridSpan w:val="2"/>
            <w:tcBorders/>
            <w:tcMar>
              <w:start w:w="0" w:type="dxa"/>
              <w:end w:w="0" w:type="dxa"/>
            </w:tcMar>
            <w:tcMar>
              <w:start w:w="0" w:type="dxa"/>
              <w:end w:w="0" w:type="dxa"/>
            </w:tcMar>
          </w:tcPr>
          <w:p>
            <w:pPr>
              <w:autoSpaceDN w:val="0"/>
              <w:autoSpaceDE w:val="0"/>
              <w:widowControl/>
              <w:spacing w:line="308" w:lineRule="exact" w:before="20" w:after="0"/>
              <w:ind w:left="0" w:right="260" w:firstLine="0"/>
              <w:jc w:val="right"/>
            </w:pPr>
            <w:r>
              <w:rPr>
                <w:w w:val="101.96158999488468"/>
                <w:rFonts w:ascii="Times New Roman" w:hAnsi="Times New Roman" w:eastAsia="Times New Roman"/>
                <w:b w:val="0"/>
                <w:i w:val="0"/>
                <w:color w:val="000000"/>
                <w:sz w:val="21"/>
              </w:rPr>
              <w:t>0</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18</w:t>
            </w:r>
          </w:p>
        </w:tc>
        <w:tc>
          <w:tcPr>
            <w:tcW w:type="dxa" w:w="700"/>
            <w:gridSpan w:val="2"/>
            <w:tcBorders/>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82</w:t>
            </w:r>
          </w:p>
        </w:tc>
        <w:tc>
          <w:tcPr>
            <w:tcW w:type="dxa" w:w="140"/>
            <w:tcBorders/>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c>
          <w:tcPr>
            <w:tcW w:type="dxa" w:w="120"/>
            <w:tcBorders/>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r>
      <w:tr>
        <w:trPr>
          <w:trHeight w:hRule="exact" w:val="136"/>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876"/>
            <w:gridSpan w:val="3"/>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215</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 xml:space="preserve">.0 </w:t>
            </w:r>
            <w:r>
              <w:rPr>
                <w:w w:val="101.96158999488468"/>
                <w:rFonts w:ascii="Times New Roman" w:hAnsi="Times New Roman" w:eastAsia="Times New Roman"/>
                <w:b w:val="0"/>
                <w:i w:val="0"/>
                <w:color w:val="000000"/>
                <w:sz w:val="21"/>
              </w:rPr>
              <w:t>785</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0</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c>
          <w:tcPr>
            <w:tcW w:type="dxa" w:w="120"/>
            <w:vMerge w:val="restart"/>
            <w:tcBorders/>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96158999488468"/>
                <w:rFonts w:ascii="Times New Roman" w:hAnsi="Times New Roman" w:eastAsia="Times New Roman"/>
                <w:b w:val="0"/>
                <w:i w:val="0"/>
                <w:color w:val="000000"/>
                <w:sz w:val="21"/>
              </w:rPr>
              <w:t>0</w:t>
            </w:r>
          </w:p>
        </w:tc>
        <w:tc>
          <w:tcPr>
            <w:tcW w:type="dxa" w:w="292"/>
            <w:vMerge/>
            <w:tcBorders/>
          </w:tcPr>
          <w:p/>
        </w:tc>
      </w:tr>
      <w:tr>
        <w:trPr>
          <w:trHeight w:hRule="exact" w:val="431"/>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80" w:val="left"/>
                <w:tab w:pos="252" w:val="left"/>
              </w:tabs>
              <w:autoSpaceDE w:val="0"/>
              <w:widowControl/>
              <w:spacing w:line="470" w:lineRule="exact" w:before="102" w:after="0"/>
              <w:ind w:left="48" w:right="144" w:firstLine="0"/>
              <w:jc w:val="left"/>
            </w:pPr>
            <w:r>
              <w:rPr>
                <w:w w:val="98.1877933848988"/>
                <w:rFonts w:ascii="Symbol" w:hAnsi="Symbol" w:eastAsia="Symbol"/>
                <w:b w:val="0"/>
                <w:i w:val="0"/>
                <w:color w:val="000000"/>
                <w:sz w:val="22"/>
              </w:rPr>
              <w:t></w:t>
            </w:r>
            <w:r>
              <w:rPr>
                <w:w w:val="98.1877933848988"/>
                <w:rFonts w:ascii="Times New Roman" w:hAnsi="Times New Roman" w:eastAsia="Times New Roman"/>
                <w:b w:val="0"/>
                <w:i w:val="0"/>
                <w:color w:val="000000"/>
                <w:sz w:val="22"/>
              </w:rPr>
              <w:t>5.0</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tab/>
            </w:r>
            <w:r>
              <w:rPr>
                <w:w w:val="98.1877933848988"/>
                <w:rFonts w:ascii="Times New Roman" w:hAnsi="Times New Roman" w:eastAsia="Times New Roman"/>
                <w:b w:val="0"/>
                <w:i w:val="0"/>
                <w:color w:val="000000"/>
                <w:sz w:val="22"/>
              </w:rPr>
              <w:t>0</w:t>
            </w:r>
          </w:p>
          <w:p>
            <w:pPr>
              <w:autoSpaceDN w:val="0"/>
              <w:tabs>
                <w:tab w:pos="128" w:val="left"/>
                <w:tab w:pos="252" w:val="left"/>
                <w:tab w:pos="278" w:val="left"/>
              </w:tabs>
              <w:autoSpaceDE w:val="0"/>
              <w:widowControl/>
              <w:spacing w:line="364" w:lineRule="exact" w:before="0" w:after="0"/>
              <w:ind w:left="48" w:right="0" w:firstLine="0"/>
              <w:jc w:val="left"/>
            </w:pPr>
            <w:r>
              <w:rPr>
                <w:w w:val="98.1877933848988"/>
                <w:rFonts w:ascii="Symbol" w:hAnsi="Symbol" w:eastAsia="Symbol"/>
                <w:b w:val="0"/>
                <w:i w:val="0"/>
                <w:color w:val="000000"/>
                <w:sz w:val="22"/>
              </w:rPr>
              <w:t></w:t>
            </w: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32</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tab/>
            </w:r>
            <w:r>
              <w:rPr>
                <w:w w:val="98.1877933848988"/>
                <w:rFonts w:ascii="Times New Roman" w:hAnsi="Times New Roman" w:eastAsia="Times New Roman"/>
                <w:b w:val="0"/>
                <w:i w:val="0"/>
                <w:color w:val="000000"/>
                <w:sz w:val="22"/>
              </w:rPr>
              <w:t>0</w:t>
            </w:r>
          </w:p>
          <w:p>
            <w:pPr>
              <w:autoSpaceDN w:val="0"/>
              <w:tabs>
                <w:tab w:pos="126" w:val="left"/>
                <w:tab w:pos="252" w:val="left"/>
                <w:tab w:pos="276" w:val="left"/>
              </w:tabs>
              <w:autoSpaceDE w:val="0"/>
              <w:widowControl/>
              <w:spacing w:line="222" w:lineRule="exact" w:before="62" w:after="0"/>
              <w:ind w:left="48" w:right="0" w:firstLine="0"/>
              <w:jc w:val="left"/>
            </w:pPr>
            <w:r>
              <w:rPr>
                <w:w w:val="98.1877933848988"/>
                <w:rFonts w:ascii="Symbol" w:hAnsi="Symbol" w:eastAsia="Symbol"/>
                <w:b w:val="0"/>
                <w:i w:val="0"/>
                <w:color w:val="000000"/>
                <w:sz w:val="22"/>
              </w:rPr>
              <w:t></w:t>
            </w: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57</w:t>
            </w:r>
            <w:r>
              <w:rPr>
                <w:w w:val="98.1877933848988"/>
                <w:rFonts w:ascii="Symbol" w:hAnsi="Symbol" w:eastAsia="Symbol"/>
                <w:b w:val="0"/>
                <w:i w:val="0"/>
                <w:color w:val="000000"/>
                <w:sz w:val="22"/>
              </w:rPr>
              <w:t></w:t>
            </w:r>
            <w:r>
              <w:br/>
            </w:r>
            <w:r>
              <w:rPr>
                <w:w w:val="98.1877933848988"/>
                <w:rFonts w:ascii="Symbol" w:hAnsi="Symbol" w:eastAsia="Symbol"/>
                <w:b w:val="0"/>
                <w:i w:val="0"/>
                <w:color w:val="000000"/>
                <w:sz w:val="22"/>
              </w:rPr>
              <w:t></w:t>
            </w:r>
            <w:r>
              <w:rPr>
                <w:w w:val="98.1877933848988"/>
                <w:rFonts w:ascii="Times New Roman" w:hAnsi="Times New Roman" w:eastAsia="Times New Roman"/>
                <w:b w:val="0"/>
                <w:i w:val="0"/>
                <w:color w:val="000000"/>
                <w:sz w:val="22"/>
              </w:rPr>
              <w:t>0</w:t>
            </w:r>
          </w:p>
          <w:p>
            <w:pPr>
              <w:autoSpaceDN w:val="0"/>
              <w:tabs>
                <w:tab w:pos="252" w:val="left"/>
              </w:tabs>
              <w:autoSpaceDE w:val="0"/>
              <w:widowControl/>
              <w:spacing w:line="286" w:lineRule="exact" w:before="0" w:after="0"/>
              <w:ind w:left="48" w:right="0" w:firstLine="0"/>
              <w:jc w:val="left"/>
            </w:pP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Times New Roman" w:hAnsi="Times New Roman" w:eastAsia="Times New Roman"/>
                <w:b w:val="0"/>
                <w:i w:val="0"/>
                <w:color w:val="000000"/>
                <w:sz w:val="22"/>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88" w:after="0"/>
              <w:ind w:left="0" w:right="0" w:firstLine="0"/>
              <w:jc w:val="center"/>
            </w:pPr>
            <w:r>
              <w:rPr>
                <w:w w:val="98.1877933848988"/>
                <w:rFonts w:ascii="Times New Roman" w:hAnsi="Times New Roman" w:eastAsia="Times New Roman"/>
                <w:b w:val="0"/>
                <w:i w:val="0"/>
                <w:color w:val="000000"/>
                <w:sz w:val="22"/>
              </w:rPr>
              <w:t>5.0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288" w:after="0"/>
              <w:ind w:left="0" w:right="0" w:firstLine="0"/>
              <w:jc w:val="center"/>
            </w:pPr>
            <w:r>
              <w:rPr>
                <w:w w:val="98.1877933848988"/>
                <w:rFonts w:ascii="Times New Roman" w:hAnsi="Times New Roman" w:eastAsia="Times New Roman"/>
                <w:b w:val="0"/>
                <w:i w:val="0"/>
                <w:color w:val="000000"/>
                <w:sz w:val="22"/>
              </w:rPr>
              <w:t>0</w:t>
            </w:r>
          </w:p>
        </w:tc>
        <w:tc>
          <w:tcPr>
            <w:tcW w:type="dxa" w:w="300"/>
            <w:vMerge w:val="restart"/>
            <w:tcBorders/>
            <w:tcMar>
              <w:start w:w="0" w:type="dxa"/>
              <w:end w:w="0" w:type="dxa"/>
            </w:tcMar>
            <w:tcMar>
              <w:start w:w="0" w:type="dxa"/>
              <w:end w:w="0" w:type="dxa"/>
            </w:tcMar>
          </w:tcPr>
          <w:p>
            <w:pPr>
              <w:autoSpaceDN w:val="0"/>
              <w:autoSpaceDE w:val="0"/>
              <w:widowControl/>
              <w:spacing w:line="308" w:lineRule="exact" w:before="288" w:after="0"/>
              <w:ind w:left="0" w:right="0" w:firstLine="0"/>
              <w:jc w:val="center"/>
            </w:pPr>
            <w:r>
              <w:rPr>
                <w:w w:val="98.1877933848988"/>
                <w:rFonts w:ascii="Times New Roman" w:hAnsi="Times New Roman" w:eastAsia="Times New Roman"/>
                <w:b w:val="0"/>
                <w:i w:val="0"/>
                <w:color w:val="000000"/>
                <w:sz w:val="22"/>
              </w:rPr>
              <w:t>0</w:t>
            </w:r>
          </w:p>
        </w:tc>
        <w:tc>
          <w:tcPr>
            <w:tcW w:type="dxa" w:w="160"/>
            <w:vMerge w:val="restart"/>
            <w:tcBorders/>
            <w:tcMar>
              <w:start w:w="0" w:type="dxa"/>
              <w:end w:w="0" w:type="dxa"/>
            </w:tcMar>
            <w:tcMar>
              <w:start w:w="0" w:type="dxa"/>
              <w:end w:w="0" w:type="dxa"/>
            </w:tcMar>
          </w:tcPr>
          <w:p>
            <w:pPr>
              <w:autoSpaceDN w:val="0"/>
              <w:autoSpaceDE w:val="0"/>
              <w:widowControl/>
              <w:spacing w:line="308" w:lineRule="exact" w:before="288" w:after="0"/>
              <w:ind w:left="0" w:right="0" w:firstLine="0"/>
              <w:jc w:val="center"/>
            </w:pPr>
            <w:r>
              <w:rPr>
                <w:w w:val="98.1877933848988"/>
                <w:rFonts w:ascii="Times New Roman" w:hAnsi="Times New Roman" w:eastAsia="Times New Roman"/>
                <w:b w:val="0"/>
                <w:i w:val="0"/>
                <w:color w:val="000000"/>
                <w:sz w:val="22"/>
              </w:rPr>
              <w:t>0</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16" w:after="0"/>
              <w:ind w:left="6" w:right="16" w:firstLine="0"/>
              <w:jc w:val="both"/>
            </w:pP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96" w:after="0"/>
              <w:ind w:left="0" w:right="0" w:firstLine="0"/>
              <w:jc w:val="right"/>
            </w:pPr>
            <w:r>
              <w:rPr>
                <w:w w:val="98.1877933848988"/>
                <w:rFonts w:ascii="宋体" w:hAnsi="宋体" w:eastAsia="宋体"/>
                <w:b w:val="0"/>
                <w:i w:val="0"/>
                <w:color w:val="000000"/>
                <w:sz w:val="22"/>
              </w:rPr>
              <w:t>；</w:t>
            </w:r>
            <w:r>
              <w:rPr>
                <w:w w:val="98.1877933848988"/>
                <w:rFonts w:ascii="Times New Roman,Italic" w:hAnsi="Times New Roman,Italic" w:eastAsia="Times New Roman,Italic"/>
                <w:b w:val="0"/>
                <w:i/>
                <w:color w:val="000000"/>
                <w:sz w:val="22"/>
              </w:rPr>
              <w:t>B</w:t>
            </w: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584"/>
            <w:gridSpan w:val="2"/>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183"/>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584"/>
            <w:gridSpan w:val="2"/>
            <w:vMerge/>
            <w:tcBorders/>
          </w:tcPr>
          <w:p/>
        </w:tc>
        <w:tc>
          <w:tcPr>
            <w:tcW w:type="dxa" w:w="292"/>
            <w:vMerge/>
            <w:tcBorders/>
          </w:tcPr>
          <w:p/>
        </w:tc>
        <w:tc>
          <w:tcPr>
            <w:tcW w:type="dxa" w:w="19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904" w:after="0"/>
              <w:ind w:left="0" w:right="0" w:firstLine="0"/>
              <w:jc w:val="center"/>
            </w:pPr>
            <w:r>
              <w:rPr>
                <w:w w:val="98.1877933848988"/>
                <w:rFonts w:ascii="Symbol" w:hAnsi="Symbol" w:eastAsia="Symbol"/>
                <w:b w:val="0"/>
                <w:i w:val="0"/>
                <w:color w:val="000000"/>
                <w:sz w:val="22"/>
              </w:rPr>
              <w:t></w:t>
            </w:r>
          </w:p>
        </w:tc>
        <w:tc>
          <w:tcPr>
            <w:tcW w:type="dxa" w:w="63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76" w:val="left"/>
              </w:tabs>
              <w:autoSpaceDE w:val="0"/>
              <w:widowControl/>
              <w:spacing w:line="472" w:lineRule="exact" w:before="14" w:after="0"/>
              <w:ind w:left="24" w:right="144" w:firstLine="0"/>
              <w:jc w:val="left"/>
            </w:pPr>
            <w:r>
              <w:rPr>
                <w:w w:val="98.1877933848988"/>
                <w:rFonts w:ascii="Symbol" w:hAnsi="Symbol" w:eastAsia="Symbol"/>
                <w:b w:val="0"/>
                <w:i w:val="0"/>
                <w:color w:val="000000"/>
                <w:sz w:val="22"/>
              </w:rPr>
              <w:t></w:t>
            </w:r>
            <w:r>
              <w:tab/>
            </w:r>
            <w:r>
              <w:rPr>
                <w:w w:val="98.1877933848988"/>
                <w:rFonts w:ascii="Times New Roman" w:hAnsi="Times New Roman" w:eastAsia="Times New Roman"/>
                <w:b w:val="0"/>
                <w:i w:val="0"/>
                <w:color w:val="000000"/>
                <w:sz w:val="22"/>
              </w:rPr>
              <w:t>0</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tab/>
            </w:r>
            <w:r>
              <w:rPr>
                <w:w w:val="98.1877933848988"/>
                <w:rFonts w:ascii="Times New Roman" w:hAnsi="Times New Roman" w:eastAsia="Times New Roman"/>
                <w:b w:val="0"/>
                <w:i w:val="0"/>
                <w:color w:val="000000"/>
                <w:sz w:val="22"/>
              </w:rPr>
              <w:t>0</w:t>
            </w:r>
          </w:p>
          <w:p>
            <w:pPr>
              <w:autoSpaceDN w:val="0"/>
              <w:autoSpaceDE w:val="0"/>
              <w:widowControl/>
              <w:spacing w:line="364" w:lineRule="exact" w:before="0" w:after="0"/>
              <w:ind w:left="0" w:right="0" w:firstLine="0"/>
              <w:jc w:val="center"/>
            </w:pPr>
            <w:r>
              <w:rPr>
                <w:w w:val="98.1877933848988"/>
                <w:rFonts w:ascii="Symbol" w:hAnsi="Symbol" w:eastAsia="Symbol"/>
                <w:b w:val="0"/>
                <w:i w:val="0"/>
                <w:color w:val="000000"/>
                <w:sz w:val="22"/>
              </w:rPr>
              <w:t></w:t>
            </w: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215</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465</w:t>
            </w:r>
          </w:p>
          <w:p>
            <w:pPr>
              <w:autoSpaceDN w:val="0"/>
              <w:tabs>
                <w:tab w:pos="276" w:val="left"/>
              </w:tabs>
              <w:autoSpaceDE w:val="0"/>
              <w:widowControl/>
              <w:spacing w:line="284" w:lineRule="exact" w:before="0" w:after="0"/>
              <w:ind w:left="24" w:right="0" w:firstLine="0"/>
              <w:jc w:val="left"/>
            </w:pP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tab/>
            </w:r>
            <w:r>
              <w:rPr>
                <w:w w:val="98.1877933848988"/>
                <w:rFonts w:ascii="Times New Roman" w:hAnsi="Times New Roman" w:eastAsia="Times New Roman"/>
                <w:b w:val="0"/>
                <w:i w:val="0"/>
                <w:color w:val="000000"/>
                <w:sz w:val="22"/>
              </w:rPr>
              <w:t>0</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02"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32</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02"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68</w:t>
            </w:r>
          </w:p>
        </w:tc>
        <w:tc>
          <w:tcPr>
            <w:tcW w:type="dxa" w:w="440"/>
            <w:vMerge w:val="restart"/>
            <w:tcBorders/>
            <w:tcMar>
              <w:start w:w="0" w:type="dxa"/>
              <w:end w:w="0" w:type="dxa"/>
            </w:tcMar>
            <w:tcMar>
              <w:start w:w="0" w:type="dxa"/>
              <w:end w:w="0" w:type="dxa"/>
            </w:tcMar>
          </w:tcPr>
          <w:p>
            <w:pPr>
              <w:autoSpaceDN w:val="0"/>
              <w:autoSpaceDE w:val="0"/>
              <w:widowControl/>
              <w:spacing w:line="310" w:lineRule="exact" w:before="202" w:after="0"/>
              <w:ind w:left="0" w:right="116" w:firstLine="0"/>
              <w:jc w:val="right"/>
            </w:pPr>
            <w:r>
              <w:rPr>
                <w:w w:val="98.1877933848988"/>
                <w:rFonts w:ascii="Times New Roman" w:hAnsi="Times New Roman" w:eastAsia="Times New Roman"/>
                <w:b w:val="0"/>
                <w:i w:val="0"/>
                <w:color w:val="000000"/>
                <w:sz w:val="22"/>
              </w:rPr>
              <w:t>0</w:t>
            </w:r>
          </w:p>
        </w:tc>
        <w:tc>
          <w:tcPr>
            <w:tcW w:type="dxa" w:w="292"/>
            <w:vMerge/>
            <w:tcBorders/>
          </w:tcPr>
          <w:p/>
        </w:tc>
        <w:tc>
          <w:tcPr>
            <w:tcW w:type="dxa" w:w="292"/>
            <w:vMerge/>
            <w:tcBorders/>
          </w:tcP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30" w:after="0"/>
              <w:ind w:left="14" w:right="28" w:firstLine="0"/>
              <w:jc w:val="both"/>
            </w:pP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r>
              <w:rPr>
                <w:w w:val="98.1877933848988"/>
                <w:rFonts w:ascii="Symbol" w:hAnsi="Symbol" w:eastAsia="Symbol"/>
                <w:b w:val="0"/>
                <w:i w:val="0"/>
                <w:color w:val="000000"/>
                <w:sz w:val="22"/>
              </w:rPr>
              <w:t></w:t>
            </w:r>
          </w:p>
        </w:tc>
        <w:tc>
          <w:tcPr>
            <w:tcW w:type="dxa" w:w="292"/>
            <w:vMerge/>
            <w:tcBorders/>
          </w:tcPr>
          <w:p/>
        </w:tc>
      </w:tr>
      <w:tr>
        <w:trPr>
          <w:trHeight w:hRule="exact" w:val="342"/>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tcBorders/>
            <w:tcMar>
              <w:start w:w="0" w:type="dxa"/>
              <w:end w:w="0" w:type="dxa"/>
            </w:tcMar>
            <w:tcMar>
              <w:start w:w="0" w:type="dxa"/>
              <w:end w:w="0" w:type="dxa"/>
            </w:tcMar>
          </w:tcPr>
          <w:p>
            <w:pPr>
              <w:autoSpaceDN w:val="0"/>
              <w:autoSpaceDE w:val="0"/>
              <w:widowControl/>
              <w:spacing w:line="310" w:lineRule="exact" w:before="20"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645</w:t>
            </w:r>
          </w:p>
        </w:tc>
        <w:tc>
          <w:tcPr>
            <w:tcW w:type="dxa" w:w="620"/>
            <w:gridSpan w:val="2"/>
            <w:tcBorders/>
            <w:tcMar>
              <w:start w:w="0" w:type="dxa"/>
              <w:end w:w="0" w:type="dxa"/>
            </w:tcMar>
            <w:tcMar>
              <w:start w:w="0" w:type="dxa"/>
              <w:end w:w="0" w:type="dxa"/>
            </w:tcMar>
          </w:tcPr>
          <w:p>
            <w:pPr>
              <w:autoSpaceDN w:val="0"/>
              <w:autoSpaceDE w:val="0"/>
              <w:widowControl/>
              <w:spacing w:line="310" w:lineRule="exact" w:before="20"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355</w:t>
            </w:r>
          </w:p>
        </w:tc>
        <w:tc>
          <w:tcPr>
            <w:tcW w:type="dxa" w:w="300"/>
            <w:tcBorders/>
            <w:tcMar>
              <w:start w:w="0" w:type="dxa"/>
              <w:end w:w="0" w:type="dxa"/>
            </w:tcMar>
          </w:tcPr>
          <w:p>
            <w:pPr>
              <w:autoSpaceDN w:val="0"/>
              <w:autoSpaceDE w:val="0"/>
              <w:widowControl/>
              <w:spacing w:line="310" w:lineRule="exact" w:before="20" w:after="0"/>
              <w:ind w:left="0" w:right="0" w:firstLine="0"/>
              <w:jc w:val="center"/>
            </w:pPr>
            <w:r>
              <w:rPr>
                <w:w w:val="98.1877933848988"/>
                <w:rFonts w:ascii="Times New Roman" w:hAnsi="Times New Roman" w:eastAsia="Times New Roman"/>
                <w:b w:val="0"/>
                <w:i w:val="0"/>
                <w:color w:val="000000"/>
                <w:sz w:val="22"/>
              </w:rPr>
              <w:t>0</w:t>
            </w:r>
          </w:p>
        </w:tc>
        <w:tc>
          <w:tcPr>
            <w:tcW w:type="dxa" w:w="160"/>
            <w:tcBorders/>
            <w:tcMar>
              <w:start w:w="0" w:type="dxa"/>
              <w:end w:w="0" w:type="dxa"/>
            </w:tcMar>
          </w:tcPr>
          <w:p>
            <w:pPr>
              <w:autoSpaceDN w:val="0"/>
              <w:autoSpaceDE w:val="0"/>
              <w:widowControl/>
              <w:spacing w:line="310" w:lineRule="exact" w:before="20"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584"/>
            <w:gridSpan w:val="2"/>
            <w:vMerge/>
            <w:tcBorders/>
          </w:tcPr>
          <w:p/>
        </w:tc>
        <w:tc>
          <w:tcPr>
            <w:tcW w:type="dxa" w:w="584"/>
            <w:gridSpan w:val="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54"/>
        </w:trPr>
        <w:tc>
          <w:tcPr>
            <w:tcW w:type="dxa" w:w="1160"/>
            <w:vMerge w:val="restart"/>
            <w:tcBorders/>
            <w:tcMar>
              <w:start w:w="0" w:type="dxa"/>
              <w:end w:w="0" w:type="dxa"/>
            </w:tcMar>
            <w:tcMar>
              <w:start w:w="0" w:type="dxa"/>
              <w:end w:w="0" w:type="dxa"/>
            </w:tcMar>
          </w:tcPr>
          <w:p>
            <w:pPr>
              <w:autoSpaceDN w:val="0"/>
              <w:autoSpaceDE w:val="0"/>
              <w:widowControl/>
              <w:spacing w:line="282" w:lineRule="exact" w:before="392" w:after="0"/>
              <w:ind w:left="0" w:right="0" w:firstLine="0"/>
              <w:jc w:val="right"/>
            </w:pPr>
            <w:r>
              <w:rPr>
                <w:w w:val="98.1877933848988"/>
                <w:rFonts w:ascii="Times New Roman,Italic" w:hAnsi="Times New Roman,Italic" w:eastAsia="Times New Roman,Italic"/>
                <w:b w:val="0"/>
                <w:i/>
                <w:color w:val="000000"/>
                <w:sz w:val="22"/>
              </w:rPr>
              <w:t>B</w:t>
            </w:r>
          </w:p>
        </w:tc>
        <w:tc>
          <w:tcPr>
            <w:tcW w:type="dxa" w:w="200"/>
            <w:vMerge w:val="restart"/>
            <w:tcBorders/>
            <w:tcMar>
              <w:start w:w="0" w:type="dxa"/>
              <w:end w:w="0" w:type="dxa"/>
            </w:tcMar>
            <w:tcMar>
              <w:start w:w="0" w:type="dxa"/>
              <w:end w:w="0" w:type="dxa"/>
            </w:tcMar>
          </w:tcPr>
          <w:p>
            <w:pPr>
              <w:autoSpaceDN w:val="0"/>
              <w:autoSpaceDE w:val="0"/>
              <w:widowControl/>
              <w:spacing w:line="464" w:lineRule="exact" w:before="224" w:after="0"/>
              <w:ind w:left="0" w:right="0" w:firstLine="0"/>
              <w:jc w:val="center"/>
            </w:pPr>
            <w:r>
              <w:rPr>
                <w:rFonts w:ascii="Symbol" w:hAnsi="Symbol" w:eastAsia="Symbol"/>
                <w:b w:val="0"/>
                <w:i w:val="0"/>
                <w:color w:val="000000"/>
                <w:sz w:val="27"/>
              </w:rPr>
              <w:t></w:t>
            </w:r>
            <w:r>
              <w:rPr>
                <w:w w:val="98.1877933848988"/>
                <w:rFonts w:ascii="Times New Roman,Italic" w:hAnsi="Times New Roman,Italic" w:eastAsia="Times New Roman,Italic"/>
                <w:b w:val="0"/>
                <w:i/>
                <w:color w:val="000000"/>
                <w:sz w:val="22"/>
              </w:rPr>
              <w:t xml:space="preserve">c </w:t>
            </w:r>
            <w:r>
              <w:rPr>
                <w:w w:val="96.84989635760968"/>
                <w:rFonts w:ascii="Times New Roman" w:hAnsi="Times New Roman" w:eastAsia="Times New Roman"/>
                <w:b w:val="0"/>
                <w:i w:val="0"/>
                <w:color w:val="000000"/>
                <w:sz w:val="13"/>
              </w:rPr>
              <w:t>3</w:t>
            </w:r>
          </w:p>
        </w:tc>
        <w:tc>
          <w:tcPr>
            <w:tcW w:type="dxa" w:w="120"/>
            <w:vMerge w:val="restart"/>
            <w:tcBorders/>
            <w:tcMar>
              <w:start w:w="0" w:type="dxa"/>
              <w:end w:w="0" w:type="dxa"/>
            </w:tcMar>
            <w:tcMar>
              <w:start w:w="0" w:type="dxa"/>
              <w:end w:w="0" w:type="dxa"/>
            </w:tcMar>
          </w:tcPr>
          <w:p>
            <w:pPr>
              <w:autoSpaceDN w:val="0"/>
              <w:autoSpaceDE w:val="0"/>
              <w:widowControl/>
              <w:spacing w:line="164" w:lineRule="exact" w:before="542" w:after="0"/>
              <w:ind w:left="0" w:right="0" w:firstLine="0"/>
              <w:jc w:val="center"/>
            </w:pPr>
            <w:r>
              <w:rPr>
                <w:w w:val="96.84989635760968"/>
                <w:rFonts w:ascii="Times New Roman,Italic" w:hAnsi="Times New Roman,Italic" w:eastAsia="Times New Roman,Italic"/>
                <w:b w:val="0"/>
                <w:i/>
                <w:color w:val="000000"/>
                <w:sz w:val="13"/>
              </w:rPr>
              <w:t>jk</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4" w:lineRule="exact" w:before="184" w:after="0"/>
              <w:ind w:left="0" w:right="0" w:firstLine="0"/>
              <w:jc w:val="center"/>
            </w:pPr>
            <w:r>
              <w:rPr>
                <w:rFonts w:ascii="Symbol" w:hAnsi="Symbol" w:eastAsia="Symbol"/>
                <w:b w:val="0"/>
                <w:i w:val="0"/>
                <w:color w:val="000000"/>
                <w:sz w:val="27"/>
              </w:rPr>
              <w:t></w:t>
            </w:r>
            <w:r>
              <w:rPr>
                <w:w w:val="96.84989635760968"/>
                <w:rFonts w:ascii="Times New Roman" w:hAnsi="Times New Roman" w:eastAsia="Times New Roman"/>
                <w:b w:val="0"/>
                <w:i w:val="0"/>
                <w:color w:val="000000"/>
                <w:sz w:val="13"/>
              </w:rPr>
              <w:t>7</w:t>
            </w:r>
            <w:r>
              <w:rPr>
                <w:w w:val="96.84989635760968"/>
                <w:rFonts w:ascii="Symbol" w:hAnsi="Symbol" w:eastAsia="Symbol"/>
                <w:b w:val="0"/>
                <w:i w:val="0"/>
                <w:color w:val="000000"/>
                <w:sz w:val="13"/>
              </w:rPr>
              <w:t></w:t>
            </w:r>
            <w:r>
              <w:rPr>
                <w:w w:val="96.84989635760968"/>
                <w:rFonts w:ascii="Times New Roman" w:hAnsi="Times New Roman" w:eastAsia="Times New Roman"/>
                <w:b w:val="0"/>
                <w:i w:val="0"/>
                <w:color w:val="000000"/>
                <w:sz w:val="13"/>
              </w:rPr>
              <w:t>5</w:t>
            </w:r>
          </w:p>
        </w:tc>
        <w:tc>
          <w:tcPr>
            <w:tcW w:type="dxa" w:w="160"/>
            <w:vMerge w:val="restart"/>
            <w:tcBorders/>
            <w:tcMar>
              <w:start w:w="0" w:type="dxa"/>
              <w:end w:w="0" w:type="dxa"/>
            </w:tcMar>
            <w:tcMar>
              <w:start w:w="0" w:type="dxa"/>
              <w:end w:w="0" w:type="dxa"/>
            </w:tcMar>
          </w:tcPr>
          <w:p>
            <w:pPr>
              <w:autoSpaceDN w:val="0"/>
              <w:autoSpaceDE w:val="0"/>
              <w:widowControl/>
              <w:spacing w:line="257" w:lineRule="auto" w:before="380" w:after="0"/>
              <w:ind w:left="0" w:right="0" w:firstLine="0"/>
              <w:jc w:val="center"/>
            </w:pPr>
            <w:r>
              <w:rPr>
                <w:w w:val="98.1877933848988"/>
                <w:rFonts w:ascii="Symbol" w:hAnsi="Symbol" w:eastAsia="Symbol"/>
                <w:b w:val="0"/>
                <w:i w:val="0"/>
                <w:color w:val="000000"/>
                <w:sz w:val="22"/>
              </w:rPr>
              <w:t></w:t>
            </w:r>
          </w:p>
        </w:tc>
        <w:tc>
          <w:tcPr>
            <w:tcW w:type="dxa" w:w="876"/>
            <w:gridSpan w:val="3"/>
            <w:vMerge/>
            <w:tcBorders/>
          </w:tcPr>
          <w:p/>
        </w:tc>
        <w:tc>
          <w:tcPr>
            <w:tcW w:type="dxa" w:w="620"/>
            <w:gridSpan w:val="2"/>
            <w:tcBorders/>
            <w:tcMar>
              <w:start w:w="0" w:type="dxa"/>
              <w:end w:w="0" w:type="dxa"/>
            </w:tcMar>
            <w:tcMar>
              <w:start w:w="0" w:type="dxa"/>
              <w:end w:w="0" w:type="dxa"/>
            </w:tcMar>
          </w:tcPr>
          <w:p>
            <w:pPr>
              <w:autoSpaceDN w:val="0"/>
              <w:autoSpaceDE w:val="0"/>
              <w:widowControl/>
              <w:spacing w:line="308" w:lineRule="exact" w:before="26"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68</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26" w:after="0"/>
              <w:ind w:left="0" w:right="0" w:firstLine="0"/>
              <w:jc w:val="center"/>
            </w:pPr>
            <w:r>
              <w:rPr>
                <w:w w:val="98.1877933848988"/>
                <w:rFonts w:ascii="Times New Roman" w:hAnsi="Times New Roman" w:eastAsia="Times New Roman"/>
                <w:b w:val="0"/>
                <w:i w:val="0"/>
                <w:color w:val="000000"/>
                <w:sz w:val="22"/>
              </w:rPr>
              <w:t>0</w:t>
            </w:r>
          </w:p>
        </w:tc>
        <w:tc>
          <w:tcPr>
            <w:tcW w:type="dxa" w:w="300"/>
            <w:tcBorders/>
            <w:tcMar>
              <w:start w:w="0" w:type="dxa"/>
              <w:end w:w="0" w:type="dxa"/>
            </w:tcMar>
          </w:tcPr>
          <w:p>
            <w:pPr>
              <w:autoSpaceDN w:val="0"/>
              <w:autoSpaceDE w:val="0"/>
              <w:widowControl/>
              <w:spacing w:line="308" w:lineRule="exact" w:before="26" w:after="0"/>
              <w:ind w:left="0" w:right="0" w:firstLine="0"/>
              <w:jc w:val="center"/>
            </w:pPr>
            <w:r>
              <w:rPr>
                <w:w w:val="98.1877933848988"/>
                <w:rFonts w:ascii="Times New Roman" w:hAnsi="Times New Roman" w:eastAsia="Times New Roman"/>
                <w:b w:val="0"/>
                <w:i w:val="0"/>
                <w:color w:val="000000"/>
                <w:sz w:val="22"/>
              </w:rPr>
              <w:t>0</w:t>
            </w:r>
          </w:p>
        </w:tc>
        <w:tc>
          <w:tcPr>
            <w:tcW w:type="dxa" w:w="160"/>
            <w:tcBorders/>
            <w:tcMar>
              <w:start w:w="0" w:type="dxa"/>
              <w:end w:w="0" w:type="dxa"/>
            </w:tcMar>
          </w:tcPr>
          <w:p>
            <w:pPr>
              <w:autoSpaceDN w:val="0"/>
              <w:autoSpaceDE w:val="0"/>
              <w:widowControl/>
              <w:spacing w:line="308" w:lineRule="exact" w:before="26"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584"/>
            <w:gridSpan w:val="2"/>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4" w:lineRule="exact" w:before="224" w:after="0"/>
              <w:ind w:left="0" w:right="0" w:firstLine="0"/>
              <w:jc w:val="center"/>
            </w:pPr>
            <w:r>
              <w:rPr>
                <w:rFonts w:ascii="Symbol" w:hAnsi="Symbol" w:eastAsia="Symbol"/>
                <w:b w:val="0"/>
                <w:i w:val="0"/>
                <w:color w:val="000000"/>
                <w:sz w:val="27"/>
              </w:rPr>
              <w:t></w:t>
            </w:r>
            <w:r>
              <w:rPr>
                <w:w w:val="98.1877933848988"/>
                <w:rFonts w:ascii="Times New Roman,Italic" w:hAnsi="Times New Roman,Italic" w:eastAsia="Times New Roman,Italic"/>
                <w:b w:val="0"/>
                <w:i/>
                <w:color w:val="000000"/>
                <w:sz w:val="22"/>
              </w:rPr>
              <w:t xml:space="preserve">c </w:t>
            </w:r>
            <w:r>
              <w:rPr>
                <w:w w:val="96.84989635760968"/>
                <w:rFonts w:ascii="Times New Roman" w:hAnsi="Times New Roman" w:eastAsia="Times New Roman"/>
                <w:b w:val="0"/>
                <w:i w:val="0"/>
                <w:color w:val="000000"/>
                <w:sz w:val="13"/>
              </w:rPr>
              <w:t>4</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542" w:after="0"/>
              <w:ind w:left="0" w:right="0" w:firstLine="0"/>
              <w:jc w:val="center"/>
            </w:pPr>
            <w:r>
              <w:rPr>
                <w:w w:val="96.84989635760968"/>
                <w:rFonts w:ascii="Times New Roman,Italic" w:hAnsi="Times New Roman,Italic" w:eastAsia="Times New Roman,Italic"/>
                <w:b w:val="0"/>
                <w:i/>
                <w:color w:val="000000"/>
                <w:sz w:val="13"/>
              </w:rPr>
              <w:t>jk</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4" w:lineRule="exact" w:before="184" w:after="0"/>
              <w:ind w:left="0" w:right="0" w:firstLine="0"/>
              <w:jc w:val="center"/>
            </w:pPr>
            <w:r>
              <w:rPr>
                <w:rFonts w:ascii="Symbol" w:hAnsi="Symbol" w:eastAsia="Symbol"/>
                <w:b w:val="0"/>
                <w:i w:val="0"/>
                <w:color w:val="000000"/>
                <w:sz w:val="27"/>
              </w:rPr>
              <w:t></w:t>
            </w:r>
            <w:r>
              <w:rPr>
                <w:w w:val="96.84989635760968"/>
                <w:rFonts w:ascii="Times New Roman" w:hAnsi="Times New Roman" w:eastAsia="Times New Roman"/>
                <w:b w:val="0"/>
                <w:i w:val="0"/>
                <w:color w:val="000000"/>
                <w:sz w:val="13"/>
              </w:rPr>
              <w:t>5</w:t>
            </w:r>
            <w:r>
              <w:rPr>
                <w:w w:val="96.84989635760968"/>
                <w:rFonts w:ascii="Symbol" w:hAnsi="Symbol" w:eastAsia="Symbol"/>
                <w:b w:val="0"/>
                <w:i w:val="0"/>
                <w:color w:val="000000"/>
                <w:sz w:val="13"/>
              </w:rPr>
              <w:t></w:t>
            </w:r>
            <w:r>
              <w:rPr>
                <w:w w:val="96.84989635760968"/>
                <w:rFonts w:ascii="Times New Roman" w:hAnsi="Times New Roman" w:eastAsia="Times New Roman"/>
                <w:b w:val="0"/>
                <w:i w:val="0"/>
                <w:color w:val="000000"/>
                <w:sz w:val="13"/>
              </w:rPr>
              <w:t>5</w:t>
            </w:r>
          </w:p>
        </w:tc>
        <w:tc>
          <w:tcPr>
            <w:tcW w:type="dxa" w:w="584"/>
            <w:gridSpan w:val="2"/>
            <w:vMerge/>
            <w:tcBorders/>
          </w:tcPr>
          <w:p/>
        </w:tc>
        <w:tc>
          <w:tcPr>
            <w:tcW w:type="dxa" w:w="1168"/>
            <w:gridSpan w:val="4"/>
            <w:vMerge/>
            <w:tcBorders/>
          </w:tcPr>
          <w:p/>
        </w:tc>
        <w:tc>
          <w:tcPr>
            <w:tcW w:type="dxa" w:w="640"/>
            <w:gridSpan w:val="2"/>
            <w:tcBorders/>
            <w:tcMar>
              <w:start w:w="0" w:type="dxa"/>
              <w:end w:w="0" w:type="dxa"/>
            </w:tcMar>
            <w:tcMar>
              <w:start w:w="0" w:type="dxa"/>
              <w:end w:w="0" w:type="dxa"/>
            </w:tcMar>
          </w:tcPr>
          <w:p>
            <w:pPr>
              <w:autoSpaceDN w:val="0"/>
              <w:autoSpaceDE w:val="0"/>
              <w:widowControl/>
              <w:spacing w:line="308" w:lineRule="exact" w:before="26"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465</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26"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535</w:t>
            </w:r>
          </w:p>
        </w:tc>
        <w:tc>
          <w:tcPr>
            <w:tcW w:type="dxa" w:w="440"/>
            <w:tcBorders/>
            <w:tcMar>
              <w:start w:w="0" w:type="dxa"/>
              <w:end w:w="0" w:type="dxa"/>
            </w:tcMar>
          </w:tcPr>
          <w:p>
            <w:pPr>
              <w:autoSpaceDN w:val="0"/>
              <w:autoSpaceDE w:val="0"/>
              <w:widowControl/>
              <w:spacing w:line="308" w:lineRule="exact" w:before="26" w:after="0"/>
              <w:ind w:left="0" w:right="116" w:firstLine="0"/>
              <w:jc w:val="right"/>
            </w:pPr>
            <w:r>
              <w:rPr>
                <w:w w:val="98.1877933848988"/>
                <w:rFonts w:ascii="Times New Roman" w:hAnsi="Times New Roman" w:eastAsia="Times New Roman"/>
                <w:b w:val="0"/>
                <w:i w:val="0"/>
                <w:color w:val="000000"/>
                <w:sz w:val="22"/>
              </w:rPr>
              <w:t>0</w:t>
            </w:r>
          </w:p>
        </w:tc>
        <w:tc>
          <w:tcPr>
            <w:tcW w:type="dxa" w:w="292"/>
            <w:vMerge/>
            <w:tcBorders/>
          </w:tcPr>
          <w:p/>
        </w:tc>
        <w:tc>
          <w:tcPr>
            <w:tcW w:type="dxa" w:w="140"/>
            <w:tcBorders/>
            <w:tcMar>
              <w:start w:w="0" w:type="dxa"/>
              <w:end w:w="0" w:type="dxa"/>
            </w:tcMar>
          </w:tcPr>
          <w:p>
            <w:pPr>
              <w:autoSpaceDN w:val="0"/>
              <w:autoSpaceDE w:val="0"/>
              <w:widowControl/>
              <w:spacing w:line="308" w:lineRule="exact" w:before="26"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292"/>
            <w:vMerge/>
            <w:tcBorders/>
          </w:tcPr>
          <w:p/>
        </w:tc>
      </w:tr>
      <w:tr>
        <w:trPr>
          <w:trHeight w:hRule="exact" w:val="366"/>
        </w:trPr>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965</w:t>
            </w:r>
          </w:p>
        </w:tc>
        <w:tc>
          <w:tcPr>
            <w:tcW w:type="dxa" w:w="620"/>
            <w:gridSpan w:val="2"/>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035</w:t>
            </w:r>
          </w:p>
        </w:tc>
        <w:tc>
          <w:tcPr>
            <w:tcW w:type="dxa" w:w="300"/>
            <w:tcBorders/>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160"/>
            <w:tcBorders/>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640"/>
            <w:gridSpan w:val="2"/>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785</w:t>
            </w:r>
          </w:p>
        </w:tc>
        <w:tc>
          <w:tcPr>
            <w:tcW w:type="dxa" w:w="620"/>
            <w:gridSpan w:val="2"/>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440"/>
            <w:tcBorders/>
            <w:tcMar>
              <w:start w:w="0" w:type="dxa"/>
              <w:end w:w="0" w:type="dxa"/>
            </w:tcMar>
          </w:tcPr>
          <w:p>
            <w:pPr>
              <w:autoSpaceDN w:val="0"/>
              <w:autoSpaceDE w:val="0"/>
              <w:widowControl/>
              <w:spacing w:line="310" w:lineRule="exact" w:before="18" w:after="0"/>
              <w:ind w:left="0" w:right="116" w:firstLine="0"/>
              <w:jc w:val="right"/>
            </w:pPr>
            <w:r>
              <w:rPr>
                <w:w w:val="98.1877933848988"/>
                <w:rFonts w:ascii="Times New Roman" w:hAnsi="Times New Roman" w:eastAsia="Times New Roman"/>
                <w:b w:val="0"/>
                <w:i w:val="0"/>
                <w:color w:val="000000"/>
                <w:sz w:val="22"/>
              </w:rPr>
              <w:t>0</w:t>
            </w:r>
          </w:p>
        </w:tc>
        <w:tc>
          <w:tcPr>
            <w:tcW w:type="dxa" w:w="292"/>
            <w:vMerge/>
            <w:tcBorders/>
          </w:tcPr>
          <w:p/>
        </w:tc>
        <w:tc>
          <w:tcPr>
            <w:tcW w:type="dxa" w:w="140"/>
            <w:tcBorders/>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292"/>
            <w:vMerge/>
            <w:tcBorders/>
          </w:tcPr>
          <w:p/>
        </w:tc>
      </w:tr>
      <w:tr>
        <w:trPr>
          <w:trHeight w:hRule="exact" w:val="326"/>
        </w:trPr>
        <w:tc>
          <w:tcPr>
            <w:tcW w:type="dxa" w:w="1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56" w:after="0"/>
              <w:ind w:left="0" w:right="0" w:firstLine="0"/>
              <w:jc w:val="right"/>
            </w:pPr>
            <w:r>
              <w:rPr>
                <w:w w:val="101.6980216616676"/>
                <w:rFonts w:ascii="Times New Roman,Italic" w:hAnsi="Times New Roman,Italic" w:eastAsia="Times New Roman,Italic"/>
                <w:b w:val="0"/>
                <w:i/>
                <w:color w:val="000000"/>
                <w:sz w:val="21"/>
              </w:rPr>
              <w:t>B</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0" w:lineRule="exact" w:before="1690" w:after="0"/>
              <w:ind w:left="0" w:right="0" w:firstLine="0"/>
              <w:jc w:val="center"/>
            </w:pPr>
            <w:r>
              <w:rPr>
                <w:w w:val="98.32876699942129"/>
                <w:rFonts w:ascii="Symbol" w:hAnsi="Symbol" w:eastAsia="Symbol"/>
                <w:b w:val="0"/>
                <w:i w:val="0"/>
                <w:color w:val="000000"/>
                <w:sz w:val="27"/>
              </w:rPr>
              <w:t></w:t>
            </w:r>
            <w:r>
              <w:rPr>
                <w:w w:val="101.6980216616676"/>
                <w:rFonts w:ascii="Times New Roman,Italic" w:hAnsi="Times New Roman,Italic" w:eastAsia="Times New Roman,Italic"/>
                <w:b w:val="0"/>
                <w:i/>
                <w:color w:val="000000"/>
                <w:sz w:val="21"/>
              </w:rPr>
              <w:t xml:space="preserve">c </w:t>
            </w:r>
            <w:r>
              <w:rPr>
                <w:w w:val="103.87317339579265"/>
                <w:rFonts w:ascii="Times New Roman" w:hAnsi="Times New Roman" w:eastAsia="Times New Roman"/>
                <w:b w:val="0"/>
                <w:i w:val="0"/>
                <w:color w:val="000000"/>
                <w:sz w:val="12"/>
              </w:rPr>
              <w:t>5</w:t>
            </w:r>
            <w:r>
              <w:rPr>
                <w:w w:val="103.87317339579265"/>
                <w:rFonts w:ascii="Times New Roman,Italic" w:hAnsi="Times New Roman,Italic" w:eastAsia="Times New Roman,Italic"/>
                <w:b w:val="0"/>
                <w:i/>
                <w:color w:val="000000"/>
                <w:sz w:val="12"/>
              </w:rPr>
              <w:t xml:space="preserve"> jk</w:t>
            </w:r>
          </w:p>
        </w:tc>
        <w:tc>
          <w:tcPr>
            <w:tcW w:type="dxa" w:w="292"/>
            <w:vMerge/>
            <w:tcBorders/>
          </w:tcP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1844" w:after="0"/>
              <w:ind w:left="0" w:right="0" w:firstLine="0"/>
              <w:jc w:val="center"/>
            </w:pPr>
            <w:r>
              <w:rPr>
                <w:w w:val="101.6980216616676"/>
                <w:rFonts w:ascii="Symbol" w:hAnsi="Symbol" w:eastAsia="Symbol"/>
                <w:b w:val="0"/>
                <w:i w:val="0"/>
                <w:color w:val="000000"/>
                <w:sz w:val="21"/>
              </w:rPr>
              <w:t></w:t>
            </w:r>
          </w:p>
        </w:tc>
        <w:tc>
          <w:tcPr>
            <w:tcW w:type="dxa" w:w="876"/>
            <w:gridSpan w:val="3"/>
            <w:vMerge/>
            <w:tcBorders/>
          </w:tcPr>
          <w:p/>
        </w:tc>
        <w:tc>
          <w:tcPr>
            <w:tcW w:type="dxa" w:w="620"/>
            <w:gridSpan w:val="2"/>
            <w:tcBorders/>
            <w:tcMar>
              <w:start w:w="0" w:type="dxa"/>
              <w:end w:w="0" w:type="dxa"/>
            </w:tcMar>
            <w:tcMar>
              <w:start w:w="0" w:type="dxa"/>
              <w:end w:w="0" w:type="dxa"/>
            </w:tcMar>
          </w:tcPr>
          <w:p>
            <w:pPr>
              <w:autoSpaceDN w:val="0"/>
              <w:autoSpaceDE w:val="0"/>
              <w:widowControl/>
              <w:spacing w:line="310" w:lineRule="exact" w:before="0"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43</w:t>
            </w:r>
          </w:p>
        </w:tc>
        <w:tc>
          <w:tcPr>
            <w:tcW w:type="dxa" w:w="620"/>
            <w:gridSpan w:val="2"/>
            <w:tcBorders/>
            <w:tcMar>
              <w:start w:w="0" w:type="dxa"/>
              <w:end w:w="0" w:type="dxa"/>
            </w:tcMar>
            <w:tcMar>
              <w:start w:w="0" w:type="dxa"/>
              <w:end w:w="0" w:type="dxa"/>
            </w:tcMar>
          </w:tcPr>
          <w:p>
            <w:pPr>
              <w:autoSpaceDN w:val="0"/>
              <w:autoSpaceDE w:val="0"/>
              <w:widowControl/>
              <w:spacing w:line="310" w:lineRule="exact" w:before="0" w:after="0"/>
              <w:ind w:left="0" w:right="0" w:firstLine="0"/>
              <w:jc w:val="center"/>
            </w:pPr>
            <w:r>
              <w:rPr>
                <w:w w:val="98.1877933848988"/>
                <w:rFonts w:ascii="Times New Roman" w:hAnsi="Times New Roman" w:eastAsia="Times New Roman"/>
                <w:b w:val="0"/>
                <w:i w:val="0"/>
                <w:color w:val="000000"/>
                <w:sz w:val="22"/>
              </w:rPr>
              <w:t>0</w:t>
            </w:r>
          </w:p>
        </w:tc>
        <w:tc>
          <w:tcPr>
            <w:tcW w:type="dxa" w:w="300"/>
            <w:tcBorders/>
            <w:tcMar>
              <w:start w:w="0" w:type="dxa"/>
              <w:end w:w="0" w:type="dxa"/>
            </w:tcMar>
          </w:tcPr>
          <w:p>
            <w:pPr>
              <w:autoSpaceDN w:val="0"/>
              <w:autoSpaceDE w:val="0"/>
              <w:widowControl/>
              <w:spacing w:line="310" w:lineRule="exact" w:before="0" w:after="0"/>
              <w:ind w:left="0" w:right="0" w:firstLine="0"/>
              <w:jc w:val="center"/>
            </w:pPr>
            <w:r>
              <w:rPr>
                <w:w w:val="98.1877933848988"/>
                <w:rFonts w:ascii="Times New Roman" w:hAnsi="Times New Roman" w:eastAsia="Times New Roman"/>
                <w:b w:val="0"/>
                <w:i w:val="0"/>
                <w:color w:val="000000"/>
                <w:sz w:val="22"/>
              </w:rPr>
              <w:t>0</w:t>
            </w:r>
          </w:p>
        </w:tc>
        <w:tc>
          <w:tcPr>
            <w:tcW w:type="dxa" w:w="160"/>
            <w:tcBorders/>
            <w:tcMar>
              <w:start w:w="0" w:type="dxa"/>
              <w:end w:w="0" w:type="dxa"/>
            </w:tcMar>
          </w:tcPr>
          <w:p>
            <w:pPr>
              <w:autoSpaceDN w:val="0"/>
              <w:autoSpaceDE w:val="0"/>
              <w:widowControl/>
              <w:spacing w:line="310" w:lineRule="exact" w:before="0"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640"/>
            <w:gridSpan w:val="2"/>
            <w:tcBorders/>
            <w:tcMar>
              <w:start w:w="0" w:type="dxa"/>
              <w:end w:w="0" w:type="dxa"/>
            </w:tcMar>
            <w:tcMar>
              <w:start w:w="0" w:type="dxa"/>
              <w:end w:w="0" w:type="dxa"/>
            </w:tcMar>
          </w:tcPr>
          <w:p>
            <w:pPr>
              <w:autoSpaceDN w:val="0"/>
              <w:autoSpaceDE w:val="0"/>
              <w:widowControl/>
              <w:spacing w:line="310" w:lineRule="exact" w:before="0"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535</w:t>
            </w:r>
          </w:p>
        </w:tc>
        <w:tc>
          <w:tcPr>
            <w:tcW w:type="dxa" w:w="620"/>
            <w:gridSpan w:val="2"/>
            <w:tcBorders/>
            <w:tcMar>
              <w:start w:w="0" w:type="dxa"/>
              <w:end w:w="0" w:type="dxa"/>
            </w:tcMar>
            <w:tcMar>
              <w:start w:w="0" w:type="dxa"/>
              <w:end w:w="0" w:type="dxa"/>
            </w:tcMar>
          </w:tcPr>
          <w:p>
            <w:pPr>
              <w:autoSpaceDN w:val="0"/>
              <w:autoSpaceDE w:val="0"/>
              <w:widowControl/>
              <w:spacing w:line="310" w:lineRule="exact" w:before="0" w:after="0"/>
              <w:ind w:left="0" w:right="0" w:firstLine="0"/>
              <w:jc w:val="center"/>
            </w:pPr>
            <w:r>
              <w:rPr>
                <w:w w:val="98.1877933848988"/>
                <w:rFonts w:ascii="Times New Roman" w:hAnsi="Times New Roman" w:eastAsia="Times New Roman"/>
                <w:b w:val="0"/>
                <w:i w:val="0"/>
                <w:color w:val="000000"/>
                <w:sz w:val="22"/>
              </w:rPr>
              <w:t>0</w:t>
            </w:r>
          </w:p>
        </w:tc>
        <w:tc>
          <w:tcPr>
            <w:tcW w:type="dxa" w:w="440"/>
            <w:tcBorders/>
            <w:tcMar>
              <w:start w:w="0" w:type="dxa"/>
              <w:end w:w="0" w:type="dxa"/>
            </w:tcMar>
          </w:tcPr>
          <w:p>
            <w:pPr>
              <w:autoSpaceDN w:val="0"/>
              <w:autoSpaceDE w:val="0"/>
              <w:widowControl/>
              <w:spacing w:line="310" w:lineRule="exact" w:before="0" w:after="0"/>
              <w:ind w:left="0" w:right="116" w:firstLine="0"/>
              <w:jc w:val="right"/>
            </w:pPr>
            <w:r>
              <w:rPr>
                <w:w w:val="98.1877933848988"/>
                <w:rFonts w:ascii="Times New Roman" w:hAnsi="Times New Roman" w:eastAsia="Times New Roman"/>
                <w:b w:val="0"/>
                <w:i w:val="0"/>
                <w:color w:val="000000"/>
                <w:sz w:val="22"/>
              </w:rPr>
              <w:t>0</w:t>
            </w:r>
          </w:p>
        </w:tc>
        <w:tc>
          <w:tcPr>
            <w:tcW w:type="dxa" w:w="292"/>
            <w:vMerge/>
            <w:tcBorders/>
          </w:tcPr>
          <w:p/>
        </w:tc>
        <w:tc>
          <w:tcPr>
            <w:tcW w:type="dxa" w:w="140"/>
            <w:tcBorders/>
            <w:tcMar>
              <w:start w:w="0" w:type="dxa"/>
              <w:end w:w="0" w:type="dxa"/>
            </w:tcMar>
          </w:tcPr>
          <w:p>
            <w:pPr>
              <w:autoSpaceDN w:val="0"/>
              <w:autoSpaceDE w:val="0"/>
              <w:widowControl/>
              <w:spacing w:line="310" w:lineRule="exact" w:before="0"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292"/>
            <w:vMerge/>
            <w:tcBorders/>
          </w:tcPr>
          <w:p/>
        </w:tc>
      </w:tr>
      <w:tr>
        <w:trPr>
          <w:trHeight w:hRule="exact" w:val="348"/>
        </w:trPr>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43</w:t>
            </w:r>
          </w:p>
        </w:tc>
        <w:tc>
          <w:tcPr>
            <w:tcW w:type="dxa" w:w="620"/>
            <w:gridSpan w:val="2"/>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57</w:t>
            </w:r>
          </w:p>
        </w:tc>
        <w:tc>
          <w:tcPr>
            <w:tcW w:type="dxa" w:w="300"/>
            <w:tcBorders/>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160"/>
            <w:tcBorders/>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68</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8" w:after="0"/>
              <w:ind w:left="100" w:right="0" w:firstLine="0"/>
              <w:jc w:val="left"/>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32</w:t>
            </w:r>
          </w:p>
        </w:tc>
        <w:tc>
          <w:tcPr>
            <w:tcW w:type="dxa" w:w="292"/>
            <w:vMerge/>
            <w:tcBorders/>
          </w:tcP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292"/>
            <w:vMerge/>
            <w:tcBorders/>
          </w:tcPr>
          <w:p/>
        </w:tc>
      </w:tr>
      <w:tr>
        <w:trPr>
          <w:trHeight w:hRule="exact" w:val="196"/>
        </w:trPr>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876"/>
            <w:gridSpan w:val="3"/>
            <w:vMerge/>
            <w:tcBorders/>
          </w:tcP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07</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98.1877933848988"/>
                <w:rFonts w:ascii="Times New Roman" w:hAnsi="Times New Roman" w:eastAsia="Times New Roman"/>
                <w:b w:val="0"/>
                <w:i w:val="0"/>
                <w:color w:val="000000"/>
                <w:sz w:val="22"/>
              </w:rPr>
              <w:t xml:space="preserve">.0 </w:t>
            </w:r>
            <w:r>
              <w:rPr>
                <w:w w:val="98.1877933848988"/>
                <w:rFonts w:ascii="Times New Roman" w:hAnsi="Times New Roman" w:eastAsia="Times New Roman"/>
                <w:b w:val="0"/>
                <w:i w:val="0"/>
                <w:color w:val="000000"/>
                <w:sz w:val="22"/>
              </w:rPr>
              <w:t>93</w:t>
            </w:r>
          </w:p>
        </w:tc>
        <w:tc>
          <w:tcPr>
            <w:tcW w:type="dxa" w:w="300"/>
            <w:vMerge w:val="restart"/>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160"/>
            <w:vMerge w:val="restart"/>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98.1877933848988"/>
                <w:rFonts w:ascii="Times New Roman" w:hAnsi="Times New Roman" w:eastAsia="Times New Roman"/>
                <w:b w:val="0"/>
                <w:i w:val="0"/>
                <w:color w:val="000000"/>
                <w:sz w:val="22"/>
              </w:rPr>
              <w:t>0</w:t>
            </w: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226"/>
        </w:trPr>
        <w:tc>
          <w:tcPr>
            <w:tcW w:type="dxa" w:w="292"/>
            <w:vMerge/>
            <w:tcBorders/>
          </w:tcPr>
          <w:p/>
        </w:tc>
        <w:tc>
          <w:tcPr>
            <w:tcW w:type="dxa" w:w="584"/>
            <w:gridSpan w:val="2"/>
            <w:vMerge/>
            <w:tcBorders/>
          </w:tcP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0" w:lineRule="exact" w:before="780" w:after="0"/>
              <w:ind w:left="0" w:right="0" w:firstLine="0"/>
              <w:jc w:val="center"/>
            </w:pPr>
            <w:r>
              <w:rPr>
                <w:w w:val="98.32876699942129"/>
                <w:rFonts w:ascii="Symbol" w:hAnsi="Symbol" w:eastAsia="Symbol"/>
                <w:b w:val="0"/>
                <w:i w:val="0"/>
                <w:color w:val="000000"/>
                <w:sz w:val="27"/>
              </w:rPr>
              <w:t></w:t>
            </w:r>
            <w:r>
              <w:rPr>
                <w:w w:val="103.87317339579265"/>
                <w:rFonts w:ascii="Times New Roman" w:hAnsi="Times New Roman" w:eastAsia="Times New Roman"/>
                <w:b w:val="0"/>
                <w:i w:val="0"/>
                <w:color w:val="000000"/>
                <w:sz w:val="12"/>
              </w:rPr>
              <w:t>5</w:t>
            </w:r>
            <w:r>
              <w:rPr>
                <w:w w:val="103.87317339579265"/>
                <w:rFonts w:ascii="Symbol" w:hAnsi="Symbol" w:eastAsia="Symbol"/>
                <w:b w:val="0"/>
                <w:i w:val="0"/>
                <w:color w:val="000000"/>
                <w:sz w:val="12"/>
              </w:rPr>
              <w:t></w:t>
            </w:r>
            <w:r>
              <w:rPr>
                <w:w w:val="103.87317339579265"/>
                <w:rFonts w:ascii="Times New Roman" w:hAnsi="Times New Roman" w:eastAsia="Times New Roman"/>
                <w:b w:val="0"/>
                <w:i w:val="0"/>
                <w:color w:val="000000"/>
                <w:sz w:val="12"/>
              </w:rPr>
              <w:t>5</w:t>
            </w:r>
          </w:p>
        </w:tc>
        <w:tc>
          <w:tcPr>
            <w:tcW w:type="dxa" w:w="292"/>
            <w:vMerge/>
            <w:tcBorders/>
          </w:tcPr>
          <w:p/>
        </w:tc>
        <w:tc>
          <w:tcPr>
            <w:tcW w:type="dxa" w:w="876"/>
            <w:gridSpan w:val="3"/>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78"/>
        </w:trPr>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0" w:after="0"/>
              <w:ind w:left="32" w:right="0" w:firstLine="0"/>
              <w:jc w:val="both"/>
            </w:pP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p>
        </w:tc>
        <w:tc>
          <w:tcPr>
            <w:tcW w:type="dxa" w:w="180"/>
            <w:tcBorders/>
            <w:tcMar>
              <w:start w:w="0" w:type="dxa"/>
              <w:end w:w="0" w:type="dxa"/>
            </w:tcMar>
          </w:tcPr>
          <w:p>
            <w:pPr>
              <w:autoSpaceDN w:val="0"/>
              <w:autoSpaceDE w:val="0"/>
              <w:widowControl/>
              <w:spacing w:line="306" w:lineRule="exact" w:before="54" w:after="0"/>
              <w:ind w:left="0" w:right="0" w:firstLine="0"/>
              <w:jc w:val="center"/>
            </w:pPr>
            <w:r>
              <w:rPr>
                <w:w w:val="101.6980216616676"/>
                <w:rFonts w:ascii="Times New Roman" w:hAnsi="Times New Roman" w:eastAsia="Times New Roman"/>
                <w:b w:val="0"/>
                <w:i w:val="0"/>
                <w:color w:val="000000"/>
                <w:sz w:val="21"/>
              </w:rPr>
              <w:t>0</w:t>
            </w:r>
          </w:p>
        </w:tc>
        <w:tc>
          <w:tcPr>
            <w:tcW w:type="dxa" w:w="640"/>
            <w:gridSpan w:val="2"/>
            <w:tcBorders/>
            <w:tcMar>
              <w:start w:w="0" w:type="dxa"/>
              <w:end w:w="0" w:type="dxa"/>
            </w:tcMar>
            <w:tcMar>
              <w:start w:w="0" w:type="dxa"/>
              <w:end w:w="0" w:type="dxa"/>
            </w:tcMar>
          </w:tcPr>
          <w:p>
            <w:pPr>
              <w:autoSpaceDN w:val="0"/>
              <w:autoSpaceDE w:val="0"/>
              <w:widowControl/>
              <w:spacing w:line="306" w:lineRule="exact" w:before="54"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32</w:t>
            </w:r>
          </w:p>
        </w:tc>
        <w:tc>
          <w:tcPr>
            <w:tcW w:type="dxa" w:w="620"/>
            <w:gridSpan w:val="2"/>
            <w:tcBorders/>
            <w:tcMar>
              <w:start w:w="0" w:type="dxa"/>
              <w:end w:w="0" w:type="dxa"/>
            </w:tcMar>
            <w:tcMar>
              <w:start w:w="0" w:type="dxa"/>
              <w:end w:w="0" w:type="dxa"/>
            </w:tcMar>
          </w:tcPr>
          <w:p>
            <w:pPr>
              <w:autoSpaceDN w:val="0"/>
              <w:autoSpaceDE w:val="0"/>
              <w:widowControl/>
              <w:spacing w:line="306" w:lineRule="exact" w:before="54"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68</w:t>
            </w:r>
          </w:p>
        </w:tc>
        <w:tc>
          <w:tcPr>
            <w:tcW w:type="dxa" w:w="600"/>
            <w:gridSpan w:val="2"/>
            <w:tcBorders/>
            <w:tcMar>
              <w:start w:w="0" w:type="dxa"/>
              <w:end w:w="0" w:type="dxa"/>
            </w:tcMar>
            <w:tcMar>
              <w:start w:w="0" w:type="dxa"/>
              <w:end w:w="0" w:type="dxa"/>
            </w:tcMar>
          </w:tcPr>
          <w:p>
            <w:pPr>
              <w:autoSpaceDN w:val="0"/>
              <w:autoSpaceDE w:val="0"/>
              <w:widowControl/>
              <w:spacing w:line="306" w:lineRule="exact" w:before="54" w:after="0"/>
              <w:ind w:left="0" w:right="0" w:firstLine="0"/>
              <w:jc w:val="center"/>
            </w:pPr>
            <w:r>
              <w:rPr>
                <w:w w:val="101.6980216616676"/>
                <w:rFonts w:ascii="Times New Roman" w:hAnsi="Times New Roman" w:eastAsia="Times New Roman"/>
                <w:b w:val="0"/>
                <w:i w:val="0"/>
                <w:color w:val="000000"/>
                <w:sz w:val="21"/>
              </w:rPr>
              <w:t>0</w:t>
            </w:r>
          </w:p>
        </w:tc>
        <w:tc>
          <w:tcPr>
            <w:tcW w:type="dxa" w:w="6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54" w:val="left"/>
              </w:tabs>
              <w:autoSpaceDE w:val="0"/>
              <w:widowControl/>
              <w:spacing w:line="308" w:lineRule="exact" w:before="52" w:after="0"/>
              <w:ind w:left="282" w:right="0" w:firstLine="0"/>
              <w:jc w:val="left"/>
            </w:pPr>
            <w:r>
              <w:rPr>
                <w:w w:val="101.6980216616676"/>
                <w:rFonts w:ascii="Times New Roman" w:hAnsi="Times New Roman" w:eastAsia="Times New Roman"/>
                <w:b w:val="0"/>
                <w:i w:val="0"/>
                <w:color w:val="000000"/>
                <w:sz w:val="21"/>
              </w:rPr>
              <w:t>0</w:t>
            </w:r>
            <w:r>
              <w:rPr>
                <w:w w:val="101.6980216616676"/>
                <w:rFonts w:ascii="Symbol" w:hAnsi="Symbol" w:eastAsia="Symbol"/>
                <w:b w:val="0"/>
                <w:i w:val="0"/>
                <w:color w:val="000000"/>
                <w:sz w:val="21"/>
              </w:rPr>
              <w:t></w:t>
            </w:r>
          </w:p>
          <w:p>
            <w:pPr>
              <w:autoSpaceDN w:val="0"/>
              <w:tabs>
                <w:tab w:pos="554" w:val="left"/>
              </w:tabs>
              <w:autoSpaceDE w:val="0"/>
              <w:widowControl/>
              <w:spacing w:line="374" w:lineRule="exact" w:before="0" w:after="0"/>
              <w:ind w:left="282" w:right="0" w:firstLine="0"/>
              <w:jc w:val="left"/>
            </w:pPr>
            <w:r>
              <w:rPr>
                <w:w w:val="101.6980216616676"/>
                <w:rFonts w:ascii="Times New Roman" w:hAnsi="Times New Roman" w:eastAsia="Times New Roman"/>
                <w:b w:val="0"/>
                <w:i w:val="0"/>
                <w:color w:val="000000"/>
                <w:sz w:val="21"/>
              </w:rPr>
              <w:t>0</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r>
              <w:rPr>
                <w:w w:val="101.6980216616676"/>
                <w:rFonts w:ascii="Times New Roman" w:hAnsi="Times New Roman" w:eastAsia="Times New Roman"/>
                <w:b w:val="0"/>
                <w:i w:val="0"/>
                <w:color w:val="000000"/>
                <w:sz w:val="21"/>
              </w:rPr>
              <w:t>0</w:t>
            </w:r>
            <w:r>
              <w:rPr>
                <w:w w:val="101.6980216616676"/>
                <w:rFonts w:ascii="Symbol" w:hAnsi="Symbol" w:eastAsia="Symbol"/>
                <w:b w:val="0"/>
                <w:i w:val="0"/>
                <w:color w:val="000000"/>
                <w:sz w:val="21"/>
              </w:rPr>
              <w:t></w:t>
            </w:r>
          </w:p>
          <w:p>
            <w:pPr>
              <w:autoSpaceDN w:val="0"/>
              <w:tabs>
                <w:tab w:pos="554" w:val="left"/>
              </w:tabs>
              <w:autoSpaceDE w:val="0"/>
              <w:widowControl/>
              <w:spacing w:line="308" w:lineRule="exact" w:before="0" w:after="0"/>
              <w:ind w:left="282" w:right="0" w:firstLine="0"/>
              <w:jc w:val="left"/>
            </w:pPr>
            <w:r>
              <w:rPr>
                <w:w w:val="101.6980216616676"/>
                <w:rFonts w:ascii="Times New Roman" w:hAnsi="Times New Roman" w:eastAsia="Times New Roman"/>
                <w:b w:val="0"/>
                <w:i w:val="0"/>
                <w:color w:val="000000"/>
                <w:sz w:val="21"/>
              </w:rPr>
              <w:t>0</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p>
          <w:p>
            <w:pPr>
              <w:autoSpaceDN w:val="0"/>
              <w:autoSpaceDE w:val="0"/>
              <w:widowControl/>
              <w:spacing w:line="308" w:lineRule="exact" w:before="0"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035</w:t>
            </w:r>
            <w:r>
              <w:rPr>
                <w:w w:val="101.6980216616676"/>
                <w:rFonts w:ascii="Symbol" w:hAnsi="Symbol" w:eastAsia="Symbol"/>
                <w:b w:val="0"/>
                <w:i w:val="0"/>
                <w:color w:val="000000"/>
                <w:sz w:val="21"/>
              </w:rPr>
              <w:t></w:t>
            </w:r>
            <w:r>
              <w:rPr>
                <w:w w:val="101.6980216616676"/>
                <w:rFonts w:ascii="Symbol" w:hAnsi="Symbol" w:eastAsia="Symbol"/>
                <w:b w:val="0"/>
                <w:i w:val="0"/>
                <w:color w:val="000000"/>
                <w:sz w:val="21"/>
              </w:rPr>
              <w:t></w:t>
            </w: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44"/>
        </w:trPr>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180"/>
            <w:tcBorders/>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0</w:t>
            </w:r>
          </w:p>
        </w:tc>
        <w:tc>
          <w:tcPr>
            <w:tcW w:type="dxa" w:w="640"/>
            <w:gridSpan w:val="2"/>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145</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855</w:t>
            </w:r>
          </w:p>
        </w:tc>
        <w:tc>
          <w:tcPr>
            <w:tcW w:type="dxa" w:w="600"/>
            <w:gridSpan w:val="2"/>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0</w:t>
            </w:r>
          </w:p>
        </w:tc>
        <w:tc>
          <w:tcPr>
            <w:tcW w:type="dxa" w:w="1168"/>
            <w:gridSpan w:val="4"/>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42"/>
        </w:trPr>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180"/>
            <w:tcBorders/>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0</w:t>
            </w:r>
          </w:p>
        </w:tc>
        <w:tc>
          <w:tcPr>
            <w:tcW w:type="dxa" w:w="640"/>
            <w:gridSpan w:val="2"/>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785</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215</w:t>
            </w:r>
          </w:p>
        </w:tc>
        <w:tc>
          <w:tcPr>
            <w:tcW w:type="dxa" w:w="600"/>
            <w:gridSpan w:val="2"/>
            <w:tcBorders/>
            <w:tcMar>
              <w:start w:w="0" w:type="dxa"/>
              <w:end w:w="0" w:type="dxa"/>
            </w:tcMar>
            <w:tcMar>
              <w:start w:w="0" w:type="dxa"/>
              <w:end w:w="0" w:type="dxa"/>
            </w:tcMar>
          </w:tcPr>
          <w:p>
            <w:pPr>
              <w:autoSpaceDN w:val="0"/>
              <w:autoSpaceDE w:val="0"/>
              <w:widowControl/>
              <w:spacing w:line="308" w:lineRule="exact" w:before="18" w:after="0"/>
              <w:ind w:left="0" w:right="0" w:firstLine="0"/>
              <w:jc w:val="center"/>
            </w:pPr>
            <w:r>
              <w:rPr>
                <w:w w:val="101.6980216616676"/>
                <w:rFonts w:ascii="Times New Roman" w:hAnsi="Times New Roman" w:eastAsia="Times New Roman"/>
                <w:b w:val="0"/>
                <w:i w:val="0"/>
                <w:color w:val="000000"/>
                <w:sz w:val="21"/>
              </w:rPr>
              <w:t>0</w:t>
            </w:r>
          </w:p>
        </w:tc>
        <w:tc>
          <w:tcPr>
            <w:tcW w:type="dxa" w:w="1168"/>
            <w:gridSpan w:val="4"/>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340"/>
        </w:trPr>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180"/>
            <w:tcBorders/>
            <w:tcMar>
              <w:start w:w="0" w:type="dxa"/>
              <w:end w:w="0" w:type="dxa"/>
            </w:tcMar>
          </w:tcPr>
          <w:p>
            <w:pPr>
              <w:autoSpaceDN w:val="0"/>
              <w:autoSpaceDE w:val="0"/>
              <w:widowControl/>
              <w:spacing w:line="308" w:lineRule="exact" w:before="20" w:after="0"/>
              <w:ind w:left="0" w:right="0" w:firstLine="0"/>
              <w:jc w:val="center"/>
            </w:pPr>
            <w:r>
              <w:rPr>
                <w:w w:val="101.6980216616676"/>
                <w:rFonts w:ascii="Times New Roman" w:hAnsi="Times New Roman" w:eastAsia="Times New Roman"/>
                <w:b w:val="0"/>
                <w:i w:val="0"/>
                <w:color w:val="000000"/>
                <w:sz w:val="21"/>
              </w:rPr>
              <w:t>0</w:t>
            </w:r>
          </w:p>
        </w:tc>
        <w:tc>
          <w:tcPr>
            <w:tcW w:type="dxa" w:w="640"/>
            <w:gridSpan w:val="2"/>
            <w:tcBorders/>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6980216616676"/>
                <w:rFonts w:ascii="Times New Roman" w:hAnsi="Times New Roman" w:eastAsia="Times New Roman"/>
                <w:b w:val="0"/>
                <w:i w:val="0"/>
                <w:color w:val="000000"/>
                <w:sz w:val="21"/>
              </w:rPr>
              <w:t>0</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215</w:t>
            </w:r>
          </w:p>
        </w:tc>
        <w:tc>
          <w:tcPr>
            <w:tcW w:type="dxa" w:w="600"/>
            <w:gridSpan w:val="2"/>
            <w:tcBorders/>
            <w:tcMar>
              <w:start w:w="0" w:type="dxa"/>
              <w:end w:w="0" w:type="dxa"/>
            </w:tcMar>
            <w:tcMar>
              <w:start w:w="0" w:type="dxa"/>
              <w:end w:w="0" w:type="dxa"/>
            </w:tcMar>
          </w:tcPr>
          <w:p>
            <w:pPr>
              <w:autoSpaceDN w:val="0"/>
              <w:autoSpaceDE w:val="0"/>
              <w:widowControl/>
              <w:spacing w:line="308" w:lineRule="exact" w:before="20"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785</w:t>
            </w:r>
          </w:p>
        </w:tc>
        <w:tc>
          <w:tcPr>
            <w:tcW w:type="dxa" w:w="1168"/>
            <w:gridSpan w:val="4"/>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r>
        <w:trPr>
          <w:trHeight w:hRule="exact" w:val="432"/>
        </w:trPr>
        <w:tc>
          <w:tcPr>
            <w:tcW w:type="dxa" w:w="29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180"/>
            <w:tcBorders/>
            <w:tcMar>
              <w:start w:w="0" w:type="dxa"/>
              <w:end w:w="0" w:type="dxa"/>
            </w:tcMar>
          </w:tcPr>
          <w:p>
            <w:pPr>
              <w:autoSpaceDN w:val="0"/>
              <w:autoSpaceDE w:val="0"/>
              <w:widowControl/>
              <w:spacing w:line="308" w:lineRule="exact" w:before="24" w:after="0"/>
              <w:ind w:left="0" w:right="0" w:firstLine="0"/>
              <w:jc w:val="center"/>
            </w:pPr>
            <w:r>
              <w:rPr>
                <w:w w:val="101.6980216616676"/>
                <w:rFonts w:ascii="Times New Roman" w:hAnsi="Times New Roman" w:eastAsia="Times New Roman"/>
                <w:b w:val="0"/>
                <w:i w:val="0"/>
                <w:color w:val="000000"/>
                <w:sz w:val="21"/>
              </w:rPr>
              <w:t>0</w:t>
            </w:r>
          </w:p>
        </w:tc>
        <w:tc>
          <w:tcPr>
            <w:tcW w:type="dxa" w:w="640"/>
            <w:gridSpan w:val="2"/>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1.6980216616676"/>
                <w:rFonts w:ascii="Times New Roman" w:hAnsi="Times New Roman" w:eastAsia="Times New Roman"/>
                <w:b w:val="0"/>
                <w:i w:val="0"/>
                <w:color w:val="000000"/>
                <w:sz w:val="21"/>
              </w:rPr>
              <w:t>0</w:t>
            </w:r>
          </w:p>
        </w:tc>
        <w:tc>
          <w:tcPr>
            <w:tcW w:type="dxa" w:w="620"/>
            <w:gridSpan w:val="2"/>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1.6980216616676"/>
                <w:rFonts w:ascii="Times New Roman" w:hAnsi="Times New Roman" w:eastAsia="Times New Roman"/>
                <w:b w:val="0"/>
                <w:i w:val="0"/>
                <w:color w:val="000000"/>
                <w:sz w:val="21"/>
              </w:rPr>
              <w:t>0</w:t>
            </w:r>
          </w:p>
        </w:tc>
        <w:tc>
          <w:tcPr>
            <w:tcW w:type="dxa" w:w="600"/>
            <w:gridSpan w:val="2"/>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1.6980216616676"/>
                <w:rFonts w:ascii="Times New Roman" w:hAnsi="Times New Roman" w:eastAsia="Times New Roman"/>
                <w:b w:val="0"/>
                <w:i w:val="0"/>
                <w:color w:val="000000"/>
                <w:sz w:val="21"/>
              </w:rPr>
              <w:t xml:space="preserve">.0 </w:t>
            </w:r>
            <w:r>
              <w:rPr>
                <w:w w:val="101.6980216616676"/>
                <w:rFonts w:ascii="Times New Roman" w:hAnsi="Times New Roman" w:eastAsia="Times New Roman"/>
                <w:b w:val="0"/>
                <w:i w:val="0"/>
                <w:color w:val="000000"/>
                <w:sz w:val="21"/>
              </w:rPr>
              <w:t>965</w:t>
            </w:r>
          </w:p>
        </w:tc>
        <w:tc>
          <w:tcPr>
            <w:tcW w:type="dxa" w:w="1168"/>
            <w:gridSpan w:val="4"/>
            <w:vMerge/>
            <w:tcBorders/>
          </w:tcPr>
          <w:p/>
        </w:tc>
        <w:tc>
          <w:tcPr>
            <w:tcW w:type="dxa" w:w="292"/>
            <w:vMerge/>
            <w:tcBorders/>
          </w:tcPr>
          <w:p/>
        </w:tc>
        <w:tc>
          <w:tcPr>
            <w:tcW w:type="dxa" w:w="292"/>
            <w:vMerge/>
            <w:tcBorders/>
          </w:tcPr>
          <w:p/>
        </w:tc>
        <w:tc>
          <w:tcPr>
            <w:tcW w:type="dxa" w:w="292"/>
            <w:vMerge/>
            <w:tcBorders/>
          </w:tcPr>
          <w:p/>
        </w:tc>
        <w:tc>
          <w:tcPr>
            <w:tcW w:type="dxa" w:w="584"/>
            <w:gridSpan w:val="2"/>
            <w:vMerge/>
            <w:tcBorders/>
          </w:tcPr>
          <w:p/>
        </w:tc>
        <w:tc>
          <w:tcPr>
            <w:tcW w:type="dxa" w:w="1168"/>
            <w:gridSpan w:val="4"/>
            <w:vMerge/>
            <w:tcBorders/>
          </w:tcPr>
          <w:p/>
        </w:tc>
        <w:tc>
          <w:tcPr>
            <w:tcW w:type="dxa" w:w="584"/>
            <w:gridSpan w:val="2"/>
            <w:vMerge/>
            <w:tcBorders/>
          </w:tcPr>
          <w:p/>
        </w:tc>
        <w:tc>
          <w:tcPr>
            <w:tcW w:type="dxa" w:w="584"/>
            <w:gridSpan w:val="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c>
          <w:tcPr>
            <w:tcW w:type="dxa" w:w="292"/>
            <w:vMerge/>
            <w:tcBorders/>
          </w:tcPr>
          <w:p/>
        </w:tc>
      </w:tr>
    </w:tbl>
    <w:p>
      <w:pPr>
        <w:autoSpaceDN w:val="0"/>
        <w:autoSpaceDE w:val="0"/>
        <w:widowControl/>
        <w:spacing w:line="320" w:lineRule="exact" w:before="88" w:after="0"/>
        <w:ind w:left="2046" w:right="0" w:firstLine="0"/>
        <w:jc w:val="left"/>
      </w:pPr>
      <w:r>
        <w:rPr>
          <w:rFonts w:ascii="宋体" w:hAnsi="宋体" w:eastAsia="宋体"/>
          <w:b w:val="0"/>
          <w:i w:val="0"/>
          <w:color w:val="000000"/>
          <w:sz w:val="24"/>
        </w:rPr>
        <w:t>参照上述</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环节的计算过程，将</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环节的单指标未确知测度矩阵与</w:t>
      </w:r>
      <w:r>
        <w:rPr>
          <w:rFonts w:ascii="Times New Roman" w:hAnsi="Times New Roman" w:eastAsia="Times New Roman"/>
          <w:b w:val="0"/>
          <w:i w:val="0"/>
          <w:color w:val="000000"/>
          <w:sz w:val="24"/>
        </w:rPr>
        <w:t>5.2.1</w:t>
      </w:r>
    </w:p>
    <w:p>
      <w:pPr>
        <w:autoSpaceDN w:val="0"/>
        <w:autoSpaceDE w:val="0"/>
        <w:widowControl/>
        <w:spacing w:line="470" w:lineRule="exact" w:before="6" w:after="0"/>
        <w:ind w:left="1566" w:right="0" w:firstLine="0"/>
        <w:jc w:val="left"/>
      </w:pPr>
      <w:r>
        <w:rPr>
          <w:rFonts w:ascii="宋体" w:hAnsi="宋体" w:eastAsia="宋体"/>
          <w:b w:val="0"/>
          <w:i w:val="0"/>
          <w:color w:val="000000"/>
          <w:sz w:val="24"/>
        </w:rPr>
        <w:t>小节所求各级指标综合权重</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逐步合成，即可得到对应的多指标未确知测度矩阵，</w:t>
      </w:r>
      <w:r>
        <w:rPr>
          <w:rFonts w:ascii="宋体" w:hAnsi="宋体" w:eastAsia="宋体"/>
          <w:b w:val="0"/>
          <w:i w:val="0"/>
          <w:color w:val="000000"/>
          <w:sz w:val="24"/>
        </w:rPr>
        <w:t>利用公式（</w:t>
      </w:r>
      <w:r>
        <w:rPr>
          <w:rFonts w:ascii="Times New Roman" w:hAnsi="Times New Roman" w:eastAsia="Times New Roman"/>
          <w:b w:val="0"/>
          <w:i w:val="0"/>
          <w:color w:val="000000"/>
          <w:sz w:val="24"/>
        </w:rPr>
        <w:t>4.13</w:t>
      </w:r>
      <w:r>
        <w:rPr>
          <w:rFonts w:ascii="宋体" w:hAnsi="宋体" w:eastAsia="宋体"/>
          <w:b w:val="0"/>
          <w:i w:val="0"/>
          <w:color w:val="000000"/>
          <w:sz w:val="24"/>
        </w:rPr>
        <w:t>）和（</w:t>
      </w:r>
      <w:r>
        <w:rPr>
          <w:rFonts w:ascii="Times New Roman" w:hAnsi="Times New Roman" w:eastAsia="Times New Roman"/>
          <w:b w:val="0"/>
          <w:i w:val="0"/>
          <w:color w:val="000000"/>
          <w:sz w:val="24"/>
        </w:rPr>
        <w:t>4.14</w:t>
      </w:r>
      <w:r>
        <w:rPr>
          <w:rFonts w:ascii="宋体" w:hAnsi="宋体" w:eastAsia="宋体"/>
          <w:b w:val="0"/>
          <w:i w:val="0"/>
          <w:color w:val="000000"/>
          <w:sz w:val="24"/>
        </w:rPr>
        <w:t>）即可判断</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环节体系（</w:t>
      </w:r>
      <w:r>
        <w:rPr>
          <w:rFonts w:ascii="Times New Roman,Italic" w:hAnsi="Times New Roman,Italic" w:eastAsia="Times New Roman,Italic"/>
          <w:b w:val="0"/>
          <w:i/>
          <w:color w:val="000000"/>
          <w:sz w:val="24"/>
        </w:rPr>
        <w:t>B</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5</w:t>
      </w:r>
      <w:r>
        <w:rPr>
          <w:rFonts w:ascii="宋体" w:hAnsi="宋体" w:eastAsia="宋体"/>
          <w:b w:val="0"/>
          <w:i w:val="0"/>
          <w:color w:val="000000"/>
          <w:sz w:val="24"/>
        </w:rPr>
        <w:t>）风险等级的情况</w:t>
      </w:r>
    </w:p>
    <w:p>
      <w:pPr>
        <w:autoSpaceDN w:val="0"/>
        <w:autoSpaceDE w:val="0"/>
        <w:widowControl/>
        <w:spacing w:line="282" w:lineRule="exact" w:before="448" w:after="0"/>
        <w:ind w:left="0" w:right="4230" w:firstLine="0"/>
        <w:jc w:val="right"/>
      </w:pPr>
      <w:r>
        <w:rPr>
          <w:rFonts w:ascii="Times New Roman" w:hAnsi="Times New Roman" w:eastAsia="Times New Roman"/>
          <w:b w:val="0"/>
          <w:i w:val="0"/>
          <w:color w:val="000000"/>
          <w:sz w:val="21"/>
        </w:rPr>
        <w:t xml:space="preserve">62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24" name="Picture 2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5" name="Picture 2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0"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8" w:firstLine="0"/>
        <w:jc w:val="right"/>
      </w:pPr>
      <w:r>
        <w:rPr>
          <w:rFonts w:ascii="幼圆" w:hAnsi="幼圆" w:eastAsia="幼圆"/>
          <w:b w:val="0"/>
          <w:i w:val="0"/>
          <w:color w:val="000000"/>
          <w:sz w:val="18"/>
        </w:rPr>
        <w:t xml:space="preserve">青岛理工大学工程硕士学位论文 </w:t>
      </w:r>
    </w:p>
    <w:p>
      <w:pPr>
        <w:autoSpaceDN w:val="0"/>
        <w:tabs>
          <w:tab w:pos="3520" w:val="left"/>
        </w:tabs>
        <w:autoSpaceDE w:val="0"/>
        <w:widowControl/>
        <w:spacing w:line="384" w:lineRule="exact" w:before="356" w:after="10"/>
        <w:ind w:left="1566" w:right="2016" w:firstLine="0"/>
        <w:jc w:val="left"/>
      </w:pPr>
      <w:r>
        <w:rPr>
          <w:rFonts w:ascii="宋体" w:hAnsi="宋体" w:eastAsia="宋体"/>
          <w:b w:val="0"/>
          <w:i w:val="0"/>
          <w:color w:val="000000"/>
          <w:sz w:val="24"/>
        </w:rPr>
        <w:t>及对应的未确知重要度，具体如表</w:t>
      </w:r>
      <w:r>
        <w:rPr>
          <w:rFonts w:ascii="Times New Roman" w:hAnsi="Times New Roman" w:eastAsia="Times New Roman"/>
          <w:b w:val="0"/>
          <w:i w:val="0"/>
          <w:color w:val="000000"/>
          <w:sz w:val="24"/>
        </w:rPr>
        <w:t>5.8</w:t>
      </w:r>
      <w:r>
        <w:rPr>
          <w:rFonts w:ascii="宋体" w:hAnsi="宋体" w:eastAsia="宋体"/>
          <w:b w:val="0"/>
          <w:i w:val="0"/>
          <w:color w:val="000000"/>
          <w:sz w:val="24"/>
        </w:rPr>
        <w:t xml:space="preserve"> 所示。</w:t>
      </w:r>
      <w:r>
        <w:br/>
      </w:r>
      <w:r>
        <w:tab/>
      </w:r>
      <w:r>
        <w:rPr>
          <w:rFonts w:ascii="楷体" w:hAnsi="楷体" w:eastAsia="楷体"/>
          <w:b w:val="0"/>
          <w:i w:val="0"/>
          <w:color w:val="000000"/>
          <w:sz w:val="21"/>
        </w:rPr>
        <w:t>表</w:t>
      </w:r>
      <w:r>
        <w:rPr>
          <w:rFonts w:ascii="Times New Roman" w:hAnsi="Times New Roman" w:eastAsia="Times New Roman"/>
          <w:b w:val="0"/>
          <w:i w:val="0"/>
          <w:color w:val="000000"/>
          <w:sz w:val="21"/>
        </w:rPr>
        <w:t>5.8  L-H</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B</w:t>
      </w:r>
      <w:r>
        <w:rPr>
          <w:rFonts w:ascii="楷体" w:hAnsi="楷体" w:eastAsia="楷体"/>
          <w:b w:val="0"/>
          <w:i w:val="0"/>
          <w:color w:val="000000"/>
          <w:sz w:val="21"/>
        </w:rPr>
        <w:t>、</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r>
        <w:rPr>
          <w:rFonts w:ascii="楷体" w:hAnsi="楷体" w:eastAsia="楷体"/>
          <w:b w:val="0"/>
          <w:i w:val="0"/>
          <w:color w:val="000000"/>
          <w:sz w:val="21"/>
        </w:rPr>
        <w:t xml:space="preserve"> 的未确知测度评价结果</w:t>
      </w:r>
    </w:p>
    <w:tbl>
      <w:tblPr>
        <w:tblW w:type="auto" w:w="0"/>
        <w:tblLayout w:type="fixed"/>
        <w:tblLook w:firstColumn="1" w:firstRow="1" w:lastColumn="0" w:lastRow="0" w:noHBand="0" w:noVBand="1" w:val="04A0"/>
        <w:tblInd w:w="1458.0" w:type="dxa"/>
      </w:tblPr>
      <w:tblGrid>
        <w:gridCol w:w="2551"/>
        <w:gridCol w:w="2551"/>
        <w:gridCol w:w="2551"/>
        <w:gridCol w:w="2551"/>
      </w:tblGrid>
      <w:tr>
        <w:trPr>
          <w:trHeight w:hRule="exact" w:val="666"/>
        </w:trPr>
        <w:tc>
          <w:tcPr>
            <w:tcW w:type="dxa" w:w="2164"/>
            <w:tcBorders>
              <w:top w:sz="12.0" w:val="single" w:color="#000000"/>
            </w:tcBorders>
            <w:tcMar>
              <w:start w:w="0" w:type="dxa"/>
              <w:end w:w="0" w:type="dxa"/>
            </w:tcMar>
          </w:tcPr>
          <w:p>
            <w:pPr>
              <w:autoSpaceDN w:val="0"/>
              <w:autoSpaceDE w:val="0"/>
              <w:widowControl/>
              <w:spacing w:line="272" w:lineRule="exact" w:before="37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3832"/>
            <w:vMerge w:val="restart"/>
            <w:tcBorders>
              <w:top w:sz="12.0"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94" w:val="left"/>
                <w:tab w:pos="546" w:val="left"/>
                <w:tab w:pos="1132" w:val="left"/>
                <w:tab w:pos="1282" w:val="left"/>
                <w:tab w:pos="1868" w:val="left"/>
                <w:tab w:pos="2018" w:val="left"/>
                <w:tab w:pos="2604" w:val="left"/>
                <w:tab w:pos="2754" w:val="left"/>
                <w:tab w:pos="3336" w:val="left"/>
                <w:tab w:pos="3438" w:val="left"/>
              </w:tabs>
              <w:autoSpaceDE w:val="0"/>
              <w:widowControl/>
              <w:spacing w:line="346" w:lineRule="exact" w:before="290" w:after="0"/>
              <w:ind w:left="342" w:right="0" w:firstLine="0"/>
              <w:jc w:val="left"/>
            </w:pPr>
            <w:r>
              <w:rPr>
                <w:w w:val="101.35624408721924"/>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2876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2704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2766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1655 </w:t>
            </w:r>
            <w:r>
              <w:tab/>
            </w:r>
            <w:r>
              <w:rPr>
                <w:rFonts w:ascii="Times New Roman" w:hAnsi="Times New Roman" w:eastAsia="Times New Roman"/>
                <w:b w:val="0"/>
                <w:i w:val="0"/>
                <w:color w:val="000000"/>
                <w:sz w:val="21"/>
              </w:rPr>
              <w:t>0</w:t>
            </w:r>
            <w:r>
              <w:rPr>
                <w:w w:val="101.35624408721924"/>
                <w:rFonts w:ascii="Symbol" w:hAnsi="Symbol" w:eastAsia="Symbol"/>
                <w:b w:val="0"/>
                <w:i w:val="0"/>
                <w:color w:val="000000"/>
                <w:sz w:val="24"/>
              </w:rPr>
              <w:t></w:t>
            </w:r>
          </w:p>
          <w:p>
            <w:pPr>
              <w:autoSpaceDN w:val="0"/>
              <w:tabs>
                <w:tab w:pos="612" w:val="left"/>
                <w:tab w:pos="762" w:val="left"/>
                <w:tab w:pos="1348" w:val="left"/>
                <w:tab w:pos="1498" w:val="left"/>
                <w:tab w:pos="2086" w:val="left"/>
                <w:tab w:pos="2236" w:val="left"/>
                <w:tab w:pos="2824" w:val="left"/>
                <w:tab w:pos="3108" w:val="left"/>
                <w:tab w:pos="3212" w:val="left"/>
              </w:tabs>
              <w:autoSpaceDE w:val="0"/>
              <w:widowControl/>
              <w:spacing w:line="346" w:lineRule="exact" w:before="0" w:after="0"/>
              <w:ind w:left="558" w:right="0" w:firstLine="0"/>
              <w:jc w:val="left"/>
            </w:pPr>
            <w:r>
              <w:rPr>
                <w:w w:val="101.35304927825928"/>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2134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4556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3310 </w:t>
            </w:r>
            <w:r>
              <w:tab/>
            </w:r>
            <w:r>
              <w:rPr>
                <w:rFonts w:ascii="Times New Roman" w:hAnsi="Times New Roman" w:eastAsia="Times New Roman"/>
                <w:b w:val="0"/>
                <w:i w:val="0"/>
                <w:color w:val="000000"/>
                <w:sz w:val="21"/>
              </w:rPr>
              <w:t xml:space="preserve">0 </w:t>
            </w:r>
            <w:r>
              <w:tab/>
            </w:r>
            <w:r>
              <w:rPr>
                <w:rFonts w:ascii="Times New Roman" w:hAnsi="Times New Roman" w:eastAsia="Times New Roman"/>
                <w:b w:val="0"/>
                <w:i w:val="0"/>
                <w:color w:val="000000"/>
                <w:sz w:val="21"/>
              </w:rPr>
              <w:t>0</w:t>
            </w:r>
            <w:r>
              <w:rPr>
                <w:w w:val="101.35304927825928"/>
                <w:rFonts w:ascii="Symbol" w:hAnsi="Symbol" w:eastAsia="Symbol"/>
                <w:b w:val="0"/>
                <w:i w:val="0"/>
                <w:color w:val="000000"/>
                <w:sz w:val="24"/>
              </w:rPr>
              <w:t></w:t>
            </w:r>
          </w:p>
          <w:p>
            <w:pPr>
              <w:autoSpaceDN w:val="0"/>
              <w:tabs>
                <w:tab w:pos="628" w:val="left"/>
                <w:tab w:pos="776" w:val="left"/>
                <w:tab w:pos="1360" w:val="left"/>
                <w:tab w:pos="1510" w:val="left"/>
                <w:tab w:pos="2094" w:val="left"/>
                <w:tab w:pos="2244" w:val="left"/>
                <w:tab w:pos="2820" w:val="left"/>
                <w:tab w:pos="3104" w:val="left"/>
                <w:tab w:pos="3206" w:val="left"/>
              </w:tabs>
              <w:autoSpaceDE w:val="0"/>
              <w:widowControl/>
              <w:spacing w:line="346" w:lineRule="exact" w:before="0" w:after="0"/>
              <w:ind w:left="57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2260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5617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2123 </w:t>
            </w:r>
            <w:r>
              <w:tab/>
            </w:r>
            <w:r>
              <w:rPr>
                <w:rFonts w:ascii="Times New Roman" w:hAnsi="Times New Roman" w:eastAsia="Times New Roman"/>
                <w:b w:val="0"/>
                <w:i w:val="0"/>
                <w:color w:val="000000"/>
                <w:sz w:val="21"/>
              </w:rPr>
              <w:t xml:space="preserve">0 </w:t>
            </w:r>
            <w:r>
              <w:tab/>
            </w:r>
            <w:r>
              <w:rPr>
                <w:rFonts w:ascii="Times New Roman" w:hAnsi="Times New Roman" w:eastAsia="Times New Roman"/>
                <w:b w:val="0"/>
                <w:i w:val="0"/>
                <w:color w:val="000000"/>
                <w:sz w:val="21"/>
              </w:rPr>
              <w:t>0</w:t>
            </w:r>
            <w:r>
              <w:rPr>
                <w:rFonts w:ascii="Symbol" w:hAnsi="Symbol" w:eastAsia="Symbol"/>
                <w:b w:val="0"/>
                <w:i w:val="0"/>
                <w:color w:val="000000"/>
                <w:sz w:val="24"/>
              </w:rPr>
              <w:t></w:t>
            </w:r>
          </w:p>
          <w:p>
            <w:pPr>
              <w:autoSpaceDN w:val="0"/>
              <w:tabs>
                <w:tab w:pos="394" w:val="left"/>
                <w:tab w:pos="544" w:val="left"/>
                <w:tab w:pos="1128" w:val="left"/>
                <w:tab w:pos="1276" w:val="left"/>
                <w:tab w:pos="1860" w:val="left"/>
                <w:tab w:pos="2010" w:val="left"/>
                <w:tab w:pos="2592" w:val="left"/>
                <w:tab w:pos="2742" w:val="left"/>
                <w:tab w:pos="3324" w:val="left"/>
                <w:tab w:pos="3426" w:val="left"/>
              </w:tabs>
              <w:autoSpaceDE w:val="0"/>
              <w:widowControl/>
              <w:spacing w:line="346" w:lineRule="exact" w:before="0" w:after="0"/>
              <w:ind w:left="342" w:right="0" w:firstLine="0"/>
              <w:jc w:val="left"/>
            </w:pPr>
            <w:r>
              <w:rPr>
                <w:w w:val="101.08904838562012"/>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1644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4912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3149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0294 </w:t>
            </w:r>
            <w:r>
              <w:tab/>
            </w:r>
            <w:r>
              <w:rPr>
                <w:rFonts w:ascii="Times New Roman" w:hAnsi="Times New Roman" w:eastAsia="Times New Roman"/>
                <w:b w:val="0"/>
                <w:i w:val="0"/>
                <w:color w:val="000000"/>
                <w:sz w:val="21"/>
              </w:rPr>
              <w:t>0</w:t>
            </w:r>
            <w:r>
              <w:rPr>
                <w:w w:val="101.08904838562012"/>
                <w:rFonts w:ascii="Symbol" w:hAnsi="Symbol" w:eastAsia="Symbol"/>
                <w:b w:val="0"/>
                <w:i w:val="0"/>
                <w:color w:val="000000"/>
                <w:sz w:val="24"/>
              </w:rPr>
              <w:t></w:t>
            </w:r>
          </w:p>
          <w:p>
            <w:pPr>
              <w:autoSpaceDN w:val="0"/>
              <w:tabs>
                <w:tab w:pos="406" w:val="left"/>
                <w:tab w:pos="692" w:val="left"/>
                <w:tab w:pos="842" w:val="left"/>
                <w:tab w:pos="1422" w:val="left"/>
                <w:tab w:pos="1572" w:val="left"/>
                <w:tab w:pos="2150" w:val="left"/>
                <w:tab w:pos="2302" w:val="left"/>
                <w:tab w:pos="2886" w:val="left"/>
                <w:tab w:pos="3036" w:val="left"/>
                <w:tab w:pos="3422" w:val="left"/>
              </w:tabs>
              <w:autoSpaceDE w:val="0"/>
              <w:widowControl/>
              <w:spacing w:line="346" w:lineRule="exact" w:before="0" w:after="0"/>
              <w:ind w:left="354" w:right="0" w:firstLine="0"/>
              <w:jc w:val="left"/>
            </w:pPr>
            <w:r>
              <w:rPr>
                <w:w w:val="101.24322573343913"/>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2828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5713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1429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0031</w:t>
            </w:r>
            <w:r>
              <w:rPr>
                <w:w w:val="101.24322573343913"/>
                <w:rFonts w:ascii="Symbol" w:hAnsi="Symbol" w:eastAsia="Symbol"/>
                <w:b w:val="0"/>
                <w:i w:val="0"/>
                <w:color w:val="000000"/>
                <w:sz w:val="24"/>
              </w:rPr>
              <w:t></w:t>
            </w:r>
          </w:p>
          <w:p>
            <w:pPr>
              <w:autoSpaceDN w:val="0"/>
              <w:tabs>
                <w:tab w:pos="184" w:val="left"/>
                <w:tab w:pos="332" w:val="left"/>
                <w:tab w:pos="914" w:val="left"/>
                <w:tab w:pos="1062" w:val="left"/>
                <w:tab w:pos="1644" w:val="left"/>
                <w:tab w:pos="1792" w:val="left"/>
                <w:tab w:pos="2370" w:val="left"/>
                <w:tab w:pos="2520" w:val="left"/>
                <w:tab w:pos="3100" w:val="left"/>
                <w:tab w:pos="3250" w:val="left"/>
                <w:tab w:pos="3650" w:val="left"/>
              </w:tabs>
              <w:autoSpaceDE w:val="0"/>
              <w:widowControl/>
              <w:spacing w:line="346" w:lineRule="exact" w:before="0" w:after="0"/>
              <w:ind w:left="130"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1774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4170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3475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0576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0006</w:t>
            </w:r>
            <w:r>
              <w:rPr>
                <w:rFonts w:ascii="Symbol" w:hAnsi="Symbol" w:eastAsia="Symbol"/>
                <w:b w:val="0"/>
                <w:i w:val="0"/>
                <w:color w:val="000000"/>
                <w:sz w:val="24"/>
              </w:rPr>
              <w:t></w:t>
            </w:r>
          </w:p>
        </w:tc>
        <w:tc>
          <w:tcPr>
            <w:tcW w:type="dxa" w:w="1312"/>
            <w:tcBorders>
              <w:top w:sz="12.0" w:val="single" w:color="#000000"/>
            </w:tcBorders>
            <w:tcMar>
              <w:start w:w="0" w:type="dxa"/>
              <w:end w:w="0" w:type="dxa"/>
            </w:tcMar>
          </w:tcPr>
          <w:p>
            <w:pPr>
              <w:autoSpaceDN w:val="0"/>
              <w:autoSpaceDE w:val="0"/>
              <w:widowControl/>
              <w:spacing w:line="212" w:lineRule="exact" w:before="406" w:after="0"/>
              <w:ind w:left="0" w:right="0" w:firstLine="0"/>
              <w:jc w:val="center"/>
            </w:pPr>
            <w:r>
              <w:rPr>
                <w:rFonts w:ascii="宋体" w:hAnsi="宋体" w:eastAsia="宋体"/>
                <w:b w:val="0"/>
                <w:i w:val="0"/>
                <w:color w:val="000000"/>
                <w:sz w:val="21"/>
              </w:rPr>
              <w:t>Ⅲ</w:t>
            </w:r>
          </w:p>
        </w:tc>
        <w:tc>
          <w:tcPr>
            <w:tcW w:type="dxa" w:w="1412"/>
            <w:tcBorders>
              <w:top w:sz="12.0" w:val="single" w:color="#000000"/>
            </w:tcBorders>
            <w:tcMar>
              <w:start w:w="0" w:type="dxa"/>
              <w:end w:w="0" w:type="dxa"/>
            </w:tcMar>
          </w:tcPr>
          <w:p>
            <w:pPr>
              <w:autoSpaceDN w:val="0"/>
              <w:autoSpaceDE w:val="0"/>
              <w:widowControl/>
              <w:spacing w:line="280" w:lineRule="exact" w:before="364" w:after="0"/>
              <w:ind w:left="0" w:right="0" w:firstLine="0"/>
              <w:jc w:val="center"/>
            </w:pPr>
            <w:r>
              <w:rPr>
                <w:rFonts w:ascii="Times New Roman" w:hAnsi="Times New Roman" w:eastAsia="Times New Roman"/>
                <w:b w:val="0"/>
                <w:i w:val="0"/>
                <w:color w:val="000000"/>
                <w:sz w:val="21"/>
              </w:rPr>
              <w:t xml:space="preserve">3.6800 </w:t>
            </w:r>
          </w:p>
        </w:tc>
      </w:tr>
      <w:tr>
        <w:trPr>
          <w:trHeight w:hRule="exact" w:val="300"/>
        </w:trPr>
        <w:tc>
          <w:tcPr>
            <w:tcW w:type="dxa" w:w="2164"/>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2551"/>
            <w:vMerge/>
            <w:tcBorders>
              <w:top w:sz="12.0" w:val="single" w:color="#000000"/>
              <w:bottom w:sz="11.200000000000045" w:val="single" w:color="#000000"/>
            </w:tcBorders>
          </w:tcPr>
          <w:p/>
        </w:tc>
        <w:tc>
          <w:tcPr>
            <w:tcW w:type="dxa" w:w="1312"/>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Ⅲ</w:t>
            </w:r>
          </w:p>
        </w:tc>
        <w:tc>
          <w:tcPr>
            <w:tcW w:type="dxa" w:w="1412"/>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3.8824 </w:t>
            </w:r>
          </w:p>
        </w:tc>
      </w:tr>
      <w:tr>
        <w:trPr>
          <w:trHeight w:hRule="exact" w:val="320"/>
        </w:trPr>
        <w:tc>
          <w:tcPr>
            <w:tcW w:type="dxa" w:w="2164"/>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2551"/>
            <w:vMerge/>
            <w:tcBorders>
              <w:top w:sz="12.0" w:val="single" w:color="#000000"/>
              <w:bottom w:sz="11.200000000000045" w:val="single" w:color="#000000"/>
            </w:tcBorders>
          </w:tcPr>
          <w:p/>
        </w:tc>
        <w:tc>
          <w:tcPr>
            <w:tcW w:type="dxa" w:w="1312"/>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Ⅱ</w:t>
            </w:r>
          </w:p>
        </w:tc>
        <w:tc>
          <w:tcPr>
            <w:tcW w:type="dxa" w:w="1412"/>
            <w:tcBorders/>
            <w:tcMar>
              <w:start w:w="0" w:type="dxa"/>
              <w:end w:w="0" w:type="dxa"/>
            </w:tcMar>
          </w:tcPr>
          <w:p>
            <w:pPr>
              <w:autoSpaceDN w:val="0"/>
              <w:autoSpaceDE w:val="0"/>
              <w:widowControl/>
              <w:spacing w:line="280" w:lineRule="exact" w:before="38" w:after="0"/>
              <w:ind w:left="0" w:right="0" w:firstLine="0"/>
              <w:jc w:val="center"/>
            </w:pPr>
            <w:r>
              <w:rPr>
                <w:rFonts w:ascii="Times New Roman" w:hAnsi="Times New Roman" w:eastAsia="Times New Roman"/>
                <w:b w:val="0"/>
                <w:i w:val="0"/>
                <w:color w:val="000000"/>
                <w:sz w:val="21"/>
              </w:rPr>
              <w:t xml:space="preserve">4.0136 </w:t>
            </w:r>
          </w:p>
        </w:tc>
      </w:tr>
      <w:tr>
        <w:trPr>
          <w:trHeight w:hRule="exact" w:val="300"/>
        </w:trPr>
        <w:tc>
          <w:tcPr>
            <w:tcW w:type="dxa" w:w="2164"/>
            <w:vMerge w:val="restart"/>
            <w:tcBorders/>
            <w:tcMar>
              <w:start w:w="0" w:type="dxa"/>
              <w:end w:w="0" w:type="dxa"/>
            </w:tcMar>
            <w:tcMar>
              <w:start w:w="0" w:type="dxa"/>
              <w:end w:w="0" w:type="dxa"/>
            </w:tcMar>
          </w:tcPr>
          <w:p>
            <w:pPr>
              <w:autoSpaceDN w:val="0"/>
              <w:autoSpaceDE w:val="0"/>
              <w:widowControl/>
              <w:spacing w:line="272" w:lineRule="exact" w:before="5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2551"/>
            <w:vMerge/>
            <w:tcBorders>
              <w:top w:sz="12.0" w:val="single" w:color="#000000"/>
              <w:bottom w:sz="11.200000000000045" w:val="single" w:color="#000000"/>
            </w:tcBorders>
          </w:tcPr>
          <w:p/>
        </w:tc>
        <w:tc>
          <w:tcPr>
            <w:tcW w:type="dxa" w:w="1312"/>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Ⅲ</w:t>
            </w:r>
          </w:p>
        </w:tc>
        <w:tc>
          <w:tcPr>
            <w:tcW w:type="dxa" w:w="1412"/>
            <w:tcBorders/>
            <w:tcMar>
              <w:start w:w="0" w:type="dxa"/>
              <w:end w:w="0" w:type="dxa"/>
            </w:tcMar>
          </w:tcPr>
          <w:p>
            <w:pPr>
              <w:autoSpaceDN w:val="0"/>
              <w:autoSpaceDE w:val="0"/>
              <w:widowControl/>
              <w:spacing w:line="280" w:lineRule="exact" w:before="20" w:after="0"/>
              <w:ind w:left="0" w:right="0" w:firstLine="0"/>
              <w:jc w:val="center"/>
            </w:pPr>
            <w:r>
              <w:rPr>
                <w:rFonts w:ascii="Times New Roman" w:hAnsi="Times New Roman" w:eastAsia="Times New Roman"/>
                <w:b w:val="0"/>
                <w:i w:val="0"/>
                <w:color w:val="000000"/>
                <w:sz w:val="21"/>
              </w:rPr>
              <w:t xml:space="preserve">3.7903 </w:t>
            </w:r>
          </w:p>
        </w:tc>
      </w:tr>
      <w:tr>
        <w:trPr>
          <w:trHeight w:hRule="exact" w:val="42"/>
        </w:trPr>
        <w:tc>
          <w:tcPr>
            <w:tcW w:type="dxa" w:w="2551"/>
            <w:vMerge/>
            <w:tcBorders/>
          </w:tcPr>
          <w:p/>
        </w:tc>
        <w:tc>
          <w:tcPr>
            <w:tcW w:type="dxa" w:w="2551"/>
            <w:vMerge/>
            <w:tcBorders>
              <w:top w:sz="12.0" w:val="single" w:color="#000000"/>
              <w:bottom w:sz="11.200000000000045" w:val="single" w:color="#000000"/>
            </w:tcBorders>
          </w:tcPr>
          <w:p/>
        </w:tc>
        <w:tc>
          <w:tcPr>
            <w:tcW w:type="dxa" w:w="1312"/>
            <w:vMerge w:val="restart"/>
            <w:tcBorders/>
            <w:tcMar>
              <w:start w:w="0" w:type="dxa"/>
              <w:end w:w="0" w:type="dxa"/>
            </w:tcMar>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Ⅲ</w:t>
            </w:r>
          </w:p>
        </w:tc>
        <w:tc>
          <w:tcPr>
            <w:tcW w:type="dxa" w:w="1412"/>
            <w:vMerge w:val="restart"/>
            <w:tcBorders/>
            <w:tcMar>
              <w:start w:w="0" w:type="dxa"/>
              <w:end w:w="0" w:type="dxa"/>
            </w:tcMar>
            <w:tcMar>
              <w:start w:w="0" w:type="dxa"/>
              <w:end w:w="0" w:type="dxa"/>
            </w:tcMar>
          </w:tcPr>
          <w:p>
            <w:pPr>
              <w:autoSpaceDN w:val="0"/>
              <w:autoSpaceDE w:val="0"/>
              <w:widowControl/>
              <w:spacing w:line="280" w:lineRule="exact" w:before="40" w:after="0"/>
              <w:ind w:left="0" w:right="0" w:firstLine="0"/>
              <w:jc w:val="center"/>
            </w:pPr>
            <w:r>
              <w:rPr>
                <w:rFonts w:ascii="Times New Roman" w:hAnsi="Times New Roman" w:eastAsia="Times New Roman"/>
                <w:b w:val="0"/>
                <w:i w:val="0"/>
                <w:color w:val="000000"/>
                <w:sz w:val="21"/>
              </w:rPr>
              <w:t xml:space="preserve">3.1340 </w:t>
            </w:r>
          </w:p>
        </w:tc>
      </w:tr>
      <w:tr>
        <w:trPr>
          <w:trHeight w:hRule="exact" w:val="278"/>
        </w:trPr>
        <w:tc>
          <w:tcPr>
            <w:tcW w:type="dxa" w:w="2164"/>
            <w:tcBorders/>
            <w:tcMar>
              <w:start w:w="0" w:type="dxa"/>
              <w:end w:w="0" w:type="dxa"/>
            </w:tcMar>
          </w:tcPr>
          <w:p>
            <w:pPr>
              <w:autoSpaceDN w:val="0"/>
              <w:autoSpaceDE w:val="0"/>
              <w:widowControl/>
              <w:spacing w:line="272" w:lineRule="exact" w:before="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c>
          <w:tcPr>
            <w:tcW w:type="dxa" w:w="2551"/>
            <w:vMerge/>
            <w:tcBorders>
              <w:top w:sz="12.0" w:val="single" w:color="#000000"/>
              <w:bottom w:sz="11.200000000000045" w:val="single" w:color="#000000"/>
            </w:tcBorders>
          </w:tcPr>
          <w:p/>
        </w:tc>
        <w:tc>
          <w:tcPr>
            <w:tcW w:type="dxa" w:w="2551"/>
            <w:vMerge/>
            <w:tcBorders/>
          </w:tcPr>
          <w:p/>
        </w:tc>
        <w:tc>
          <w:tcPr>
            <w:tcW w:type="dxa" w:w="2551"/>
            <w:vMerge/>
            <w:tcBorders/>
          </w:tcPr>
          <w:p/>
        </w:tc>
      </w:tr>
      <w:tr>
        <w:trPr>
          <w:trHeight w:hRule="exact" w:val="354"/>
        </w:trPr>
        <w:tc>
          <w:tcPr>
            <w:tcW w:type="dxa" w:w="2164"/>
            <w:tcBorders>
              <w:bottom w:sz="11.200000000000045" w:val="single" w:color="#000000"/>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L-H</w:t>
            </w:r>
            <w:r>
              <w:rPr>
                <w:rFonts w:ascii="宋体" w:hAnsi="宋体" w:eastAsia="宋体"/>
                <w:b w:val="0"/>
                <w:i w:val="0"/>
                <w:color w:val="000000"/>
                <w:sz w:val="21"/>
              </w:rPr>
              <w:t xml:space="preserve"> 环节综合</w:t>
            </w:r>
            <w:r>
              <w:rPr>
                <w:rFonts w:ascii="Times New Roman,Italic" w:hAnsi="Times New Roman,Italic" w:eastAsia="Times New Roman,Italic"/>
                <w:b w:val="0"/>
                <w:i/>
                <w:color w:val="000000"/>
                <w:sz w:val="21"/>
              </w:rPr>
              <w:t xml:space="preserve">B </w:t>
            </w:r>
          </w:p>
        </w:tc>
        <w:tc>
          <w:tcPr>
            <w:tcW w:type="dxa" w:w="2551"/>
            <w:vMerge/>
            <w:tcBorders>
              <w:top w:sz="12.0" w:val="single" w:color="#000000"/>
              <w:bottom w:sz="11.200000000000045" w:val="single" w:color="#000000"/>
            </w:tcBorders>
          </w:tcPr>
          <w:p/>
        </w:tc>
        <w:tc>
          <w:tcPr>
            <w:tcW w:type="dxa" w:w="1312"/>
            <w:tcBorders>
              <w:bottom w:sz="11.200000000000045" w:val="single" w:color="#00000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Ⅲ</w:t>
            </w:r>
          </w:p>
        </w:tc>
        <w:tc>
          <w:tcPr>
            <w:tcW w:type="dxa" w:w="1412"/>
            <w:tcBorders>
              <w:bottom w:sz="11.200000000000045" w:val="single" w:color="#000000"/>
            </w:tcBorders>
            <w:tcMar>
              <w:start w:w="0" w:type="dxa"/>
              <w:end w:w="0" w:type="dxa"/>
            </w:tcMar>
          </w:tcPr>
          <w:p>
            <w:pPr>
              <w:autoSpaceDN w:val="0"/>
              <w:autoSpaceDE w:val="0"/>
              <w:widowControl/>
              <w:spacing w:line="280" w:lineRule="exact" w:before="34" w:after="0"/>
              <w:ind w:left="0" w:right="0" w:firstLine="0"/>
              <w:jc w:val="center"/>
            </w:pPr>
            <w:r>
              <w:rPr>
                <w:rFonts w:ascii="Times New Roman" w:hAnsi="Times New Roman" w:eastAsia="Times New Roman"/>
                <w:b w:val="0"/>
                <w:i w:val="0"/>
                <w:color w:val="000000"/>
                <w:sz w:val="21"/>
              </w:rPr>
              <w:t xml:space="preserve">3.7132 </w:t>
            </w:r>
          </w:p>
        </w:tc>
      </w:tr>
    </w:tbl>
    <w:p>
      <w:pPr>
        <w:autoSpaceDN w:val="0"/>
        <w:tabs>
          <w:tab w:pos="2046" w:val="left"/>
        </w:tabs>
        <w:autoSpaceDE w:val="0"/>
        <w:widowControl/>
        <w:spacing w:line="442" w:lineRule="exact" w:before="0" w:after="0"/>
        <w:ind w:left="1566" w:right="0" w:firstLine="0"/>
        <w:jc w:val="left"/>
      </w:pPr>
      <w:r>
        <w:rPr>
          <w:rFonts w:ascii="Times New Roman" w:hAnsi="Times New Roman" w:eastAsia="Times New Roman"/>
          <w:b w:val="0"/>
          <w:i w:val="0"/>
          <w:color w:val="000000"/>
          <w:sz w:val="24"/>
        </w:rPr>
        <w:t>5.2.2.3 L-E</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C</w:t>
      </w:r>
      <w:r>
        <w:rPr>
          <w:rFonts w:ascii="黑体" w:hAnsi="黑体" w:eastAsia="黑体"/>
          <w:b w:val="0"/>
          <w:i w:val="0"/>
          <w:color w:val="000000"/>
          <w:sz w:val="24"/>
        </w:rPr>
        <w:t xml:space="preserve"> 的未确知测度评价</w:t>
      </w:r>
      <w:r>
        <w:br/>
      </w:r>
      <w:r>
        <w:tab/>
      </w:r>
      <w:r>
        <w:rPr>
          <w:rFonts w:ascii="宋体" w:hAnsi="宋体" w:eastAsia="宋体"/>
          <w:b w:val="0"/>
          <w:i w:val="0"/>
          <w:color w:val="000000"/>
          <w:sz w:val="24"/>
        </w:rPr>
        <w:t>将表</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中的</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环节风险指标的实测数据，依次代入表</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对应各风险等级</w:t>
      </w:r>
      <w:r>
        <w:rPr>
          <w:rFonts w:ascii="宋体" w:hAnsi="宋体" w:eastAsia="宋体"/>
          <w:b w:val="0"/>
          <w:i w:val="0"/>
          <w:color w:val="000000"/>
          <w:sz w:val="24"/>
        </w:rPr>
        <w:t>构造的未确知测度函数中，计算并确定</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环节体系内各二级区间盾构施工风险</w:t>
      </w:r>
    </w:p>
    <w:p>
      <w:pPr>
        <w:autoSpaceDN w:val="0"/>
        <w:autoSpaceDE w:val="0"/>
        <w:widowControl/>
        <w:spacing w:line="240" w:lineRule="exact" w:before="194" w:after="118"/>
        <w:ind w:left="1566" w:right="0" w:firstLine="0"/>
        <w:jc w:val="left"/>
      </w:pPr>
      <w:r>
        <w:rPr>
          <w:rFonts w:ascii="宋体" w:hAnsi="宋体" w:eastAsia="宋体"/>
          <w:b w:val="0"/>
          <w:i w:val="0"/>
          <w:color w:val="000000"/>
          <w:sz w:val="24"/>
        </w:rPr>
        <w:t>指标的测度矩阵。</w:t>
      </w:r>
    </w:p>
    <w:tbl>
      <w:tblPr>
        <w:tblW w:type="auto" w:w="0"/>
        <w:tblLayout w:type="fixed"/>
        <w:tblLook w:firstColumn="1" w:firstRow="1" w:lastColumn="0" w:lastRow="0" w:noHBand="0" w:noVBand="1" w:val="04A0"/>
        <w:tblInd w:w="1020.0" w:type="dxa"/>
      </w:tblPr>
      <w:tblGrid>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gridCol w:w="364"/>
      </w:tblGrid>
      <w:tr>
        <w:trPr>
          <w:trHeight w:hRule="exact" w:val="376"/>
        </w:trPr>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930" w:after="0"/>
              <w:ind w:left="0" w:right="0" w:firstLine="0"/>
              <w:jc w:val="right"/>
            </w:pPr>
            <w:r>
              <w:rPr>
                <w:rFonts w:ascii="Times New Roman,Italic" w:hAnsi="Times New Roman,Italic" w:eastAsia="Times New Roman,Italic"/>
                <w:b w:val="0"/>
                <w:i/>
                <w:color w:val="000000"/>
                <w:sz w:val="22"/>
              </w:rPr>
              <w:t>C</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4" w:lineRule="exact" w:before="766" w:after="0"/>
              <w:ind w:left="0" w:right="0" w:firstLine="0"/>
              <w:jc w:val="center"/>
            </w:pPr>
            <w:r>
              <w:rPr>
                <w:w w:val="101.26751793755426"/>
                <w:rFonts w:ascii="Symbol" w:hAnsi="Symbol" w:eastAsia="Symbol"/>
                <w:b w:val="0"/>
                <w:i w:val="0"/>
                <w:color w:val="000000"/>
                <w:sz w:val="27"/>
              </w:rPr>
              <w:t></w:t>
            </w:r>
            <w:r>
              <w:rPr>
                <w:rFonts w:ascii="Times New Roman,Italic" w:hAnsi="Times New Roman,Italic" w:eastAsia="Times New Roman,Italic"/>
                <w:b w:val="0"/>
                <w:i/>
                <w:color w:val="000000"/>
                <w:sz w:val="22"/>
              </w:rPr>
              <w:t xml:space="preserve">c </w:t>
            </w:r>
            <w:r>
              <w:rPr>
                <w:w w:val="98.70159442608173"/>
                <w:rFonts w:ascii="Times New Roman" w:hAnsi="Times New Roman" w:eastAsia="Times New Roman"/>
                <w:b w:val="0"/>
                <w:i w:val="0"/>
                <w:color w:val="000000"/>
                <w:sz w:val="13"/>
              </w:rPr>
              <w:t>1</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076" w:after="0"/>
              <w:ind w:left="0" w:right="0" w:firstLine="0"/>
              <w:jc w:val="center"/>
            </w:pPr>
            <w:r>
              <w:rPr>
                <w:w w:val="98.70159442608173"/>
                <w:rFonts w:ascii="Times New Roman,Italic" w:hAnsi="Times New Roman,Italic" w:eastAsia="Times New Roman,Italic"/>
                <w:b w:val="0"/>
                <w:i/>
                <w:color w:val="000000"/>
                <w:sz w:val="13"/>
              </w:rPr>
              <w:t>jk</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94" w:lineRule="exact" w:before="726" w:after="0"/>
              <w:ind w:left="0" w:right="0" w:firstLine="0"/>
              <w:jc w:val="center"/>
            </w:pPr>
            <w:r>
              <w:rPr>
                <w:w w:val="101.26751793755426"/>
                <w:rFonts w:ascii="Symbol" w:hAnsi="Symbol" w:eastAsia="Symbol"/>
                <w:b w:val="0"/>
                <w:i w:val="0"/>
                <w:color w:val="000000"/>
                <w:sz w:val="27"/>
              </w:rPr>
              <w:t></w:t>
            </w:r>
            <w:r>
              <w:rPr>
                <w:w w:val="98.70159442608173"/>
                <w:rFonts w:ascii="Times New Roman" w:hAnsi="Times New Roman" w:eastAsia="Times New Roman"/>
                <w:b w:val="0"/>
                <w:i w:val="0"/>
                <w:color w:val="000000"/>
                <w:sz w:val="13"/>
              </w:rPr>
              <w:t>2</w:t>
            </w:r>
            <w:r>
              <w:rPr>
                <w:w w:val="98.70159442608173"/>
                <w:rFonts w:ascii="Symbol" w:hAnsi="Symbol" w:eastAsia="Symbol"/>
                <w:b w:val="0"/>
                <w:i w:val="0"/>
                <w:color w:val="000000"/>
                <w:sz w:val="13"/>
              </w:rPr>
              <w:t></w:t>
            </w:r>
            <w:r>
              <w:rPr>
                <w:w w:val="98.70159442608173"/>
                <w:rFonts w:ascii="Times New Roman" w:hAnsi="Times New Roman" w:eastAsia="Times New Roman"/>
                <w:b w:val="0"/>
                <w:i w:val="0"/>
                <w:color w:val="000000"/>
                <w:sz w:val="13"/>
              </w:rPr>
              <w:t>5</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916" w:after="0"/>
              <w:ind w:left="0" w:right="0" w:firstLine="0"/>
              <w:jc w:val="center"/>
            </w:pPr>
            <w:r>
              <w:rPr>
                <w:rFonts w:ascii="Symbol" w:hAnsi="Symbol" w:eastAsia="Symbol"/>
                <w:b w:val="0"/>
                <w:i w:val="0"/>
                <w:color w:val="000000"/>
                <w:sz w:val="22"/>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766" w:after="0"/>
              <w:ind w:left="0" w:right="0" w:firstLine="0"/>
              <w:jc w:val="center"/>
            </w:pPr>
            <w:r>
              <w:rPr>
                <w:rFonts w:ascii="Symbol" w:hAnsi="Symbol" w:eastAsia="Symbol"/>
                <w:b w:val="0"/>
                <w:i w:val="0"/>
                <w:color w:val="000000"/>
                <w:sz w:val="22"/>
              </w:rPr>
              <w:t></w:t>
            </w:r>
            <w:r>
              <w:rPr>
                <w:rFonts w:ascii="Symbol" w:hAnsi="Symbol" w:eastAsia="Symbol"/>
                <w:b w:val="0"/>
                <w:i w:val="0"/>
                <w:color w:val="000000"/>
                <w:sz w:val="22"/>
              </w:rPr>
              <w:t></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740" w:after="0"/>
              <w:ind w:left="4" w:right="0" w:firstLine="0"/>
              <w:jc w:val="left"/>
            </w:pPr>
            <w:r>
              <w:rPr>
                <w:rFonts w:ascii="Times New Roman" w:hAnsi="Times New Roman" w:eastAsia="Times New Roman"/>
                <w:b w:val="0"/>
                <w:i w:val="0"/>
                <w:color w:val="000000"/>
                <w:sz w:val="22"/>
              </w:rPr>
              <w:t>0</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740" w:after="0"/>
              <w:ind w:left="0" w:right="0" w:firstLine="0"/>
              <w:jc w:val="center"/>
            </w:pPr>
            <w:r>
              <w:rPr>
                <w:rFonts w:ascii="Times New Roman" w:hAnsi="Times New Roman" w:eastAsia="Times New Roman"/>
                <w:b w:val="0"/>
                <w:i w:val="0"/>
                <w:color w:val="000000"/>
                <w:sz w:val="22"/>
              </w:rPr>
              <w:t>0</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740"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93</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740"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07</w:t>
            </w: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72" w:val="left"/>
              </w:tabs>
              <w:autoSpaceDE w:val="0"/>
              <w:widowControl/>
              <w:spacing w:line="306" w:lineRule="exact" w:before="736" w:after="0"/>
              <w:ind w:left="280" w:right="0" w:firstLine="0"/>
              <w:jc w:val="left"/>
            </w:pPr>
            <w:r>
              <w:rPr>
                <w:rFonts w:ascii="Times New Roman" w:hAnsi="Times New Roman" w:eastAsia="Times New Roman"/>
                <w:b w:val="0"/>
                <w:i w:val="0"/>
                <w:color w:val="000000"/>
                <w:sz w:val="22"/>
              </w:rPr>
              <w:t>0</w:t>
            </w:r>
            <w:r>
              <w:tab/>
            </w:r>
            <w:r>
              <w:rPr>
                <w:rFonts w:ascii="Symbol" w:hAnsi="Symbol" w:eastAsia="Symbol"/>
                <w:b w:val="0"/>
                <w:i w:val="0"/>
                <w:color w:val="000000"/>
                <w:sz w:val="22"/>
              </w:rPr>
              <w:t></w:t>
            </w:r>
          </w:p>
          <w:p>
            <w:pPr>
              <w:autoSpaceDN w:val="0"/>
              <w:autoSpaceDE w:val="0"/>
              <w:widowControl/>
              <w:spacing w:line="302" w:lineRule="exact" w:before="0"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105</w:t>
            </w:r>
            <w:r>
              <w:rPr>
                <w:rFonts w:ascii="Symbol" w:hAnsi="Symbol" w:eastAsia="Symbol"/>
                <w:b w:val="0"/>
                <w:i w:val="0"/>
                <w:color w:val="000000"/>
                <w:sz w:val="22"/>
              </w:rPr>
              <w:t></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880" w:after="0"/>
              <w:ind w:left="0" w:right="0" w:firstLine="0"/>
              <w:jc w:val="center"/>
            </w:pPr>
            <w:r>
              <w:rPr>
                <w:rFonts w:ascii="宋体" w:hAnsi="宋体" w:eastAsia="宋体"/>
                <w:b w:val="0"/>
                <w:i w:val="0"/>
                <w:color w:val="000000"/>
                <w:sz w:val="22"/>
              </w:rPr>
              <w:t>；</w:t>
            </w:r>
            <w:r>
              <w:rPr>
                <w:rFonts w:ascii="Times New Roman,Italic" w:hAnsi="Times New Roman,Italic" w:eastAsia="Times New Roman,Italic"/>
                <w:b w:val="0"/>
                <w:i/>
                <w:color w:val="000000"/>
                <w:sz w:val="22"/>
              </w:rPr>
              <w:t>C</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4" w:lineRule="exact" w:before="766" w:after="0"/>
              <w:ind w:left="0" w:right="0" w:firstLine="0"/>
              <w:jc w:val="center"/>
            </w:pPr>
            <w:r>
              <w:rPr>
                <w:w w:val="101.26751793755426"/>
                <w:rFonts w:ascii="Symbol" w:hAnsi="Symbol" w:eastAsia="Symbol"/>
                <w:b w:val="0"/>
                <w:i w:val="0"/>
                <w:color w:val="000000"/>
                <w:sz w:val="27"/>
              </w:rPr>
              <w:t></w:t>
            </w:r>
            <w:r>
              <w:rPr>
                <w:rFonts w:ascii="Times New Roman,Italic" w:hAnsi="Times New Roman,Italic" w:eastAsia="Times New Roman,Italic"/>
                <w:b w:val="0"/>
                <w:i/>
                <w:color w:val="000000"/>
                <w:sz w:val="22"/>
              </w:rPr>
              <w:t xml:space="preserve">c </w:t>
            </w:r>
            <w:r>
              <w:rPr>
                <w:w w:val="98.70159442608173"/>
                <w:rFonts w:ascii="Times New Roman" w:hAnsi="Times New Roman" w:eastAsia="Times New Roman"/>
                <w:b w:val="0"/>
                <w:i w:val="0"/>
                <w:color w:val="000000"/>
                <w:sz w:val="13"/>
              </w:rPr>
              <w:t>2</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1076" w:after="0"/>
              <w:ind w:left="0" w:right="0" w:firstLine="0"/>
              <w:jc w:val="center"/>
            </w:pPr>
            <w:r>
              <w:rPr>
                <w:w w:val="98.70159442608173"/>
                <w:rFonts w:ascii="Times New Roman,Italic" w:hAnsi="Times New Roman,Italic" w:eastAsia="Times New Roman,Italic"/>
                <w:b w:val="0"/>
                <w:i/>
                <w:color w:val="000000"/>
                <w:sz w:val="13"/>
              </w:rPr>
              <w:t>jk</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94" w:lineRule="exact" w:before="726" w:after="0"/>
              <w:ind w:left="0" w:right="0" w:firstLine="0"/>
              <w:jc w:val="center"/>
            </w:pPr>
            <w:r>
              <w:rPr>
                <w:w w:val="101.26751793755426"/>
                <w:rFonts w:ascii="Symbol" w:hAnsi="Symbol" w:eastAsia="Symbol"/>
                <w:b w:val="0"/>
                <w:i w:val="0"/>
                <w:color w:val="000000"/>
                <w:sz w:val="27"/>
              </w:rPr>
              <w:t></w:t>
            </w:r>
            <w:r>
              <w:rPr>
                <w:w w:val="98.70159442608173"/>
                <w:rFonts w:ascii="Times New Roman" w:hAnsi="Times New Roman" w:eastAsia="Times New Roman"/>
                <w:b w:val="0"/>
                <w:i w:val="0"/>
                <w:color w:val="000000"/>
                <w:sz w:val="13"/>
              </w:rPr>
              <w:t>6</w:t>
            </w:r>
            <w:r>
              <w:rPr>
                <w:w w:val="98.70159442608173"/>
                <w:rFonts w:ascii="Symbol" w:hAnsi="Symbol" w:eastAsia="Symbol"/>
                <w:b w:val="0"/>
                <w:i w:val="0"/>
                <w:color w:val="000000"/>
                <w:sz w:val="13"/>
              </w:rPr>
              <w:t></w:t>
            </w:r>
            <w:r>
              <w:rPr>
                <w:w w:val="98.70159442608173"/>
                <w:rFonts w:ascii="Times New Roman" w:hAnsi="Times New Roman" w:eastAsia="Times New Roman"/>
                <w:b w:val="0"/>
                <w:i w:val="0"/>
                <w:color w:val="000000"/>
                <w:sz w:val="13"/>
              </w:rPr>
              <w:t>5</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916" w:after="0"/>
              <w:ind w:left="0" w:right="0" w:firstLine="0"/>
              <w:jc w:val="center"/>
            </w:pPr>
            <w:r>
              <w:rPr>
                <w:rFonts w:ascii="Symbol" w:hAnsi="Symbol" w:eastAsia="Symbol"/>
                <w:b w:val="0"/>
                <w:i w:val="0"/>
                <w:color w:val="000000"/>
                <w:sz w:val="22"/>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48" w:right="0" w:firstLine="0"/>
              <w:jc w:val="both"/>
            </w:pP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4" w:val="left"/>
                <w:tab w:pos="170" w:val="left"/>
                <w:tab w:pos="196" w:val="left"/>
                <w:tab w:pos="224" w:val="left"/>
              </w:tabs>
              <w:autoSpaceDE w:val="0"/>
              <w:widowControl/>
              <w:spacing w:line="340" w:lineRule="exact" w:before="24" w:after="0"/>
              <w:ind w:left="12" w:right="0" w:firstLine="0"/>
              <w:jc w:val="left"/>
            </w:pPr>
            <w:r>
              <w:tab/>
            </w:r>
            <w:r>
              <w:tab/>
            </w:r>
            <w:r>
              <w:rPr>
                <w:rFonts w:ascii="Times New Roman" w:hAnsi="Times New Roman" w:eastAsia="Times New Roman"/>
                <w:b w:val="0"/>
                <w:i w:val="0"/>
                <w:color w:val="000000"/>
                <w:sz w:val="22"/>
              </w:rPr>
              <w:t xml:space="preserve">0 </w:t>
            </w:r>
            <w:r>
              <w:br/>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68 </w:t>
            </w:r>
            <w:r>
              <w:br/>
            </w:r>
            <w:r>
              <w:tab/>
            </w:r>
            <w:r>
              <w:tab/>
            </w:r>
            <w:r>
              <w:rPr>
                <w:rFonts w:ascii="Times New Roman" w:hAnsi="Times New Roman" w:eastAsia="Times New Roman"/>
                <w:b w:val="0"/>
                <w:i w:val="0"/>
                <w:color w:val="000000"/>
                <w:sz w:val="22"/>
              </w:rPr>
              <w:t xml:space="preserve">0 </w:t>
            </w:r>
            <w:r>
              <w:br/>
            </w:r>
            <w:r>
              <w:tab/>
            </w:r>
            <w:r>
              <w:tab/>
            </w:r>
            <w:r>
              <w:rPr>
                <w:rFonts w:ascii="Times New Roman" w:hAnsi="Times New Roman" w:eastAsia="Times New Roman"/>
                <w:b w:val="0"/>
                <w:i w:val="0"/>
                <w:color w:val="000000"/>
                <w:sz w:val="22"/>
              </w:rPr>
              <w:t xml:space="preserve">0 </w:t>
            </w:r>
            <w:r>
              <w:br/>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215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355</w:t>
            </w:r>
          </w:p>
        </w:tc>
        <w:tc>
          <w:tcPr>
            <w:tcW w:type="dxa" w:w="620"/>
            <w:tcBorders/>
            <w:tcMar>
              <w:start w:w="0" w:type="dxa"/>
              <w:end w:w="0" w:type="dxa"/>
            </w:tcMar>
          </w:tcPr>
          <w:p>
            <w:pPr>
              <w:autoSpaceDN w:val="0"/>
              <w:autoSpaceDE w:val="0"/>
              <w:widowControl/>
              <w:spacing w:line="304" w:lineRule="exact" w:before="60"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215</w:t>
            </w:r>
          </w:p>
        </w:tc>
        <w:tc>
          <w:tcPr>
            <w:tcW w:type="dxa" w:w="640"/>
            <w:tcBorders/>
            <w:tcMar>
              <w:start w:w="0" w:type="dxa"/>
              <w:end w:w="0" w:type="dxa"/>
            </w:tcMar>
          </w:tcPr>
          <w:p>
            <w:pPr>
              <w:autoSpaceDN w:val="0"/>
              <w:autoSpaceDE w:val="0"/>
              <w:widowControl/>
              <w:spacing w:line="304" w:lineRule="exact" w:before="60" w:after="0"/>
              <w:ind w:left="150" w:right="0" w:firstLine="0"/>
              <w:jc w:val="lef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785</w:t>
            </w:r>
          </w:p>
        </w:tc>
        <w:tc>
          <w:tcPr>
            <w:tcW w:type="dxa" w:w="620"/>
            <w:tcBorders/>
            <w:tcMar>
              <w:start w:w="0" w:type="dxa"/>
              <w:end w:w="0" w:type="dxa"/>
            </w:tcMar>
          </w:tcPr>
          <w:p>
            <w:pPr>
              <w:autoSpaceDN w:val="0"/>
              <w:autoSpaceDE w:val="0"/>
              <w:widowControl/>
              <w:spacing w:line="304" w:lineRule="exact" w:before="60" w:after="0"/>
              <w:ind w:left="0" w:right="202" w:firstLine="0"/>
              <w:jc w:val="right"/>
            </w:pPr>
            <w:r>
              <w:rPr>
                <w:rFonts w:ascii="Times New Roman" w:hAnsi="Times New Roman" w:eastAsia="Times New Roman"/>
                <w:b w:val="0"/>
                <w:i w:val="0"/>
                <w:color w:val="000000"/>
                <w:sz w:val="22"/>
              </w:rPr>
              <w:t>0</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24" w:after="0"/>
              <w:ind w:left="126" w:right="0" w:firstLine="0"/>
              <w:jc w:val="both"/>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34" w:right="224" w:firstLine="0"/>
              <w:jc w:val="both"/>
            </w:pP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rPr>
                <w:rFonts w:ascii="Symbol" w:hAnsi="Symbol" w:eastAsia="Symbol"/>
                <w:b w:val="0"/>
                <w:i w:val="0"/>
                <w:color w:val="000000"/>
                <w:sz w:val="22"/>
              </w:rPr>
              <w:t></w:t>
            </w:r>
          </w:p>
        </w:tc>
      </w:tr>
      <w:tr>
        <w:trPr>
          <w:trHeight w:hRule="exact" w:val="340"/>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620"/>
            <w:tcBorders/>
            <w:tcMar>
              <w:start w:w="0" w:type="dxa"/>
              <w:end w:w="0" w:type="dxa"/>
            </w:tcMar>
          </w:tcPr>
          <w:p>
            <w:pPr>
              <w:autoSpaceDN w:val="0"/>
              <w:autoSpaceDE w:val="0"/>
              <w:widowControl/>
              <w:spacing w:line="302" w:lineRule="exact" w:before="24"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32</w:t>
            </w:r>
          </w:p>
        </w:tc>
        <w:tc>
          <w:tcPr>
            <w:tcW w:type="dxa" w:w="640"/>
            <w:tcBorders/>
            <w:tcMar>
              <w:start w:w="0" w:type="dxa"/>
              <w:end w:w="0" w:type="dxa"/>
            </w:tcMar>
          </w:tcPr>
          <w:p>
            <w:pPr>
              <w:autoSpaceDN w:val="0"/>
              <w:autoSpaceDE w:val="0"/>
              <w:widowControl/>
              <w:spacing w:line="302" w:lineRule="exact" w:before="24" w:after="0"/>
              <w:ind w:left="0" w:right="200" w:firstLine="0"/>
              <w:jc w:val="right"/>
            </w:pPr>
            <w:r>
              <w:rPr>
                <w:rFonts w:ascii="Times New Roman" w:hAnsi="Times New Roman" w:eastAsia="Times New Roman"/>
                <w:b w:val="0"/>
                <w:i w:val="0"/>
                <w:color w:val="000000"/>
                <w:sz w:val="22"/>
              </w:rPr>
              <w:t>0</w:t>
            </w:r>
          </w:p>
        </w:tc>
        <w:tc>
          <w:tcPr>
            <w:tcW w:type="dxa" w:w="620"/>
            <w:tcBorders/>
            <w:tcMar>
              <w:start w:w="0" w:type="dxa"/>
              <w:end w:w="0" w:type="dxa"/>
            </w:tcMar>
          </w:tcPr>
          <w:p>
            <w:pPr>
              <w:autoSpaceDN w:val="0"/>
              <w:autoSpaceDE w:val="0"/>
              <w:widowControl/>
              <w:spacing w:line="302" w:lineRule="exact" w:before="24" w:after="0"/>
              <w:ind w:left="0" w:right="202" w:firstLine="0"/>
              <w:jc w:val="right"/>
            </w:pPr>
            <w:r>
              <w:rPr>
                <w:rFonts w:ascii="Times New Roman" w:hAnsi="Times New Roman" w:eastAsia="Times New Roman"/>
                <w:b w:val="0"/>
                <w:i w:val="0"/>
                <w:color w:val="000000"/>
                <w:sz w:val="22"/>
              </w:rPr>
              <w:t>0</w:t>
            </w:r>
          </w:p>
        </w:tc>
        <w:tc>
          <w:tcPr>
            <w:tcW w:type="dxa" w:w="364"/>
            <w:vMerge/>
            <w:tcBorders/>
          </w:tcPr>
          <w:p/>
        </w:tc>
        <w:tc>
          <w:tcPr>
            <w:tcW w:type="dxa" w:w="364"/>
            <w:vMerge/>
            <w:tcBorders/>
          </w:tcPr>
          <w:p/>
        </w:tc>
      </w:tr>
      <w:tr>
        <w:trPr>
          <w:trHeight w:hRule="exact" w:val="340"/>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620"/>
            <w:tcBorders/>
            <w:tcMar>
              <w:start w:w="0" w:type="dxa"/>
              <w:end w:w="0" w:type="dxa"/>
            </w:tcMar>
          </w:tcPr>
          <w:p>
            <w:pPr>
              <w:autoSpaceDN w:val="0"/>
              <w:autoSpaceDE w:val="0"/>
              <w:widowControl/>
              <w:spacing w:line="302" w:lineRule="exact" w:before="24"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75</w:t>
            </w:r>
          </w:p>
        </w:tc>
        <w:tc>
          <w:tcPr>
            <w:tcW w:type="dxa" w:w="640"/>
            <w:tcBorders/>
            <w:tcMar>
              <w:start w:w="0" w:type="dxa"/>
              <w:end w:w="0" w:type="dxa"/>
            </w:tcMar>
          </w:tcPr>
          <w:p>
            <w:pPr>
              <w:autoSpaceDN w:val="0"/>
              <w:autoSpaceDE w:val="0"/>
              <w:widowControl/>
              <w:spacing w:line="302" w:lineRule="exact" w:before="24" w:after="0"/>
              <w:ind w:left="0" w:right="64" w:firstLine="0"/>
              <w:jc w:val="righ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25</w:t>
            </w:r>
          </w:p>
        </w:tc>
        <w:tc>
          <w:tcPr>
            <w:tcW w:type="dxa" w:w="620"/>
            <w:tcBorders/>
            <w:tcMar>
              <w:start w:w="0" w:type="dxa"/>
              <w:end w:w="0" w:type="dxa"/>
            </w:tcMar>
          </w:tcPr>
          <w:p>
            <w:pPr>
              <w:autoSpaceDN w:val="0"/>
              <w:autoSpaceDE w:val="0"/>
              <w:widowControl/>
              <w:spacing w:line="302" w:lineRule="exact" w:before="24" w:after="0"/>
              <w:ind w:left="0" w:right="202" w:firstLine="0"/>
              <w:jc w:val="right"/>
            </w:pPr>
            <w:r>
              <w:rPr>
                <w:rFonts w:ascii="Times New Roman" w:hAnsi="Times New Roman" w:eastAsia="Times New Roman"/>
                <w:b w:val="0"/>
                <w:i w:val="0"/>
                <w:color w:val="000000"/>
                <w:sz w:val="22"/>
              </w:rPr>
              <w:t>0</w:t>
            </w:r>
          </w:p>
        </w:tc>
        <w:tc>
          <w:tcPr>
            <w:tcW w:type="dxa" w:w="364"/>
            <w:vMerge/>
            <w:tcBorders/>
          </w:tcPr>
          <w:p/>
        </w:tc>
        <w:tc>
          <w:tcPr>
            <w:tcW w:type="dxa" w:w="364"/>
            <w:vMerge/>
            <w:tcBorders/>
          </w:tcPr>
          <w:p/>
        </w:tc>
      </w:tr>
      <w:tr>
        <w:trPr>
          <w:trHeight w:hRule="exact" w:val="344"/>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24" w:after="0"/>
              <w:ind w:left="4" w:right="0" w:firstLine="0"/>
              <w:jc w:val="left"/>
            </w:pPr>
            <w:r>
              <w:rPr>
                <w:rFonts w:ascii="Times New Roman" w:hAnsi="Times New Roman" w:eastAsia="Times New Roman"/>
                <w:b w:val="0"/>
                <w:i w:val="0"/>
                <w:color w:val="000000"/>
                <w:sz w:val="22"/>
              </w:rPr>
              <w:t>0</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24" w:after="0"/>
              <w:ind w:left="0" w:right="0" w:firstLine="0"/>
              <w:jc w:val="center"/>
            </w:pPr>
            <w:r>
              <w:rPr>
                <w:rFonts w:ascii="Times New Roman" w:hAnsi="Times New Roman" w:eastAsia="Times New Roman"/>
                <w:b w:val="0"/>
                <w:i w:val="0"/>
                <w:color w:val="000000"/>
                <w:sz w:val="22"/>
              </w:rPr>
              <w:t>0</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24" w:after="0"/>
              <w:ind w:left="0" w:right="0" w:firstLine="0"/>
              <w:jc w:val="center"/>
            </w:pPr>
            <w:r>
              <w:rPr>
                <w:rFonts w:ascii="Times New Roman" w:hAnsi="Times New Roman" w:eastAsia="Times New Roman"/>
                <w:b w:val="0"/>
                <w:i w:val="0"/>
                <w:color w:val="000000"/>
                <w:sz w:val="22"/>
              </w:rPr>
              <w:t>0</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24"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895</w:t>
            </w: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620"/>
            <w:tcBorders/>
            <w:tcMar>
              <w:start w:w="0" w:type="dxa"/>
              <w:end w:w="0" w:type="dxa"/>
            </w:tcMar>
          </w:tcPr>
          <w:p>
            <w:pPr>
              <w:autoSpaceDN w:val="0"/>
              <w:autoSpaceDE w:val="0"/>
              <w:widowControl/>
              <w:spacing w:line="302" w:lineRule="exact" w:before="24" w:after="0"/>
              <w:ind w:left="0" w:right="0" w:firstLine="0"/>
              <w:jc w:val="center"/>
            </w:pPr>
            <w:r>
              <w:rPr>
                <w:rFonts w:ascii="Times New Roman" w:hAnsi="Times New Roman" w:eastAsia="Times New Roman"/>
                <w:b w:val="0"/>
                <w:i w:val="0"/>
                <w:color w:val="000000"/>
                <w:sz w:val="22"/>
              </w:rPr>
              <w:t>0</w:t>
            </w:r>
          </w:p>
        </w:tc>
        <w:tc>
          <w:tcPr>
            <w:tcW w:type="dxa" w:w="640"/>
            <w:tcBorders/>
            <w:tcMar>
              <w:start w:w="0" w:type="dxa"/>
              <w:end w:w="0" w:type="dxa"/>
            </w:tcMar>
          </w:tcPr>
          <w:p>
            <w:pPr>
              <w:autoSpaceDN w:val="0"/>
              <w:autoSpaceDE w:val="0"/>
              <w:widowControl/>
              <w:spacing w:line="302" w:lineRule="exact" w:before="24" w:after="0"/>
              <w:ind w:left="0" w:right="64" w:firstLine="0"/>
              <w:jc w:val="righ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18</w:t>
            </w:r>
          </w:p>
        </w:tc>
        <w:tc>
          <w:tcPr>
            <w:tcW w:type="dxa" w:w="620"/>
            <w:tcBorders/>
            <w:tcMar>
              <w:start w:w="0" w:type="dxa"/>
              <w:end w:w="0" w:type="dxa"/>
            </w:tcMar>
          </w:tcPr>
          <w:p>
            <w:pPr>
              <w:autoSpaceDN w:val="0"/>
              <w:autoSpaceDE w:val="0"/>
              <w:widowControl/>
              <w:spacing w:line="302" w:lineRule="exact" w:before="24" w:after="0"/>
              <w:ind w:left="0" w:right="68" w:firstLine="0"/>
              <w:jc w:val="righ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82</w:t>
            </w:r>
          </w:p>
        </w:tc>
        <w:tc>
          <w:tcPr>
            <w:tcW w:type="dxa" w:w="364"/>
            <w:vMerge/>
            <w:tcBorders/>
          </w:tcPr>
          <w:p/>
        </w:tc>
        <w:tc>
          <w:tcPr>
            <w:tcW w:type="dxa" w:w="364"/>
            <w:vMerge/>
            <w:tcBorders/>
          </w:tcPr>
          <w:p/>
        </w:tc>
      </w:tr>
      <w:tr>
        <w:trPr>
          <w:trHeight w:hRule="exact" w:val="340"/>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620"/>
            <w:tcBorders/>
            <w:tcMar>
              <w:start w:w="0" w:type="dxa"/>
              <w:end w:w="0" w:type="dxa"/>
            </w:tcMar>
          </w:tcPr>
          <w:p>
            <w:pPr>
              <w:autoSpaceDN w:val="0"/>
              <w:autoSpaceDE w:val="0"/>
              <w:widowControl/>
              <w:spacing w:line="304" w:lineRule="exact" w:before="18"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785</w:t>
            </w:r>
          </w:p>
        </w:tc>
        <w:tc>
          <w:tcPr>
            <w:tcW w:type="dxa" w:w="640"/>
            <w:tcBorders/>
            <w:tcMar>
              <w:start w:w="0" w:type="dxa"/>
              <w:end w:w="0" w:type="dxa"/>
            </w:tcMar>
          </w:tcPr>
          <w:p>
            <w:pPr>
              <w:autoSpaceDN w:val="0"/>
              <w:autoSpaceDE w:val="0"/>
              <w:widowControl/>
              <w:spacing w:line="304" w:lineRule="exact" w:before="18" w:after="0"/>
              <w:ind w:left="0" w:right="200" w:firstLine="0"/>
              <w:jc w:val="right"/>
            </w:pPr>
            <w:r>
              <w:rPr>
                <w:rFonts w:ascii="Times New Roman" w:hAnsi="Times New Roman" w:eastAsia="Times New Roman"/>
                <w:b w:val="0"/>
                <w:i w:val="0"/>
                <w:color w:val="000000"/>
                <w:sz w:val="22"/>
              </w:rPr>
              <w:t>0</w:t>
            </w:r>
          </w:p>
        </w:tc>
        <w:tc>
          <w:tcPr>
            <w:tcW w:type="dxa" w:w="620"/>
            <w:tcBorders/>
            <w:tcMar>
              <w:start w:w="0" w:type="dxa"/>
              <w:end w:w="0" w:type="dxa"/>
            </w:tcMar>
          </w:tcPr>
          <w:p>
            <w:pPr>
              <w:autoSpaceDN w:val="0"/>
              <w:autoSpaceDE w:val="0"/>
              <w:widowControl/>
              <w:spacing w:line="304" w:lineRule="exact" w:before="18" w:after="0"/>
              <w:ind w:left="0" w:right="202" w:firstLine="0"/>
              <w:jc w:val="right"/>
            </w:pPr>
            <w:r>
              <w:rPr>
                <w:rFonts w:ascii="Times New Roman" w:hAnsi="Times New Roman" w:eastAsia="Times New Roman"/>
                <w:b w:val="0"/>
                <w:i w:val="0"/>
                <w:color w:val="000000"/>
                <w:sz w:val="22"/>
              </w:rPr>
              <w:t>0</w:t>
            </w:r>
          </w:p>
        </w:tc>
        <w:tc>
          <w:tcPr>
            <w:tcW w:type="dxa" w:w="364"/>
            <w:vMerge/>
            <w:tcBorders/>
          </w:tcPr>
          <w:p/>
        </w:tc>
        <w:tc>
          <w:tcPr>
            <w:tcW w:type="dxa" w:w="364"/>
            <w:vMerge/>
            <w:tcBorders/>
          </w:tcPr>
          <w:p/>
        </w:tc>
      </w:tr>
      <w:tr>
        <w:trPr>
          <w:trHeight w:hRule="exact" w:val="336"/>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620"/>
            <w:tcBorders/>
            <w:tcMar>
              <w:start w:w="0" w:type="dxa"/>
              <w:end w:w="0" w:type="dxa"/>
            </w:tcMar>
          </w:tcPr>
          <w:p>
            <w:pPr>
              <w:autoSpaceDN w:val="0"/>
              <w:autoSpaceDE w:val="0"/>
              <w:widowControl/>
              <w:spacing w:line="304" w:lineRule="exact" w:before="18"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645</w:t>
            </w:r>
          </w:p>
        </w:tc>
        <w:tc>
          <w:tcPr>
            <w:tcW w:type="dxa" w:w="640"/>
            <w:tcBorders/>
            <w:tcMar>
              <w:start w:w="0" w:type="dxa"/>
              <w:end w:w="0" w:type="dxa"/>
            </w:tcMar>
          </w:tcPr>
          <w:p>
            <w:pPr>
              <w:autoSpaceDN w:val="0"/>
              <w:autoSpaceDE w:val="0"/>
              <w:widowControl/>
              <w:spacing w:line="304" w:lineRule="exact" w:before="18" w:after="0"/>
              <w:ind w:left="0" w:right="200" w:firstLine="0"/>
              <w:jc w:val="right"/>
            </w:pPr>
            <w:r>
              <w:rPr>
                <w:rFonts w:ascii="Times New Roman" w:hAnsi="Times New Roman" w:eastAsia="Times New Roman"/>
                <w:b w:val="0"/>
                <w:i w:val="0"/>
                <w:color w:val="000000"/>
                <w:sz w:val="22"/>
              </w:rPr>
              <w:t>0</w:t>
            </w:r>
          </w:p>
        </w:tc>
        <w:tc>
          <w:tcPr>
            <w:tcW w:type="dxa" w:w="620"/>
            <w:tcBorders/>
            <w:tcMar>
              <w:start w:w="0" w:type="dxa"/>
              <w:end w:w="0" w:type="dxa"/>
            </w:tcMar>
          </w:tcPr>
          <w:p>
            <w:pPr>
              <w:autoSpaceDN w:val="0"/>
              <w:autoSpaceDE w:val="0"/>
              <w:widowControl/>
              <w:spacing w:line="304" w:lineRule="exact" w:before="18" w:after="0"/>
              <w:ind w:left="0" w:right="202" w:firstLine="0"/>
              <w:jc w:val="right"/>
            </w:pPr>
            <w:r>
              <w:rPr>
                <w:rFonts w:ascii="Times New Roman" w:hAnsi="Times New Roman" w:eastAsia="Times New Roman"/>
                <w:b w:val="0"/>
                <w:i w:val="0"/>
                <w:color w:val="000000"/>
                <w:sz w:val="22"/>
              </w:rPr>
              <w:t>0</w:t>
            </w:r>
          </w:p>
        </w:tc>
        <w:tc>
          <w:tcPr>
            <w:tcW w:type="dxa" w:w="364"/>
            <w:vMerge/>
            <w:tcBorders/>
          </w:tcPr>
          <w:p/>
        </w:tc>
        <w:tc>
          <w:tcPr>
            <w:tcW w:type="dxa" w:w="364"/>
            <w:vMerge/>
            <w:tcBorders/>
          </w:tcPr>
          <w:p/>
        </w:tc>
      </w:tr>
      <w:tr>
        <w:trPr>
          <w:trHeight w:hRule="exact" w:val="188"/>
        </w:trPr>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722" w:after="0"/>
              <w:ind w:left="0" w:right="0" w:firstLine="0"/>
              <w:jc w:val="right"/>
            </w:pPr>
            <w:r>
              <w:rPr>
                <w:rFonts w:ascii="Times New Roman,Italic" w:hAnsi="Times New Roman,Italic" w:eastAsia="Times New Roman,Italic"/>
                <w:b w:val="0"/>
                <w:i/>
                <w:color w:val="000000"/>
                <w:sz w:val="22"/>
              </w:rPr>
              <w:t>C</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6" w:lineRule="exact" w:before="552" w:after="0"/>
              <w:ind w:left="0" w:right="0" w:firstLine="0"/>
              <w:jc w:val="center"/>
            </w:pPr>
            <w:r>
              <w:rPr>
                <w:w w:val="101.03427745677807"/>
                <w:rFonts w:ascii="Symbol" w:hAnsi="Symbol" w:eastAsia="Symbol"/>
                <w:b w:val="0"/>
                <w:i w:val="0"/>
                <w:color w:val="000000"/>
                <w:sz w:val="27"/>
              </w:rPr>
              <w:t></w:t>
            </w:r>
            <w:r>
              <w:rPr>
                <w:rFonts w:ascii="Times New Roman,Italic" w:hAnsi="Times New Roman,Italic" w:eastAsia="Times New Roman,Italic"/>
                <w:b w:val="0"/>
                <w:i/>
                <w:color w:val="000000"/>
                <w:sz w:val="22"/>
              </w:rPr>
              <w:t xml:space="preserve">c </w:t>
            </w:r>
            <w:r>
              <w:rPr>
                <w:w w:val="98.55751624474158"/>
                <w:rFonts w:ascii="Times New Roman" w:hAnsi="Times New Roman" w:eastAsia="Times New Roman"/>
                <w:b w:val="0"/>
                <w:i w:val="0"/>
                <w:color w:val="000000"/>
                <w:sz w:val="13"/>
              </w:rPr>
              <w:t>3</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872" w:after="0"/>
              <w:ind w:left="0" w:right="0" w:firstLine="0"/>
              <w:jc w:val="center"/>
            </w:pPr>
            <w:r>
              <w:rPr>
                <w:w w:val="98.55751624474158"/>
                <w:rFonts w:ascii="Times New Roman,Italic" w:hAnsi="Times New Roman,Italic" w:eastAsia="Times New Roman,Italic"/>
                <w:b w:val="0"/>
                <w:i/>
                <w:color w:val="000000"/>
                <w:sz w:val="13"/>
              </w:rPr>
              <w:t>jk</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6" w:lineRule="exact" w:before="512" w:after="0"/>
              <w:ind w:left="0" w:right="0" w:firstLine="0"/>
              <w:jc w:val="center"/>
            </w:pPr>
            <w:r>
              <w:rPr>
                <w:w w:val="101.03427745677807"/>
                <w:rFonts w:ascii="Symbol" w:hAnsi="Symbol" w:eastAsia="Symbol"/>
                <w:b w:val="0"/>
                <w:i w:val="0"/>
                <w:color w:val="000000"/>
                <w:sz w:val="27"/>
              </w:rPr>
              <w:t></w:t>
            </w:r>
            <w:r>
              <w:rPr>
                <w:w w:val="98.55751624474158"/>
                <w:rFonts w:ascii="Times New Roman" w:hAnsi="Times New Roman" w:eastAsia="Times New Roman"/>
                <w:b w:val="0"/>
                <w:i w:val="0"/>
                <w:color w:val="000000"/>
                <w:sz w:val="13"/>
              </w:rPr>
              <w:t>4</w:t>
            </w:r>
            <w:r>
              <w:rPr>
                <w:w w:val="98.55751624474158"/>
                <w:rFonts w:ascii="Symbol" w:hAnsi="Symbol" w:eastAsia="Symbol"/>
                <w:b w:val="0"/>
                <w:i w:val="0"/>
                <w:color w:val="000000"/>
                <w:sz w:val="13"/>
              </w:rPr>
              <w:t></w:t>
            </w:r>
            <w:r>
              <w:rPr>
                <w:w w:val="98.55751624474158"/>
                <w:rFonts w:ascii="Times New Roman" w:hAnsi="Times New Roman" w:eastAsia="Times New Roman"/>
                <w:b w:val="0"/>
                <w:i w:val="0"/>
                <w:color w:val="000000"/>
                <w:sz w:val="13"/>
              </w:rPr>
              <w:t>5</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708" w:after="0"/>
              <w:ind w:left="0" w:right="0" w:firstLine="0"/>
              <w:jc w:val="center"/>
            </w:pPr>
            <w:r>
              <w:rPr>
                <w:rFonts w:ascii="Symbol" w:hAnsi="Symbol" w:eastAsia="Symbol"/>
                <w:b w:val="0"/>
                <w:i w:val="0"/>
                <w:color w:val="000000"/>
                <w:sz w:val="22"/>
              </w:rPr>
              <w:t></w:t>
            </w:r>
          </w:p>
        </w:tc>
        <w:tc>
          <w:tcPr>
            <w:tcW w:type="dxa" w:w="6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52" w:after="0"/>
              <w:ind w:left="0" w:right="0" w:firstLine="0"/>
              <w:jc w:val="center"/>
            </w:pPr>
            <w:r>
              <w:rPr>
                <w:rFonts w:ascii="Symbol" w:hAnsi="Symbol" w:eastAsia="Symbol"/>
                <w:b w:val="0"/>
                <w:i w:val="0"/>
                <w:color w:val="000000"/>
                <w:sz w:val="22"/>
              </w:rPr>
              <w:t></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465</w:t>
            </w:r>
          </w:p>
          <w:p>
            <w:pPr>
              <w:autoSpaceDN w:val="0"/>
              <w:autoSpaceDE w:val="0"/>
              <w:widowControl/>
              <w:spacing w:line="254" w:lineRule="auto" w:before="0" w:after="0"/>
              <w:ind w:left="26" w:right="0" w:firstLine="0"/>
              <w:jc w:val="left"/>
            </w:pPr>
            <w:r>
              <w:rPr>
                <w:rFonts w:ascii="Symbol" w:hAnsi="Symbol" w:eastAsia="Symbol"/>
                <w:b w:val="0"/>
                <w:i w:val="0"/>
                <w:color w:val="000000"/>
                <w:sz w:val="22"/>
              </w:rPr>
              <w:t></w:t>
            </w:r>
          </w:p>
          <w:p>
            <w:pPr>
              <w:autoSpaceDN w:val="0"/>
              <w:tabs>
                <w:tab w:pos="284" w:val="left"/>
              </w:tabs>
              <w:autoSpaceDE w:val="0"/>
              <w:widowControl/>
              <w:spacing w:line="284" w:lineRule="exact" w:before="0" w:after="0"/>
              <w:ind w:left="26"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0</w:t>
            </w:r>
          </w:p>
          <w:p>
            <w:pPr>
              <w:autoSpaceDN w:val="0"/>
              <w:tabs>
                <w:tab w:pos="284" w:val="left"/>
              </w:tabs>
              <w:autoSpaceDE w:val="0"/>
              <w:widowControl/>
              <w:spacing w:line="284" w:lineRule="exact" w:before="0" w:after="0"/>
              <w:ind w:left="26"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0</w:t>
            </w:r>
          </w:p>
          <w:p>
            <w:pPr>
              <w:autoSpaceDN w:val="0"/>
              <w:autoSpaceDE w:val="0"/>
              <w:widowControl/>
              <w:spacing w:line="254" w:lineRule="auto" w:before="0" w:after="0"/>
              <w:ind w:left="26" w:right="0" w:firstLine="0"/>
              <w:jc w:val="left"/>
            </w:pPr>
            <w:r>
              <w:rPr>
                <w:rFonts w:ascii="Symbol" w:hAnsi="Symbol" w:eastAsia="Symbol"/>
                <w:b w:val="0"/>
                <w:i w:val="0"/>
                <w:color w:val="000000"/>
                <w:sz w:val="22"/>
              </w:rPr>
              <w:t></w:t>
            </w:r>
          </w:p>
          <w:p>
            <w:pPr>
              <w:autoSpaceDN w:val="0"/>
              <w:tabs>
                <w:tab w:pos="284" w:val="left"/>
              </w:tabs>
              <w:autoSpaceDE w:val="0"/>
              <w:widowControl/>
              <w:spacing w:line="284" w:lineRule="exact" w:before="0" w:after="0"/>
              <w:ind w:left="26"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0</w:t>
            </w:r>
          </w:p>
        </w:tc>
        <w:tc>
          <w:tcPr>
            <w:tcW w:type="dxa" w:w="600"/>
            <w:vMerge w:val="restart"/>
            <w:tcBorders/>
            <w:tcMar>
              <w:start w:w="0" w:type="dxa"/>
              <w:end w:w="0" w:type="dxa"/>
            </w:tcMar>
            <w:tcMar>
              <w:start w:w="0" w:type="dxa"/>
              <w:end w:w="0" w:type="dxa"/>
            </w:tcMar>
          </w:tcPr>
          <w:p>
            <w:pPr>
              <w:autoSpaceDN w:val="0"/>
              <w:autoSpaceDE w:val="0"/>
              <w:widowControl/>
              <w:spacing w:line="310" w:lineRule="exact" w:before="180" w:after="0"/>
              <w:ind w:left="116" w:right="0" w:firstLine="0"/>
              <w:jc w:val="lef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535</w:t>
            </w: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180" w:after="0"/>
              <w:ind w:left="0" w:right="0" w:firstLine="0"/>
              <w:jc w:val="center"/>
            </w:pPr>
            <w:r>
              <w:rPr>
                <w:rFonts w:ascii="Times New Roman" w:hAnsi="Times New Roman" w:eastAsia="Times New Roman"/>
                <w:b w:val="0"/>
                <w:i w:val="0"/>
                <w:color w:val="000000"/>
                <w:sz w:val="22"/>
              </w:rPr>
              <w:t>0</w:t>
            </w:r>
          </w:p>
        </w:tc>
        <w:tc>
          <w:tcPr>
            <w:tcW w:type="dxa" w:w="540"/>
            <w:vMerge w:val="restart"/>
            <w:tcBorders/>
            <w:tcMar>
              <w:start w:w="0" w:type="dxa"/>
              <w:end w:w="0" w:type="dxa"/>
            </w:tcMar>
            <w:tcMar>
              <w:start w:w="0" w:type="dxa"/>
              <w:end w:w="0" w:type="dxa"/>
            </w:tcMar>
          </w:tcPr>
          <w:p>
            <w:pPr>
              <w:autoSpaceDN w:val="0"/>
              <w:autoSpaceDE w:val="0"/>
              <w:widowControl/>
              <w:spacing w:line="310" w:lineRule="exact" w:before="180" w:after="0"/>
              <w:ind w:left="0" w:right="0" w:firstLine="0"/>
              <w:jc w:val="center"/>
            </w:pPr>
            <w:r>
              <w:rPr>
                <w:rFonts w:ascii="Times New Roman" w:hAnsi="Times New Roman" w:eastAsia="Times New Roman"/>
                <w:b w:val="0"/>
                <w:i w:val="0"/>
                <w:color w:val="000000"/>
                <w:sz w:val="22"/>
              </w:rPr>
              <w:t>0</w:t>
            </w:r>
          </w:p>
        </w:tc>
        <w:tc>
          <w:tcPr>
            <w:tcW w:type="dxa" w:w="200"/>
            <w:vMerge w:val="restart"/>
            <w:tcBorders/>
            <w:tcMar>
              <w:start w:w="0" w:type="dxa"/>
              <w:end w:w="0" w:type="dxa"/>
            </w:tcMar>
            <w:tcMar>
              <w:start w:w="0" w:type="dxa"/>
              <w:end w:w="0" w:type="dxa"/>
            </w:tcMar>
          </w:tcPr>
          <w:p>
            <w:pPr>
              <w:autoSpaceDN w:val="0"/>
              <w:autoSpaceDE w:val="0"/>
              <w:widowControl/>
              <w:spacing w:line="310" w:lineRule="exact" w:before="180" w:after="0"/>
              <w:ind w:left="0" w:right="0" w:firstLine="0"/>
              <w:jc w:val="right"/>
            </w:pPr>
            <w:r>
              <w:rPr>
                <w:rFonts w:ascii="Times New Roman" w:hAnsi="Times New Roman" w:eastAsia="Times New Roman"/>
                <w:b w:val="0"/>
                <w:i w:val="0"/>
                <w:color w:val="000000"/>
                <w:sz w:val="22"/>
              </w:rPr>
              <w:t>0</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08" w:after="0"/>
              <w:ind w:left="14" w:right="46" w:firstLine="0"/>
              <w:jc w:val="both"/>
            </w:pP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r>
              <w:rPr>
                <w:rFonts w:ascii="Symbol" w:hAnsi="Symbol" w:eastAsia="Symbol"/>
                <w:b w:val="0"/>
                <w:i w:val="0"/>
                <w:color w:val="000000"/>
                <w:sz w:val="22"/>
              </w:rPr>
              <w:t></w:t>
            </w: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672" w:after="0"/>
              <w:ind w:left="82" w:right="0" w:firstLine="0"/>
              <w:jc w:val="left"/>
            </w:pPr>
            <w:r>
              <w:rPr>
                <w:rFonts w:ascii="宋体" w:hAnsi="宋体" w:eastAsia="宋体"/>
                <w:b w:val="0"/>
                <w:i w:val="0"/>
                <w:color w:val="000000"/>
                <w:sz w:val="22"/>
              </w:rPr>
              <w:t>；</w:t>
            </w:r>
            <w:r>
              <w:rPr>
                <w:rFonts w:ascii="Times New Roman,Italic" w:hAnsi="Times New Roman,Italic" w:eastAsia="Times New Roman,Italic"/>
                <w:b w:val="0"/>
                <w:i/>
                <w:color w:val="000000"/>
                <w:sz w:val="22"/>
              </w:rPr>
              <w:t>C</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46" w:lineRule="exact" w:before="572" w:after="0"/>
              <w:ind w:left="0" w:right="0" w:firstLine="0"/>
              <w:jc w:val="center"/>
            </w:pPr>
            <w:r>
              <w:rPr>
                <w:w w:val="101.03427745677807"/>
                <w:rFonts w:ascii="Symbol" w:hAnsi="Symbol" w:eastAsia="Symbol"/>
                <w:b w:val="0"/>
                <w:i w:val="0"/>
                <w:color w:val="000000"/>
                <w:sz w:val="27"/>
              </w:rPr>
              <w:t></w:t>
            </w:r>
            <w:r>
              <w:rPr>
                <w:rFonts w:ascii="Times New Roman,Italic" w:hAnsi="Times New Roman,Italic" w:eastAsia="Times New Roman,Italic"/>
                <w:b w:val="0"/>
                <w:i/>
                <w:color w:val="000000"/>
                <w:sz w:val="22"/>
              </w:rPr>
              <w:t>c</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858" w:after="0"/>
              <w:ind w:left="0" w:right="0" w:firstLine="0"/>
              <w:jc w:val="center"/>
            </w:pPr>
            <w:r>
              <w:rPr>
                <w:w w:val="98.55751624474158"/>
                <w:rFonts w:ascii="Times New Roman" w:hAnsi="Times New Roman" w:eastAsia="Times New Roman"/>
                <w:b w:val="0"/>
                <w:i w:val="0"/>
                <w:color w:val="000000"/>
                <w:sz w:val="13"/>
              </w:rPr>
              <w:t>4</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872" w:after="0"/>
              <w:ind w:left="0" w:right="0" w:firstLine="0"/>
              <w:jc w:val="center"/>
            </w:pPr>
            <w:r>
              <w:rPr>
                <w:w w:val="98.55751624474158"/>
                <w:rFonts w:ascii="Times New Roman,Italic" w:hAnsi="Times New Roman,Italic" w:eastAsia="Times New Roman,Italic"/>
                <w:b w:val="0"/>
                <w:i/>
                <w:color w:val="000000"/>
                <w:sz w:val="13"/>
              </w:rPr>
              <w:t>jk</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6" w:lineRule="exact" w:before="512" w:after="0"/>
              <w:ind w:left="0" w:right="0" w:firstLine="0"/>
              <w:jc w:val="center"/>
            </w:pPr>
            <w:r>
              <w:rPr>
                <w:w w:val="101.03427745677807"/>
                <w:rFonts w:ascii="Symbol" w:hAnsi="Symbol" w:eastAsia="Symbol"/>
                <w:b w:val="0"/>
                <w:i w:val="0"/>
                <w:color w:val="000000"/>
                <w:sz w:val="27"/>
              </w:rPr>
              <w:t></w:t>
            </w:r>
            <w:r>
              <w:rPr>
                <w:w w:val="98.55751624474158"/>
                <w:rFonts w:ascii="Times New Roman" w:hAnsi="Times New Roman" w:eastAsia="Times New Roman"/>
                <w:b w:val="0"/>
                <w:i w:val="0"/>
                <w:color w:val="000000"/>
                <w:sz w:val="13"/>
              </w:rPr>
              <w:t>3</w:t>
            </w:r>
            <w:r>
              <w:rPr>
                <w:w w:val="98.55751624474158"/>
                <w:rFonts w:ascii="Symbol" w:hAnsi="Symbol" w:eastAsia="Symbol"/>
                <w:b w:val="0"/>
                <w:i w:val="0"/>
                <w:color w:val="000000"/>
                <w:sz w:val="13"/>
              </w:rPr>
              <w:t></w:t>
            </w:r>
            <w:r>
              <w:rPr>
                <w:w w:val="98.55751624474158"/>
                <w:rFonts w:ascii="Times New Roman" w:hAnsi="Times New Roman" w:eastAsia="Times New Roman"/>
                <w:b w:val="0"/>
                <w:i w:val="0"/>
                <w:color w:val="000000"/>
                <w:sz w:val="13"/>
              </w:rPr>
              <w:t>5</w:t>
            </w:r>
          </w:p>
        </w:tc>
        <w:tc>
          <w:tcPr>
            <w:tcW w:type="dxa" w:w="364"/>
            <w:vMerge/>
            <w:tcBorders/>
          </w:tcPr>
          <w:p/>
        </w:tc>
        <w:tc>
          <w:tcPr>
            <w:tcW w:type="dxa" w:w="364"/>
            <w:vMerge/>
            <w:tcBorders/>
          </w:tcP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310" w:lineRule="exact" w:before="350" w:after="0"/>
              <w:ind w:left="0" w:right="0" w:firstLine="0"/>
              <w:jc w:val="center"/>
            </w:pPr>
            <w:r>
              <w:rPr>
                <w:rFonts w:ascii="Times New Roman" w:hAnsi="Times New Roman" w:eastAsia="Times New Roman"/>
                <w:b w:val="0"/>
                <w:i w:val="0"/>
                <w:color w:val="000000"/>
                <w:sz w:val="22"/>
              </w:rPr>
              <w:t>0</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310" w:lineRule="exact" w:before="350" w:after="0"/>
              <w:ind w:left="38" w:right="0" w:firstLine="0"/>
              <w:jc w:val="lef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855</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310" w:lineRule="exact" w:before="350"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145</w:t>
            </w:r>
          </w:p>
        </w:tc>
        <w:tc>
          <w:tcPr>
            <w:tcW w:type="dxa" w:w="364"/>
            <w:vMerge/>
            <w:tcBorders/>
          </w:tcPr>
          <w:p/>
        </w:tc>
        <w:tc>
          <w:tcPr>
            <w:tcW w:type="dxa" w:w="364"/>
            <w:vMerge/>
            <w:tcBorders/>
          </w:tcPr>
          <w:p/>
        </w:tc>
      </w:tr>
      <w:tr>
        <w:trPr>
          <w:trHeight w:hRule="exact" w:val="320"/>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1092"/>
            <w:gridSpan w:val="3"/>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728"/>
            <w:gridSpan w:val="2"/>
            <w:vMerge/>
            <w:tcBorders/>
          </w:tcP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520" w:after="0"/>
              <w:ind w:left="0" w:right="0" w:firstLine="0"/>
              <w:jc w:val="center"/>
            </w:pPr>
            <w:r>
              <w:rPr>
                <w:rFonts w:ascii="Symbol" w:hAnsi="Symbol" w:eastAsia="Symbol"/>
                <w:b w:val="0"/>
                <w:i w:val="0"/>
                <w:color w:val="000000"/>
                <w:sz w:val="22"/>
              </w:rPr>
              <w:t></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72" w:val="left"/>
              </w:tabs>
              <w:autoSpaceDE w:val="0"/>
              <w:widowControl/>
              <w:spacing w:line="312" w:lineRule="exact" w:before="134" w:after="0"/>
              <w:ind w:left="62" w:right="0" w:firstLine="0"/>
              <w:jc w:val="left"/>
            </w:pPr>
            <w:r>
              <w:rPr>
                <w:rFonts w:ascii="Symbol" w:hAnsi="Symbol" w:eastAsia="Symbol"/>
                <w:b w:val="0"/>
                <w:i w:val="0"/>
                <w:color w:val="000000"/>
                <w:sz w:val="22"/>
              </w:rPr>
              <w:t></w:t>
            </w:r>
            <w:r>
              <w:tab/>
            </w:r>
            <w:r>
              <w:rPr>
                <w:rFonts w:ascii="Times New Roman" w:hAnsi="Times New Roman" w:eastAsia="Times New Roman"/>
                <w:b w:val="0"/>
                <w:i w:val="0"/>
                <w:color w:val="000000"/>
                <w:sz w:val="22"/>
              </w:rPr>
              <w:t>0</w:t>
            </w:r>
          </w:p>
          <w:p>
            <w:pPr>
              <w:autoSpaceDN w:val="0"/>
              <w:autoSpaceDE w:val="0"/>
              <w:widowControl/>
              <w:spacing w:line="254" w:lineRule="auto" w:before="0" w:after="0"/>
              <w:ind w:left="62" w:right="0" w:firstLine="0"/>
              <w:jc w:val="left"/>
            </w:pPr>
            <w:r>
              <w:rPr>
                <w:rFonts w:ascii="Symbol" w:hAnsi="Symbol" w:eastAsia="Symbol"/>
                <w:b w:val="0"/>
                <w:i w:val="0"/>
                <w:color w:val="000000"/>
                <w:sz w:val="22"/>
              </w:rPr>
              <w:t></w:t>
            </w:r>
          </w:p>
          <w:p>
            <w:pPr>
              <w:autoSpaceDN w:val="0"/>
              <w:autoSpaceDE w:val="0"/>
              <w:widowControl/>
              <w:spacing w:line="286" w:lineRule="exact" w:before="0" w:after="0"/>
              <w:ind w:left="0" w:right="0" w:firstLine="0"/>
              <w:jc w:val="center"/>
            </w:pPr>
            <w:r>
              <w:rPr>
                <w:rFonts w:ascii="Symbol" w:hAnsi="Symbol" w:eastAsia="Symbol"/>
                <w:b w:val="0"/>
                <w:i w:val="0"/>
                <w:color w:val="000000"/>
                <w:sz w:val="22"/>
              </w:rPr>
              <w:t></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07</w:t>
            </w:r>
          </w:p>
          <w:p>
            <w:pPr>
              <w:autoSpaceDN w:val="0"/>
              <w:tabs>
                <w:tab w:pos="272" w:val="left"/>
              </w:tabs>
              <w:autoSpaceDE w:val="0"/>
              <w:widowControl/>
              <w:spacing w:line="286" w:lineRule="exact" w:before="0" w:after="0"/>
              <w:ind w:left="62" w:right="0" w:firstLine="0"/>
              <w:jc w:val="left"/>
            </w:pPr>
            <w:r>
              <w:rPr>
                <w:rFonts w:ascii="Symbol" w:hAnsi="Symbol" w:eastAsia="Symbol"/>
                <w:b w:val="0"/>
                <w:i w:val="0"/>
                <w:color w:val="000000"/>
                <w:sz w:val="22"/>
              </w:rPr>
              <w:t></w:t>
            </w:r>
            <w:r>
              <w:rPr>
                <w:rFonts w:ascii="Symbol" w:hAnsi="Symbol" w:eastAsia="Symbol"/>
                <w:b w:val="0"/>
                <w:i w:val="0"/>
                <w:color w:val="000000"/>
                <w:sz w:val="22"/>
              </w:rPr>
              <w:t></w:t>
            </w:r>
            <w:r>
              <w:tab/>
            </w:r>
            <w:r>
              <w:rPr>
                <w:rFonts w:ascii="Times New Roman" w:hAnsi="Times New Roman" w:eastAsia="Times New Roman"/>
                <w:b w:val="0"/>
                <w:i w:val="0"/>
                <w:color w:val="000000"/>
                <w:sz w:val="22"/>
              </w:rPr>
              <w:t>0</w:t>
            </w:r>
          </w:p>
        </w:tc>
        <w:tc>
          <w:tcPr>
            <w:tcW w:type="dxa" w:w="364"/>
            <w:vMerge/>
            <w:tcBorders/>
          </w:tcPr>
          <w:p/>
        </w:tc>
        <w:tc>
          <w:tcPr>
            <w:tcW w:type="dxa" w:w="364"/>
            <w:vMerge/>
            <w:tcBorders/>
          </w:tcPr>
          <w:p/>
        </w:tc>
        <w:tc>
          <w:tcPr>
            <w:tcW w:type="dxa" w:w="364"/>
            <w:vMerge/>
            <w:tcBorders/>
          </w:tcP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8" w:lineRule="exact" w:before="124" w:after="0"/>
              <w:ind w:left="78" w:right="20" w:firstLine="0"/>
              <w:jc w:val="both"/>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90" w:after="0"/>
              <w:ind w:left="0" w:right="278" w:firstLine="0"/>
              <w:jc w:val="both"/>
            </w:pP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br/>
            </w:r>
            <w:r>
              <w:rPr>
                <w:rFonts w:ascii="Symbol" w:hAnsi="Symbol" w:eastAsia="Symbol"/>
                <w:b w:val="0"/>
                <w:i w:val="0"/>
                <w:color w:val="000000"/>
                <w:sz w:val="22"/>
              </w:rPr>
              <w:t></w:t>
            </w:r>
            <w:r>
              <w:rPr>
                <w:rFonts w:ascii="Symbol" w:hAnsi="Symbol" w:eastAsia="Symbol"/>
                <w:b w:val="0"/>
                <w:i w:val="0"/>
                <w:color w:val="000000"/>
                <w:sz w:val="22"/>
              </w:rPr>
              <w:t></w:t>
            </w:r>
          </w:p>
        </w:tc>
      </w:tr>
      <w:tr>
        <w:trPr>
          <w:trHeight w:hRule="exact" w:val="170"/>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1092"/>
            <w:gridSpan w:val="3"/>
            <w:vMerge/>
            <w:tcBorders/>
          </w:tcPr>
          <w:p/>
        </w:tc>
        <w:tc>
          <w:tcPr>
            <w:tcW w:type="dxa" w:w="600"/>
            <w:vMerge w:val="restart"/>
            <w:tcBorders/>
            <w:tcMar>
              <w:start w:w="0" w:type="dxa"/>
              <w:end w:w="0" w:type="dxa"/>
            </w:tcMar>
            <w:tcMar>
              <w:start w:w="0" w:type="dxa"/>
              <w:end w:w="0" w:type="dxa"/>
            </w:tcMar>
          </w:tcPr>
          <w:p>
            <w:pPr>
              <w:autoSpaceDN w:val="0"/>
              <w:autoSpaceDE w:val="0"/>
              <w:widowControl/>
              <w:spacing w:line="310" w:lineRule="exact" w:before="20" w:after="0"/>
              <w:ind w:left="0" w:right="70" w:firstLine="0"/>
              <w:jc w:val="righ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93</w:t>
            </w: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20"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07</w:t>
            </w:r>
          </w:p>
        </w:tc>
        <w:tc>
          <w:tcPr>
            <w:tcW w:type="dxa" w:w="540"/>
            <w:vMerge w:val="restart"/>
            <w:tcBorders/>
            <w:tcMar>
              <w:start w:w="0" w:type="dxa"/>
              <w:end w:w="0" w:type="dxa"/>
            </w:tcMar>
            <w:tcMar>
              <w:start w:w="0" w:type="dxa"/>
              <w:end w:w="0" w:type="dxa"/>
            </w:tcMar>
          </w:tcPr>
          <w:p>
            <w:pPr>
              <w:autoSpaceDN w:val="0"/>
              <w:autoSpaceDE w:val="0"/>
              <w:widowControl/>
              <w:spacing w:line="310" w:lineRule="exact" w:before="20" w:after="0"/>
              <w:ind w:left="0" w:right="0" w:firstLine="0"/>
              <w:jc w:val="center"/>
            </w:pPr>
            <w:r>
              <w:rPr>
                <w:rFonts w:ascii="Times New Roman" w:hAnsi="Times New Roman" w:eastAsia="Times New Roman"/>
                <w:b w:val="0"/>
                <w:i w:val="0"/>
                <w:color w:val="000000"/>
                <w:sz w:val="22"/>
              </w:rPr>
              <w:t>0</w:t>
            </w:r>
          </w:p>
        </w:tc>
        <w:tc>
          <w:tcPr>
            <w:tcW w:type="dxa" w:w="200"/>
            <w:vMerge w:val="restart"/>
            <w:tcBorders/>
            <w:tcMar>
              <w:start w:w="0" w:type="dxa"/>
              <w:end w:w="0" w:type="dxa"/>
            </w:tcMar>
            <w:tcMar>
              <w:start w:w="0" w:type="dxa"/>
              <w:end w:w="0" w:type="dxa"/>
            </w:tcMar>
          </w:tcPr>
          <w:p>
            <w:pPr>
              <w:autoSpaceDN w:val="0"/>
              <w:autoSpaceDE w:val="0"/>
              <w:widowControl/>
              <w:spacing w:line="310" w:lineRule="exact" w:before="20" w:after="0"/>
              <w:ind w:left="0" w:right="0" w:firstLine="0"/>
              <w:jc w:val="right"/>
            </w:pPr>
            <w:r>
              <w:rPr>
                <w:rFonts w:ascii="Times New Roman" w:hAnsi="Times New Roman" w:eastAsia="Times New Roman"/>
                <w:b w:val="0"/>
                <w:i w:val="0"/>
                <w:color w:val="000000"/>
                <w:sz w:val="22"/>
              </w:rPr>
              <w:t>0</w:t>
            </w:r>
          </w:p>
        </w:tc>
        <w:tc>
          <w:tcPr>
            <w:tcW w:type="dxa" w:w="364"/>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r>
      <w:tr>
        <w:trPr>
          <w:trHeight w:hRule="exact" w:val="180"/>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1092"/>
            <w:gridSpan w:val="3"/>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728"/>
            <w:gridSpan w:val="2"/>
            <w:vMerge/>
            <w:tcBorders/>
          </w:tcPr>
          <w:p/>
        </w:tc>
        <w:tc>
          <w:tcPr>
            <w:tcW w:type="dxa" w:w="364"/>
            <w:vMerge/>
            <w:tcBorders/>
          </w:tcPr>
          <w:p/>
        </w:tc>
        <w:tc>
          <w:tcPr>
            <w:tcW w:type="dxa" w:w="364"/>
            <w:vMerge/>
            <w:tcBorders/>
          </w:tcP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20"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93</w:t>
            </w:r>
          </w:p>
        </w:tc>
        <w:tc>
          <w:tcPr>
            <w:tcW w:type="dxa" w:w="640"/>
            <w:vMerge w:val="restart"/>
            <w:tcBorders/>
            <w:tcMar>
              <w:start w:w="0" w:type="dxa"/>
              <w:end w:w="0" w:type="dxa"/>
            </w:tcMar>
            <w:tcMar>
              <w:start w:w="0" w:type="dxa"/>
              <w:end w:w="0" w:type="dxa"/>
            </w:tcMar>
          </w:tcPr>
          <w:p>
            <w:pPr>
              <w:autoSpaceDN w:val="0"/>
              <w:autoSpaceDE w:val="0"/>
              <w:widowControl/>
              <w:spacing w:line="310" w:lineRule="exact" w:before="20" w:after="0"/>
              <w:ind w:left="0" w:right="320" w:firstLine="0"/>
              <w:jc w:val="right"/>
            </w:pPr>
            <w:r>
              <w:rPr>
                <w:rFonts w:ascii="Times New Roman" w:hAnsi="Times New Roman" w:eastAsia="Times New Roman"/>
                <w:b w:val="0"/>
                <w:i w:val="0"/>
                <w:color w:val="000000"/>
                <w:sz w:val="22"/>
              </w:rPr>
              <w:t>0</w:t>
            </w: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20" w:after="0"/>
              <w:ind w:left="0" w:right="0" w:firstLine="0"/>
              <w:jc w:val="center"/>
            </w:pPr>
            <w:r>
              <w:rPr>
                <w:rFonts w:ascii="Times New Roman" w:hAnsi="Times New Roman" w:eastAsia="Times New Roman"/>
                <w:b w:val="0"/>
                <w:i w:val="0"/>
                <w:color w:val="000000"/>
                <w:sz w:val="22"/>
              </w:rPr>
              <w:t>0</w:t>
            </w:r>
          </w:p>
        </w:tc>
        <w:tc>
          <w:tcPr>
            <w:tcW w:type="dxa" w:w="364"/>
            <w:vMerge/>
            <w:tcBorders/>
          </w:tcPr>
          <w:p/>
        </w:tc>
        <w:tc>
          <w:tcPr>
            <w:tcW w:type="dxa" w:w="364"/>
            <w:vMerge/>
            <w:tcBorders/>
          </w:tcPr>
          <w:p/>
        </w:tc>
      </w:tr>
      <w:tr>
        <w:trPr>
          <w:trHeight w:hRule="exact" w:val="162"/>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1092"/>
            <w:gridSpan w:val="3"/>
            <w:vMerge/>
            <w:tcBorders/>
          </w:tcPr>
          <w:p/>
        </w:tc>
        <w:tc>
          <w:tcPr>
            <w:tcW w:type="dxa" w:w="600"/>
            <w:vMerge w:val="restart"/>
            <w:tcBorders/>
            <w:tcMar>
              <w:start w:w="0" w:type="dxa"/>
              <w:end w:w="0" w:type="dxa"/>
            </w:tcMar>
            <w:tcMar>
              <w:start w:w="0" w:type="dxa"/>
              <w:end w:w="0" w:type="dxa"/>
            </w:tcMar>
          </w:tcPr>
          <w:p>
            <w:pPr>
              <w:autoSpaceDN w:val="0"/>
              <w:autoSpaceDE w:val="0"/>
              <w:widowControl/>
              <w:spacing w:line="310" w:lineRule="exact" w:before="18" w:after="0"/>
              <w:ind w:left="0" w:right="202" w:firstLine="0"/>
              <w:jc w:val="right"/>
            </w:pPr>
            <w:r>
              <w:rPr>
                <w:rFonts w:ascii="Times New Roman" w:hAnsi="Times New Roman" w:eastAsia="Times New Roman"/>
                <w:b w:val="0"/>
                <w:i w:val="0"/>
                <w:color w:val="000000"/>
                <w:sz w:val="22"/>
              </w:rPr>
              <w:t>0</w:t>
            </w: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18" w:after="0"/>
              <w:ind w:left="0" w:right="90" w:firstLine="0"/>
              <w:jc w:val="righ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68</w:t>
            </w:r>
          </w:p>
        </w:tc>
        <w:tc>
          <w:tcPr>
            <w:tcW w:type="dxa" w:w="540"/>
            <w:vMerge w:val="restart"/>
            <w:tcBorders/>
            <w:tcMar>
              <w:start w:w="0" w:type="dxa"/>
              <w:end w:w="0" w:type="dxa"/>
            </w:tcMar>
            <w:tcMar>
              <w:start w:w="0" w:type="dxa"/>
              <w:end w:w="0" w:type="dxa"/>
            </w:tcMar>
          </w:tcPr>
          <w:p>
            <w:pPr>
              <w:autoSpaceDN w:val="0"/>
              <w:autoSpaceDE w:val="0"/>
              <w:widowControl/>
              <w:spacing w:line="310" w:lineRule="exact" w:before="18" w:after="0"/>
              <w:ind w:left="0" w:right="0" w:firstLine="0"/>
              <w:jc w:val="center"/>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32</w:t>
            </w:r>
          </w:p>
        </w:tc>
        <w:tc>
          <w:tcPr>
            <w:tcW w:type="dxa" w:w="200"/>
            <w:vMerge w:val="restart"/>
            <w:tcBorders/>
            <w:tcMar>
              <w:start w:w="0" w:type="dxa"/>
              <w:end w:w="0" w:type="dxa"/>
            </w:tcMar>
            <w:tcMar>
              <w:start w:w="0" w:type="dxa"/>
              <w:end w:w="0" w:type="dxa"/>
            </w:tcMar>
          </w:tcPr>
          <w:p>
            <w:pPr>
              <w:autoSpaceDN w:val="0"/>
              <w:autoSpaceDE w:val="0"/>
              <w:widowControl/>
              <w:spacing w:line="310" w:lineRule="exact" w:before="18" w:after="0"/>
              <w:ind w:left="0" w:right="0" w:firstLine="0"/>
              <w:jc w:val="right"/>
            </w:pPr>
            <w:r>
              <w:rPr>
                <w:rFonts w:ascii="Times New Roman" w:hAnsi="Times New Roman" w:eastAsia="Times New Roman"/>
                <w:b w:val="0"/>
                <w:i w:val="0"/>
                <w:color w:val="000000"/>
                <w:sz w:val="22"/>
              </w:rPr>
              <w:t>0</w:t>
            </w:r>
          </w:p>
        </w:tc>
        <w:tc>
          <w:tcPr>
            <w:tcW w:type="dxa" w:w="364"/>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r>
      <w:tr>
        <w:trPr>
          <w:trHeight w:hRule="exact" w:val="180"/>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1092"/>
            <w:gridSpan w:val="3"/>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728"/>
            <w:gridSpan w:val="2"/>
            <w:vMerge/>
            <w:tcBorders/>
          </w:tcPr>
          <w:p/>
        </w:tc>
        <w:tc>
          <w:tcPr>
            <w:tcW w:type="dxa" w:w="364"/>
            <w:vMerge/>
            <w:tcBorders/>
          </w:tcPr>
          <w:p/>
        </w:tc>
        <w:tc>
          <w:tcPr>
            <w:tcW w:type="dxa" w:w="364"/>
            <w:vMerge/>
            <w:tcBorders/>
          </w:tcP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26" w:after="0"/>
              <w:ind w:left="0" w:right="0" w:firstLine="0"/>
              <w:jc w:val="center"/>
            </w:pPr>
            <w:r>
              <w:rPr>
                <w:rFonts w:ascii="Times New Roman" w:hAnsi="Times New Roman" w:eastAsia="Times New Roman"/>
                <w:b w:val="0"/>
                <w:i w:val="0"/>
                <w:color w:val="000000"/>
                <w:sz w:val="22"/>
              </w:rPr>
              <w:t>5.0</w:t>
            </w:r>
          </w:p>
        </w:tc>
        <w:tc>
          <w:tcPr>
            <w:tcW w:type="dxa" w:w="640"/>
            <w:vMerge w:val="restart"/>
            <w:tcBorders/>
            <w:tcMar>
              <w:start w:w="0" w:type="dxa"/>
              <w:end w:w="0" w:type="dxa"/>
            </w:tcMar>
            <w:tcMar>
              <w:start w:w="0" w:type="dxa"/>
              <w:end w:w="0" w:type="dxa"/>
            </w:tcMar>
          </w:tcPr>
          <w:p>
            <w:pPr>
              <w:autoSpaceDN w:val="0"/>
              <w:autoSpaceDE w:val="0"/>
              <w:widowControl/>
              <w:spacing w:line="310" w:lineRule="exact" w:before="26" w:after="0"/>
              <w:ind w:left="142" w:right="0" w:firstLine="0"/>
              <w:jc w:val="left"/>
            </w:pPr>
            <w:r>
              <w:rPr>
                <w:rFonts w:ascii="Times New Roman" w:hAnsi="Times New Roman" w:eastAsia="Times New Roman"/>
                <w:b w:val="0"/>
                <w:i w:val="0"/>
                <w:color w:val="000000"/>
                <w:sz w:val="22"/>
              </w:rPr>
              <w:t>5.0</w:t>
            </w: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26" w:after="0"/>
              <w:ind w:left="0" w:right="0" w:firstLine="0"/>
              <w:jc w:val="center"/>
            </w:pPr>
            <w:r>
              <w:rPr>
                <w:rFonts w:ascii="Times New Roman" w:hAnsi="Times New Roman" w:eastAsia="Times New Roman"/>
                <w:b w:val="0"/>
                <w:i w:val="0"/>
                <w:color w:val="000000"/>
                <w:sz w:val="22"/>
              </w:rPr>
              <w:t>0</w:t>
            </w:r>
          </w:p>
        </w:tc>
        <w:tc>
          <w:tcPr>
            <w:tcW w:type="dxa" w:w="364"/>
            <w:vMerge/>
            <w:tcBorders/>
          </w:tcPr>
          <w:p/>
        </w:tc>
        <w:tc>
          <w:tcPr>
            <w:tcW w:type="dxa" w:w="364"/>
            <w:vMerge/>
            <w:tcBorders/>
          </w:tcPr>
          <w:p/>
        </w:tc>
      </w:tr>
      <w:tr>
        <w:trPr>
          <w:trHeight w:hRule="exact" w:val="434"/>
        </w:trPr>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1092"/>
            <w:gridSpan w:val="3"/>
            <w:vMerge/>
            <w:tcBorders/>
          </w:tcPr>
          <w:p/>
        </w:tc>
        <w:tc>
          <w:tcPr>
            <w:tcW w:type="dxa" w:w="600"/>
            <w:tcBorders/>
            <w:tcMar>
              <w:start w:w="0" w:type="dxa"/>
              <w:end w:w="0" w:type="dxa"/>
            </w:tcMar>
          </w:tcPr>
          <w:p>
            <w:pPr>
              <w:autoSpaceDN w:val="0"/>
              <w:autoSpaceDE w:val="0"/>
              <w:widowControl/>
              <w:spacing w:line="310" w:lineRule="exact" w:before="22" w:after="0"/>
              <w:ind w:left="0" w:right="202" w:firstLine="0"/>
              <w:jc w:val="right"/>
            </w:pPr>
            <w:r>
              <w:rPr>
                <w:rFonts w:ascii="Times New Roman" w:hAnsi="Times New Roman" w:eastAsia="Times New Roman"/>
                <w:b w:val="0"/>
                <w:i w:val="0"/>
                <w:color w:val="000000"/>
                <w:sz w:val="22"/>
              </w:rPr>
              <w:t>0</w:t>
            </w:r>
          </w:p>
        </w:tc>
        <w:tc>
          <w:tcPr>
            <w:tcW w:type="dxa" w:w="620"/>
            <w:tcBorders/>
            <w:tcMar>
              <w:start w:w="0" w:type="dxa"/>
              <w:end w:w="0" w:type="dxa"/>
            </w:tcMar>
          </w:tcPr>
          <w:p>
            <w:pPr>
              <w:autoSpaceDN w:val="0"/>
              <w:autoSpaceDE w:val="0"/>
              <w:widowControl/>
              <w:spacing w:line="310" w:lineRule="exact" w:before="22" w:after="0"/>
              <w:ind w:left="0" w:right="0" w:firstLine="0"/>
              <w:jc w:val="center"/>
            </w:pPr>
            <w:r>
              <w:rPr>
                <w:rFonts w:ascii="Times New Roman" w:hAnsi="Times New Roman" w:eastAsia="Times New Roman"/>
                <w:b w:val="0"/>
                <w:i w:val="0"/>
                <w:color w:val="000000"/>
                <w:sz w:val="22"/>
              </w:rPr>
              <w:t>1</w:t>
            </w:r>
          </w:p>
        </w:tc>
        <w:tc>
          <w:tcPr>
            <w:tcW w:type="dxa" w:w="540"/>
            <w:tcBorders/>
            <w:tcMar>
              <w:start w:w="0" w:type="dxa"/>
              <w:end w:w="0" w:type="dxa"/>
            </w:tcMar>
          </w:tcPr>
          <w:p>
            <w:pPr>
              <w:autoSpaceDN w:val="0"/>
              <w:autoSpaceDE w:val="0"/>
              <w:widowControl/>
              <w:spacing w:line="310" w:lineRule="exact" w:before="22" w:after="0"/>
              <w:ind w:left="0" w:right="0" w:firstLine="0"/>
              <w:jc w:val="center"/>
            </w:pPr>
            <w:r>
              <w:rPr>
                <w:rFonts w:ascii="Times New Roman" w:hAnsi="Times New Roman" w:eastAsia="Times New Roman"/>
                <w:b w:val="0"/>
                <w:i w:val="0"/>
                <w:color w:val="000000"/>
                <w:sz w:val="22"/>
              </w:rPr>
              <w:t>0</w:t>
            </w:r>
          </w:p>
        </w:tc>
        <w:tc>
          <w:tcPr>
            <w:tcW w:type="dxa" w:w="200"/>
            <w:tcBorders/>
            <w:tcMar>
              <w:start w:w="0" w:type="dxa"/>
              <w:end w:w="0" w:type="dxa"/>
            </w:tcMar>
          </w:tcPr>
          <w:p>
            <w:pPr>
              <w:autoSpaceDN w:val="0"/>
              <w:autoSpaceDE w:val="0"/>
              <w:widowControl/>
              <w:spacing w:line="310" w:lineRule="exact" w:before="22" w:after="0"/>
              <w:ind w:left="0" w:right="0" w:firstLine="0"/>
              <w:jc w:val="right"/>
            </w:pPr>
            <w:r>
              <w:rPr>
                <w:rFonts w:ascii="Times New Roman" w:hAnsi="Times New Roman" w:eastAsia="Times New Roman"/>
                <w:b w:val="0"/>
                <w:i w:val="0"/>
                <w:color w:val="000000"/>
                <w:sz w:val="22"/>
              </w:rPr>
              <w:t>0</w:t>
            </w:r>
          </w:p>
        </w:tc>
        <w:tc>
          <w:tcPr>
            <w:tcW w:type="dxa" w:w="364"/>
            <w:vMerge/>
            <w:tcBorders/>
          </w:tcPr>
          <w:p/>
        </w:tc>
        <w:tc>
          <w:tcPr>
            <w:tcW w:type="dxa" w:w="728"/>
            <w:gridSpan w:val="2"/>
            <w:vMerge/>
            <w:tcBorders/>
          </w:tcPr>
          <w:p/>
        </w:tc>
        <w:tc>
          <w:tcPr>
            <w:tcW w:type="dxa" w:w="728"/>
            <w:gridSpan w:val="2"/>
            <w:vMerge/>
            <w:tcBorders/>
          </w:tcPr>
          <w:p/>
        </w:tc>
        <w:tc>
          <w:tcPr>
            <w:tcW w:type="dxa" w:w="364"/>
            <w:vMerge/>
            <w:tcBorders/>
          </w:tcPr>
          <w:p/>
        </w:tc>
        <w:tc>
          <w:tcPr>
            <w:tcW w:type="dxa" w:w="364"/>
            <w:vMerge/>
            <w:tcBorders/>
          </w:tcPr>
          <w:p/>
        </w:tc>
        <w:tc>
          <w:tcPr>
            <w:tcW w:type="dxa" w:w="728"/>
            <w:gridSpan w:val="2"/>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c>
          <w:tcPr>
            <w:tcW w:type="dxa" w:w="364"/>
            <w:vMerge/>
            <w:tcBorders/>
          </w:tcPr>
          <w:p/>
        </w:tc>
      </w:tr>
    </w:tbl>
    <w:p>
      <w:pPr>
        <w:autoSpaceDN w:val="0"/>
        <w:autoSpaceDE w:val="0"/>
        <w:widowControl/>
        <w:spacing w:line="320" w:lineRule="exact" w:before="98" w:after="0"/>
        <w:ind w:left="2046" w:right="0" w:firstLine="0"/>
        <w:jc w:val="left"/>
      </w:pPr>
      <w:r>
        <w:rPr>
          <w:rFonts w:ascii="宋体" w:hAnsi="宋体" w:eastAsia="宋体"/>
          <w:b w:val="0"/>
          <w:i w:val="0"/>
          <w:color w:val="000000"/>
          <w:sz w:val="24"/>
        </w:rPr>
        <w:t>参照上述</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环节的计算过程，将</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环节的单指标未确知测度矩阵与</w:t>
      </w:r>
      <w:r>
        <w:rPr>
          <w:rFonts w:ascii="Times New Roman" w:hAnsi="Times New Roman" w:eastAsia="Times New Roman"/>
          <w:b w:val="0"/>
          <w:i w:val="0"/>
          <w:color w:val="000000"/>
          <w:sz w:val="24"/>
        </w:rPr>
        <w:t>5.2.1</w:t>
      </w:r>
    </w:p>
    <w:p>
      <w:pPr>
        <w:autoSpaceDN w:val="0"/>
        <w:autoSpaceDE w:val="0"/>
        <w:widowControl/>
        <w:spacing w:line="464" w:lineRule="exact" w:before="12" w:after="0"/>
        <w:ind w:left="1566" w:right="0" w:firstLine="0"/>
        <w:jc w:val="left"/>
      </w:pPr>
      <w:r>
        <w:rPr>
          <w:rFonts w:ascii="宋体" w:hAnsi="宋体" w:eastAsia="宋体"/>
          <w:b w:val="0"/>
          <w:i w:val="0"/>
          <w:color w:val="000000"/>
          <w:sz w:val="24"/>
        </w:rPr>
        <w:t>小节所求各级指标综合权重</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逐步合成，即可得到对应的多指标未确知测度矩阵，</w:t>
      </w:r>
      <w:r>
        <w:rPr>
          <w:rFonts w:ascii="宋体" w:hAnsi="宋体" w:eastAsia="宋体"/>
          <w:b w:val="0"/>
          <w:i w:val="0"/>
          <w:color w:val="000000"/>
          <w:sz w:val="24"/>
        </w:rPr>
        <w:t>利用公式（</w:t>
      </w:r>
      <w:r>
        <w:rPr>
          <w:rFonts w:ascii="Times New Roman" w:hAnsi="Times New Roman" w:eastAsia="Times New Roman"/>
          <w:b w:val="0"/>
          <w:i w:val="0"/>
          <w:color w:val="000000"/>
          <w:sz w:val="24"/>
        </w:rPr>
        <w:t>4.13</w:t>
      </w:r>
      <w:r>
        <w:rPr>
          <w:rFonts w:ascii="宋体" w:hAnsi="宋体" w:eastAsia="宋体"/>
          <w:b w:val="0"/>
          <w:i w:val="0"/>
          <w:color w:val="000000"/>
          <w:sz w:val="24"/>
        </w:rPr>
        <w:t>）和（</w:t>
      </w:r>
      <w:r>
        <w:rPr>
          <w:rFonts w:ascii="Times New Roman" w:hAnsi="Times New Roman" w:eastAsia="Times New Roman"/>
          <w:b w:val="0"/>
          <w:i w:val="0"/>
          <w:color w:val="000000"/>
          <w:sz w:val="24"/>
        </w:rPr>
        <w:t>4.14</w:t>
      </w:r>
      <w:r>
        <w:rPr>
          <w:rFonts w:ascii="宋体" w:hAnsi="宋体" w:eastAsia="宋体"/>
          <w:b w:val="0"/>
          <w:i w:val="0"/>
          <w:color w:val="000000"/>
          <w:sz w:val="24"/>
        </w:rPr>
        <w:t>）即可判断</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环节体系（</w:t>
      </w:r>
      <w:r>
        <w:rPr>
          <w:rFonts w:ascii="Times New Roman,Italic" w:hAnsi="Times New Roman,Italic" w:eastAsia="Times New Roman,Italic"/>
          <w:b w:val="0"/>
          <w:i/>
          <w:color w:val="000000"/>
          <w:sz w:val="24"/>
        </w:rPr>
        <w:t>C</w:t>
      </w:r>
      <w:r>
        <w:rPr>
          <w:rFonts w:ascii="宋体" w:hAnsi="宋体" w:eastAsia="宋体"/>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宋体" w:hAnsi="宋体" w:eastAsia="宋体"/>
          <w:b w:val="0"/>
          <w:i w:val="0"/>
          <w:color w:val="000000"/>
          <w:sz w:val="24"/>
        </w:rPr>
        <w:t>）风险等级的情况</w:t>
      </w:r>
      <w:r>
        <w:rPr>
          <w:rFonts w:ascii="宋体" w:hAnsi="宋体" w:eastAsia="宋体"/>
          <w:b w:val="0"/>
          <w:i w:val="0"/>
          <w:color w:val="000000"/>
          <w:sz w:val="24"/>
        </w:rPr>
        <w:t>及对应的未确知重要度，具体如表</w:t>
      </w:r>
      <w:r>
        <w:rPr>
          <w:rFonts w:ascii="Times New Roman" w:hAnsi="Times New Roman" w:eastAsia="Times New Roman"/>
          <w:b w:val="0"/>
          <w:i w:val="0"/>
          <w:color w:val="000000"/>
          <w:sz w:val="24"/>
        </w:rPr>
        <w:t>5.9</w:t>
      </w:r>
      <w:r>
        <w:rPr>
          <w:rFonts w:ascii="宋体" w:hAnsi="宋体" w:eastAsia="宋体"/>
          <w:b w:val="0"/>
          <w:i w:val="0"/>
          <w:color w:val="000000"/>
          <w:sz w:val="24"/>
        </w:rPr>
        <w:t xml:space="preserve"> 所示。</w:t>
      </w:r>
    </w:p>
    <w:p>
      <w:pPr>
        <w:autoSpaceDN w:val="0"/>
        <w:autoSpaceDE w:val="0"/>
        <w:widowControl/>
        <w:spacing w:line="294" w:lineRule="exact" w:before="92" w:after="8"/>
        <w:ind w:left="0" w:right="2082"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5.9  L-E</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C</w:t>
      </w:r>
      <w:r>
        <w:rPr>
          <w:rFonts w:ascii="宋体" w:hAnsi="宋体" w:eastAsia="宋体"/>
          <w:b w:val="0"/>
          <w:i w:val="0"/>
          <w:color w:val="000000"/>
          <w:sz w:val="21"/>
        </w:rPr>
        <w:t>、</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r>
        <w:rPr>
          <w:rFonts w:ascii="楷体" w:hAnsi="楷体" w:eastAsia="楷体"/>
          <w:b w:val="0"/>
          <w:i w:val="0"/>
          <w:color w:val="000000"/>
          <w:sz w:val="21"/>
        </w:rPr>
        <w:t xml:space="preserve"> 的未确知测度评价结果</w:t>
      </w:r>
    </w:p>
    <w:tbl>
      <w:tblPr>
        <w:tblW w:type="auto" w:w="0"/>
        <w:tblLayout w:type="fixed"/>
        <w:tblLook w:firstColumn="1" w:firstRow="1" w:lastColumn="0" w:lastRow="0" w:noHBand="0" w:noVBand="1" w:val="04A0"/>
        <w:tblInd w:w="1458.0" w:type="dxa"/>
      </w:tblPr>
      <w:tblGrid>
        <w:gridCol w:w="2551"/>
        <w:gridCol w:w="2551"/>
        <w:gridCol w:w="2551"/>
        <w:gridCol w:w="2551"/>
      </w:tblGrid>
      <w:tr>
        <w:trPr>
          <w:trHeight w:hRule="exact" w:val="656"/>
        </w:trPr>
        <w:tc>
          <w:tcPr>
            <w:tcW w:type="dxa" w:w="2162"/>
            <w:tcBorders>
              <w:top w:sz="11.199999999999818" w:val="single" w:color="#000000"/>
            </w:tcBorders>
            <w:tcMar>
              <w:start w:w="0" w:type="dxa"/>
              <w:end w:w="0" w:type="dxa"/>
            </w:tcMar>
          </w:tcPr>
          <w:p>
            <w:pPr>
              <w:autoSpaceDN w:val="0"/>
              <w:autoSpaceDE w:val="0"/>
              <w:widowControl/>
              <w:spacing w:line="272" w:lineRule="exact" w:before="37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3832"/>
            <w:vMerge w:val="restart"/>
            <w:tcBorders>
              <w:top w:sz="11.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26" w:val="left"/>
                <w:tab w:pos="910" w:val="left"/>
                <w:tab w:pos="1194" w:val="left"/>
                <w:tab w:pos="1342" w:val="left"/>
                <w:tab w:pos="1920" w:val="left"/>
                <w:tab w:pos="2068" w:val="left"/>
                <w:tab w:pos="2652" w:val="left"/>
                <w:tab w:pos="2800" w:val="left"/>
                <w:tab w:pos="3202" w:val="left"/>
              </w:tabs>
              <w:autoSpaceDE w:val="0"/>
              <w:widowControl/>
              <w:spacing w:line="348" w:lineRule="exact" w:before="290" w:after="0"/>
              <w:ind w:left="574"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1"/>
              </w:rPr>
              <w:t xml:space="preserve">0 </w:t>
            </w:r>
            <w:r>
              <w:tab/>
            </w:r>
            <w:r>
              <w:rPr>
                <w:rFonts w:ascii="Times New Roman" w:hAnsi="Times New Roman" w:eastAsia="Times New Roman"/>
                <w:b w:val="0"/>
                <w:i w:val="0"/>
                <w:color w:val="000000"/>
                <w:sz w:val="21"/>
              </w:rPr>
              <w:t xml:space="preserve">0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5813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3794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0394</w:t>
            </w:r>
            <w:r>
              <w:rPr>
                <w:rFonts w:ascii="Symbol" w:hAnsi="Symbol" w:eastAsia="Symbol"/>
                <w:b w:val="0"/>
                <w:i w:val="0"/>
                <w:color w:val="000000"/>
                <w:sz w:val="24"/>
              </w:rPr>
              <w:t></w:t>
            </w:r>
          </w:p>
          <w:p>
            <w:pPr>
              <w:autoSpaceDN w:val="0"/>
              <w:tabs>
                <w:tab w:pos="406" w:val="left"/>
                <w:tab w:pos="554" w:val="left"/>
                <w:tab w:pos="1130" w:val="left"/>
                <w:tab w:pos="1280" w:val="left"/>
                <w:tab w:pos="1860" w:val="left"/>
                <w:tab w:pos="2010" w:val="left"/>
                <w:tab w:pos="2592" w:val="left"/>
                <w:tab w:pos="2740" w:val="left"/>
                <w:tab w:pos="3322" w:val="left"/>
                <w:tab w:pos="3424" w:val="left"/>
              </w:tabs>
              <w:autoSpaceDE w:val="0"/>
              <w:widowControl/>
              <w:spacing w:line="348" w:lineRule="exact" w:before="0" w:after="0"/>
              <w:ind w:left="352"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2943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4552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2069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0436 </w:t>
            </w:r>
            <w:r>
              <w:tab/>
            </w:r>
            <w:r>
              <w:rPr>
                <w:rFonts w:ascii="Times New Roman" w:hAnsi="Times New Roman" w:eastAsia="Times New Roman"/>
                <w:b w:val="0"/>
                <w:i w:val="0"/>
                <w:color w:val="000000"/>
                <w:sz w:val="21"/>
              </w:rPr>
              <w:t>0</w:t>
            </w:r>
            <w:r>
              <w:rPr>
                <w:rFonts w:ascii="Symbol" w:hAnsi="Symbol" w:eastAsia="Symbol"/>
                <w:b w:val="0"/>
                <w:i w:val="0"/>
                <w:color w:val="000000"/>
                <w:sz w:val="24"/>
              </w:rPr>
              <w:t></w:t>
            </w:r>
          </w:p>
          <w:p>
            <w:pPr>
              <w:autoSpaceDN w:val="0"/>
              <w:tabs>
                <w:tab w:pos="406" w:val="left"/>
                <w:tab w:pos="554" w:val="left"/>
                <w:tab w:pos="1130" w:val="left"/>
                <w:tab w:pos="1280" w:val="left"/>
                <w:tab w:pos="1864" w:val="left"/>
                <w:tab w:pos="2012" w:val="left"/>
                <w:tab w:pos="2592" w:val="left"/>
                <w:tab w:pos="2740" w:val="left"/>
                <w:tab w:pos="3322" w:val="left"/>
                <w:tab w:pos="3424" w:val="left"/>
              </w:tabs>
              <w:autoSpaceDE w:val="0"/>
              <w:widowControl/>
              <w:spacing w:line="348" w:lineRule="exact" w:before="0" w:after="0"/>
              <w:ind w:left="352"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1693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3847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3365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1094 </w:t>
            </w:r>
            <w:r>
              <w:tab/>
            </w:r>
            <w:r>
              <w:rPr>
                <w:rFonts w:ascii="Times New Roman" w:hAnsi="Times New Roman" w:eastAsia="Times New Roman"/>
                <w:b w:val="0"/>
                <w:i w:val="0"/>
                <w:color w:val="000000"/>
                <w:sz w:val="21"/>
              </w:rPr>
              <w:t>0</w:t>
            </w:r>
            <w:r>
              <w:rPr>
                <w:rFonts w:ascii="Symbol" w:hAnsi="Symbol" w:eastAsia="Symbol"/>
                <w:b w:val="0"/>
                <w:i w:val="0"/>
                <w:color w:val="000000"/>
                <w:sz w:val="24"/>
              </w:rPr>
              <w:t></w:t>
            </w:r>
          </w:p>
          <w:p>
            <w:pPr>
              <w:autoSpaceDN w:val="0"/>
              <w:tabs>
                <w:tab w:pos="406" w:val="left"/>
                <w:tab w:pos="556" w:val="left"/>
                <w:tab w:pos="1136" w:val="left"/>
                <w:tab w:pos="1288" w:val="left"/>
                <w:tab w:pos="1874" w:val="left"/>
                <w:tab w:pos="2024" w:val="left"/>
                <w:tab w:pos="2606" w:val="left"/>
                <w:tab w:pos="2756" w:val="left"/>
                <w:tab w:pos="3326" w:val="left"/>
                <w:tab w:pos="3428" w:val="left"/>
              </w:tabs>
              <w:autoSpaceDE w:val="0"/>
              <w:widowControl/>
              <w:spacing w:line="348" w:lineRule="exact" w:before="0" w:after="0"/>
              <w:ind w:left="352" w:right="0" w:firstLine="0"/>
              <w:jc w:val="left"/>
            </w:pPr>
            <w:r>
              <w:rPr>
                <w:w w:val="101.24322573343913"/>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0315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5517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3758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0411 </w:t>
            </w:r>
            <w:r>
              <w:tab/>
            </w:r>
            <w:r>
              <w:rPr>
                <w:rFonts w:ascii="Times New Roman" w:hAnsi="Times New Roman" w:eastAsia="Times New Roman"/>
                <w:b w:val="0"/>
                <w:i w:val="0"/>
                <w:color w:val="000000"/>
                <w:sz w:val="21"/>
              </w:rPr>
              <w:t>0</w:t>
            </w:r>
            <w:r>
              <w:rPr>
                <w:w w:val="101.24322573343913"/>
                <w:rFonts w:ascii="Symbol" w:hAnsi="Symbol" w:eastAsia="Symbol"/>
                <w:b w:val="0"/>
                <w:i w:val="0"/>
                <w:color w:val="000000"/>
                <w:sz w:val="24"/>
              </w:rPr>
              <w:t></w:t>
            </w:r>
          </w:p>
          <w:p>
            <w:pPr>
              <w:autoSpaceDN w:val="0"/>
              <w:tabs>
                <w:tab w:pos="182" w:val="left"/>
                <w:tab w:pos="332" w:val="left"/>
                <w:tab w:pos="906" w:val="left"/>
                <w:tab w:pos="1056" w:val="left"/>
                <w:tab w:pos="1636" w:val="left"/>
                <w:tab w:pos="1786" w:val="left"/>
                <w:tab w:pos="2364" w:val="left"/>
                <w:tab w:pos="2514" w:val="left"/>
                <w:tab w:pos="3094" w:val="left"/>
                <w:tab w:pos="3244" w:val="left"/>
                <w:tab w:pos="3644" w:val="left"/>
              </w:tabs>
              <w:autoSpaceDE w:val="0"/>
              <w:widowControl/>
              <w:spacing w:line="348" w:lineRule="exact" w:before="0" w:after="0"/>
              <w:ind w:left="130"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1873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3920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3138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1030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0039</w:t>
            </w:r>
            <w:r>
              <w:rPr>
                <w:rFonts w:ascii="Symbol" w:hAnsi="Symbol" w:eastAsia="Symbol"/>
                <w:b w:val="0"/>
                <w:i w:val="0"/>
                <w:color w:val="000000"/>
                <w:sz w:val="24"/>
              </w:rPr>
              <w:t></w:t>
            </w:r>
          </w:p>
        </w:tc>
        <w:tc>
          <w:tcPr>
            <w:tcW w:type="dxa" w:w="1314"/>
            <w:tcBorders>
              <w:top w:sz="11.199999999999818" w:val="single" w:color="#000000"/>
            </w:tcBorders>
            <w:tcMar>
              <w:start w:w="0" w:type="dxa"/>
              <w:end w:w="0" w:type="dxa"/>
            </w:tcMar>
          </w:tcPr>
          <w:p>
            <w:pPr>
              <w:autoSpaceDN w:val="0"/>
              <w:autoSpaceDE w:val="0"/>
              <w:widowControl/>
              <w:spacing w:line="210" w:lineRule="exact" w:before="410" w:after="0"/>
              <w:ind w:left="0" w:right="0" w:firstLine="0"/>
              <w:jc w:val="center"/>
            </w:pPr>
            <w:r>
              <w:rPr>
                <w:rFonts w:ascii="宋体" w:hAnsi="宋体" w:eastAsia="宋体"/>
                <w:b w:val="0"/>
                <w:i w:val="0"/>
                <w:color w:val="000000"/>
                <w:sz w:val="21"/>
              </w:rPr>
              <w:t>Ⅳ</w:t>
            </w:r>
          </w:p>
        </w:tc>
        <w:tc>
          <w:tcPr>
            <w:tcW w:type="dxa" w:w="1412"/>
            <w:tcBorders>
              <w:top w:sz="11.199999999999818" w:val="single" w:color="#000000"/>
            </w:tcBorders>
            <w:tcMar>
              <w:start w:w="0" w:type="dxa"/>
              <w:end w:w="0" w:type="dxa"/>
            </w:tcMar>
          </w:tcPr>
          <w:p>
            <w:pPr>
              <w:autoSpaceDN w:val="0"/>
              <w:autoSpaceDE w:val="0"/>
              <w:widowControl/>
              <w:spacing w:line="282" w:lineRule="exact" w:before="360" w:after="0"/>
              <w:ind w:left="0" w:right="0" w:firstLine="0"/>
              <w:jc w:val="center"/>
            </w:pPr>
            <w:r>
              <w:rPr>
                <w:rFonts w:ascii="Times New Roman" w:hAnsi="Times New Roman" w:eastAsia="Times New Roman"/>
                <w:b w:val="0"/>
                <w:i w:val="0"/>
                <w:color w:val="000000"/>
                <w:sz w:val="21"/>
              </w:rPr>
              <w:t xml:space="preserve">2.5419 </w:t>
            </w:r>
          </w:p>
        </w:tc>
      </w:tr>
      <w:tr>
        <w:trPr>
          <w:trHeight w:hRule="exact" w:val="320"/>
        </w:trPr>
        <w:tc>
          <w:tcPr>
            <w:tcW w:type="dxa" w:w="2162"/>
            <w:tcBorders/>
            <w:tcMar>
              <w:start w:w="0" w:type="dxa"/>
              <w:end w:w="0" w:type="dxa"/>
            </w:tcMar>
          </w:tcPr>
          <w:p>
            <w:pPr>
              <w:autoSpaceDN w:val="0"/>
              <w:autoSpaceDE w:val="0"/>
              <w:widowControl/>
              <w:spacing w:line="272" w:lineRule="exact" w:before="4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2551"/>
            <w:vMerge/>
            <w:tcBorders>
              <w:top w:sz="11.199999999999818" w:val="single" w:color="#000000"/>
              <w:bottom w:sz="12.0" w:val="single" w:color="#000000"/>
            </w:tcBorders>
          </w:tcPr>
          <w:p/>
        </w:tc>
        <w:tc>
          <w:tcPr>
            <w:tcW w:type="dxa" w:w="1314"/>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Ⅱ</w:t>
            </w:r>
          </w:p>
        </w:tc>
        <w:tc>
          <w:tcPr>
            <w:tcW w:type="dxa" w:w="1412"/>
            <w:tcBorders/>
            <w:tcMar>
              <w:start w:w="0" w:type="dxa"/>
              <w:end w:w="0" w:type="dxa"/>
            </w:tcMar>
          </w:tcPr>
          <w:p>
            <w:pPr>
              <w:autoSpaceDN w:val="0"/>
              <w:autoSpaceDE w:val="0"/>
              <w:widowControl/>
              <w:spacing w:line="282" w:lineRule="exact" w:before="36" w:after="0"/>
              <w:ind w:left="0" w:right="0" w:firstLine="0"/>
              <w:jc w:val="center"/>
            </w:pPr>
            <w:r>
              <w:rPr>
                <w:rFonts w:ascii="Times New Roman" w:hAnsi="Times New Roman" w:eastAsia="Times New Roman"/>
                <w:b w:val="0"/>
                <w:i w:val="0"/>
                <w:color w:val="000000"/>
                <w:sz w:val="21"/>
              </w:rPr>
              <w:t xml:space="preserve">4.0002 </w:t>
            </w:r>
          </w:p>
        </w:tc>
      </w:tr>
      <w:tr>
        <w:trPr>
          <w:trHeight w:hRule="exact" w:val="300"/>
        </w:trPr>
        <w:tc>
          <w:tcPr>
            <w:tcW w:type="dxa" w:w="2162"/>
            <w:vMerge w:val="restart"/>
            <w:tcBorders/>
            <w:tcMar>
              <w:start w:w="0" w:type="dxa"/>
              <w:end w:w="0" w:type="dxa"/>
            </w:tcMar>
            <w:tcMar>
              <w:start w:w="0" w:type="dxa"/>
              <w:end w:w="0" w:type="dxa"/>
            </w:tcMar>
          </w:tcPr>
          <w:p>
            <w:pPr>
              <w:autoSpaceDN w:val="0"/>
              <w:autoSpaceDE w:val="0"/>
              <w:widowControl/>
              <w:spacing w:line="272" w:lineRule="exact" w:before="5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2551"/>
            <w:vMerge/>
            <w:tcBorders>
              <w:top w:sz="11.199999999999818" w:val="single" w:color="#000000"/>
              <w:bottom w:sz="12.0" w:val="single" w:color="#000000"/>
            </w:tcBorders>
          </w:tcPr>
          <w:p/>
        </w:tc>
        <w:tc>
          <w:tcPr>
            <w:tcW w:type="dxa" w:w="1314"/>
            <w:tcBorders/>
            <w:tcMar>
              <w:start w:w="0" w:type="dxa"/>
              <w:end w:w="0" w:type="dxa"/>
            </w:tcMar>
          </w:tcPr>
          <w:p>
            <w:pPr>
              <w:autoSpaceDN w:val="0"/>
              <w:autoSpaceDE w:val="0"/>
              <w:widowControl/>
              <w:spacing w:line="210" w:lineRule="exact" w:before="72" w:after="0"/>
              <w:ind w:left="0" w:right="0" w:firstLine="0"/>
              <w:jc w:val="center"/>
            </w:pPr>
            <w:r>
              <w:rPr>
                <w:rFonts w:ascii="宋体" w:hAnsi="宋体" w:eastAsia="宋体"/>
                <w:b w:val="0"/>
                <w:i w:val="0"/>
                <w:color w:val="000000"/>
                <w:sz w:val="21"/>
              </w:rPr>
              <w:t>Ⅲ</w:t>
            </w:r>
          </w:p>
        </w:tc>
        <w:tc>
          <w:tcPr>
            <w:tcW w:type="dxa" w:w="1412"/>
            <w:tcBorders/>
            <w:tcMar>
              <w:start w:w="0" w:type="dxa"/>
              <w:end w:w="0" w:type="dxa"/>
            </w:tcMar>
          </w:tcPr>
          <w:p>
            <w:pPr>
              <w:autoSpaceDN w:val="0"/>
              <w:autoSpaceDE w:val="0"/>
              <w:widowControl/>
              <w:spacing w:line="282" w:lineRule="exact" w:before="18" w:after="0"/>
              <w:ind w:left="0" w:right="0" w:firstLine="0"/>
              <w:jc w:val="center"/>
            </w:pPr>
            <w:r>
              <w:rPr>
                <w:rFonts w:ascii="Times New Roman" w:hAnsi="Times New Roman" w:eastAsia="Times New Roman"/>
                <w:b w:val="0"/>
                <w:i w:val="0"/>
                <w:color w:val="000000"/>
                <w:sz w:val="21"/>
              </w:rPr>
              <w:t xml:space="preserve">3.6136 </w:t>
            </w:r>
          </w:p>
        </w:tc>
      </w:tr>
      <w:tr>
        <w:trPr>
          <w:trHeight w:hRule="exact" w:val="42"/>
        </w:trPr>
        <w:tc>
          <w:tcPr>
            <w:tcW w:type="dxa" w:w="2551"/>
            <w:vMerge/>
            <w:tcBorders/>
          </w:tcPr>
          <w:p/>
        </w:tc>
        <w:tc>
          <w:tcPr>
            <w:tcW w:type="dxa" w:w="2551"/>
            <w:vMerge/>
            <w:tcBorders>
              <w:top w:sz="11.199999999999818" w:val="single" w:color="#000000"/>
              <w:bottom w:sz="12.0" w:val="single" w:color="#000000"/>
            </w:tcBorders>
          </w:tcPr>
          <w:p/>
        </w:tc>
        <w:tc>
          <w:tcPr>
            <w:tcW w:type="dxa" w:w="1314"/>
            <w:vMerge w:val="restart"/>
            <w:tcBorders/>
            <w:tcMar>
              <w:start w:w="0" w:type="dxa"/>
              <w:end w:w="0" w:type="dxa"/>
            </w:tcMar>
            <w:tcMar>
              <w:start w:w="0" w:type="dxa"/>
              <w:end w:w="0" w:type="dxa"/>
            </w:tcMar>
          </w:tcPr>
          <w:p>
            <w:pPr>
              <w:autoSpaceDN w:val="0"/>
              <w:autoSpaceDE w:val="0"/>
              <w:widowControl/>
              <w:spacing w:line="210" w:lineRule="exact" w:before="84" w:after="0"/>
              <w:ind w:left="0" w:right="0" w:firstLine="0"/>
              <w:jc w:val="center"/>
            </w:pPr>
            <w:r>
              <w:rPr>
                <w:rFonts w:ascii="宋体" w:hAnsi="宋体" w:eastAsia="宋体"/>
                <w:b w:val="0"/>
                <w:i w:val="0"/>
                <w:color w:val="000000"/>
                <w:sz w:val="21"/>
              </w:rPr>
              <w:t>Ⅲ</w:t>
            </w:r>
          </w:p>
        </w:tc>
        <w:tc>
          <w:tcPr>
            <w:tcW w:type="dxa" w:w="141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3.5736 </w:t>
            </w:r>
          </w:p>
        </w:tc>
      </w:tr>
      <w:tr>
        <w:trPr>
          <w:trHeight w:hRule="exact" w:val="278"/>
        </w:trPr>
        <w:tc>
          <w:tcPr>
            <w:tcW w:type="dxa" w:w="2162"/>
            <w:tcBorders/>
            <w:tcMar>
              <w:start w:w="0" w:type="dxa"/>
              <w:end w:w="0" w:type="dxa"/>
            </w:tcMar>
          </w:tcPr>
          <w:p>
            <w:pPr>
              <w:autoSpaceDN w:val="0"/>
              <w:autoSpaceDE w:val="0"/>
              <w:widowControl/>
              <w:spacing w:line="272" w:lineRule="exact" w:before="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2551"/>
            <w:vMerge/>
            <w:tcBorders>
              <w:top w:sz="11.199999999999818" w:val="single" w:color="#000000"/>
              <w:bottom w:sz="12.0" w:val="single" w:color="#000000"/>
            </w:tcBorders>
          </w:tcPr>
          <w:p/>
        </w:tc>
        <w:tc>
          <w:tcPr>
            <w:tcW w:type="dxa" w:w="2551"/>
            <w:vMerge/>
            <w:tcBorders/>
          </w:tcPr>
          <w:p/>
        </w:tc>
        <w:tc>
          <w:tcPr>
            <w:tcW w:type="dxa" w:w="2551"/>
            <w:vMerge/>
            <w:tcBorders/>
          </w:tcPr>
          <w:p/>
        </w:tc>
      </w:tr>
      <w:tr>
        <w:trPr>
          <w:trHeight w:hRule="exact" w:val="352"/>
        </w:trPr>
        <w:tc>
          <w:tcPr>
            <w:tcW w:type="dxa" w:w="2162"/>
            <w:tcBorders>
              <w:bottom w:sz="12.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 New Roman" w:hAnsi="Times New Roman" w:eastAsia="Times New Roman"/>
                <w:b w:val="0"/>
                <w:i w:val="0"/>
                <w:color w:val="000000"/>
                <w:sz w:val="21"/>
              </w:rPr>
              <w:t>L-E</w:t>
            </w:r>
            <w:r>
              <w:rPr>
                <w:rFonts w:ascii="宋体" w:hAnsi="宋体" w:eastAsia="宋体"/>
                <w:b w:val="0"/>
                <w:i w:val="0"/>
                <w:color w:val="000000"/>
                <w:sz w:val="21"/>
              </w:rPr>
              <w:t xml:space="preserve"> 环节综合</w:t>
            </w:r>
            <w:r>
              <w:rPr>
                <w:rFonts w:ascii="Times New Roman,Italic" w:hAnsi="Times New Roman,Italic" w:eastAsia="Times New Roman,Italic"/>
                <w:b w:val="0"/>
                <w:i/>
                <w:color w:val="000000"/>
                <w:sz w:val="21"/>
              </w:rPr>
              <w:t xml:space="preserve">C </w:t>
            </w:r>
          </w:p>
        </w:tc>
        <w:tc>
          <w:tcPr>
            <w:tcW w:type="dxa" w:w="2551"/>
            <w:vMerge/>
            <w:tcBorders>
              <w:top w:sz="11.199999999999818" w:val="single" w:color="#000000"/>
              <w:bottom w:sz="12.0" w:val="single" w:color="#000000"/>
            </w:tcBorders>
          </w:tcPr>
          <w:p/>
        </w:tc>
        <w:tc>
          <w:tcPr>
            <w:tcW w:type="dxa" w:w="1314"/>
            <w:tcBorders>
              <w:bottom w:sz="12.0" w:val="single" w:color="#000000"/>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Ⅲ</w:t>
            </w:r>
          </w:p>
        </w:tc>
        <w:tc>
          <w:tcPr>
            <w:tcW w:type="dxa" w:w="1412"/>
            <w:tcBorders>
              <w:bottom w:sz="12.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 xml:space="preserve">3.6557 </w:t>
            </w:r>
          </w:p>
        </w:tc>
      </w:tr>
    </w:tbl>
    <w:p>
      <w:pPr>
        <w:autoSpaceDN w:val="0"/>
        <w:tabs>
          <w:tab w:pos="2046" w:val="left"/>
        </w:tabs>
        <w:autoSpaceDE w:val="0"/>
        <w:widowControl/>
        <w:spacing w:line="428" w:lineRule="exact" w:before="0" w:after="0"/>
        <w:ind w:left="1566" w:right="0" w:firstLine="0"/>
        <w:jc w:val="left"/>
      </w:pPr>
      <w:r>
        <w:rPr>
          <w:rFonts w:ascii="Times New Roman" w:hAnsi="Times New Roman" w:eastAsia="Times New Roman"/>
          <w:b w:val="0"/>
          <w:i w:val="0"/>
          <w:color w:val="000000"/>
          <w:sz w:val="24"/>
        </w:rPr>
        <w:t>5.2.2.4 L-L</w:t>
      </w:r>
      <w:r>
        <w:rPr>
          <w:rFonts w:ascii="黑体" w:hAnsi="黑体" w:eastAsia="黑体"/>
          <w:b w:val="0"/>
          <w:i w:val="0"/>
          <w:color w:val="000000"/>
          <w:sz w:val="24"/>
        </w:rPr>
        <w:t xml:space="preserve"> 环节风险指标体系</w:t>
      </w:r>
      <w:r>
        <w:rPr>
          <w:rFonts w:ascii="Times New Roman,Italic" w:hAnsi="Times New Roman,Italic" w:eastAsia="Times New Roman,Italic"/>
          <w:b w:val="0"/>
          <w:i/>
          <w:color w:val="000000"/>
          <w:sz w:val="24"/>
        </w:rPr>
        <w:t>D</w:t>
      </w:r>
      <w:r>
        <w:rPr>
          <w:rFonts w:ascii="黑体" w:hAnsi="黑体" w:eastAsia="黑体"/>
          <w:b w:val="0"/>
          <w:i w:val="0"/>
          <w:color w:val="000000"/>
          <w:sz w:val="24"/>
        </w:rPr>
        <w:t xml:space="preserve"> 的未确知测度评价</w:t>
      </w:r>
      <w:r>
        <w:br/>
      </w:r>
      <w:r>
        <w:tab/>
      </w:r>
      <w:r>
        <w:rPr>
          <w:rFonts w:ascii="宋体" w:hAnsi="宋体" w:eastAsia="宋体"/>
          <w:b w:val="0"/>
          <w:i w:val="0"/>
          <w:color w:val="000000"/>
          <w:sz w:val="24"/>
        </w:rPr>
        <w:t>将表</w:t>
      </w:r>
      <w:r>
        <w:rPr>
          <w:rFonts w:ascii="Times New Roman" w:hAnsi="Times New Roman" w:eastAsia="Times New Roman"/>
          <w:b w:val="0"/>
          <w:i w:val="0"/>
          <w:color w:val="000000"/>
          <w:sz w:val="24"/>
        </w:rPr>
        <w:t>5.6</w:t>
      </w:r>
      <w:r>
        <w:rPr>
          <w:rFonts w:ascii="宋体" w:hAnsi="宋体" w:eastAsia="宋体"/>
          <w:b w:val="0"/>
          <w:i w:val="0"/>
          <w:color w:val="000000"/>
          <w:sz w:val="24"/>
        </w:rPr>
        <w:t xml:space="preserve"> 中的</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环节风险指标的实测数据，依次代入表</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对应各风险等级</w:t>
      </w:r>
    </w:p>
    <w:p>
      <w:pPr>
        <w:autoSpaceDN w:val="0"/>
        <w:autoSpaceDE w:val="0"/>
        <w:widowControl/>
        <w:spacing w:line="282" w:lineRule="exact" w:before="352" w:after="0"/>
        <w:ind w:left="0" w:right="4230" w:firstLine="0"/>
        <w:jc w:val="right"/>
      </w:pPr>
      <w:r>
        <w:rPr>
          <w:rFonts w:ascii="Times New Roman" w:hAnsi="Times New Roman" w:eastAsia="Times New Roman"/>
          <w:b w:val="0"/>
          <w:i w:val="0"/>
          <w:color w:val="000000"/>
          <w:sz w:val="21"/>
        </w:rPr>
        <w:t xml:space="preserve">63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26" name="Picture 2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7" name="Picture 2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0"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8"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20" w:lineRule="exact" w:before="420" w:after="0"/>
        <w:ind w:left="1566" w:right="0" w:firstLine="0"/>
        <w:jc w:val="left"/>
      </w:pPr>
      <w:r>
        <w:rPr>
          <w:rFonts w:ascii="宋体" w:hAnsi="宋体" w:eastAsia="宋体"/>
          <w:b w:val="0"/>
          <w:i w:val="0"/>
          <w:color w:val="000000"/>
          <w:sz w:val="24"/>
        </w:rPr>
        <w:t>构造的未确知测度函数中，计算并确定</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环节体系内各二级区间盾构施工风险</w:t>
      </w:r>
    </w:p>
    <w:p>
      <w:pPr>
        <w:autoSpaceDN w:val="0"/>
        <w:autoSpaceDE w:val="0"/>
        <w:widowControl/>
        <w:spacing w:line="240" w:lineRule="exact" w:before="194" w:after="118"/>
        <w:ind w:left="1566" w:right="0" w:firstLine="0"/>
        <w:jc w:val="left"/>
      </w:pPr>
      <w:r>
        <w:rPr>
          <w:rFonts w:ascii="宋体" w:hAnsi="宋体" w:eastAsia="宋体"/>
          <w:b w:val="0"/>
          <w:i w:val="0"/>
          <w:color w:val="000000"/>
          <w:sz w:val="24"/>
        </w:rPr>
        <w:t>指标的测度矩阵。</w:t>
      </w:r>
    </w:p>
    <w:tbl>
      <w:tblPr>
        <w:tblW w:type="auto" w:w="0"/>
        <w:tblLayout w:type="fixed"/>
        <w:tblLook w:firstColumn="1" w:firstRow="1" w:lastColumn="0" w:lastRow="0" w:noHBand="0" w:noVBand="1" w:val="04A0"/>
        <w:tblInd w:w="1040.0" w:type="dxa"/>
      </w:tblPr>
      <w:tblGrid>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gridCol w:w="464"/>
      </w:tblGrid>
      <w:tr>
        <w:trPr>
          <w:trHeight w:hRule="exact" w:val="382"/>
        </w:trPr>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772" w:after="0"/>
              <w:ind w:left="0" w:right="0" w:firstLine="0"/>
              <w:jc w:val="right"/>
            </w:pPr>
            <w:r>
              <w:rPr>
                <w:w w:val="102.37864539736793"/>
                <w:rFonts w:ascii="Times New Roman,Italic" w:hAnsi="Times New Roman,Italic" w:eastAsia="Times New Roman,Italic"/>
                <w:b w:val="0"/>
                <w:i/>
                <w:color w:val="000000"/>
                <w:sz w:val="21"/>
              </w:rPr>
              <w:t>D</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4" w:lineRule="exact" w:before="604" w:after="0"/>
              <w:ind w:left="0" w:right="0" w:firstLine="0"/>
              <w:jc w:val="center"/>
            </w:pPr>
            <w:r>
              <w:rPr>
                <w:w w:val="98.98684466326678"/>
                <w:rFonts w:ascii="Symbol" w:hAnsi="Symbol" w:eastAsia="Symbol"/>
                <w:b w:val="0"/>
                <w:i w:val="0"/>
                <w:color w:val="000000"/>
                <w:sz w:val="27"/>
              </w:rPr>
              <w:t></w:t>
            </w:r>
            <w:r>
              <w:rPr>
                <w:w w:val="102.37864539736793"/>
                <w:rFonts w:ascii="Times New Roman,Italic" w:hAnsi="Times New Roman,Italic" w:eastAsia="Times New Roman,Italic"/>
                <w:b w:val="0"/>
                <w:i/>
                <w:color w:val="000000"/>
                <w:sz w:val="21"/>
              </w:rPr>
              <w:t xml:space="preserve">c </w:t>
            </w:r>
            <w:r>
              <w:rPr>
                <w:w w:val="96.52463472806491"/>
                <w:rFonts w:ascii="Times New Roman" w:hAnsi="Times New Roman" w:eastAsia="Times New Roman"/>
                <w:b w:val="0"/>
                <w:i w:val="0"/>
                <w:color w:val="000000"/>
                <w:sz w:val="13"/>
              </w:rPr>
              <w:t>1</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922" w:after="0"/>
              <w:ind w:left="0" w:right="0" w:firstLine="0"/>
              <w:jc w:val="center"/>
            </w:pPr>
            <w:r>
              <w:rPr>
                <w:w w:val="96.52463472806491"/>
                <w:rFonts w:ascii="Times New Roman,Italic" w:hAnsi="Times New Roman,Italic" w:eastAsia="Times New Roman,Italic"/>
                <w:b w:val="0"/>
                <w:i/>
                <w:color w:val="000000"/>
                <w:sz w:val="13"/>
              </w:rPr>
              <w:t>jk</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4" w:lineRule="exact" w:before="564" w:after="0"/>
              <w:ind w:left="0" w:right="0" w:firstLine="0"/>
              <w:jc w:val="center"/>
            </w:pPr>
            <w:r>
              <w:rPr>
                <w:w w:val="98.98684466326678"/>
                <w:rFonts w:ascii="Symbol" w:hAnsi="Symbol" w:eastAsia="Symbol"/>
                <w:b w:val="0"/>
                <w:i w:val="0"/>
                <w:color w:val="000000"/>
                <w:sz w:val="27"/>
              </w:rPr>
              <w:t></w:t>
            </w:r>
            <w:r>
              <w:rPr>
                <w:w w:val="96.52463472806491"/>
                <w:rFonts w:ascii="Times New Roman" w:hAnsi="Times New Roman" w:eastAsia="Times New Roman"/>
                <w:b w:val="0"/>
                <w:i w:val="0"/>
                <w:color w:val="000000"/>
                <w:sz w:val="13"/>
              </w:rPr>
              <w:t>4</w:t>
            </w:r>
            <w:r>
              <w:rPr>
                <w:w w:val="96.52463472806491"/>
                <w:rFonts w:ascii="Symbol" w:hAnsi="Symbol" w:eastAsia="Symbol"/>
                <w:b w:val="0"/>
                <w:i w:val="0"/>
                <w:color w:val="000000"/>
                <w:sz w:val="13"/>
              </w:rPr>
              <w:t></w:t>
            </w:r>
            <w:r>
              <w:rPr>
                <w:w w:val="96.52463472806491"/>
                <w:rFonts w:ascii="Times New Roman" w:hAnsi="Times New Roman" w:eastAsia="Times New Roman"/>
                <w:b w:val="0"/>
                <w:i w:val="0"/>
                <w:color w:val="000000"/>
                <w:sz w:val="13"/>
              </w:rPr>
              <w:t>5</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760" w:after="0"/>
              <w:ind w:left="0" w:right="0" w:firstLine="0"/>
              <w:jc w:val="center"/>
            </w:pPr>
            <w:r>
              <w:rPr>
                <w:w w:val="102.37864539736793"/>
                <w:rFonts w:ascii="Symbol" w:hAnsi="Symbol" w:eastAsia="Symbol"/>
                <w:b w:val="0"/>
                <w:i w:val="0"/>
                <w:color w:val="000000"/>
                <w:sz w:val="21"/>
              </w:rPr>
              <w:t></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76" w:val="left"/>
              </w:tabs>
              <w:autoSpaceDE w:val="0"/>
              <w:widowControl/>
              <w:spacing w:line="406" w:lineRule="exact" w:before="0" w:after="0"/>
              <w:ind w:left="28" w:right="144" w:firstLine="0"/>
              <w:jc w:val="left"/>
            </w:pPr>
            <w:r>
              <w:rPr>
                <w:w w:val="102.37864539736793"/>
                <w:rFonts w:ascii="Symbol" w:hAnsi="Symbol" w:eastAsia="Symbol"/>
                <w:b w:val="0"/>
                <w:i w:val="0"/>
                <w:color w:val="000000"/>
                <w:sz w:val="21"/>
              </w:rPr>
              <w:t></w:t>
            </w:r>
            <w:r>
              <w:tab/>
            </w:r>
            <w:r>
              <w:rPr>
                <w:w w:val="102.37864539736793"/>
                <w:rFonts w:ascii="Times New Roman" w:hAnsi="Times New Roman" w:eastAsia="Times New Roman"/>
                <w:b w:val="0"/>
                <w:i w:val="0"/>
                <w:color w:val="000000"/>
                <w:sz w:val="21"/>
              </w:rPr>
              <w:t>0</w:t>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tab/>
            </w:r>
            <w:r>
              <w:rPr>
                <w:w w:val="102.37864539736793"/>
                <w:rFonts w:ascii="Times New Roman" w:hAnsi="Times New Roman" w:eastAsia="Times New Roman"/>
                <w:b w:val="0"/>
                <w:i w:val="0"/>
                <w:color w:val="000000"/>
                <w:sz w:val="21"/>
              </w:rPr>
              <w:t>0</w:t>
            </w:r>
          </w:p>
          <w:p>
            <w:pPr>
              <w:autoSpaceDN w:val="0"/>
              <w:autoSpaceDE w:val="0"/>
              <w:widowControl/>
              <w:spacing w:line="364" w:lineRule="exact" w:before="0" w:after="0"/>
              <w:ind w:left="0" w:right="0" w:firstLine="0"/>
              <w:jc w:val="center"/>
            </w:pPr>
            <w:r>
              <w:rPr>
                <w:w w:val="102.37864539736793"/>
                <w:rFonts w:ascii="Symbol" w:hAnsi="Symbol" w:eastAsia="Symbol"/>
                <w:b w:val="0"/>
                <w:i w:val="0"/>
                <w:color w:val="000000"/>
                <w:sz w:val="21"/>
              </w:rPr>
              <w:t></w:t>
            </w: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68</w:t>
            </w:r>
            <w:r>
              <w:br/>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355</w:t>
            </w:r>
          </w:p>
          <w:p>
            <w:pPr>
              <w:autoSpaceDN w:val="0"/>
              <w:tabs>
                <w:tab w:pos="276" w:val="left"/>
              </w:tabs>
              <w:autoSpaceDE w:val="0"/>
              <w:widowControl/>
              <w:spacing w:line="282" w:lineRule="exact" w:before="0" w:after="0"/>
              <w:ind w:left="28" w:right="0" w:firstLine="0"/>
              <w:jc w:val="left"/>
            </w:pP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tab/>
            </w:r>
            <w:r>
              <w:rPr>
                <w:w w:val="102.37864539736793"/>
                <w:rFonts w:ascii="Times New Roman" w:hAnsi="Times New Roman" w:eastAsia="Times New Roman"/>
                <w:b w:val="0"/>
                <w:i w:val="0"/>
                <w:color w:val="000000"/>
                <w:sz w:val="21"/>
              </w:rPr>
              <w:t>0</w:t>
            </w:r>
          </w:p>
        </w:tc>
        <w:tc>
          <w:tcPr>
            <w:tcW w:type="dxa" w:w="620"/>
            <w:tcBorders/>
            <w:tcMar>
              <w:start w:w="0" w:type="dxa"/>
              <w:end w:w="0" w:type="dxa"/>
            </w:tcMar>
          </w:tcPr>
          <w:p>
            <w:pPr>
              <w:autoSpaceDN w:val="0"/>
              <w:autoSpaceDE w:val="0"/>
              <w:widowControl/>
              <w:spacing w:line="308" w:lineRule="exact" w:before="60"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535</w:t>
            </w:r>
          </w:p>
        </w:tc>
        <w:tc>
          <w:tcPr>
            <w:tcW w:type="dxa" w:w="620"/>
            <w:tcBorders/>
            <w:tcMar>
              <w:start w:w="0" w:type="dxa"/>
              <w:end w:w="0" w:type="dxa"/>
            </w:tcMar>
          </w:tcPr>
          <w:p>
            <w:pPr>
              <w:autoSpaceDN w:val="0"/>
              <w:autoSpaceDE w:val="0"/>
              <w:widowControl/>
              <w:spacing w:line="308" w:lineRule="exact" w:before="60"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465</w:t>
            </w:r>
          </w:p>
        </w:tc>
        <w:tc>
          <w:tcPr>
            <w:tcW w:type="dxa" w:w="620"/>
            <w:tcBorders/>
            <w:tcMar>
              <w:start w:w="0" w:type="dxa"/>
              <w:end w:w="0" w:type="dxa"/>
            </w:tcMar>
          </w:tcPr>
          <w:p>
            <w:pPr>
              <w:autoSpaceDN w:val="0"/>
              <w:autoSpaceDE w:val="0"/>
              <w:widowControl/>
              <w:spacing w:line="308" w:lineRule="exact" w:before="60" w:after="0"/>
              <w:ind w:left="0" w:right="0" w:firstLine="0"/>
              <w:jc w:val="center"/>
            </w:pPr>
            <w:r>
              <w:rPr>
                <w:w w:val="102.37864539736793"/>
                <w:rFonts w:ascii="Times New Roman" w:hAnsi="Times New Roman" w:eastAsia="Times New Roman"/>
                <w:b w:val="0"/>
                <w:i w:val="0"/>
                <w:color w:val="000000"/>
                <w:sz w:val="21"/>
              </w:rPr>
              <w:t>0</w:t>
            </w:r>
          </w:p>
        </w:tc>
        <w:tc>
          <w:tcPr>
            <w:tcW w:type="dxa" w:w="200"/>
            <w:tcBorders/>
            <w:tcMar>
              <w:start w:w="0" w:type="dxa"/>
              <w:end w:w="0" w:type="dxa"/>
            </w:tcMar>
          </w:tcPr>
          <w:p>
            <w:pPr>
              <w:autoSpaceDN w:val="0"/>
              <w:autoSpaceDE w:val="0"/>
              <w:widowControl/>
              <w:spacing w:line="308" w:lineRule="exact" w:before="60" w:after="0"/>
              <w:ind w:left="0" w:right="0" w:firstLine="0"/>
              <w:jc w:val="right"/>
            </w:pPr>
            <w:r>
              <w:rPr>
                <w:w w:val="102.37864539736793"/>
                <w:rFonts w:ascii="Times New Roman" w:hAnsi="Times New Roman" w:eastAsia="Times New Roman"/>
                <w:b w:val="0"/>
                <w:i w:val="0"/>
                <w:color w:val="000000"/>
                <w:sz w:val="21"/>
              </w:rPr>
              <w:t>0</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2" w:right="42" w:firstLine="0"/>
              <w:jc w:val="both"/>
            </w:pP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r>
              <w:rPr>
                <w:w w:val="102.37864539736793"/>
                <w:rFonts w:ascii="Symbol" w:hAnsi="Symbol" w:eastAsia="Symbol"/>
                <w:b w:val="0"/>
                <w:i w:val="0"/>
                <w:color w:val="000000"/>
                <w:sz w:val="21"/>
              </w:rPr>
              <w:t></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4" w:lineRule="exact" w:before="720" w:after="0"/>
              <w:ind w:left="80" w:right="0" w:firstLine="0"/>
              <w:jc w:val="left"/>
            </w:pPr>
            <w:r>
              <w:rPr>
                <w:w w:val="102.37864539736793"/>
                <w:rFonts w:ascii="宋体" w:hAnsi="宋体" w:eastAsia="宋体"/>
                <w:b w:val="0"/>
                <w:i w:val="0"/>
                <w:color w:val="000000"/>
                <w:sz w:val="21"/>
              </w:rPr>
              <w:t>；</w:t>
            </w:r>
            <w:r>
              <w:rPr>
                <w:w w:val="102.37864539736793"/>
                <w:rFonts w:ascii="Times New Roman,Italic" w:hAnsi="Times New Roman,Italic" w:eastAsia="Times New Roman,Italic"/>
                <w:b w:val="0"/>
                <w:i/>
                <w:color w:val="000000"/>
                <w:sz w:val="21"/>
              </w:rPr>
              <w:t>D</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4" w:lineRule="exact" w:before="604" w:after="0"/>
              <w:ind w:left="0" w:right="0" w:firstLine="0"/>
              <w:jc w:val="center"/>
            </w:pPr>
            <w:r>
              <w:rPr>
                <w:w w:val="98.98684466326678"/>
                <w:rFonts w:ascii="Symbol" w:hAnsi="Symbol" w:eastAsia="Symbol"/>
                <w:b w:val="0"/>
                <w:i w:val="0"/>
                <w:color w:val="000000"/>
                <w:sz w:val="27"/>
              </w:rPr>
              <w:t></w:t>
            </w:r>
            <w:r>
              <w:rPr>
                <w:w w:val="102.37864539736793"/>
                <w:rFonts w:ascii="Times New Roman,Italic" w:hAnsi="Times New Roman,Italic" w:eastAsia="Times New Roman,Italic"/>
                <w:b w:val="0"/>
                <w:i/>
                <w:color w:val="000000"/>
                <w:sz w:val="21"/>
              </w:rPr>
              <w:t xml:space="preserve">c </w:t>
            </w:r>
            <w:r>
              <w:rPr>
                <w:w w:val="96.52463472806491"/>
                <w:rFonts w:ascii="Times New Roman" w:hAnsi="Times New Roman" w:eastAsia="Times New Roman"/>
                <w:b w:val="0"/>
                <w:i w:val="0"/>
                <w:color w:val="000000"/>
                <w:sz w:val="13"/>
              </w:rPr>
              <w:t>2</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922" w:after="0"/>
              <w:ind w:left="0" w:right="0" w:firstLine="0"/>
              <w:jc w:val="center"/>
            </w:pPr>
            <w:r>
              <w:rPr>
                <w:w w:val="96.52463472806491"/>
                <w:rFonts w:ascii="Times New Roman,Italic" w:hAnsi="Times New Roman,Italic" w:eastAsia="Times New Roman,Italic"/>
                <w:b w:val="0"/>
                <w:i/>
                <w:color w:val="000000"/>
                <w:sz w:val="13"/>
              </w:rPr>
              <w:t>jk</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4" w:lineRule="exact" w:before="564" w:after="0"/>
              <w:ind w:left="0" w:right="0" w:firstLine="0"/>
              <w:jc w:val="center"/>
            </w:pPr>
            <w:r>
              <w:rPr>
                <w:w w:val="98.98684466326678"/>
                <w:rFonts w:ascii="Symbol" w:hAnsi="Symbol" w:eastAsia="Symbol"/>
                <w:b w:val="0"/>
                <w:i w:val="0"/>
                <w:color w:val="000000"/>
                <w:sz w:val="27"/>
              </w:rPr>
              <w:t></w:t>
            </w:r>
            <w:r>
              <w:rPr>
                <w:w w:val="96.52463472806491"/>
                <w:rFonts w:ascii="Times New Roman" w:hAnsi="Times New Roman" w:eastAsia="Times New Roman"/>
                <w:b w:val="0"/>
                <w:i w:val="0"/>
                <w:color w:val="000000"/>
                <w:sz w:val="13"/>
              </w:rPr>
              <w:t>4</w:t>
            </w:r>
            <w:r>
              <w:rPr>
                <w:w w:val="96.52463472806491"/>
                <w:rFonts w:ascii="Symbol" w:hAnsi="Symbol" w:eastAsia="Symbol"/>
                <w:b w:val="0"/>
                <w:i w:val="0"/>
                <w:color w:val="000000"/>
                <w:sz w:val="13"/>
              </w:rPr>
              <w:t></w:t>
            </w:r>
            <w:r>
              <w:rPr>
                <w:w w:val="96.52463472806491"/>
                <w:rFonts w:ascii="Times New Roman" w:hAnsi="Times New Roman" w:eastAsia="Times New Roman"/>
                <w:b w:val="0"/>
                <w:i w:val="0"/>
                <w:color w:val="000000"/>
                <w:sz w:val="13"/>
              </w:rPr>
              <w:t>5</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760" w:after="0"/>
              <w:ind w:left="0" w:right="0" w:firstLine="0"/>
              <w:jc w:val="center"/>
            </w:pPr>
            <w:r>
              <w:rPr>
                <w:w w:val="102.37864539736793"/>
                <w:rFonts w:ascii="Symbol" w:hAnsi="Symbol" w:eastAsia="Symbol"/>
                <w:b w:val="0"/>
                <w:i w:val="0"/>
                <w:color w:val="000000"/>
                <w:sz w:val="21"/>
              </w:rPr>
              <w:t></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74" w:val="left"/>
              </w:tabs>
              <w:autoSpaceDE w:val="0"/>
              <w:widowControl/>
              <w:spacing w:line="310" w:lineRule="exact" w:before="208" w:after="0"/>
              <w:ind w:left="24" w:right="0" w:firstLine="0"/>
              <w:jc w:val="left"/>
            </w:pPr>
            <w:r>
              <w:rPr>
                <w:w w:val="102.37864539736793"/>
                <w:rFonts w:ascii="Symbol" w:hAnsi="Symbol" w:eastAsia="Symbol"/>
                <w:b w:val="0"/>
                <w:i w:val="0"/>
                <w:color w:val="000000"/>
                <w:sz w:val="21"/>
              </w:rPr>
              <w:t></w:t>
            </w:r>
            <w:r>
              <w:tab/>
            </w:r>
            <w:r>
              <w:rPr>
                <w:w w:val="102.37864539736793"/>
                <w:rFonts w:ascii="Times New Roman" w:hAnsi="Times New Roman" w:eastAsia="Times New Roman"/>
                <w:b w:val="0"/>
                <w:i w:val="0"/>
                <w:color w:val="000000"/>
                <w:sz w:val="21"/>
              </w:rPr>
              <w:t>0</w:t>
            </w:r>
          </w:p>
          <w:p>
            <w:pPr>
              <w:autoSpaceDN w:val="0"/>
              <w:autoSpaceDE w:val="0"/>
              <w:widowControl/>
              <w:spacing w:line="259" w:lineRule="auto" w:before="0" w:after="0"/>
              <w:ind w:left="24" w:right="0" w:firstLine="0"/>
              <w:jc w:val="left"/>
            </w:pPr>
            <w:r>
              <w:rPr>
                <w:w w:val="102.37864539736793"/>
                <w:rFonts w:ascii="Symbol" w:hAnsi="Symbol" w:eastAsia="Symbol"/>
                <w:b w:val="0"/>
                <w:i w:val="0"/>
                <w:color w:val="000000"/>
                <w:sz w:val="21"/>
              </w:rPr>
              <w:t></w:t>
            </w:r>
          </w:p>
          <w:p>
            <w:pPr>
              <w:autoSpaceDN w:val="0"/>
              <w:tabs>
                <w:tab w:pos="274" w:val="left"/>
              </w:tabs>
              <w:autoSpaceDE w:val="0"/>
              <w:widowControl/>
              <w:spacing w:line="284" w:lineRule="exact" w:before="0" w:after="0"/>
              <w:ind w:left="24" w:right="0" w:firstLine="0"/>
              <w:jc w:val="left"/>
            </w:pPr>
            <w:r>
              <w:rPr>
                <w:w w:val="102.37864539736793"/>
                <w:rFonts w:ascii="Symbol" w:hAnsi="Symbol" w:eastAsia="Symbol"/>
                <w:b w:val="0"/>
                <w:i w:val="0"/>
                <w:color w:val="000000"/>
                <w:sz w:val="21"/>
              </w:rPr>
              <w:t></w:t>
            </w:r>
            <w:r>
              <w:tab/>
            </w:r>
            <w:r>
              <w:rPr>
                <w:w w:val="102.37864539736793"/>
                <w:rFonts w:ascii="Times New Roman" w:hAnsi="Times New Roman" w:eastAsia="Times New Roman"/>
                <w:b w:val="0"/>
                <w:i w:val="0"/>
                <w:color w:val="000000"/>
                <w:sz w:val="21"/>
              </w:rPr>
              <w:t>0</w:t>
            </w:r>
          </w:p>
          <w:p>
            <w:pPr>
              <w:autoSpaceDN w:val="0"/>
              <w:tabs>
                <w:tab w:pos="274" w:val="left"/>
              </w:tabs>
              <w:autoSpaceDE w:val="0"/>
              <w:widowControl/>
              <w:spacing w:line="284" w:lineRule="exact" w:before="0" w:after="0"/>
              <w:ind w:left="24" w:right="0" w:firstLine="0"/>
              <w:jc w:val="left"/>
            </w:pPr>
            <w:r>
              <w:rPr>
                <w:w w:val="102.37864539736793"/>
                <w:rFonts w:ascii="Symbol" w:hAnsi="Symbol" w:eastAsia="Symbol"/>
                <w:b w:val="0"/>
                <w:i w:val="0"/>
                <w:color w:val="000000"/>
                <w:sz w:val="21"/>
              </w:rPr>
              <w:t></w:t>
            </w:r>
            <w:r>
              <w:tab/>
            </w:r>
            <w:r>
              <w:rPr>
                <w:w w:val="102.37864539736793"/>
                <w:rFonts w:ascii="Times New Roman" w:hAnsi="Times New Roman" w:eastAsia="Times New Roman"/>
                <w:b w:val="0"/>
                <w:i w:val="0"/>
                <w:color w:val="000000"/>
                <w:sz w:val="21"/>
              </w:rPr>
              <w:t>0</w:t>
            </w:r>
          </w:p>
          <w:p>
            <w:pPr>
              <w:autoSpaceDN w:val="0"/>
              <w:autoSpaceDE w:val="0"/>
              <w:widowControl/>
              <w:spacing w:line="259" w:lineRule="auto" w:before="0" w:after="0"/>
              <w:ind w:left="24" w:right="0" w:firstLine="0"/>
              <w:jc w:val="left"/>
            </w:pPr>
            <w:r>
              <w:rPr>
                <w:w w:val="102.37864539736793"/>
                <w:rFonts w:ascii="Symbol" w:hAnsi="Symbol" w:eastAsia="Symbol"/>
                <w:b w:val="0"/>
                <w:i w:val="0"/>
                <w:color w:val="000000"/>
                <w:sz w:val="21"/>
              </w:rPr>
              <w:t></w:t>
            </w:r>
          </w:p>
          <w:p>
            <w:pPr>
              <w:autoSpaceDN w:val="0"/>
              <w:autoSpaceDE w:val="0"/>
              <w:widowControl/>
              <w:spacing w:line="284" w:lineRule="exact" w:before="0" w:after="0"/>
              <w:ind w:left="0" w:right="0" w:firstLine="0"/>
              <w:jc w:val="center"/>
            </w:pPr>
            <w:r>
              <w:rPr>
                <w:w w:val="102.37864539736793"/>
                <w:rFonts w:ascii="Symbol" w:hAnsi="Symbol" w:eastAsia="Symbol"/>
                <w:b w:val="0"/>
                <w:i w:val="0"/>
                <w:color w:val="000000"/>
                <w:sz w:val="21"/>
              </w:rPr>
              <w:t></w:t>
            </w: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605</w:t>
            </w:r>
          </w:p>
        </w:tc>
        <w:tc>
          <w:tcPr>
            <w:tcW w:type="dxa" w:w="640"/>
            <w:vMerge w:val="restart"/>
            <w:tcBorders/>
            <w:tcMar>
              <w:start w:w="0" w:type="dxa"/>
              <w:end w:w="0" w:type="dxa"/>
            </w:tcMar>
            <w:tcMar>
              <w:start w:w="0" w:type="dxa"/>
              <w:end w:w="0" w:type="dxa"/>
            </w:tcMar>
          </w:tcPr>
          <w:p>
            <w:pPr>
              <w:autoSpaceDN w:val="0"/>
              <w:autoSpaceDE w:val="0"/>
              <w:widowControl/>
              <w:spacing w:line="308" w:lineRule="exact" w:before="234"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43</w:t>
            </w:r>
          </w:p>
        </w:tc>
        <w:tc>
          <w:tcPr>
            <w:tcW w:type="dxa" w:w="520"/>
            <w:vMerge w:val="restart"/>
            <w:tcBorders/>
            <w:tcMar>
              <w:start w:w="0" w:type="dxa"/>
              <w:end w:w="0" w:type="dxa"/>
            </w:tcMar>
            <w:tcMar>
              <w:start w:w="0" w:type="dxa"/>
              <w:end w:w="0" w:type="dxa"/>
            </w:tcMar>
          </w:tcPr>
          <w:p>
            <w:pPr>
              <w:autoSpaceDN w:val="0"/>
              <w:autoSpaceDE w:val="0"/>
              <w:widowControl/>
              <w:spacing w:line="308" w:lineRule="exact" w:before="234"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57</w:t>
            </w:r>
          </w:p>
        </w:tc>
        <w:tc>
          <w:tcPr>
            <w:tcW w:type="dxa" w:w="280"/>
            <w:vMerge w:val="restart"/>
            <w:tcBorders/>
            <w:tcMar>
              <w:start w:w="0" w:type="dxa"/>
              <w:end w:w="0" w:type="dxa"/>
            </w:tcMar>
            <w:tcMar>
              <w:start w:w="0" w:type="dxa"/>
              <w:end w:w="0" w:type="dxa"/>
            </w:tcMar>
          </w:tcPr>
          <w:p>
            <w:pPr>
              <w:autoSpaceDN w:val="0"/>
              <w:autoSpaceDE w:val="0"/>
              <w:widowControl/>
              <w:spacing w:line="308" w:lineRule="exact" w:before="234" w:after="0"/>
              <w:ind w:left="0" w:right="0" w:firstLine="0"/>
              <w:jc w:val="center"/>
            </w:pPr>
            <w:r>
              <w:rPr>
                <w:w w:val="102.37864539736793"/>
                <w:rFonts w:ascii="Times New Roman" w:hAnsi="Times New Roman" w:eastAsia="Times New Roman"/>
                <w:b w:val="0"/>
                <w:i w:val="0"/>
                <w:color w:val="000000"/>
                <w:sz w:val="21"/>
              </w:rPr>
              <w:t>0</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234" w:after="0"/>
              <w:ind w:left="0" w:right="0" w:firstLine="0"/>
              <w:jc w:val="right"/>
            </w:pPr>
            <w:r>
              <w:rPr>
                <w:w w:val="102.37864539736793"/>
                <w:rFonts w:ascii="Times New Roman" w:hAnsi="Times New Roman" w:eastAsia="Times New Roman"/>
                <w:b w:val="0"/>
                <w:i w:val="0"/>
                <w:color w:val="000000"/>
                <w:sz w:val="21"/>
              </w:rPr>
              <w:t>0</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60" w:after="0"/>
              <w:ind w:left="4" w:right="420" w:firstLine="0"/>
              <w:jc w:val="both"/>
            </w:pPr>
            <w:r>
              <w:rPr>
                <w:w w:val="102.37864539736793"/>
                <w:rFonts w:ascii="Symbol" w:hAnsi="Symbol" w:eastAsia="Symbol"/>
                <w:b w:val="0"/>
                <w:i w:val="0"/>
                <w:color w:val="000000"/>
                <w:sz w:val="21"/>
              </w:rPr>
              <w:t></w:t>
            </w:r>
            <w:r>
              <w:br/>
            </w:r>
            <w:r>
              <w:rPr>
                <w:w w:val="102.37864539736793"/>
                <w:rFonts w:ascii="Symbol" w:hAnsi="Symbol" w:eastAsia="Symbol"/>
                <w:b w:val="0"/>
                <w:i w:val="0"/>
                <w:color w:val="000000"/>
                <w:sz w:val="21"/>
              </w:rPr>
              <w:t></w:t>
            </w:r>
            <w:r>
              <w:br/>
            </w:r>
            <w:r>
              <w:rPr>
                <w:w w:val="102.37864539736793"/>
                <w:rFonts w:ascii="Symbol" w:hAnsi="Symbol" w:eastAsia="Symbol"/>
                <w:b w:val="0"/>
                <w:i w:val="0"/>
                <w:color w:val="000000"/>
                <w:sz w:val="21"/>
              </w:rPr>
              <w:t></w:t>
            </w:r>
            <w:r>
              <w:br/>
            </w:r>
            <w:r>
              <w:rPr>
                <w:w w:val="102.37864539736793"/>
                <w:rFonts w:ascii="Symbol" w:hAnsi="Symbol" w:eastAsia="Symbol"/>
                <w:b w:val="0"/>
                <w:i w:val="0"/>
                <w:color w:val="000000"/>
                <w:sz w:val="21"/>
              </w:rPr>
              <w:t></w:t>
            </w:r>
            <w:r>
              <w:br/>
            </w:r>
            <w:r>
              <w:rPr>
                <w:w w:val="102.37864539736793"/>
                <w:rFonts w:ascii="Symbol" w:hAnsi="Symbol" w:eastAsia="Symbol"/>
                <w:b w:val="0"/>
                <w:i w:val="0"/>
                <w:color w:val="000000"/>
                <w:sz w:val="21"/>
              </w:rPr>
              <w:t></w:t>
            </w:r>
            <w:r>
              <w:br/>
            </w:r>
            <w:r>
              <w:rPr>
                <w:w w:val="102.37864539736793"/>
                <w:rFonts w:ascii="Symbol" w:hAnsi="Symbol" w:eastAsia="Symbol"/>
                <w:b w:val="0"/>
                <w:i w:val="0"/>
                <w:color w:val="000000"/>
                <w:sz w:val="21"/>
              </w:rPr>
              <w:t></w:t>
            </w:r>
          </w:p>
        </w:tc>
      </w:tr>
      <w:tr>
        <w:trPr>
          <w:trHeight w:hRule="exact" w:val="160"/>
        </w:trPr>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62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0</w:t>
            </w:r>
          </w:p>
        </w:tc>
        <w:tc>
          <w:tcPr>
            <w:tcW w:type="dxa" w:w="62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855</w:t>
            </w:r>
          </w:p>
        </w:tc>
        <w:tc>
          <w:tcPr>
            <w:tcW w:type="dxa" w:w="62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145</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right"/>
            </w:pPr>
            <w:r>
              <w:rPr>
                <w:w w:val="102.37864539736793"/>
                <w:rFonts w:ascii="Times New Roman" w:hAnsi="Times New Roman" w:eastAsia="Times New Roman"/>
                <w:b w:val="0"/>
                <w:i w:val="0"/>
                <w:color w:val="000000"/>
                <w:sz w:val="21"/>
              </w:rPr>
              <w:t>0</w:t>
            </w: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r>
      <w:tr>
        <w:trPr>
          <w:trHeight w:hRule="exact" w:val="180"/>
        </w:trPr>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640"/>
            <w:vMerge w:val="restart"/>
            <w:tcBorders/>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2.37864539736793"/>
                <w:rFonts w:ascii="Times New Roman" w:hAnsi="Times New Roman" w:eastAsia="Times New Roman"/>
                <w:b w:val="0"/>
                <w:i w:val="0"/>
                <w:color w:val="000000"/>
                <w:sz w:val="21"/>
              </w:rPr>
              <w:t>0</w:t>
            </w:r>
          </w:p>
        </w:tc>
        <w:tc>
          <w:tcPr>
            <w:tcW w:type="dxa" w:w="520"/>
            <w:vMerge w:val="restart"/>
            <w:tcBorders/>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2.37864539736793"/>
                <w:rFonts w:ascii="Times New Roman" w:hAnsi="Times New Roman" w:eastAsia="Times New Roman"/>
                <w:b w:val="0"/>
                <w:i w:val="0"/>
                <w:color w:val="000000"/>
                <w:sz w:val="21"/>
              </w:rPr>
              <w:t>1</w:t>
            </w:r>
          </w:p>
        </w:tc>
        <w:tc>
          <w:tcPr>
            <w:tcW w:type="dxa" w:w="280"/>
            <w:vMerge w:val="restart"/>
            <w:tcBorders/>
            <w:tcMar>
              <w:start w:w="0" w:type="dxa"/>
              <w:end w:w="0" w:type="dxa"/>
            </w:tcMar>
            <w:tcMar>
              <w:start w:w="0" w:type="dxa"/>
              <w:end w:w="0" w:type="dxa"/>
            </w:tcMar>
          </w:tcPr>
          <w:p>
            <w:pPr>
              <w:autoSpaceDN w:val="0"/>
              <w:autoSpaceDE w:val="0"/>
              <w:widowControl/>
              <w:spacing w:line="308" w:lineRule="exact" w:before="38" w:after="0"/>
              <w:ind w:left="0" w:right="0" w:firstLine="0"/>
              <w:jc w:val="center"/>
            </w:pPr>
            <w:r>
              <w:rPr>
                <w:w w:val="102.37864539736793"/>
                <w:rFonts w:ascii="Times New Roman" w:hAnsi="Times New Roman" w:eastAsia="Times New Roman"/>
                <w:b w:val="0"/>
                <w:i w:val="0"/>
                <w:color w:val="000000"/>
                <w:sz w:val="21"/>
              </w:rPr>
              <w:t>0</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38" w:after="0"/>
              <w:ind w:left="0" w:right="0" w:firstLine="0"/>
              <w:jc w:val="right"/>
            </w:pPr>
            <w:r>
              <w:rPr>
                <w:w w:val="102.37864539736793"/>
                <w:rFonts w:ascii="Times New Roman" w:hAnsi="Times New Roman" w:eastAsia="Times New Roman"/>
                <w:b w:val="0"/>
                <w:i w:val="0"/>
                <w:color w:val="000000"/>
                <w:sz w:val="21"/>
              </w:rPr>
              <w:t>0</w:t>
            </w:r>
          </w:p>
        </w:tc>
        <w:tc>
          <w:tcPr>
            <w:tcW w:type="dxa" w:w="464"/>
            <w:vMerge/>
            <w:tcBorders/>
          </w:tcPr>
          <w:p/>
        </w:tc>
      </w:tr>
      <w:tr>
        <w:trPr>
          <w:trHeight w:hRule="exact" w:val="180"/>
        </w:trPr>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62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32</w:t>
            </w:r>
          </w:p>
        </w:tc>
        <w:tc>
          <w:tcPr>
            <w:tcW w:type="dxa" w:w="62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2.37864539736793"/>
                <w:rFonts w:ascii="Times New Roman" w:hAnsi="Times New Roman" w:eastAsia="Times New Roman"/>
                <w:b w:val="0"/>
                <w:i w:val="0"/>
                <w:color w:val="000000"/>
                <w:sz w:val="21"/>
              </w:rPr>
              <w:t>0</w:t>
            </w:r>
          </w:p>
        </w:tc>
        <w:tc>
          <w:tcPr>
            <w:tcW w:type="dxa" w:w="62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2.37864539736793"/>
                <w:rFonts w:ascii="Times New Roman" w:hAnsi="Times New Roman" w:eastAsia="Times New Roman"/>
                <w:b w:val="0"/>
                <w:i w:val="0"/>
                <w:color w:val="000000"/>
                <w:sz w:val="21"/>
              </w:rPr>
              <w:t>0</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right"/>
            </w:pPr>
            <w:r>
              <w:rPr>
                <w:w w:val="102.37864539736793"/>
                <w:rFonts w:ascii="Times New Roman" w:hAnsi="Times New Roman" w:eastAsia="Times New Roman"/>
                <w:b w:val="0"/>
                <w:i w:val="0"/>
                <w:color w:val="000000"/>
                <w:sz w:val="21"/>
              </w:rPr>
              <w:t>0</w:t>
            </w: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r>
      <w:tr>
        <w:trPr>
          <w:trHeight w:hRule="exact" w:val="160"/>
        </w:trPr>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64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5.0</w:t>
            </w:r>
          </w:p>
        </w:tc>
        <w:tc>
          <w:tcPr>
            <w:tcW w:type="dxa" w:w="52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5.0</w:t>
            </w:r>
          </w:p>
        </w:tc>
        <w:tc>
          <w:tcPr>
            <w:tcW w:type="dxa" w:w="28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0</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24" w:after="0"/>
              <w:ind w:left="0" w:right="0" w:firstLine="0"/>
              <w:jc w:val="right"/>
            </w:pPr>
            <w:r>
              <w:rPr>
                <w:w w:val="102.37864539736793"/>
                <w:rFonts w:ascii="Times New Roman" w:hAnsi="Times New Roman" w:eastAsia="Times New Roman"/>
                <w:b w:val="0"/>
                <w:i w:val="0"/>
                <w:color w:val="000000"/>
                <w:sz w:val="21"/>
              </w:rPr>
              <w:t>0</w:t>
            </w:r>
          </w:p>
        </w:tc>
        <w:tc>
          <w:tcPr>
            <w:tcW w:type="dxa" w:w="464"/>
            <w:vMerge/>
            <w:tcBorders/>
          </w:tcPr>
          <w:p/>
        </w:tc>
      </w:tr>
      <w:tr>
        <w:trPr>
          <w:trHeight w:hRule="exact" w:val="180"/>
        </w:trPr>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36"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645</w:t>
            </w: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36" w:after="0"/>
              <w:ind w:left="0" w:right="0" w:firstLine="0"/>
              <w:jc w:val="center"/>
            </w:pPr>
            <w:r>
              <w:rPr>
                <w:w w:val="102.37864539736793"/>
                <w:rFonts w:ascii="Times New Roman" w:hAnsi="Times New Roman" w:eastAsia="Times New Roman"/>
                <w:b w:val="0"/>
                <w:i w:val="0"/>
                <w:color w:val="000000"/>
                <w:sz w:val="21"/>
              </w:rPr>
              <w:t>0</w:t>
            </w:r>
          </w:p>
        </w:tc>
        <w:tc>
          <w:tcPr>
            <w:tcW w:type="dxa" w:w="620"/>
            <w:vMerge w:val="restart"/>
            <w:tcBorders/>
            <w:tcMar>
              <w:start w:w="0" w:type="dxa"/>
              <w:end w:w="0" w:type="dxa"/>
            </w:tcMar>
            <w:tcMar>
              <w:start w:w="0" w:type="dxa"/>
              <w:end w:w="0" w:type="dxa"/>
            </w:tcMar>
          </w:tcPr>
          <w:p>
            <w:pPr>
              <w:autoSpaceDN w:val="0"/>
              <w:autoSpaceDE w:val="0"/>
              <w:widowControl/>
              <w:spacing w:line="310" w:lineRule="exact" w:before="36" w:after="0"/>
              <w:ind w:left="0" w:right="0" w:firstLine="0"/>
              <w:jc w:val="center"/>
            </w:pPr>
            <w:r>
              <w:rPr>
                <w:w w:val="102.37864539736793"/>
                <w:rFonts w:ascii="Times New Roman" w:hAnsi="Times New Roman" w:eastAsia="Times New Roman"/>
                <w:b w:val="0"/>
                <w:i w:val="0"/>
                <w:color w:val="000000"/>
                <w:sz w:val="21"/>
              </w:rPr>
              <w:t>0</w:t>
            </w:r>
          </w:p>
        </w:tc>
        <w:tc>
          <w:tcPr>
            <w:tcW w:type="dxa" w:w="200"/>
            <w:vMerge w:val="restart"/>
            <w:tcBorders/>
            <w:tcMar>
              <w:start w:w="0" w:type="dxa"/>
              <w:end w:w="0" w:type="dxa"/>
            </w:tcMar>
            <w:tcMar>
              <w:start w:w="0" w:type="dxa"/>
              <w:end w:w="0" w:type="dxa"/>
            </w:tcMar>
          </w:tcPr>
          <w:p>
            <w:pPr>
              <w:autoSpaceDN w:val="0"/>
              <w:autoSpaceDE w:val="0"/>
              <w:widowControl/>
              <w:spacing w:line="310" w:lineRule="exact" w:before="36" w:after="0"/>
              <w:ind w:left="0" w:right="0" w:firstLine="0"/>
              <w:jc w:val="right"/>
            </w:pPr>
            <w:r>
              <w:rPr>
                <w:w w:val="102.37864539736793"/>
                <w:rFonts w:ascii="Times New Roman" w:hAnsi="Times New Roman" w:eastAsia="Times New Roman"/>
                <w:b w:val="0"/>
                <w:i w:val="0"/>
                <w:color w:val="000000"/>
                <w:sz w:val="21"/>
              </w:rPr>
              <w:t>0</w:t>
            </w: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r>
      <w:tr>
        <w:trPr>
          <w:trHeight w:hRule="exact" w:val="180"/>
        </w:trPr>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64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395</w:t>
            </w:r>
          </w:p>
        </w:tc>
        <w:tc>
          <w:tcPr>
            <w:tcW w:type="dxa" w:w="52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2.37864539736793"/>
                <w:rFonts w:ascii="Times New Roman" w:hAnsi="Times New Roman" w:eastAsia="Times New Roman"/>
                <w:b w:val="0"/>
                <w:i w:val="0"/>
                <w:color w:val="000000"/>
                <w:sz w:val="21"/>
              </w:rPr>
              <w:t>0</w:t>
            </w:r>
          </w:p>
        </w:tc>
        <w:tc>
          <w:tcPr>
            <w:tcW w:type="dxa" w:w="28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center"/>
            </w:pPr>
            <w:r>
              <w:rPr>
                <w:w w:val="102.37864539736793"/>
                <w:rFonts w:ascii="Times New Roman" w:hAnsi="Times New Roman" w:eastAsia="Times New Roman"/>
                <w:b w:val="0"/>
                <w:i w:val="0"/>
                <w:color w:val="000000"/>
                <w:sz w:val="21"/>
              </w:rPr>
              <w:t>0</w:t>
            </w:r>
          </w:p>
        </w:tc>
        <w:tc>
          <w:tcPr>
            <w:tcW w:type="dxa" w:w="200"/>
            <w:vMerge w:val="restart"/>
            <w:tcBorders/>
            <w:tcMar>
              <w:start w:w="0" w:type="dxa"/>
              <w:end w:w="0" w:type="dxa"/>
            </w:tcMar>
            <w:tcMar>
              <w:start w:w="0" w:type="dxa"/>
              <w:end w:w="0" w:type="dxa"/>
            </w:tcMar>
          </w:tcPr>
          <w:p>
            <w:pPr>
              <w:autoSpaceDN w:val="0"/>
              <w:autoSpaceDE w:val="0"/>
              <w:widowControl/>
              <w:spacing w:line="308" w:lineRule="exact" w:before="30" w:after="0"/>
              <w:ind w:left="0" w:right="0" w:firstLine="0"/>
              <w:jc w:val="right"/>
            </w:pPr>
            <w:r>
              <w:rPr>
                <w:w w:val="102.37864539736793"/>
                <w:rFonts w:ascii="Times New Roman" w:hAnsi="Times New Roman" w:eastAsia="Times New Roman"/>
                <w:b w:val="0"/>
                <w:i w:val="0"/>
                <w:color w:val="000000"/>
                <w:sz w:val="21"/>
              </w:rPr>
              <w:t>0</w:t>
            </w:r>
          </w:p>
        </w:tc>
        <w:tc>
          <w:tcPr>
            <w:tcW w:type="dxa" w:w="464"/>
            <w:vMerge/>
            <w:tcBorders/>
          </w:tcPr>
          <w:p/>
        </w:tc>
      </w:tr>
      <w:tr>
        <w:trPr>
          <w:trHeight w:hRule="exact" w:val="432"/>
        </w:trPr>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620"/>
            <w:tcBorders/>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32</w:t>
            </w:r>
          </w:p>
        </w:tc>
        <w:tc>
          <w:tcPr>
            <w:tcW w:type="dxa" w:w="620"/>
            <w:tcBorders/>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 xml:space="preserve">.0 </w:t>
            </w:r>
            <w:r>
              <w:rPr>
                <w:w w:val="102.37864539736793"/>
                <w:rFonts w:ascii="Times New Roman" w:hAnsi="Times New Roman" w:eastAsia="Times New Roman"/>
                <w:b w:val="0"/>
                <w:i w:val="0"/>
                <w:color w:val="000000"/>
                <w:sz w:val="21"/>
              </w:rPr>
              <w:t>68</w:t>
            </w:r>
          </w:p>
        </w:tc>
        <w:tc>
          <w:tcPr>
            <w:tcW w:type="dxa" w:w="620"/>
            <w:tcBorders/>
            <w:tcMar>
              <w:start w:w="0" w:type="dxa"/>
              <w:end w:w="0" w:type="dxa"/>
            </w:tcMar>
          </w:tcPr>
          <w:p>
            <w:pPr>
              <w:autoSpaceDN w:val="0"/>
              <w:autoSpaceDE w:val="0"/>
              <w:widowControl/>
              <w:spacing w:line="308" w:lineRule="exact" w:before="24" w:after="0"/>
              <w:ind w:left="0" w:right="0" w:firstLine="0"/>
              <w:jc w:val="center"/>
            </w:pPr>
            <w:r>
              <w:rPr>
                <w:w w:val="102.37864539736793"/>
                <w:rFonts w:ascii="Times New Roman" w:hAnsi="Times New Roman" w:eastAsia="Times New Roman"/>
                <w:b w:val="0"/>
                <w:i w:val="0"/>
                <w:color w:val="000000"/>
                <w:sz w:val="21"/>
              </w:rPr>
              <w:t>0</w:t>
            </w:r>
          </w:p>
        </w:tc>
        <w:tc>
          <w:tcPr>
            <w:tcW w:type="dxa" w:w="200"/>
            <w:tcBorders/>
            <w:tcMar>
              <w:start w:w="0" w:type="dxa"/>
              <w:end w:w="0" w:type="dxa"/>
            </w:tcMar>
          </w:tcPr>
          <w:p>
            <w:pPr>
              <w:autoSpaceDN w:val="0"/>
              <w:autoSpaceDE w:val="0"/>
              <w:widowControl/>
              <w:spacing w:line="308" w:lineRule="exact" w:before="24" w:after="0"/>
              <w:ind w:left="0" w:right="0" w:firstLine="0"/>
              <w:jc w:val="right"/>
            </w:pPr>
            <w:r>
              <w:rPr>
                <w:w w:val="102.37864539736793"/>
                <w:rFonts w:ascii="Times New Roman" w:hAnsi="Times New Roman" w:eastAsia="Times New Roman"/>
                <w:b w:val="0"/>
                <w:i w:val="0"/>
                <w:color w:val="000000"/>
                <w:sz w:val="21"/>
              </w:rPr>
              <w:t>0</w:t>
            </w: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c>
          <w:tcPr>
            <w:tcW w:type="dxa" w:w="464"/>
            <w:vMerge/>
            <w:tcBorders/>
          </w:tcPr>
          <w:p/>
        </w:tc>
      </w:tr>
    </w:tbl>
    <w:p>
      <w:pPr>
        <w:autoSpaceDN w:val="0"/>
        <w:autoSpaceDE w:val="0"/>
        <w:widowControl/>
        <w:spacing w:line="320" w:lineRule="exact" w:before="82" w:after="0"/>
        <w:ind w:left="2046" w:right="0" w:firstLine="0"/>
        <w:jc w:val="left"/>
      </w:pPr>
      <w:r>
        <w:rPr>
          <w:rFonts w:ascii="宋体" w:hAnsi="宋体" w:eastAsia="宋体"/>
          <w:b w:val="0"/>
          <w:i w:val="0"/>
          <w:color w:val="000000"/>
          <w:sz w:val="24"/>
        </w:rPr>
        <w:t>参照上述</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环节的计算过程，将</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环节的单指标未确知测度矩阵与</w:t>
      </w:r>
      <w:r>
        <w:rPr>
          <w:rFonts w:ascii="Times New Roman" w:hAnsi="Times New Roman" w:eastAsia="Times New Roman"/>
          <w:b w:val="0"/>
          <w:i w:val="0"/>
          <w:color w:val="000000"/>
          <w:sz w:val="24"/>
        </w:rPr>
        <w:t>5.2.1</w:t>
      </w:r>
    </w:p>
    <w:p>
      <w:pPr>
        <w:autoSpaceDN w:val="0"/>
        <w:autoSpaceDE w:val="0"/>
        <w:widowControl/>
        <w:spacing w:line="464" w:lineRule="exact" w:before="10" w:after="0"/>
        <w:ind w:left="1566" w:right="0" w:firstLine="0"/>
        <w:jc w:val="left"/>
      </w:pPr>
      <w:r>
        <w:rPr>
          <w:rFonts w:ascii="宋体" w:hAnsi="宋体" w:eastAsia="宋体"/>
          <w:b w:val="0"/>
          <w:i w:val="0"/>
          <w:color w:val="000000"/>
          <w:sz w:val="24"/>
        </w:rPr>
        <w:t>小节所求各级指标综合权重</w:t>
      </w:r>
      <w:r>
        <w:rPr>
          <w:rFonts w:ascii="Times New Roman,Italic" w:hAnsi="Times New Roman,Italic" w:eastAsia="Times New Roman,Italic"/>
          <w:b w:val="0"/>
          <w:i/>
          <w:color w:val="000000"/>
          <w:sz w:val="24"/>
        </w:rPr>
        <w:t>W</w:t>
      </w:r>
      <w:r>
        <w:rPr>
          <w:rFonts w:ascii="Times New Roman,Italic" w:hAnsi="Times New Roman,Italic" w:eastAsia="Times New Roman,Italic"/>
          <w:b w:val="0"/>
          <w:i/>
          <w:color w:val="000000"/>
          <w:sz w:val="16"/>
        </w:rPr>
        <w:t>i</w:t>
      </w:r>
      <w:r>
        <w:rPr>
          <w:rFonts w:ascii="宋体" w:hAnsi="宋体" w:eastAsia="宋体"/>
          <w:b w:val="0"/>
          <w:i w:val="0"/>
          <w:color w:val="000000"/>
          <w:sz w:val="24"/>
        </w:rPr>
        <w:t xml:space="preserve"> 逐步合成，即可得到对应的多指标未确知测度矩阵，</w:t>
      </w:r>
      <w:r>
        <w:rPr>
          <w:rFonts w:ascii="宋体" w:hAnsi="宋体" w:eastAsia="宋体"/>
          <w:b w:val="0"/>
          <w:i w:val="0"/>
          <w:color w:val="000000"/>
          <w:sz w:val="24"/>
        </w:rPr>
        <w:t>利用公式（</w:t>
      </w:r>
      <w:r>
        <w:rPr>
          <w:rFonts w:ascii="Times New Roman" w:hAnsi="Times New Roman" w:eastAsia="Times New Roman"/>
          <w:b w:val="0"/>
          <w:i w:val="0"/>
          <w:color w:val="000000"/>
          <w:sz w:val="24"/>
        </w:rPr>
        <w:t>4.13</w:t>
      </w:r>
      <w:r>
        <w:rPr>
          <w:rFonts w:ascii="宋体" w:hAnsi="宋体" w:eastAsia="宋体"/>
          <w:b w:val="0"/>
          <w:i w:val="0"/>
          <w:color w:val="000000"/>
          <w:sz w:val="24"/>
        </w:rPr>
        <w:t>）和（</w:t>
      </w:r>
      <w:r>
        <w:rPr>
          <w:rFonts w:ascii="Times New Roman" w:hAnsi="Times New Roman" w:eastAsia="Times New Roman"/>
          <w:b w:val="0"/>
          <w:i w:val="0"/>
          <w:color w:val="000000"/>
          <w:sz w:val="24"/>
        </w:rPr>
        <w:t>4.14</w:t>
      </w:r>
      <w:r>
        <w:rPr>
          <w:rFonts w:ascii="宋体" w:hAnsi="宋体" w:eastAsia="宋体"/>
          <w:b w:val="0"/>
          <w:i w:val="0"/>
          <w:color w:val="000000"/>
          <w:sz w:val="24"/>
        </w:rPr>
        <w:t>）即可判断</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环节体系（</w:t>
      </w:r>
      <w:r>
        <w:rPr>
          <w:rFonts w:ascii="Times New Roman,Italic" w:hAnsi="Times New Roman,Italic" w:eastAsia="Times New Roman,Italic"/>
          <w:b w:val="0"/>
          <w:i/>
          <w:color w:val="000000"/>
          <w:sz w:val="24"/>
        </w:rPr>
        <w:t>D</w:t>
      </w:r>
      <w:r>
        <w:rPr>
          <w:rFonts w:ascii="宋体" w:hAnsi="宋体" w:eastAsia="宋体"/>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2</w:t>
      </w:r>
      <w:r>
        <w:rPr>
          <w:rFonts w:ascii="宋体" w:hAnsi="宋体" w:eastAsia="宋体"/>
          <w:b w:val="0"/>
          <w:i w:val="0"/>
          <w:color w:val="000000"/>
          <w:sz w:val="24"/>
        </w:rPr>
        <w:t>）风险等级的情况</w:t>
      </w:r>
      <w:r>
        <w:rPr>
          <w:rFonts w:ascii="宋体" w:hAnsi="宋体" w:eastAsia="宋体"/>
          <w:b w:val="0"/>
          <w:i w:val="0"/>
          <w:color w:val="000000"/>
          <w:sz w:val="24"/>
        </w:rPr>
        <w:t>及对应的未确知重要度，具体如表</w:t>
      </w:r>
      <w:r>
        <w:rPr>
          <w:rFonts w:ascii="Times New Roman" w:hAnsi="Times New Roman" w:eastAsia="Times New Roman"/>
          <w:b w:val="0"/>
          <w:i w:val="0"/>
          <w:color w:val="000000"/>
          <w:sz w:val="24"/>
        </w:rPr>
        <w:t>5.10</w:t>
      </w:r>
      <w:r>
        <w:rPr>
          <w:rFonts w:ascii="宋体" w:hAnsi="宋体" w:eastAsia="宋体"/>
          <w:b w:val="0"/>
          <w:i w:val="0"/>
          <w:color w:val="000000"/>
          <w:sz w:val="24"/>
        </w:rPr>
        <w:t xml:space="preserve"> 所示。</w:t>
      </w:r>
    </w:p>
    <w:p>
      <w:pPr>
        <w:autoSpaceDN w:val="0"/>
        <w:autoSpaceDE w:val="0"/>
        <w:widowControl/>
        <w:spacing w:line="292" w:lineRule="exact" w:before="92" w:after="10"/>
        <w:ind w:left="0" w:right="1962" w:firstLine="0"/>
        <w:jc w:val="right"/>
      </w:pPr>
      <w:r>
        <w:rPr>
          <w:rFonts w:ascii="楷体" w:hAnsi="楷体" w:eastAsia="楷体"/>
          <w:b w:val="0"/>
          <w:i w:val="0"/>
          <w:color w:val="000000"/>
          <w:sz w:val="21"/>
        </w:rPr>
        <w:t>表</w:t>
      </w:r>
      <w:r>
        <w:rPr>
          <w:rFonts w:ascii="Times New Roman" w:hAnsi="Times New Roman" w:eastAsia="Times New Roman"/>
          <w:b w:val="0"/>
          <w:i w:val="0"/>
          <w:color w:val="000000"/>
          <w:sz w:val="21"/>
        </w:rPr>
        <w:t>5.10   L-L</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D</w:t>
      </w:r>
      <w:r>
        <w:rPr>
          <w:rFonts w:ascii="楷体" w:hAnsi="楷体" w:eastAsia="楷体"/>
          <w:b w:val="0"/>
          <w:i w:val="0"/>
          <w:color w:val="000000"/>
          <w:sz w:val="21"/>
        </w:rPr>
        <w:t>、</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r>
        <w:rPr>
          <w:rFonts w:ascii="楷体" w:hAnsi="楷体" w:eastAsia="楷体"/>
          <w:b w:val="0"/>
          <w:i w:val="0"/>
          <w:color w:val="000000"/>
          <w:sz w:val="21"/>
        </w:rPr>
        <w:t xml:space="preserve"> 的未确知测度评价结果</w:t>
      </w:r>
    </w:p>
    <w:tbl>
      <w:tblPr>
        <w:tblW w:type="auto" w:w="0"/>
        <w:tblLayout w:type="fixed"/>
        <w:tblLook w:firstColumn="1" w:firstRow="1" w:lastColumn="0" w:lastRow="0" w:noHBand="0" w:noVBand="1" w:val="04A0"/>
        <w:tblInd w:w="1556.0" w:type="dxa"/>
      </w:tblPr>
      <w:tblGrid>
        <w:gridCol w:w="2041"/>
        <w:gridCol w:w="2041"/>
        <w:gridCol w:w="2041"/>
        <w:gridCol w:w="2041"/>
        <w:gridCol w:w="2041"/>
      </w:tblGrid>
      <w:tr>
        <w:trPr>
          <w:trHeight w:hRule="exact" w:val="654"/>
        </w:trPr>
        <w:tc>
          <w:tcPr>
            <w:tcW w:type="dxa" w:w="2200"/>
            <w:tcBorders>
              <w:top w:sz="11.199999999999818" w:val="single" w:color="#000000"/>
            </w:tcBorders>
            <w:tcMar>
              <w:start w:w="0" w:type="dxa"/>
              <w:end w:w="0" w:type="dxa"/>
            </w:tcMar>
          </w:tcPr>
          <w:p>
            <w:pPr>
              <w:autoSpaceDN w:val="0"/>
              <w:autoSpaceDE w:val="0"/>
              <w:widowControl/>
              <w:spacing w:line="270" w:lineRule="exact" w:before="37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3164"/>
            <w:vMerge w:val="restart"/>
            <w:tcBorders>
              <w:top w:sz="11.199999999999818" w:val="single" w:color="#000000"/>
              <w:bottom w:sz="11.199999999999818" w:val="single" w:color="#000000"/>
            </w:tcBorders>
            <w:tcMar>
              <w:start w:w="0" w:type="dxa"/>
              <w:end w:w="0" w:type="dxa"/>
            </w:tcMar>
            <w:tcMar>
              <w:start w:w="0" w:type="dxa"/>
              <w:end w:w="0" w:type="dxa"/>
            </w:tcMar>
            <w:tcMar>
              <w:start w:w="0" w:type="dxa"/>
              <w:end w:w="0" w:type="dxa"/>
            </w:tcMar>
          </w:tcPr>
          <w:p>
            <w:pPr>
              <w:autoSpaceDN w:val="0"/>
              <w:tabs>
                <w:tab w:pos="258" w:val="left"/>
                <w:tab w:pos="406" w:val="left"/>
                <w:tab w:pos="992" w:val="left"/>
                <w:tab w:pos="1142" w:val="left"/>
                <w:tab w:pos="1726" w:val="left"/>
                <w:tab w:pos="1876" w:val="left"/>
                <w:tab w:pos="2458" w:val="left"/>
                <w:tab w:pos="2608" w:val="left"/>
              </w:tabs>
              <w:autoSpaceDE w:val="0"/>
              <w:widowControl/>
              <w:spacing w:line="346" w:lineRule="exact" w:before="292" w:after="0"/>
              <w:ind w:left="204" w:right="0" w:firstLine="0"/>
              <w:jc w:val="left"/>
            </w:pPr>
            <w:r>
              <w:rPr>
                <w:w w:val="101.08904838562012"/>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1987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3662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4030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0320</w:t>
            </w:r>
          </w:p>
          <w:p>
            <w:pPr>
              <w:autoSpaceDN w:val="0"/>
              <w:tabs>
                <w:tab w:pos="474" w:val="left"/>
                <w:tab w:pos="624" w:val="left"/>
                <w:tab w:pos="1212" w:val="left"/>
                <w:tab w:pos="1362" w:val="left"/>
                <w:tab w:pos="1946" w:val="left"/>
                <w:tab w:pos="2096" w:val="left"/>
                <w:tab w:pos="2686" w:val="left"/>
                <w:tab w:pos="2972" w:val="left"/>
                <w:tab w:pos="3074" w:val="left"/>
              </w:tabs>
              <w:autoSpaceDE w:val="0"/>
              <w:widowControl/>
              <w:spacing w:line="346" w:lineRule="exact" w:before="0" w:after="0"/>
              <w:ind w:left="420" w:right="0" w:firstLine="0"/>
              <w:jc w:val="left"/>
            </w:pPr>
            <w:r>
              <w:rPr>
                <w:w w:val="101.35304927825928"/>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1790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4145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4067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w:t>
            </w:r>
            <w:r>
              <w:rPr>
                <w:w w:val="101.35304927825928"/>
                <w:rFonts w:ascii="Symbol" w:hAnsi="Symbol" w:eastAsia="Symbol"/>
                <w:b w:val="0"/>
                <w:i w:val="0"/>
                <w:color w:val="000000"/>
                <w:sz w:val="24"/>
              </w:rPr>
              <w:t></w:t>
            </w:r>
          </w:p>
          <w:p>
            <w:pPr>
              <w:autoSpaceDN w:val="0"/>
              <w:tabs>
                <w:tab w:pos="270" w:val="left"/>
                <w:tab w:pos="418" w:val="left"/>
                <w:tab w:pos="1000" w:val="left"/>
                <w:tab w:pos="1150" w:val="left"/>
                <w:tab w:pos="1730" w:val="left"/>
                <w:tab w:pos="1880" w:val="left"/>
                <w:tab w:pos="2462" w:val="left"/>
                <w:tab w:pos="2610" w:val="left"/>
              </w:tabs>
              <w:autoSpaceDE w:val="0"/>
              <w:widowControl/>
              <w:spacing w:line="346" w:lineRule="exact" w:before="0" w:after="0"/>
              <w:ind w:left="216" w:right="0" w:firstLine="0"/>
              <w:jc w:val="left"/>
            </w:pPr>
            <w:r>
              <w:rPr>
                <w:rFonts w:ascii="Symbol" w:hAnsi="Symbol" w:eastAsia="Symbol"/>
                <w:b w:val="0"/>
                <w:i w:val="0"/>
                <w:color w:val="000000"/>
                <w:sz w:val="24"/>
              </w:rPr>
              <w:t></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1869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3952 </w:t>
            </w:r>
            <w:r>
              <w:tab/>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 xml:space="preserve">4052 </w:t>
            </w:r>
            <w:r>
              <w:rPr>
                <w:rFonts w:ascii="Times New Roman" w:hAnsi="Times New Roman" w:eastAsia="Times New Roman"/>
                <w:b w:val="0"/>
                <w:i w:val="0"/>
                <w:color w:val="000000"/>
                <w:sz w:val="21"/>
              </w:rPr>
              <w:t xml:space="preserve">.0 </w:t>
            </w:r>
            <w:r>
              <w:rPr>
                <w:rFonts w:ascii="Times New Roman" w:hAnsi="Times New Roman" w:eastAsia="Times New Roman"/>
                <w:b w:val="0"/>
                <w:i w:val="0"/>
                <w:color w:val="000000"/>
                <w:sz w:val="21"/>
              </w:rPr>
              <w:t>0128</w:t>
            </w:r>
          </w:p>
        </w:tc>
        <w:tc>
          <w:tcPr>
            <w:tcW w:type="dxa" w:w="396"/>
            <w:tcBorders>
              <w:top w:sz="11.199999999999818" w:val="single" w:color="#000000"/>
            </w:tcBorders>
            <w:tcMar>
              <w:start w:w="0" w:type="dxa"/>
              <w:end w:w="0" w:type="dxa"/>
            </w:tcMar>
          </w:tcPr>
          <w:p>
            <w:pPr>
              <w:autoSpaceDN w:val="0"/>
              <w:autoSpaceDE w:val="0"/>
              <w:widowControl/>
              <w:spacing w:line="346" w:lineRule="exact" w:before="222" w:after="0"/>
              <w:ind w:left="26" w:right="0" w:firstLine="0"/>
              <w:jc w:val="left"/>
            </w:pPr>
            <w:r>
              <w:rPr>
                <w:rFonts w:ascii="Times New Roman" w:hAnsi="Times New Roman" w:eastAsia="Times New Roman"/>
                <w:b w:val="0"/>
                <w:i w:val="0"/>
                <w:color w:val="000000"/>
                <w:sz w:val="21"/>
              </w:rPr>
              <w:t>0</w:t>
            </w:r>
            <w:r>
              <w:rPr>
                <w:w w:val="101.08904838562012"/>
                <w:rFonts w:ascii="Symbol" w:hAnsi="Symbol" w:eastAsia="Symbol"/>
                <w:b w:val="0"/>
                <w:i w:val="0"/>
                <w:color w:val="000000"/>
                <w:sz w:val="24"/>
              </w:rPr>
              <w:t></w:t>
            </w:r>
          </w:p>
        </w:tc>
        <w:tc>
          <w:tcPr>
            <w:tcW w:type="dxa" w:w="1338"/>
            <w:tcBorders>
              <w:top w:sz="11.199999999999818" w:val="single" w:color="#000000"/>
            </w:tcBorders>
            <w:tcMar>
              <w:start w:w="0" w:type="dxa"/>
              <w:end w:w="0" w:type="dxa"/>
            </w:tcMar>
          </w:tcPr>
          <w:p>
            <w:pPr>
              <w:autoSpaceDN w:val="0"/>
              <w:autoSpaceDE w:val="0"/>
              <w:widowControl/>
              <w:spacing w:line="210" w:lineRule="exact" w:before="410" w:after="0"/>
              <w:ind w:left="0" w:right="0" w:firstLine="0"/>
              <w:jc w:val="center"/>
            </w:pPr>
            <w:r>
              <w:rPr>
                <w:rFonts w:ascii="宋体" w:hAnsi="宋体" w:eastAsia="宋体"/>
                <w:b w:val="0"/>
                <w:i w:val="0"/>
                <w:color w:val="000000"/>
                <w:sz w:val="21"/>
              </w:rPr>
              <w:t>Ⅲ</w:t>
            </w:r>
          </w:p>
        </w:tc>
        <w:tc>
          <w:tcPr>
            <w:tcW w:type="dxa" w:w="1426"/>
            <w:tcBorders>
              <w:top w:sz="11.199999999999818" w:val="single" w:color="#000000"/>
            </w:tcBorders>
            <w:tcMar>
              <w:start w:w="0" w:type="dxa"/>
              <w:end w:w="0" w:type="dxa"/>
            </w:tcMar>
          </w:tcPr>
          <w:p>
            <w:pPr>
              <w:autoSpaceDN w:val="0"/>
              <w:autoSpaceDE w:val="0"/>
              <w:widowControl/>
              <w:spacing w:line="282" w:lineRule="exact" w:before="358" w:after="0"/>
              <w:ind w:left="0" w:right="0" w:firstLine="0"/>
              <w:jc w:val="center"/>
            </w:pPr>
            <w:r>
              <w:rPr>
                <w:rFonts w:ascii="Times New Roman" w:hAnsi="Times New Roman" w:eastAsia="Times New Roman"/>
                <w:b w:val="0"/>
                <w:i w:val="0"/>
                <w:color w:val="000000"/>
                <w:sz w:val="21"/>
              </w:rPr>
              <w:t xml:space="preserve">3.7313 </w:t>
            </w:r>
          </w:p>
        </w:tc>
      </w:tr>
      <w:tr>
        <w:trPr>
          <w:trHeight w:hRule="exact" w:val="320"/>
        </w:trPr>
        <w:tc>
          <w:tcPr>
            <w:tcW w:type="dxa" w:w="2200"/>
            <w:tcBorders/>
            <w:tcMar>
              <w:start w:w="0" w:type="dxa"/>
              <w:end w:w="0" w:type="dxa"/>
            </w:tcMar>
          </w:tcPr>
          <w:p>
            <w:pPr>
              <w:autoSpaceDN w:val="0"/>
              <w:autoSpaceDE w:val="0"/>
              <w:widowControl/>
              <w:spacing w:line="270" w:lineRule="exact" w:before="5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c>
          <w:tcPr>
            <w:tcW w:type="dxa" w:w="2041"/>
            <w:vMerge/>
            <w:tcBorders>
              <w:top w:sz="11.199999999999818" w:val="single" w:color="#000000"/>
              <w:bottom w:sz="11.199999999999818" w:val="single" w:color="#000000"/>
            </w:tcBorders>
          </w:tcPr>
          <w:p/>
        </w:tc>
        <w:tc>
          <w:tcPr>
            <w:tcW w:type="dxa" w:w="39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346" w:lineRule="exact" w:before="206" w:after="0"/>
              <w:ind w:left="26" w:right="0" w:firstLine="0"/>
              <w:jc w:val="left"/>
            </w:pPr>
            <w:r>
              <w:rPr>
                <w:rFonts w:ascii="Times New Roman" w:hAnsi="Times New Roman" w:eastAsia="Times New Roman"/>
                <w:b w:val="0"/>
                <w:i w:val="0"/>
                <w:color w:val="000000"/>
                <w:sz w:val="21"/>
              </w:rPr>
              <w:t>0</w:t>
            </w:r>
            <w:r>
              <w:rPr>
                <w:rFonts w:ascii="Symbol" w:hAnsi="Symbol" w:eastAsia="Symbol"/>
                <w:b w:val="0"/>
                <w:i w:val="0"/>
                <w:color w:val="000000"/>
                <w:sz w:val="24"/>
              </w:rPr>
              <w:t></w:t>
            </w:r>
          </w:p>
        </w:tc>
        <w:tc>
          <w:tcPr>
            <w:tcW w:type="dxa" w:w="1338"/>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Ⅲ</w:t>
            </w:r>
          </w:p>
        </w:tc>
        <w:tc>
          <w:tcPr>
            <w:tcW w:type="dxa" w:w="1426"/>
            <w:tcBorders/>
            <w:tcMar>
              <w:start w:w="0" w:type="dxa"/>
              <w:end w:w="0" w:type="dxa"/>
            </w:tcMar>
          </w:tcPr>
          <w:p>
            <w:pPr>
              <w:autoSpaceDN w:val="0"/>
              <w:autoSpaceDE w:val="0"/>
              <w:widowControl/>
              <w:spacing w:line="282" w:lineRule="exact" w:before="38" w:after="0"/>
              <w:ind w:left="0" w:right="0" w:firstLine="0"/>
              <w:jc w:val="center"/>
            </w:pPr>
            <w:r>
              <w:rPr>
                <w:rFonts w:ascii="Times New Roman" w:hAnsi="Times New Roman" w:eastAsia="Times New Roman"/>
                <w:b w:val="0"/>
                <w:i w:val="0"/>
                <w:color w:val="000000"/>
                <w:sz w:val="21"/>
              </w:rPr>
              <w:t xml:space="preserve">3.7727 </w:t>
            </w:r>
          </w:p>
        </w:tc>
      </w:tr>
      <w:tr>
        <w:trPr>
          <w:trHeight w:hRule="exact" w:val="350"/>
        </w:trPr>
        <w:tc>
          <w:tcPr>
            <w:tcW w:type="dxa" w:w="2200"/>
            <w:tcBorders>
              <w:bottom w:sz="11.199999999999818"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 New Roman" w:hAnsi="Times New Roman" w:eastAsia="Times New Roman"/>
                <w:b w:val="0"/>
                <w:i w:val="0"/>
                <w:color w:val="000000"/>
                <w:sz w:val="21"/>
              </w:rPr>
              <w:t>L-L</w:t>
            </w:r>
            <w:r>
              <w:rPr>
                <w:rFonts w:ascii="宋体" w:hAnsi="宋体" w:eastAsia="宋体"/>
                <w:b w:val="0"/>
                <w:i w:val="0"/>
                <w:color w:val="000000"/>
                <w:sz w:val="21"/>
              </w:rPr>
              <w:t xml:space="preserve"> 环节综合</w:t>
            </w:r>
            <w:r>
              <w:rPr>
                <w:rFonts w:ascii="Times New Roman,Italic" w:hAnsi="Times New Roman,Italic" w:eastAsia="Times New Roman,Italic"/>
                <w:b w:val="0"/>
                <w:i/>
                <w:color w:val="000000"/>
                <w:sz w:val="21"/>
              </w:rPr>
              <w:t xml:space="preserve">D </w:t>
            </w:r>
          </w:p>
        </w:tc>
        <w:tc>
          <w:tcPr>
            <w:tcW w:type="dxa" w:w="2041"/>
            <w:vMerge/>
            <w:tcBorders>
              <w:top w:sz="11.199999999999818" w:val="single" w:color="#000000"/>
              <w:bottom w:sz="11.199999999999818" w:val="single" w:color="#000000"/>
            </w:tcBorders>
          </w:tcPr>
          <w:p/>
        </w:tc>
        <w:tc>
          <w:tcPr>
            <w:tcW w:type="dxa" w:w="2041"/>
            <w:vMerge/>
            <w:tcBorders>
              <w:bottom w:sz="11.199999999999818" w:val="single" w:color="#000000"/>
            </w:tcBorders>
          </w:tcPr>
          <w:p/>
        </w:tc>
        <w:tc>
          <w:tcPr>
            <w:tcW w:type="dxa" w:w="1338"/>
            <w:tcBorders>
              <w:bottom w:sz="11.199999999999818" w:val="single" w:color="#00000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Ⅲ</w:t>
            </w:r>
          </w:p>
        </w:tc>
        <w:tc>
          <w:tcPr>
            <w:tcW w:type="dxa" w:w="1426"/>
            <w:tcBorders>
              <w:bottom w:sz="11.199999999999818"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 New Roman" w:hAnsi="Times New Roman" w:eastAsia="Times New Roman"/>
                <w:b w:val="0"/>
                <w:i w:val="0"/>
                <w:color w:val="000000"/>
                <w:sz w:val="21"/>
              </w:rPr>
              <w:t xml:space="preserve">3.7561 </w:t>
            </w:r>
          </w:p>
        </w:tc>
      </w:tr>
    </w:tbl>
    <w:p>
      <w:pPr>
        <w:autoSpaceDN w:val="0"/>
        <w:tabs>
          <w:tab w:pos="2046" w:val="left"/>
        </w:tabs>
        <w:autoSpaceDE w:val="0"/>
        <w:widowControl/>
        <w:spacing w:line="448" w:lineRule="exact" w:before="0" w:after="0"/>
        <w:ind w:left="1566" w:right="0" w:firstLine="0"/>
        <w:jc w:val="left"/>
      </w:pPr>
      <w:r>
        <w:rPr>
          <w:rFonts w:ascii="Times New Roman" w:hAnsi="Times New Roman" w:eastAsia="Times New Roman"/>
          <w:b w:val="0"/>
          <w:i w:val="0"/>
          <w:color w:val="000000"/>
          <w:sz w:val="24"/>
        </w:rPr>
        <w:t xml:space="preserve">5.2.2.5 </w:t>
      </w:r>
      <w:r>
        <w:rPr>
          <w:rFonts w:ascii="黑体" w:hAnsi="黑体" w:eastAsia="黑体"/>
          <w:b w:val="0"/>
          <w:i w:val="0"/>
          <w:color w:val="000000"/>
          <w:sz w:val="24"/>
        </w:rPr>
        <w:t>盾构区间整体的未确知测度评价</w:t>
      </w:r>
      <w:r>
        <w:br/>
      </w:r>
      <w:r>
        <w:tab/>
      </w:r>
      <w:r>
        <w:rPr>
          <w:rFonts w:ascii="宋体" w:hAnsi="宋体" w:eastAsia="宋体"/>
          <w:b w:val="0"/>
          <w:i w:val="0"/>
          <w:color w:val="000000"/>
          <w:sz w:val="24"/>
        </w:rPr>
        <w:t>在地铁区间盾构施工中，</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模型中的</w:t>
      </w:r>
      <w:r>
        <w:rPr>
          <w:rFonts w:ascii="Times New Roman" w:hAnsi="Times New Roman" w:eastAsia="Times New Roman"/>
          <w:b w:val="0"/>
          <w:i w:val="0"/>
          <w:color w:val="000000"/>
          <w:sz w:val="24"/>
        </w:rPr>
        <w:t>L-S</w:t>
      </w:r>
      <w:r>
        <w:rPr>
          <w:rFonts w:ascii="宋体" w:hAnsi="宋体" w:eastAsia="宋体"/>
          <w:b w:val="0"/>
          <w:i w:val="0"/>
          <w:color w:val="000000"/>
          <w:sz w:val="24"/>
        </w:rPr>
        <w:t>、</w:t>
      </w:r>
      <w:r>
        <w:rPr>
          <w:rFonts w:ascii="Times New Roman" w:hAnsi="Times New Roman" w:eastAsia="Times New Roman"/>
          <w:b w:val="0"/>
          <w:i w:val="0"/>
          <w:color w:val="000000"/>
          <w:sz w:val="24"/>
        </w:rPr>
        <w:t>L-H</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这</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个环节风</w:t>
      </w:r>
      <w:r>
        <w:rPr>
          <w:rFonts w:ascii="宋体" w:hAnsi="宋体" w:eastAsia="宋体"/>
          <w:b w:val="0"/>
          <w:i w:val="0"/>
          <w:color w:val="000000"/>
          <w:sz w:val="24"/>
        </w:rPr>
        <w:t>险体系都至关重要，依据上述</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个环节最终的综合未确知测度矩阵，设定</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w:t>
      </w:r>
      <w:r>
        <w:rPr>
          <w:rFonts w:ascii="宋体" w:hAnsi="宋体" w:eastAsia="宋体"/>
          <w:b w:val="0"/>
          <w:i w:val="0"/>
          <w:color w:val="000000"/>
          <w:sz w:val="24"/>
        </w:rPr>
        <w:t>节体系的权重均为</w:t>
      </w:r>
      <w:r>
        <w:rPr>
          <w:rFonts w:ascii="Times New Roman" w:hAnsi="Times New Roman" w:eastAsia="Times New Roman"/>
          <w:b w:val="0"/>
          <w:i w:val="0"/>
          <w:color w:val="000000"/>
          <w:sz w:val="24"/>
        </w:rPr>
        <w:t>0.25</w:t>
      </w:r>
      <w:r>
        <w:rPr>
          <w:rFonts w:ascii="宋体" w:hAnsi="宋体" w:eastAsia="宋体"/>
          <w:b w:val="0"/>
          <w:i w:val="0"/>
          <w:color w:val="000000"/>
          <w:sz w:val="24"/>
        </w:rPr>
        <w:t>，运算合成本文九水东路站～静港路站区间盾构施工的整</w:t>
      </w:r>
    </w:p>
    <w:p>
      <w:pPr>
        <w:autoSpaceDN w:val="0"/>
        <w:autoSpaceDE w:val="0"/>
        <w:widowControl/>
        <w:spacing w:line="240" w:lineRule="exact" w:before="194" w:after="126"/>
        <w:ind w:left="1566" w:right="0" w:firstLine="0"/>
        <w:jc w:val="left"/>
      </w:pPr>
      <w:r>
        <w:rPr>
          <w:rFonts w:ascii="宋体" w:hAnsi="宋体" w:eastAsia="宋体"/>
          <w:b w:val="0"/>
          <w:i w:val="0"/>
          <w:color w:val="000000"/>
          <w:sz w:val="24"/>
        </w:rPr>
        <w:t>体风险评价测度矩阵，即：</w:t>
      </w:r>
    </w:p>
    <w:tbl>
      <w:tblPr>
        <w:tblW w:type="auto" w:w="0"/>
        <w:tblLayout w:type="fixed"/>
        <w:tblLook w:firstColumn="1" w:firstRow="1" w:lastColumn="0" w:lastRow="0" w:noHBand="0" w:noVBand="1" w:val="04A0"/>
        <w:tblInd w:w="1040.0" w:type="dxa"/>
      </w:tblPr>
      <w:tblGrid>
        <w:gridCol w:w="1701"/>
        <w:gridCol w:w="1701"/>
        <w:gridCol w:w="1701"/>
        <w:gridCol w:w="1701"/>
        <w:gridCol w:w="1701"/>
        <w:gridCol w:w="1701"/>
      </w:tblGrid>
      <w:tr>
        <w:trPr>
          <w:trHeight w:hRule="exact" w:val="1164"/>
        </w:trPr>
        <w:tc>
          <w:tcPr>
            <w:tcW w:type="dxa" w:w="1220"/>
            <w:vMerge w:val="restart"/>
            <w:tcBorders/>
            <w:tcMar>
              <w:start w:w="0" w:type="dxa"/>
              <w:end w:w="0" w:type="dxa"/>
            </w:tcMar>
            <w:tcMar>
              <w:start w:w="0" w:type="dxa"/>
              <w:end w:w="0" w:type="dxa"/>
            </w:tcMar>
          </w:tcPr>
          <w:p>
            <w:pPr>
              <w:autoSpaceDN w:val="0"/>
              <w:autoSpaceDE w:val="0"/>
              <w:widowControl/>
              <w:spacing w:line="280" w:lineRule="exact" w:before="594" w:after="0"/>
              <w:ind w:left="0" w:right="4" w:firstLine="0"/>
              <w:jc w:val="right"/>
            </w:pPr>
            <w:r>
              <w:rPr>
                <w:rFonts w:ascii="Times New Roman,Italic" w:hAnsi="Times New Roman,Italic" w:eastAsia="Times New Roman,Italic"/>
                <w:b w:val="0"/>
                <w:i/>
                <w:color w:val="000000"/>
                <w:sz w:val="22"/>
              </w:rPr>
              <w:t>M</w:t>
            </w:r>
          </w:p>
        </w:tc>
        <w:tc>
          <w:tcPr>
            <w:tcW w:type="dxa" w:w="360"/>
            <w:vMerge w:val="restart"/>
            <w:tcBorders/>
            <w:tcMar>
              <w:start w:w="0" w:type="dxa"/>
              <w:end w:w="0" w:type="dxa"/>
            </w:tcMar>
            <w:tcMar>
              <w:start w:w="0" w:type="dxa"/>
              <w:end w:w="0" w:type="dxa"/>
            </w:tcMar>
          </w:tcPr>
          <w:p>
            <w:pPr>
              <w:autoSpaceDN w:val="0"/>
              <w:autoSpaceDE w:val="0"/>
              <w:widowControl/>
              <w:spacing w:line="400" w:lineRule="exact" w:before="478" w:after="0"/>
              <w:ind w:left="0" w:right="0" w:firstLine="0"/>
              <w:jc w:val="center"/>
            </w:pPr>
            <w:r>
              <w:rPr>
                <w:rFonts w:ascii="Symbol" w:hAnsi="Symbol" w:eastAsia="Symbol"/>
                <w:b w:val="0"/>
                <w:i w:val="0"/>
                <w:color w:val="000000"/>
                <w:sz w:val="25"/>
              </w:rPr>
              <w:t></w:t>
            </w:r>
            <w:r>
              <w:rPr>
                <w:w w:val="98.69092060969426"/>
                <w:rFonts w:ascii="Times New Roman,Italic" w:hAnsi="Times New Roman,Italic" w:eastAsia="Times New Roman,Italic"/>
                <w:b w:val="0"/>
                <w:i/>
                <w:color w:val="000000"/>
                <w:sz w:val="13"/>
              </w:rPr>
              <w:t>k</w:t>
            </w:r>
          </w:p>
        </w:tc>
        <w:tc>
          <w:tcPr>
            <w:tcW w:type="dxa" w:w="140"/>
            <w:tcBorders/>
            <w:tcMar>
              <w:start w:w="0" w:type="dxa"/>
              <w:end w:w="0" w:type="dxa"/>
            </w:tcMar>
          </w:tcPr>
          <w:p>
            <w:pPr>
              <w:autoSpaceDN w:val="0"/>
              <w:autoSpaceDE w:val="0"/>
              <w:widowControl/>
              <w:spacing w:line="252" w:lineRule="auto" w:before="582" w:after="0"/>
              <w:ind w:left="0" w:right="0" w:firstLine="0"/>
              <w:jc w:val="center"/>
            </w:pPr>
            <w:r>
              <w:rPr>
                <w:rFonts w:ascii="Symbol" w:hAnsi="Symbol" w:eastAsia="Symbol"/>
                <w:b w:val="0"/>
                <w:i w:val="0"/>
                <w:color w:val="000000"/>
                <w:sz w:val="22"/>
              </w:rPr>
              <w:t></w:t>
            </w:r>
          </w:p>
        </w:tc>
        <w:tc>
          <w:tcPr>
            <w:tcW w:type="dxa" w:w="760"/>
            <w:vMerge w:val="restart"/>
            <w:tcBorders/>
            <w:tcMar>
              <w:start w:w="0" w:type="dxa"/>
              <w:end w:w="0" w:type="dxa"/>
            </w:tcMar>
            <w:tcMar>
              <w:start w:w="0" w:type="dxa"/>
              <w:end w:w="0" w:type="dxa"/>
            </w:tcMar>
          </w:tcPr>
          <w:p>
            <w:pPr>
              <w:autoSpaceDN w:val="0"/>
              <w:autoSpaceDE w:val="0"/>
              <w:widowControl/>
              <w:spacing w:line="312" w:lineRule="exact" w:before="48" w:after="0"/>
              <w:ind w:left="0" w:right="18" w:firstLine="0"/>
              <w:jc w:val="right"/>
            </w:pPr>
            <w:r>
              <w:rPr>
                <w:rFonts w:ascii="Symbol" w:hAnsi="Symbol" w:eastAsia="Symbol"/>
                <w:b w:val="0"/>
                <w:i w:val="0"/>
                <w:color w:val="000000"/>
                <w:sz w:val="22"/>
              </w:rPr>
              <w:t></w:t>
            </w:r>
            <w:r>
              <w:rPr>
                <w:rFonts w:ascii="Times New Roman,Italic" w:hAnsi="Times New Roman,Italic" w:eastAsia="Times New Roman,Italic"/>
                <w:b w:val="0"/>
                <w:i/>
                <w:color w:val="000000"/>
                <w:sz w:val="22"/>
              </w:rPr>
              <w:t xml:space="preserve">A </w:t>
            </w:r>
            <w:r>
              <w:rPr>
                <w:w w:val="98.69092060969426"/>
                <w:rFonts w:ascii="Times New Roman,Italic" w:hAnsi="Times New Roman,Italic" w:eastAsia="Times New Roman,Italic"/>
                <w:b w:val="0"/>
                <w:i/>
                <w:color w:val="000000"/>
                <w:sz w:val="13"/>
              </w:rPr>
              <w:t>k</w:t>
            </w:r>
            <w:r>
              <w:rPr>
                <w:rFonts w:ascii="Symbol" w:hAnsi="Symbol" w:eastAsia="Symbol"/>
                <w:b w:val="0"/>
                <w:i w:val="0"/>
                <w:color w:val="000000"/>
                <w:sz w:val="22"/>
              </w:rPr>
              <w:t></w:t>
            </w:r>
          </w:p>
          <w:p>
            <w:pPr>
              <w:autoSpaceDN w:val="0"/>
              <w:tabs>
                <w:tab w:pos="90" w:val="left"/>
                <w:tab w:pos="246" w:val="left"/>
                <w:tab w:pos="252" w:val="left"/>
                <w:tab w:pos="332" w:val="left"/>
                <w:tab w:pos="420" w:val="left"/>
                <w:tab w:pos="424" w:val="left"/>
                <w:tab w:pos="436" w:val="left"/>
                <w:tab w:pos="560" w:val="left"/>
                <w:tab w:pos="562" w:val="left"/>
                <w:tab w:pos="572" w:val="left"/>
                <w:tab w:pos="662" w:val="left"/>
              </w:tabs>
              <w:autoSpaceDE w:val="0"/>
              <w:widowControl/>
              <w:spacing w:line="292" w:lineRule="exact" w:before="0" w:after="0"/>
              <w:ind w:left="24" w:right="0" w:firstLine="0"/>
              <w:jc w:val="left"/>
            </w:pPr>
            <w:r>
              <w:rPr>
                <w:rFonts w:ascii="Times New Roman,Italic" w:hAnsi="Times New Roman,Italic" w:eastAsia="Times New Roman,Italic"/>
                <w:b w:val="0"/>
                <w:i/>
                <w:color w:val="000000"/>
                <w:sz w:val="22"/>
              </w:rPr>
              <w:t>W</w:t>
            </w:r>
            <w:r>
              <w:rPr>
                <w:rFonts w:ascii="Symbol" w:hAnsi="Symbol" w:eastAsia="Symbol"/>
                <w:b w:val="0"/>
                <w:i w:val="0"/>
                <w:color w:val="000000"/>
                <w:sz w:val="22"/>
              </w:rPr>
              <w:t></w:t>
            </w:r>
            <w:r>
              <w:tab/>
            </w:r>
            <w:r>
              <w:tab/>
            </w:r>
            <w:r>
              <w:tab/>
            </w:r>
            <w:r>
              <w:tab/>
            </w:r>
            <w:r>
              <w:rPr>
                <w:rFonts w:ascii="Symbol" w:hAnsi="Symbol" w:eastAsia="Symbol"/>
                <w:b w:val="0"/>
                <w:i w:val="0"/>
                <w:color w:val="000000"/>
                <w:sz w:val="22"/>
              </w:rPr>
              <w:t></w:t>
            </w:r>
            <w:r>
              <w:tab/>
            </w:r>
            <w:r>
              <w:tab/>
            </w:r>
            <w:r>
              <w:tab/>
            </w:r>
            <w:r>
              <w:tab/>
            </w:r>
            <w:r>
              <w:rPr>
                <w:rFonts w:ascii="Symbol" w:hAnsi="Symbol" w:eastAsia="Symbol"/>
                <w:b w:val="0"/>
                <w:i w:val="0"/>
                <w:color w:val="000000"/>
                <w:sz w:val="22"/>
              </w:rPr>
              <w:t></w:t>
            </w:r>
            <w:r>
              <w:rPr>
                <w:rFonts w:ascii="Times New Roman,Italic" w:hAnsi="Times New Roman,Italic" w:eastAsia="Times New Roman,Italic"/>
                <w:b w:val="0"/>
                <w:i/>
                <w:color w:val="000000"/>
                <w:sz w:val="22"/>
              </w:rPr>
              <w:t xml:space="preserve">B </w:t>
            </w:r>
            <w:r>
              <w:rPr>
                <w:w w:val="98.69092060969426"/>
                <w:rFonts w:ascii="Times New Roman,Italic" w:hAnsi="Times New Roman,Italic" w:eastAsia="Times New Roman,Italic"/>
                <w:b w:val="0"/>
                <w:i/>
                <w:color w:val="000000"/>
                <w:sz w:val="13"/>
              </w:rPr>
              <w:t>k</w:t>
            </w:r>
            <w:r>
              <w:tab/>
            </w:r>
            <w:r>
              <w:tab/>
            </w:r>
            <w:r>
              <w:tab/>
            </w:r>
            <w:r>
              <w:tab/>
            </w:r>
            <w:r>
              <w:tab/>
            </w:r>
            <w:r>
              <w:tab/>
            </w:r>
            <w:r>
              <w:tab/>
            </w:r>
            <w:r>
              <w:tab/>
            </w:r>
            <w:r>
              <w:tab/>
            </w:r>
            <w:r>
              <w:tab/>
            </w:r>
            <w:r>
              <w:tab/>
            </w:r>
            <w:r>
              <w:rPr>
                <w:rFonts w:ascii="Symbol" w:hAnsi="Symbol" w:eastAsia="Symbol"/>
                <w:b w:val="0"/>
                <w:i w:val="0"/>
                <w:color w:val="000000"/>
                <w:sz w:val="22"/>
              </w:rPr>
              <w:t></w:t>
            </w:r>
            <w:r>
              <w:tab/>
            </w:r>
            <w:r>
              <w:tab/>
            </w:r>
            <w:r>
              <w:tab/>
            </w:r>
            <w:r>
              <w:tab/>
            </w:r>
            <w:r>
              <w:tab/>
            </w:r>
            <w:r>
              <w:tab/>
            </w:r>
            <w:r>
              <w:tab/>
            </w:r>
            <w:r>
              <w:tab/>
            </w:r>
            <w:r>
              <w:tab/>
            </w:r>
            <w:r>
              <w:tab/>
            </w:r>
            <w:r>
              <w:tab/>
            </w:r>
            <w:r>
              <w:rPr>
                <w:rFonts w:ascii="Symbol" w:hAnsi="Symbol" w:eastAsia="Symbol"/>
                <w:b w:val="0"/>
                <w:i w:val="0"/>
                <w:color w:val="000000"/>
                <w:sz w:val="22"/>
              </w:rPr>
              <w:t></w:t>
            </w:r>
            <w:r>
              <w:tab/>
            </w:r>
            <w:r>
              <w:tab/>
            </w:r>
            <w:r>
              <w:tab/>
            </w:r>
            <w:r>
              <w:tab/>
            </w:r>
            <w:r>
              <w:rPr>
                <w:rFonts w:ascii="Symbol" w:hAnsi="Symbol" w:eastAsia="Symbol"/>
                <w:b w:val="0"/>
                <w:i w:val="0"/>
                <w:color w:val="000000"/>
                <w:sz w:val="22"/>
              </w:rPr>
              <w:t></w:t>
            </w:r>
            <w:r>
              <w:rPr>
                <w:rFonts w:ascii="Times New Roman,Italic" w:hAnsi="Times New Roman,Italic" w:eastAsia="Times New Roman,Italic"/>
                <w:b w:val="0"/>
                <w:i/>
                <w:color w:val="000000"/>
                <w:sz w:val="22"/>
              </w:rPr>
              <w:t xml:space="preserve">C </w:t>
            </w:r>
            <w:r>
              <w:rPr>
                <w:w w:val="98.69092060969426"/>
                <w:rFonts w:ascii="Times New Roman,Italic" w:hAnsi="Times New Roman,Italic" w:eastAsia="Times New Roman,Italic"/>
                <w:b w:val="0"/>
                <w:i/>
                <w:color w:val="000000"/>
                <w:sz w:val="13"/>
              </w:rPr>
              <w:t>k</w:t>
            </w:r>
            <w:r>
              <w:rPr>
                <w:rFonts w:ascii="Symbol" w:hAnsi="Symbol" w:eastAsia="Symbol"/>
                <w:b w:val="0"/>
                <w:i w:val="0"/>
                <w:color w:val="000000"/>
                <w:sz w:val="22"/>
              </w:rPr>
              <w:t></w:t>
            </w:r>
            <w:r>
              <w:tab/>
            </w:r>
            <w:r>
              <w:tab/>
            </w:r>
            <w:r>
              <w:tab/>
            </w:r>
            <w:r>
              <w:tab/>
            </w:r>
            <w:r>
              <w:rPr>
                <w:rFonts w:ascii="Symbol" w:hAnsi="Symbol" w:eastAsia="Symbol"/>
                <w:b w:val="0"/>
                <w:i w:val="0"/>
                <w:color w:val="000000"/>
                <w:sz w:val="22"/>
              </w:rPr>
              <w:t></w:t>
            </w:r>
            <w:r>
              <w:tab/>
            </w:r>
            <w:r>
              <w:tab/>
            </w:r>
            <w:r>
              <w:tab/>
            </w:r>
            <w:r>
              <w:tab/>
            </w:r>
            <w:r>
              <w:tab/>
            </w:r>
            <w:r>
              <w:tab/>
            </w:r>
            <w:r>
              <w:tab/>
            </w:r>
            <w:r>
              <w:rPr>
                <w:rFonts w:ascii="Symbol" w:hAnsi="Symbol" w:eastAsia="Symbol"/>
                <w:b w:val="0"/>
                <w:i w:val="0"/>
                <w:color w:val="000000"/>
                <w:sz w:val="22"/>
              </w:rPr>
              <w:t></w:t>
            </w:r>
            <w:r>
              <w:tab/>
            </w:r>
            <w:r>
              <w:tab/>
            </w:r>
            <w:r>
              <w:tab/>
            </w:r>
            <w:r>
              <w:tab/>
            </w:r>
            <w:r>
              <w:rPr>
                <w:rFonts w:ascii="Symbol" w:hAnsi="Symbol" w:eastAsia="Symbol"/>
                <w:b w:val="0"/>
                <w:i w:val="0"/>
                <w:color w:val="000000"/>
                <w:sz w:val="22"/>
              </w:rPr>
              <w:t></w:t>
            </w:r>
            <w:r>
              <w:rPr>
                <w:rFonts w:ascii="Times New Roman,Italic" w:hAnsi="Times New Roman,Italic" w:eastAsia="Times New Roman,Italic"/>
                <w:b w:val="0"/>
                <w:i/>
                <w:color w:val="000000"/>
                <w:sz w:val="22"/>
              </w:rPr>
              <w:t xml:space="preserve">D </w:t>
            </w:r>
            <w:r>
              <w:br/>
            </w:r>
            <w:r>
              <w:rPr>
                <w:w w:val="98.69092060969426"/>
                <w:rFonts w:ascii="Times New Roman,Italic" w:hAnsi="Times New Roman,Italic" w:eastAsia="Times New Roman,Italic"/>
                <w:b w:val="0"/>
                <w:i/>
                <w:color w:val="000000"/>
                <w:sz w:val="13"/>
              </w:rPr>
              <w:t>k</w:t>
            </w:r>
            <w:r>
              <w:rPr>
                <w:rFonts w:ascii="Symbol" w:hAnsi="Symbol" w:eastAsia="Symbol"/>
                <w:b w:val="0"/>
                <w:i w:val="0"/>
                <w:color w:val="000000"/>
                <w:sz w:val="22"/>
              </w:rPr>
              <w:t></w:t>
            </w:r>
            <w:r>
              <w:rPr>
                <w:w w:val="98.21920394897461"/>
                <w:rFonts w:ascii="Symbol" w:hAnsi="Symbol" w:eastAsia="Symbol"/>
                <w:b w:val="0"/>
                <w:i w:val="0"/>
                <w:color w:val="000000"/>
                <w:sz w:val="26"/>
              </w:rPr>
              <w:t></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2121</w:t>
            </w:r>
          </w:p>
        </w:tc>
        <w:tc>
          <w:tcPr>
            <w:tcW w:type="dxa" w:w="3540"/>
            <w:vMerge w:val="restart"/>
            <w:tcBorders/>
            <w:tcMar>
              <w:start w:w="0" w:type="dxa"/>
              <w:end w:w="0" w:type="dxa"/>
            </w:tcMar>
            <w:tcMar>
              <w:start w:w="0" w:type="dxa"/>
              <w:end w:w="0" w:type="dxa"/>
            </w:tcMar>
          </w:tcPr>
          <w:p>
            <w:pPr>
              <w:autoSpaceDN w:val="0"/>
              <w:tabs>
                <w:tab w:pos="570" w:val="left"/>
                <w:tab w:pos="728" w:val="left"/>
                <w:tab w:pos="1338" w:val="left"/>
                <w:tab w:pos="1494" w:val="left"/>
                <w:tab w:pos="2104" w:val="left"/>
                <w:tab w:pos="2260" w:val="left"/>
                <w:tab w:pos="2870" w:val="left"/>
                <w:tab w:pos="3026" w:val="left"/>
              </w:tabs>
              <w:autoSpaceDE w:val="0"/>
              <w:widowControl/>
              <w:spacing w:line="308" w:lineRule="exact" w:before="34" w:after="0"/>
              <w:ind w:left="490"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2969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3989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2569 </w:t>
            </w:r>
            <w:r>
              <w:tab/>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0472</w:t>
            </w:r>
          </w:p>
          <w:p>
            <w:pPr>
              <w:autoSpaceDN w:val="0"/>
              <w:tabs>
                <w:tab w:pos="180" w:val="left"/>
                <w:tab w:pos="408" w:val="left"/>
                <w:tab w:pos="490" w:val="left"/>
              </w:tabs>
              <w:autoSpaceDE w:val="0"/>
              <w:widowControl/>
              <w:spacing w:line="284" w:lineRule="exact" w:before="0" w:after="0"/>
              <w:ind w:left="36" w:right="2880" w:firstLine="0"/>
              <w:jc w:val="left"/>
            </w:pPr>
            <w:r>
              <w:rPr>
                <w:rFonts w:ascii="Symbol" w:hAnsi="Symbol" w:eastAsia="Symbol"/>
                <w:b w:val="0"/>
                <w:i w:val="0"/>
                <w:color w:val="000000"/>
                <w:sz w:val="22"/>
              </w:rPr>
              <w:t></w:t>
            </w:r>
            <w:r>
              <w:rPr>
                <w:rFonts w:ascii="Times New Roman,Italic" w:hAnsi="Times New Roman,Italic" w:eastAsia="Times New Roman,Italic"/>
                <w:b w:val="0"/>
                <w:i/>
                <w:color w:val="000000"/>
                <w:sz w:val="22"/>
              </w:rPr>
              <w:t>W</w:t>
            </w:r>
            <w:r>
              <w:rPr>
                <w:rFonts w:ascii="Symbol" w:hAnsi="Symbol" w:eastAsia="Symbol"/>
                <w:b w:val="0"/>
                <w:i w:val="0"/>
                <w:color w:val="000000"/>
                <w:sz w:val="22"/>
              </w:rPr>
              <w:t></w:t>
            </w:r>
            <w:r>
              <w:br/>
            </w:r>
            <w:r>
              <w:tab/>
            </w:r>
            <w:r>
              <w:tab/>
            </w:r>
            <w:r>
              <w:rPr>
                <w:rFonts w:ascii="Symbol" w:hAnsi="Symbol" w:eastAsia="Symbol"/>
                <w:b w:val="0"/>
                <w:i w:val="0"/>
                <w:color w:val="000000"/>
                <w:sz w:val="22"/>
              </w:rPr>
              <w:t></w:t>
            </w:r>
          </w:p>
          <w:p>
            <w:pPr>
              <w:autoSpaceDN w:val="0"/>
              <w:tabs>
                <w:tab w:pos="570" w:val="left"/>
                <w:tab w:pos="728" w:val="left"/>
                <w:tab w:pos="1338" w:val="left"/>
                <w:tab w:pos="1494" w:val="left"/>
                <w:tab w:pos="2106" w:val="left"/>
                <w:tab w:pos="2262" w:val="left"/>
                <w:tab w:pos="2870" w:val="left"/>
                <w:tab w:pos="3026" w:val="left"/>
              </w:tabs>
              <w:autoSpaceDE w:val="0"/>
              <w:widowControl/>
              <w:spacing w:line="282" w:lineRule="exact" w:before="0" w:after="0"/>
              <w:ind w:left="490"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1774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4170 </w:t>
            </w:r>
            <w:r>
              <w:tab/>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3475 </w:t>
            </w:r>
            <w:r>
              <w:tab/>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0576</w:t>
            </w:r>
          </w:p>
          <w:p>
            <w:pPr>
              <w:autoSpaceDN w:val="0"/>
              <w:tabs>
                <w:tab w:pos="574" w:val="left"/>
                <w:tab w:pos="730" w:val="left"/>
                <w:tab w:pos="1338" w:val="left"/>
                <w:tab w:pos="1494" w:val="left"/>
                <w:tab w:pos="2106" w:val="left"/>
                <w:tab w:pos="2262" w:val="left"/>
                <w:tab w:pos="2870" w:val="left"/>
                <w:tab w:pos="3026" w:val="left"/>
              </w:tabs>
              <w:autoSpaceDE w:val="0"/>
              <w:widowControl/>
              <w:spacing w:line="280" w:lineRule="exact" w:before="0" w:after="0"/>
              <w:ind w:left="490"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1873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3920 </w:t>
            </w:r>
            <w:r>
              <w:tab/>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3138 </w:t>
            </w:r>
            <w:r>
              <w:tab/>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1030</w:t>
            </w:r>
          </w:p>
          <w:p>
            <w:pPr>
              <w:autoSpaceDN w:val="0"/>
              <w:autoSpaceDE w:val="0"/>
              <w:widowControl/>
              <w:spacing w:line="250" w:lineRule="auto" w:before="0" w:after="0"/>
              <w:ind w:left="490" w:right="0" w:firstLine="0"/>
              <w:jc w:val="left"/>
            </w:pPr>
            <w:r>
              <w:rPr>
                <w:rFonts w:ascii="Symbol" w:hAnsi="Symbol" w:eastAsia="Symbol"/>
                <w:b w:val="0"/>
                <w:i w:val="0"/>
                <w:color w:val="000000"/>
                <w:sz w:val="22"/>
              </w:rPr>
              <w:t></w:t>
            </w:r>
          </w:p>
          <w:p>
            <w:pPr>
              <w:autoSpaceDN w:val="0"/>
              <w:tabs>
                <w:tab w:pos="570" w:val="left"/>
                <w:tab w:pos="728" w:val="left"/>
                <w:tab w:pos="1338" w:val="left"/>
                <w:tab w:pos="1494" w:val="left"/>
                <w:tab w:pos="2104" w:val="left"/>
                <w:tab w:pos="2260" w:val="left"/>
                <w:tab w:pos="2872" w:val="left"/>
                <w:tab w:pos="3028" w:val="left"/>
              </w:tabs>
              <w:autoSpaceDE w:val="0"/>
              <w:widowControl/>
              <w:spacing w:line="280" w:lineRule="exact" w:before="0" w:after="0"/>
              <w:ind w:left="490" w:right="0" w:firstLine="0"/>
              <w:jc w:val="left"/>
            </w:pPr>
            <w:r>
              <w:rPr>
                <w:rFonts w:ascii="Symbol" w:hAnsi="Symbol" w:eastAsia="Symbol"/>
                <w:b w:val="0"/>
                <w:i w:val="0"/>
                <w:color w:val="000000"/>
                <w:sz w:val="22"/>
              </w:rPr>
              <w:t></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1869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3952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4052 </w:t>
            </w:r>
            <w:r>
              <w:tab/>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0128</w:t>
            </w:r>
          </w:p>
          <w:p>
            <w:pPr>
              <w:autoSpaceDN w:val="0"/>
              <w:tabs>
                <w:tab w:pos="236" w:val="left"/>
                <w:tab w:pos="842" w:val="left"/>
                <w:tab w:pos="998" w:val="left"/>
                <w:tab w:pos="1608" w:val="left"/>
                <w:tab w:pos="1764" w:val="left"/>
                <w:tab w:pos="2374" w:val="left"/>
                <w:tab w:pos="2530" w:val="left"/>
                <w:tab w:pos="3054" w:val="left"/>
              </w:tabs>
              <w:autoSpaceDE w:val="0"/>
              <w:widowControl/>
              <w:spacing w:line="306" w:lineRule="exact" w:before="0" w:after="0"/>
              <w:ind w:left="80" w:right="0" w:firstLine="0"/>
              <w:jc w:val="lef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4008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3309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 xml:space="preserve">0552 </w:t>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0011</w:t>
            </w:r>
            <w:r>
              <w:rPr>
                <w:w w:val="98.21920394897461"/>
                <w:rFonts w:ascii="Symbol" w:hAnsi="Symbol" w:eastAsia="Symbol"/>
                <w:b w:val="0"/>
                <w:i w:val="0"/>
                <w:color w:val="000000"/>
                <w:sz w:val="26"/>
              </w:rPr>
              <w:t></w:t>
            </w:r>
          </w:p>
        </w:tc>
        <w:tc>
          <w:tcPr>
            <w:tcW w:type="dxa" w:w="1940"/>
            <w:vMerge w:val="restart"/>
            <w:tcBorders/>
            <w:tcMar>
              <w:start w:w="0" w:type="dxa"/>
              <w:end w:w="0" w:type="dxa"/>
            </w:tcMar>
            <w:tcMar>
              <w:start w:w="0" w:type="dxa"/>
              <w:end w:w="0" w:type="dxa"/>
            </w:tcMar>
          </w:tcPr>
          <w:p>
            <w:pPr>
              <w:autoSpaceDN w:val="0"/>
              <w:tabs>
                <w:tab w:pos="672" w:val="left"/>
              </w:tabs>
              <w:autoSpaceDE w:val="0"/>
              <w:widowControl/>
              <w:spacing w:line="308" w:lineRule="exact" w:before="58" w:after="0"/>
              <w:ind w:left="330" w:right="0" w:firstLine="0"/>
              <w:jc w:val="left"/>
            </w:pPr>
            <w:r>
              <w:rPr>
                <w:rFonts w:ascii="Times New Roman" w:hAnsi="Times New Roman" w:eastAsia="Times New Roman"/>
                <w:b w:val="0"/>
                <w:i w:val="0"/>
                <w:color w:val="000000"/>
                <w:sz w:val="22"/>
              </w:rPr>
              <w:t>0</w:t>
            </w:r>
            <w:r>
              <w:tab/>
            </w:r>
            <w:r>
              <w:rPr>
                <w:rFonts w:ascii="Symbol" w:hAnsi="Symbol" w:eastAsia="Symbol"/>
                <w:b w:val="0"/>
                <w:i w:val="0"/>
                <w:color w:val="000000"/>
                <w:sz w:val="22"/>
              </w:rPr>
              <w:t></w:t>
            </w:r>
          </w:p>
          <w:p>
            <w:pPr>
              <w:autoSpaceDN w:val="0"/>
              <w:autoSpaceDE w:val="0"/>
              <w:widowControl/>
              <w:spacing w:line="372" w:lineRule="exact" w:before="0" w:after="0"/>
              <w:ind w:left="96" w:right="1152" w:firstLine="0"/>
              <w:jc w:val="left"/>
            </w:pP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0006</w:t>
            </w:r>
            <w:r>
              <w:rPr>
                <w:rFonts w:ascii="Symbol" w:hAnsi="Symbol" w:eastAsia="Symbol"/>
                <w:b w:val="0"/>
                <w:i w:val="0"/>
                <w:color w:val="000000"/>
                <w:sz w:val="22"/>
              </w:rPr>
              <w:t></w:t>
            </w:r>
            <w:r>
              <w:rPr>
                <w:rFonts w:ascii="Symbol" w:hAnsi="Symbol" w:eastAsia="Symbol"/>
                <w:b w:val="0"/>
                <w:i w:val="0"/>
                <w:color w:val="000000"/>
                <w:sz w:val="22"/>
              </w:rPr>
              <w:t></w:t>
            </w:r>
            <w:r>
              <w:br/>
            </w:r>
            <w:r>
              <w:rPr>
                <w:rFonts w:ascii="Times New Roman" w:hAnsi="Times New Roman" w:eastAsia="Times New Roman"/>
                <w:b w:val="0"/>
                <w:i w:val="0"/>
                <w:color w:val="000000"/>
                <w:sz w:val="22"/>
              </w:rPr>
              <w:t xml:space="preserve">.0 </w:t>
            </w:r>
            <w:r>
              <w:rPr>
                <w:rFonts w:ascii="Times New Roman" w:hAnsi="Times New Roman" w:eastAsia="Times New Roman"/>
                <w:b w:val="0"/>
                <w:i w:val="0"/>
                <w:color w:val="000000"/>
                <w:sz w:val="22"/>
              </w:rPr>
              <w:t>0039</w:t>
            </w:r>
            <w:r>
              <w:rPr>
                <w:rFonts w:ascii="Symbol" w:hAnsi="Symbol" w:eastAsia="Symbol"/>
                <w:b w:val="0"/>
                <w:i w:val="0"/>
                <w:color w:val="000000"/>
                <w:sz w:val="22"/>
              </w:rPr>
              <w:t></w:t>
            </w:r>
          </w:p>
          <w:p>
            <w:pPr>
              <w:autoSpaceDN w:val="0"/>
              <w:tabs>
                <w:tab w:pos="672" w:val="left"/>
              </w:tabs>
              <w:autoSpaceDE w:val="0"/>
              <w:widowControl/>
              <w:spacing w:line="306" w:lineRule="exact" w:before="0" w:after="0"/>
              <w:ind w:left="330" w:right="0" w:firstLine="0"/>
              <w:jc w:val="left"/>
            </w:pPr>
            <w:r>
              <w:rPr>
                <w:rFonts w:ascii="Times New Roman" w:hAnsi="Times New Roman" w:eastAsia="Times New Roman"/>
                <w:b w:val="0"/>
                <w:i w:val="0"/>
                <w:color w:val="000000"/>
                <w:sz w:val="22"/>
              </w:rPr>
              <w:t>0</w:t>
            </w:r>
            <w:r>
              <w:tab/>
            </w:r>
            <w:r>
              <w:rPr>
                <w:rFonts w:ascii="Symbol" w:hAnsi="Symbol" w:eastAsia="Symbol"/>
                <w:b w:val="0"/>
                <w:i w:val="0"/>
                <w:color w:val="000000"/>
                <w:sz w:val="22"/>
              </w:rPr>
              <w:t></w:t>
            </w:r>
            <w:r>
              <w:tab/>
            </w:r>
            <w:r>
              <w:rPr>
                <w:rFonts w:ascii="Symbol" w:hAnsi="Symbol" w:eastAsia="Symbol"/>
                <w:b w:val="0"/>
                <w:i w:val="0"/>
                <w:color w:val="000000"/>
                <w:sz w:val="22"/>
              </w:rPr>
              <w:t></w:t>
            </w:r>
          </w:p>
        </w:tc>
      </w:tr>
      <w:tr>
        <w:trPr>
          <w:trHeight w:hRule="exact" w:val="662"/>
        </w:trPr>
        <w:tc>
          <w:tcPr>
            <w:tcW w:type="dxa" w:w="1701"/>
            <w:vMerge/>
            <w:tcBorders/>
          </w:tcPr>
          <w:p/>
        </w:tc>
        <w:tc>
          <w:tcPr>
            <w:tcW w:type="dxa" w:w="1701"/>
            <w:vMerge/>
            <w:tcBorders/>
          </w:tcPr>
          <w:p/>
        </w:tc>
        <w:tc>
          <w:tcPr>
            <w:tcW w:type="dxa" w:w="140"/>
            <w:tcBorders/>
            <w:tcMar>
              <w:start w:w="0" w:type="dxa"/>
              <w:end w:w="0" w:type="dxa"/>
            </w:tcMar>
          </w:tcPr>
          <w:p>
            <w:pPr>
              <w:autoSpaceDN w:val="0"/>
              <w:autoSpaceDE w:val="0"/>
              <w:widowControl/>
              <w:spacing w:line="252" w:lineRule="auto" w:before="302" w:after="0"/>
              <w:ind w:left="0" w:right="0" w:firstLine="0"/>
              <w:jc w:val="center"/>
            </w:pPr>
            <w:r>
              <w:rPr>
                <w:rFonts w:ascii="Symbol" w:hAnsi="Symbol" w:eastAsia="Symbol"/>
                <w:b w:val="0"/>
                <w:i w:val="0"/>
                <w:color w:val="000000"/>
                <w:sz w:val="22"/>
              </w:rPr>
              <w:t></w:t>
            </w:r>
          </w:p>
        </w:tc>
        <w:tc>
          <w:tcPr>
            <w:tcW w:type="dxa" w:w="1701"/>
            <w:vMerge/>
            <w:tcBorders/>
          </w:tcPr>
          <w:p/>
        </w:tc>
        <w:tc>
          <w:tcPr>
            <w:tcW w:type="dxa" w:w="1701"/>
            <w:vMerge/>
            <w:tcBorders/>
          </w:tcPr>
          <w:p/>
        </w:tc>
        <w:tc>
          <w:tcPr>
            <w:tcW w:type="dxa" w:w="1701"/>
            <w:vMerge/>
            <w:tcBorders/>
          </w:tcPr>
          <w:p/>
        </w:tc>
      </w:tr>
    </w:tbl>
    <w:p>
      <w:pPr>
        <w:autoSpaceDN w:val="0"/>
        <w:tabs>
          <w:tab w:pos="2046" w:val="left"/>
        </w:tabs>
        <w:autoSpaceDE w:val="0"/>
        <w:widowControl/>
        <w:spacing w:line="444" w:lineRule="exact" w:before="0" w:after="0"/>
        <w:ind w:left="1566" w:right="0" w:firstLine="0"/>
        <w:jc w:val="left"/>
      </w:pPr>
      <w:r>
        <w:tab/>
      </w:r>
      <w:r>
        <w:rPr>
          <w:rFonts w:ascii="宋体" w:hAnsi="宋体" w:eastAsia="宋体"/>
          <w:b w:val="0"/>
          <w:i w:val="0"/>
          <w:color w:val="000000"/>
          <w:sz w:val="24"/>
        </w:rPr>
        <w:t>利用公式（</w:t>
      </w:r>
      <w:r>
        <w:rPr>
          <w:rFonts w:ascii="Times New Roman" w:hAnsi="Times New Roman" w:eastAsia="Times New Roman"/>
          <w:b w:val="0"/>
          <w:i w:val="0"/>
          <w:color w:val="000000"/>
          <w:sz w:val="24"/>
        </w:rPr>
        <w:t>4.13</w:t>
      </w:r>
      <w:r>
        <w:rPr>
          <w:rFonts w:ascii="宋体" w:hAnsi="宋体" w:eastAsia="宋体"/>
          <w:b w:val="0"/>
          <w:i w:val="0"/>
          <w:color w:val="000000"/>
          <w:sz w:val="24"/>
        </w:rPr>
        <w:t>）和（</w:t>
      </w:r>
      <w:r>
        <w:rPr>
          <w:rFonts w:ascii="Times New Roman" w:hAnsi="Times New Roman" w:eastAsia="Times New Roman"/>
          <w:b w:val="0"/>
          <w:i w:val="0"/>
          <w:color w:val="000000"/>
          <w:sz w:val="24"/>
        </w:rPr>
        <w:t>4.14</w:t>
      </w:r>
      <w:r>
        <w:rPr>
          <w:rFonts w:ascii="宋体" w:hAnsi="宋体" w:eastAsia="宋体"/>
          <w:b w:val="0"/>
          <w:i w:val="0"/>
          <w:color w:val="000000"/>
          <w:sz w:val="24"/>
        </w:rPr>
        <w:t>），置信度判断九静区间盾构施工的风险等级</w:t>
      </w:r>
      <w:r>
        <w:rPr>
          <w:rFonts w:ascii="Times New Roman,Italic" w:hAnsi="Times New Roman,Italic" w:eastAsia="Times New Roman,Italic"/>
          <w:b w:val="0"/>
          <w:i/>
          <w:color w:val="000000"/>
          <w:sz w:val="24"/>
        </w:rPr>
        <w:t>p</w:t>
      </w:r>
      <w:r>
        <w:rPr>
          <w:rFonts w:ascii="Times New Roman" w:hAnsi="Times New Roman" w:eastAsia="Times New Roman"/>
          <w:b w:val="0"/>
          <w:i w:val="0"/>
          <w:color w:val="000000"/>
          <w:sz w:val="16"/>
        </w:rPr>
        <w:t>0</w:t>
      </w:r>
      <w:r>
        <w:rPr>
          <w:rFonts w:ascii="宋体" w:hAnsi="宋体" w:eastAsia="宋体"/>
          <w:b w:val="0"/>
          <w:i w:val="0"/>
          <w:color w:val="000000"/>
          <w:sz w:val="24"/>
        </w:rPr>
        <w:t>位于第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级，即风险评价等级属于Ⅲ级，风险处于“一般”水平。</w:t>
      </w:r>
    </w:p>
    <w:p>
      <w:pPr>
        <w:autoSpaceDN w:val="0"/>
        <w:tabs>
          <w:tab w:pos="2046" w:val="left"/>
        </w:tabs>
        <w:autoSpaceDE w:val="0"/>
        <w:widowControl/>
        <w:spacing w:line="466" w:lineRule="exact" w:before="2" w:after="0"/>
        <w:ind w:left="1566" w:right="0" w:firstLine="0"/>
        <w:jc w:val="left"/>
      </w:pPr>
      <w:r>
        <w:tab/>
      </w:r>
      <w:r>
        <w:rPr>
          <w:rFonts w:ascii="宋体" w:hAnsi="宋体" w:eastAsia="宋体"/>
          <w:b w:val="0"/>
          <w:i w:val="0"/>
          <w:color w:val="000000"/>
          <w:sz w:val="24"/>
        </w:rPr>
        <w:t>未确知重要度</w:t>
      </w:r>
      <w:r>
        <w:rPr>
          <w:rFonts w:ascii="Times New Roman,Italic" w:hAnsi="Times New Roman,Italic" w:eastAsia="Times New Roman,Italic"/>
          <w:b w:val="0"/>
          <w:i/>
          <w:color w:val="000000"/>
          <w:sz w:val="24"/>
        </w:rPr>
        <w:t>F</w:t>
      </w:r>
      <w:r>
        <w:rPr>
          <w:rFonts w:ascii="Times New Roman" w:hAnsi="Times New Roman" w:eastAsia="Times New Roman"/>
          <w:b w:val="0"/>
          <w:i w:val="0"/>
          <w:color w:val="000000"/>
          <w:sz w:val="24"/>
        </w:rPr>
        <w:t>=0.2121</w:t>
      </w:r>
      <w:r>
        <w:rPr>
          <w:rFonts w:ascii="宋体" w:hAnsi="宋体" w:eastAsia="宋体"/>
          <w:b w:val="0"/>
          <w:i w:val="0"/>
          <w:color w:val="000000"/>
          <w:sz w:val="24"/>
        </w:rPr>
        <w:t xml:space="preserve"> ×</w:t>
      </w:r>
      <w:r>
        <w:rPr>
          <w:rFonts w:ascii="Times New Roman" w:hAnsi="Times New Roman" w:eastAsia="Times New Roman"/>
          <w:b w:val="0"/>
          <w:i w:val="0"/>
          <w:color w:val="000000"/>
          <w:sz w:val="24"/>
        </w:rPr>
        <w:t xml:space="preserve"> 5+0.4008</w:t>
      </w:r>
      <w:r>
        <w:rPr>
          <w:rFonts w:ascii="宋体" w:hAnsi="宋体" w:eastAsia="宋体"/>
          <w:b w:val="0"/>
          <w:i w:val="0"/>
          <w:color w:val="000000"/>
          <w:sz w:val="24"/>
        </w:rPr>
        <w:t xml:space="preserve"> ×</w:t>
      </w:r>
      <w:r>
        <w:rPr>
          <w:rFonts w:ascii="Times New Roman" w:hAnsi="Times New Roman" w:eastAsia="Times New Roman"/>
          <w:b w:val="0"/>
          <w:i w:val="0"/>
          <w:color w:val="000000"/>
          <w:sz w:val="24"/>
        </w:rPr>
        <w:t xml:space="preserve"> 4+0.3309</w:t>
      </w:r>
      <w:r>
        <w:rPr>
          <w:rFonts w:ascii="宋体" w:hAnsi="宋体" w:eastAsia="宋体"/>
          <w:b w:val="0"/>
          <w:i w:val="0"/>
          <w:color w:val="000000"/>
          <w:sz w:val="24"/>
        </w:rPr>
        <w:t xml:space="preserve"> ×</w:t>
      </w:r>
      <w:r>
        <w:rPr>
          <w:rFonts w:ascii="Times New Roman" w:hAnsi="Times New Roman" w:eastAsia="Times New Roman"/>
          <w:b w:val="0"/>
          <w:i w:val="0"/>
          <w:color w:val="000000"/>
          <w:sz w:val="24"/>
        </w:rPr>
        <w:t xml:space="preserve"> 3+0.0552</w:t>
      </w:r>
      <w:r>
        <w:rPr>
          <w:rFonts w:ascii="宋体" w:hAnsi="宋体" w:eastAsia="宋体"/>
          <w:b w:val="0"/>
          <w:i w:val="0"/>
          <w:color w:val="000000"/>
          <w:sz w:val="24"/>
        </w:rPr>
        <w:t xml:space="preserve"> ×</w:t>
      </w:r>
      <w:r>
        <w:rPr>
          <w:rFonts w:ascii="Times New Roman" w:hAnsi="Times New Roman" w:eastAsia="Times New Roman"/>
          <w:b w:val="0"/>
          <w:i w:val="0"/>
          <w:color w:val="000000"/>
          <w:sz w:val="24"/>
        </w:rPr>
        <w:t xml:space="preserve"> 2+0.0011</w:t>
      </w:r>
      <w:r>
        <w:rPr>
          <w:rFonts w:ascii="宋体" w:hAnsi="宋体" w:eastAsia="宋体"/>
          <w:b w:val="0"/>
          <w:i w:val="0"/>
          <w:color w:val="000000"/>
          <w:sz w:val="24"/>
        </w:rPr>
        <w:t xml:space="preserve"> ×</w:t>
      </w:r>
      <w:r>
        <w:rPr>
          <w:rFonts w:ascii="Times New Roman" w:hAnsi="Times New Roman" w:eastAsia="Times New Roman"/>
          <w:b w:val="0"/>
          <w:i w:val="0"/>
          <w:color w:val="000000"/>
          <w:sz w:val="24"/>
        </w:rPr>
        <w:t xml:space="preserve">1=3.7677 </w:t>
      </w:r>
    </w:p>
    <w:p>
      <w:pPr>
        <w:autoSpaceDN w:val="0"/>
        <w:autoSpaceDE w:val="0"/>
        <w:widowControl/>
        <w:spacing w:line="402" w:lineRule="exact" w:before="264" w:after="0"/>
        <w:ind w:left="1566" w:right="0" w:firstLine="0"/>
        <w:jc w:val="left"/>
      </w:pPr>
      <w:r>
        <w:rPr>
          <w:rFonts w:ascii="Times New Roman" w:hAnsi="Times New Roman" w:eastAsia="Times New Roman"/>
          <w:b w:val="0"/>
          <w:i w:val="0"/>
          <w:color w:val="000000"/>
          <w:sz w:val="30"/>
        </w:rPr>
        <w:t>5.3</w:t>
      </w:r>
      <w:r>
        <w:rPr>
          <w:rFonts w:ascii="黑体" w:hAnsi="黑体" w:eastAsia="黑体"/>
          <w:b w:val="0"/>
          <w:i w:val="0"/>
          <w:color w:val="000000"/>
          <w:sz w:val="30"/>
        </w:rPr>
        <w:t xml:space="preserve"> 青岛地铁</w:t>
      </w:r>
      <w:r>
        <w:rPr>
          <w:rFonts w:ascii="Times New Roman" w:hAnsi="Times New Roman" w:eastAsia="Times New Roman"/>
          <w:b w:val="0"/>
          <w:i w:val="0"/>
          <w:color w:val="000000"/>
          <w:sz w:val="30"/>
        </w:rPr>
        <w:t>4</w:t>
      </w:r>
      <w:r>
        <w:rPr>
          <w:rFonts w:ascii="黑体" w:hAnsi="黑体" w:eastAsia="黑体"/>
          <w:b w:val="0"/>
          <w:i w:val="0"/>
          <w:color w:val="000000"/>
          <w:sz w:val="30"/>
        </w:rPr>
        <w:t xml:space="preserve"> 号线区间盾构施工风险控制策略</w:t>
      </w:r>
    </w:p>
    <w:p>
      <w:pPr>
        <w:autoSpaceDN w:val="0"/>
        <w:autoSpaceDE w:val="0"/>
        <w:widowControl/>
        <w:spacing w:line="374" w:lineRule="exact" w:before="392" w:after="0"/>
        <w:ind w:left="1566" w:right="0" w:firstLine="0"/>
        <w:jc w:val="left"/>
      </w:pPr>
      <w:r>
        <w:rPr>
          <w:rFonts w:ascii="Times New Roman" w:hAnsi="Times New Roman" w:eastAsia="Times New Roman"/>
          <w:b w:val="0"/>
          <w:i w:val="0"/>
          <w:color w:val="000000"/>
          <w:sz w:val="28"/>
        </w:rPr>
        <w:t xml:space="preserve">5.3.1 </w:t>
      </w:r>
      <w:r>
        <w:rPr>
          <w:rFonts w:ascii="黑体" w:hAnsi="黑体" w:eastAsia="黑体"/>
          <w:b w:val="0"/>
          <w:i w:val="0"/>
          <w:color w:val="000000"/>
          <w:sz w:val="28"/>
        </w:rPr>
        <w:t>评价结果分析</w:t>
      </w:r>
    </w:p>
    <w:p>
      <w:pPr>
        <w:autoSpaceDN w:val="0"/>
        <w:autoSpaceDE w:val="0"/>
        <w:widowControl/>
        <w:spacing w:line="282" w:lineRule="exact" w:before="276" w:after="0"/>
        <w:ind w:left="0" w:right="4230" w:firstLine="0"/>
        <w:jc w:val="right"/>
      </w:pPr>
      <w:r>
        <w:rPr>
          <w:rFonts w:ascii="Times New Roman" w:hAnsi="Times New Roman" w:eastAsia="Times New Roman"/>
          <w:b w:val="0"/>
          <w:i w:val="0"/>
          <w:color w:val="000000"/>
          <w:sz w:val="21"/>
        </w:rPr>
        <w:t xml:space="preserve">64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28" name="Picture 2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29" name="Picture 2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0"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2397760</wp:posOffset>
            </wp:positionH>
            <wp:positionV relativeFrom="page">
              <wp:posOffset>3575050</wp:posOffset>
            </wp:positionV>
            <wp:extent cx="3120390" cy="2221754"/>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120390" cy="22217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5435600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5422900</wp:posOffset>
            </wp:positionV>
            <wp:extent cx="38100" cy="508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5422900</wp:posOffset>
            </wp:positionV>
            <wp:extent cx="50800" cy="508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5511800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5257800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4787900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5321300</wp:posOffset>
            </wp:positionV>
            <wp:extent cx="50800" cy="508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5257800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4787900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4635500</wp:posOffset>
            </wp:positionV>
            <wp:extent cx="101600" cy="1778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01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4597400</wp:posOffset>
            </wp:positionV>
            <wp:extent cx="508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4597400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4711700</wp:posOffset>
            </wp:positionV>
            <wp:extent cx="38100" cy="508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4610100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4559300</wp:posOffset>
            </wp:positionV>
            <wp:extent cx="88900" cy="889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4318000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4610100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4559300</wp:posOffset>
            </wp:positionV>
            <wp:extent cx="88900" cy="889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4419600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4368800</wp:posOffset>
            </wp:positionV>
            <wp:extent cx="76200" cy="889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4330700</wp:posOffset>
            </wp:positionV>
            <wp:extent cx="508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4318000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4419600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4368800</wp:posOffset>
            </wp:positionV>
            <wp:extent cx="76200" cy="889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4229100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4330700</wp:posOffset>
            </wp:positionV>
            <wp:extent cx="508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4318000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4025900</wp:posOffset>
            </wp:positionV>
            <wp:extent cx="38100" cy="508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4000500</wp:posOffset>
            </wp:positionV>
            <wp:extent cx="76200" cy="889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4419600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4368800</wp:posOffset>
            </wp:positionV>
            <wp:extent cx="76200" cy="889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4229100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4038600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4000500</wp:posOffset>
            </wp:positionV>
            <wp:extent cx="63500" cy="762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63500" cy="76200"/>
                    </a:xfrm>
                    <a:prstGeom prst="rect"/>
                  </pic:spPr>
                </pic:pic>
              </a:graphicData>
            </a:graphic>
          </wp:anchor>
        </w:drawing>
      </w: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72" w:after="0"/>
        <w:ind w:left="1566" w:right="138" w:firstLine="480"/>
        <w:jc w:val="both"/>
      </w:pPr>
      <w:r>
        <w:rPr>
          <w:rFonts w:ascii="宋体" w:hAnsi="宋体" w:eastAsia="宋体"/>
          <w:b w:val="0"/>
          <w:i w:val="0"/>
          <w:color w:val="000000"/>
          <w:sz w:val="24"/>
        </w:rPr>
        <w:t>依据上述未确知测度理论模型对青岛地铁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号线九水东路站～静港路站区间</w:t>
      </w:r>
      <w:r>
        <w:rPr>
          <w:rFonts w:ascii="宋体" w:hAnsi="宋体" w:eastAsia="宋体"/>
          <w:b w:val="0"/>
          <w:i w:val="0"/>
          <w:color w:val="000000"/>
          <w:sz w:val="24"/>
        </w:rPr>
        <w:t>盾构施工风险的评价结果，详见</w:t>
      </w:r>
      <w:r>
        <w:rPr>
          <w:rFonts w:ascii="Times New Roman" w:hAnsi="Times New Roman" w:eastAsia="Times New Roman"/>
          <w:b w:val="0"/>
          <w:i w:val="0"/>
          <w:color w:val="000000"/>
          <w:sz w:val="24"/>
        </w:rPr>
        <w:t>5.2.2</w:t>
      </w:r>
      <w:r>
        <w:rPr>
          <w:rFonts w:ascii="宋体" w:hAnsi="宋体" w:eastAsia="宋体"/>
          <w:b w:val="0"/>
          <w:i w:val="0"/>
          <w:color w:val="000000"/>
          <w:sz w:val="24"/>
        </w:rPr>
        <w:t xml:space="preserve"> 小节相关内容。采用辅助工具雷达图，将盾</w:t>
      </w:r>
      <w:r>
        <w:rPr>
          <w:rFonts w:ascii="宋体" w:hAnsi="宋体" w:eastAsia="宋体"/>
          <w:b w:val="0"/>
          <w:i w:val="0"/>
          <w:color w:val="000000"/>
          <w:sz w:val="24"/>
        </w:rPr>
        <w:t>构区间整体以及</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个子系统体系的施工</w:t>
      </w:r>
      <w:r>
        <w:rPr>
          <w:rFonts w:ascii="宋体" w:hAnsi="宋体" w:eastAsia="宋体"/>
          <w:b w:val="0"/>
          <w:i w:val="0"/>
          <w:color w:val="000000"/>
          <w:sz w:val="24"/>
        </w:rPr>
        <w:t>风险水平强弱进行直观的描述，如图</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所示。综合上述发现，九静区间的盾构施</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工风险等级属于Ⅲ级，等级释义为“一般”水平，与实际面临的风险水平较为吻</w:t>
      </w:r>
    </w:p>
    <w:p>
      <w:pPr>
        <w:autoSpaceDN w:val="0"/>
        <w:autoSpaceDE w:val="0"/>
        <w:widowControl/>
        <w:spacing w:line="468" w:lineRule="exact" w:before="34" w:after="0"/>
        <w:ind w:left="1566" w:right="0" w:firstLine="0"/>
        <w:jc w:val="left"/>
      </w:pPr>
      <w:r>
        <w:rPr>
          <w:rFonts w:ascii="宋体" w:hAnsi="宋体" w:eastAsia="宋体"/>
          <w:b w:val="0"/>
          <w:i w:val="0"/>
          <w:color w:val="000000"/>
          <w:sz w:val="24"/>
        </w:rPr>
        <w:t>合。同时，单值化风险分数</w:t>
      </w:r>
      <w:r>
        <w:rPr>
          <w:rFonts w:ascii="Times New Roman" w:hAnsi="Times New Roman" w:eastAsia="Times New Roman"/>
          <w:b w:val="0"/>
          <w:i w:val="0"/>
          <w:color w:val="000000"/>
          <w:sz w:val="24"/>
        </w:rPr>
        <w:t>3.7677</w:t>
      </w:r>
      <w:r>
        <w:rPr>
          <w:rFonts w:ascii="宋体" w:hAnsi="宋体" w:eastAsia="宋体"/>
          <w:b w:val="0"/>
          <w:i w:val="0"/>
          <w:color w:val="000000"/>
          <w:sz w:val="24"/>
        </w:rPr>
        <w:t>，介于风险“一般”和“较高”之间，且高于</w:t>
      </w:r>
      <w:r>
        <w:rPr>
          <w:rFonts w:ascii="宋体" w:hAnsi="宋体" w:eastAsia="宋体"/>
          <w:b w:val="0"/>
          <w:i w:val="0"/>
          <w:color w:val="000000"/>
          <w:sz w:val="24"/>
        </w:rPr>
        <w:t>区间</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的中间值，表明风险水平偏向“Ⅱ”级趋势。尽管依据风险接受准则，</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认为该区间盾构风险是可以接受的，但也需要引以足够的重视，加以合理管控，</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防止风险进一步向较高等级转化。</w:t>
      </w:r>
    </w:p>
    <w:p>
      <w:pPr>
        <w:autoSpaceDN w:val="0"/>
        <w:tabs>
          <w:tab w:pos="3874" w:val="left"/>
        </w:tabs>
        <w:autoSpaceDE w:val="0"/>
        <w:widowControl/>
        <w:spacing w:line="408" w:lineRule="exact" w:before="3508" w:after="0"/>
        <w:ind w:left="2046" w:right="0" w:firstLine="0"/>
        <w:jc w:val="left"/>
      </w:pPr>
      <w:r>
        <w:rPr>
          <w:rFonts w:ascii="楷体" w:hAnsi="楷体" w:eastAsia="楷体"/>
          <w:b w:val="0"/>
          <w:i w:val="0"/>
          <w:color w:val="000000"/>
          <w:sz w:val="21"/>
        </w:rPr>
        <w:t>图</w:t>
      </w:r>
      <w:r>
        <w:rPr>
          <w:rFonts w:ascii="Times New Roman" w:hAnsi="Times New Roman" w:eastAsia="Times New Roman"/>
          <w:b w:val="0"/>
          <w:i w:val="0"/>
          <w:color w:val="000000"/>
          <w:sz w:val="21"/>
        </w:rPr>
        <w:t xml:space="preserve">5.3  </w:t>
      </w:r>
      <w:r>
        <w:rPr>
          <w:rFonts w:ascii="楷体" w:hAnsi="楷体" w:eastAsia="楷体"/>
          <w:b w:val="0"/>
          <w:i w:val="0"/>
          <w:color w:val="000000"/>
          <w:sz w:val="21"/>
        </w:rPr>
        <w:t>各体系施工风险单值的雷达图一览</w:t>
      </w:r>
      <w:r>
        <w:br/>
      </w:r>
      <w:r>
        <w:rPr>
          <w:rFonts w:ascii="宋体" w:hAnsi="宋体" w:eastAsia="宋体"/>
          <w:b w:val="0"/>
          <w:i w:val="0"/>
          <w:color w:val="000000"/>
          <w:sz w:val="24"/>
        </w:rPr>
        <w:t>对于</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个子系统体系的施工风险水</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平，可以发现风险等级全部属于Ⅲ级，等级释义为“一般”。再进一步对风险量</w:t>
      </w:r>
    </w:p>
    <w:p>
      <w:pPr>
        <w:autoSpaceDN w:val="0"/>
        <w:autoSpaceDE w:val="0"/>
        <w:widowControl/>
        <w:spacing w:line="464" w:lineRule="exact" w:before="42" w:after="0"/>
        <w:ind w:left="1566" w:right="0" w:firstLine="0"/>
        <w:jc w:val="left"/>
      </w:pPr>
      <w:r>
        <w:rPr>
          <w:rFonts w:ascii="宋体" w:hAnsi="宋体" w:eastAsia="宋体"/>
          <w:b w:val="0"/>
          <w:i w:val="0"/>
          <w:color w:val="000000"/>
          <w:sz w:val="24"/>
        </w:rPr>
        <w:t>化单值对比，得到其排序结果为：</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A</w:t>
      </w:r>
      <w:r>
        <w:rPr>
          <w:rFonts w:ascii="Times New Roman" w:hAnsi="Times New Roman" w:eastAsia="Times New Roman"/>
          <w:b w:val="0"/>
          <w:i w:val="0"/>
          <w:color w:val="000000"/>
          <w:sz w:val="24"/>
        </w:rPr>
        <w:t>=3.9455</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D</w:t>
      </w:r>
      <w:r>
        <w:rPr>
          <w:rFonts w:ascii="Times New Roman" w:hAnsi="Times New Roman" w:eastAsia="Times New Roman"/>
          <w:b w:val="0"/>
          <w:i w:val="0"/>
          <w:color w:val="000000"/>
          <w:sz w:val="24"/>
        </w:rPr>
        <w:t xml:space="preserve"> =3.7561</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B</w:t>
      </w:r>
      <w:r>
        <w:rPr>
          <w:rFonts w:ascii="Times New Roman" w:hAnsi="Times New Roman" w:eastAsia="Times New Roman"/>
          <w:b w:val="0"/>
          <w:i w:val="0"/>
          <w:color w:val="000000"/>
          <w:sz w:val="24"/>
        </w:rPr>
        <w:t>=3.7132</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C</w:t>
      </w:r>
      <w:r>
        <w:rPr>
          <w:rFonts w:ascii="Times New Roman" w:hAnsi="Times New Roman" w:eastAsia="Times New Roman"/>
          <w:b w:val="0"/>
          <w:i w:val="0"/>
          <w:color w:val="000000"/>
          <w:sz w:val="24"/>
        </w:rPr>
        <w:t>=3.6557</w:t>
      </w:r>
      <w:r>
        <w:rPr>
          <w:rFonts w:ascii="宋体" w:hAnsi="宋体" w:eastAsia="宋体"/>
          <w:b w:val="0"/>
          <w:i w:val="0"/>
          <w:color w:val="000000"/>
          <w:sz w:val="24"/>
        </w:rPr>
        <w:t>。</w:t>
      </w:r>
      <w:r>
        <w:rPr>
          <w:rFonts w:ascii="宋体" w:hAnsi="宋体" w:eastAsia="宋体"/>
          <w:b w:val="0"/>
          <w:i w:val="0"/>
          <w:color w:val="000000"/>
          <w:sz w:val="24"/>
        </w:rPr>
        <w:t>表明</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个环节体系均有偏向“Ⅱ”级发展的趋势，需要多加注意。同时，</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w:t>
      </w:r>
      <w:r>
        <w:rPr>
          <w:rFonts w:ascii="宋体" w:hAnsi="宋体" w:eastAsia="宋体"/>
          <w:b w:val="0"/>
          <w:i w:val="0"/>
          <w:color w:val="000000"/>
          <w:sz w:val="24"/>
        </w:rPr>
        <w:t>的风险量化单值十分接近区间</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的临界，一定程度上可按照“Ⅱ”级风险策略</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处理，该环节要重点加强人与制度、体系和方案等施工“软件”方面的匹配。各</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环节具体风险结果分析如下：</w:t>
      </w:r>
    </w:p>
    <w:p>
      <w:pPr>
        <w:autoSpaceDN w:val="0"/>
        <w:autoSpaceDE w:val="0"/>
        <w:widowControl/>
        <w:spacing w:line="468" w:lineRule="exact" w:before="42" w:after="0"/>
        <w:ind w:left="1566" w:right="0" w:firstLine="48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环节的评价结果方面，下属的施工制度因素</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和施工组织因素</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2</w:t>
      </w:r>
      <w:r>
        <w:rPr>
          <w:rFonts w:ascii="宋体" w:hAnsi="宋体" w:eastAsia="宋体"/>
          <w:b w:val="0"/>
          <w:i w:val="0"/>
          <w:color w:val="000000"/>
          <w:sz w:val="24"/>
        </w:rPr>
        <w:t>一级指标风险量化单值排序为</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A</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 w:hAnsi="Times New Roman" w:eastAsia="Times New Roman"/>
          <w:b w:val="0"/>
          <w:i w:val="0"/>
          <w:color w:val="000000"/>
          <w:sz w:val="24"/>
        </w:rPr>
        <w:t>4.0</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A</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 w:hAnsi="Times New Roman" w:eastAsia="Times New Roman"/>
          <w:b w:val="0"/>
          <w:i w:val="0"/>
          <w:color w:val="000000"/>
          <w:sz w:val="24"/>
        </w:rPr>
        <w:t>3.0</w:t>
      </w:r>
      <w:r>
        <w:rPr>
          <w:rFonts w:ascii="宋体" w:hAnsi="宋体" w:eastAsia="宋体"/>
          <w:b w:val="0"/>
          <w:i w:val="0"/>
          <w:color w:val="000000"/>
          <w:sz w:val="24"/>
        </w:rPr>
        <w:t>，结合置信度准则判断的</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2</w:t>
      </w:r>
    </w:p>
    <w:p>
      <w:pPr>
        <w:autoSpaceDN w:val="0"/>
        <w:autoSpaceDE w:val="0"/>
        <w:widowControl/>
        <w:spacing w:line="240" w:lineRule="exact" w:before="186" w:after="0"/>
        <w:ind w:left="1566" w:right="0" w:firstLine="0"/>
        <w:jc w:val="left"/>
      </w:pPr>
      <w:r>
        <w:rPr>
          <w:rFonts w:ascii="宋体" w:hAnsi="宋体" w:eastAsia="宋体"/>
          <w:b w:val="0"/>
          <w:i w:val="0"/>
          <w:color w:val="000000"/>
          <w:sz w:val="24"/>
        </w:rPr>
        <w:t>风险等级分别为Ⅲ级和Ⅱ级，表明施工中组织因素是该环节重点管控内容。同时，</w:t>
      </w:r>
    </w:p>
    <w:p>
      <w:pPr>
        <w:autoSpaceDN w:val="0"/>
        <w:autoSpaceDE w:val="0"/>
        <w:widowControl/>
        <w:spacing w:line="468" w:lineRule="exact" w:before="42" w:after="0"/>
        <w:ind w:left="1566" w:right="0" w:firstLine="0"/>
        <w:jc w:val="left"/>
      </w:pPr>
      <w:r>
        <w:rPr>
          <w:rFonts w:ascii="宋体" w:hAnsi="宋体" w:eastAsia="宋体"/>
          <w:b w:val="0"/>
          <w:i w:val="0"/>
          <w:color w:val="000000"/>
          <w:sz w:val="24"/>
        </w:rPr>
        <w:t>根据综合权重以及风险实测值的大小来看，安全管理规章制度情况</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11</w:t>
      </w:r>
      <w:r>
        <w:rPr>
          <w:rFonts w:ascii="宋体" w:hAnsi="宋体" w:eastAsia="宋体"/>
          <w:b w:val="0"/>
          <w:i w:val="0"/>
          <w:color w:val="000000"/>
          <w:sz w:val="24"/>
        </w:rPr>
        <w:t xml:space="preserve"> 以及施工组</w:t>
      </w:r>
      <w:r>
        <w:rPr>
          <w:rFonts w:ascii="宋体" w:hAnsi="宋体" w:eastAsia="宋体"/>
          <w:b w:val="0"/>
          <w:i w:val="0"/>
          <w:color w:val="000000"/>
          <w:sz w:val="24"/>
        </w:rPr>
        <w:t>织方案的制定</w:t>
      </w:r>
      <w:r>
        <w:rPr>
          <w:rFonts w:ascii="Times New Roman,Italic" w:hAnsi="Times New Roman,Italic" w:eastAsia="Times New Roman,Italic"/>
          <w:b w:val="0"/>
          <w:i/>
          <w:color w:val="000000"/>
          <w:sz w:val="24"/>
        </w:rPr>
        <w:t>A</w:t>
      </w:r>
      <w:r>
        <w:rPr>
          <w:rFonts w:ascii="Times New Roman" w:hAnsi="Times New Roman" w:eastAsia="Times New Roman"/>
          <w:b w:val="0"/>
          <w:i w:val="0"/>
          <w:color w:val="000000"/>
          <w:sz w:val="16"/>
        </w:rPr>
        <w:t>21</w:t>
      </w:r>
      <w:r>
        <w:rPr>
          <w:rFonts w:ascii="宋体" w:hAnsi="宋体" w:eastAsia="宋体"/>
          <w:b w:val="0"/>
          <w:i w:val="0"/>
          <w:color w:val="000000"/>
          <w:sz w:val="24"/>
        </w:rPr>
        <w:t xml:space="preserve"> 分别为影响区间盾构施工的重点关注二级风险指标，需加以科学</w:t>
      </w:r>
    </w:p>
    <w:p>
      <w:pPr>
        <w:autoSpaceDN w:val="0"/>
        <w:autoSpaceDE w:val="0"/>
        <w:widowControl/>
        <w:spacing w:line="282" w:lineRule="exact" w:before="478" w:after="0"/>
        <w:ind w:left="0" w:right="4234" w:firstLine="0"/>
        <w:jc w:val="right"/>
      </w:pPr>
      <w:r>
        <w:rPr>
          <w:rFonts w:ascii="Times New Roman" w:hAnsi="Times New Roman" w:eastAsia="Times New Roman"/>
          <w:b w:val="0"/>
          <w:i w:val="0"/>
          <w:color w:val="000000"/>
          <w:sz w:val="21"/>
        </w:rPr>
        <w:t xml:space="preserve">65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30" name="Picture 2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31" name="Picture 2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控制。</w:t>
      </w:r>
    </w:p>
    <w:p>
      <w:pPr>
        <w:autoSpaceDN w:val="0"/>
        <w:autoSpaceDE w:val="0"/>
        <w:widowControl/>
        <w:spacing w:line="456" w:lineRule="exact" w:before="46" w:after="0"/>
        <w:ind w:left="1566" w:right="140"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）在</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环节的评价结果方面，根据盾构施工流程所划分的下属一级指标</w:t>
      </w:r>
      <w:r>
        <w:rPr>
          <w:rFonts w:ascii="宋体" w:hAnsi="宋体" w:eastAsia="宋体"/>
          <w:b w:val="0"/>
          <w:i w:val="0"/>
          <w:color w:val="000000"/>
          <w:sz w:val="24"/>
        </w:rPr>
        <w:t>的风险量化单值排序为</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B</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 w:hAnsi="Times New Roman" w:eastAsia="Times New Roman"/>
          <w:b w:val="0"/>
          <w:i w:val="0"/>
          <w:color w:val="000000"/>
          <w:sz w:val="24"/>
        </w:rPr>
        <w:t>4.0</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B</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B</w:t>
      </w:r>
      <w:r>
        <w:rPr>
          <w:rFonts w:ascii="Times New Roman" w:hAnsi="Times New Roman" w:eastAsia="Times New Roman"/>
          <w:b w:val="0"/>
          <w:i w:val="0"/>
          <w:color w:val="000000"/>
          <w:sz w:val="16"/>
        </w:rPr>
        <w:t>4</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B</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B</w:t>
      </w:r>
      <w:r>
        <w:rPr>
          <w:rFonts w:ascii="Times New Roman" w:hAnsi="Times New Roman" w:eastAsia="Times New Roman"/>
          <w:b w:val="0"/>
          <w:i w:val="0"/>
          <w:color w:val="000000"/>
          <w:sz w:val="16"/>
        </w:rPr>
        <w:t>5</w:t>
      </w:r>
      <w:r>
        <w:rPr>
          <w:rFonts w:ascii="宋体" w:hAnsi="宋体" w:eastAsia="宋体"/>
          <w:b w:val="0"/>
          <w:i w:val="0"/>
          <w:color w:val="000000"/>
          <w:sz w:val="24"/>
        </w:rPr>
        <w:t>＞</w:t>
      </w:r>
      <w:r>
        <w:rPr>
          <w:rFonts w:ascii="Times New Roman" w:hAnsi="Times New Roman" w:eastAsia="Times New Roman"/>
          <w:b w:val="0"/>
          <w:i w:val="0"/>
          <w:color w:val="000000"/>
          <w:sz w:val="24"/>
        </w:rPr>
        <w:t>3.0</w:t>
      </w:r>
      <w:r>
        <w:rPr>
          <w:rFonts w:ascii="宋体" w:hAnsi="宋体" w:eastAsia="宋体"/>
          <w:b w:val="0"/>
          <w:i w:val="0"/>
          <w:color w:val="000000"/>
          <w:sz w:val="24"/>
        </w:rPr>
        <w:t>，结合置信度准则判断</w:t>
      </w:r>
      <w:r>
        <w:rPr>
          <w:rFonts w:ascii="宋体" w:hAnsi="宋体" w:eastAsia="宋体"/>
          <w:b w:val="0"/>
          <w:i w:val="0"/>
          <w:color w:val="000000"/>
          <w:sz w:val="24"/>
        </w:rPr>
        <w:t>的</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 xml:space="preserve"> B</w:t>
      </w:r>
      <w:r>
        <w:rPr>
          <w:rFonts w:ascii="Times New Roman" w:hAnsi="Times New Roman" w:eastAsia="Times New Roman"/>
          <w:b w:val="0"/>
          <w:i w:val="0"/>
          <w:color w:val="000000"/>
          <w:sz w:val="16"/>
        </w:rPr>
        <w:t>5</w:t>
      </w:r>
      <w:r>
        <w:rPr>
          <w:rFonts w:ascii="宋体" w:hAnsi="宋体" w:eastAsia="宋体"/>
          <w:b w:val="0"/>
          <w:i w:val="0"/>
          <w:color w:val="000000"/>
          <w:sz w:val="24"/>
        </w:rPr>
        <w:t xml:space="preserve"> 风险等级分别为Ⅲ级、Ⅲ级Ⅱ级、Ⅲ级和Ⅲ级，表明盾构掘进阶段风险</w:t>
      </w:r>
      <w:r>
        <w:rPr>
          <w:rFonts w:ascii="宋体" w:hAnsi="宋体" w:eastAsia="宋体"/>
          <w:b w:val="0"/>
          <w:i w:val="0"/>
          <w:color w:val="000000"/>
          <w:sz w:val="24"/>
        </w:rPr>
        <w:t>是该区间施工的关键管控内容，必须采取措施降低，这与区间掘进所遇到的复杂</w:t>
      </w:r>
    </w:p>
    <w:p>
      <w:pPr>
        <w:autoSpaceDN w:val="0"/>
        <w:autoSpaceDE w:val="0"/>
        <w:widowControl/>
        <w:spacing w:line="468" w:lineRule="exact" w:before="0" w:after="0"/>
        <w:ind w:left="1566" w:right="136" w:firstLine="0"/>
        <w:jc w:val="both"/>
      </w:pPr>
      <w:r>
        <w:rPr>
          <w:rFonts w:ascii="宋体" w:hAnsi="宋体" w:eastAsia="宋体"/>
          <w:b w:val="0"/>
          <w:i w:val="0"/>
          <w:color w:val="000000"/>
          <w:sz w:val="24"/>
        </w:rPr>
        <w:t>软硬地质变换等施工难点有关，也验证评价结果与实际基本相符。同时，从综合</w:t>
      </w:r>
      <w:r>
        <w:rPr>
          <w:rFonts w:ascii="宋体" w:hAnsi="宋体" w:eastAsia="宋体"/>
          <w:b w:val="0"/>
          <w:i w:val="0"/>
          <w:color w:val="000000"/>
          <w:sz w:val="24"/>
        </w:rPr>
        <w:t>权重以及风险实测值的大小来看，各盾构流程涉及的二级指标</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11</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13</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22</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23</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26</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28</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31</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33</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35</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44</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52</w:t>
      </w:r>
      <w:r>
        <w:rPr>
          <w:rFonts w:ascii="宋体" w:hAnsi="宋体" w:eastAsia="宋体"/>
          <w:b w:val="0"/>
          <w:i w:val="0"/>
          <w:color w:val="000000"/>
          <w:sz w:val="24"/>
        </w:rPr>
        <w:t>、</w:t>
      </w:r>
      <w:r>
        <w:rPr>
          <w:rFonts w:ascii="Times New Roman,Italic" w:hAnsi="Times New Roman,Italic" w:eastAsia="Times New Roman,Italic"/>
          <w:b w:val="0"/>
          <w:i/>
          <w:color w:val="000000"/>
          <w:sz w:val="24"/>
        </w:rPr>
        <w:t>B</w:t>
      </w:r>
      <w:r>
        <w:rPr>
          <w:rFonts w:ascii="Times New Roman" w:hAnsi="Times New Roman" w:eastAsia="Times New Roman"/>
          <w:b w:val="0"/>
          <w:i w:val="0"/>
          <w:color w:val="000000"/>
          <w:sz w:val="16"/>
        </w:rPr>
        <w:t>53</w:t>
      </w:r>
      <w:r>
        <w:rPr>
          <w:rFonts w:ascii="宋体" w:hAnsi="宋体" w:eastAsia="宋体"/>
          <w:b w:val="0"/>
          <w:i w:val="0"/>
          <w:color w:val="000000"/>
          <w:sz w:val="24"/>
        </w:rPr>
        <w:t xml:space="preserve"> 都是在实际施工中重点把控，严格监控和</w:t>
      </w:r>
      <w:r>
        <w:rPr>
          <w:rFonts w:ascii="宋体" w:hAnsi="宋体" w:eastAsia="宋体"/>
          <w:b w:val="0"/>
          <w:i w:val="0"/>
          <w:color w:val="000000"/>
          <w:sz w:val="24"/>
        </w:rPr>
        <w:t>加强应对的风险措施。</w:t>
      </w:r>
    </w:p>
    <w:p>
      <w:pPr>
        <w:autoSpaceDN w:val="0"/>
        <w:autoSpaceDE w:val="0"/>
        <w:widowControl/>
        <w:spacing w:line="446" w:lineRule="exact" w:before="64" w:after="0"/>
        <w:ind w:left="1566" w:right="136"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）在</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环节的评价结果方面，下属的</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一级指标风险量化单值排序</w:t>
      </w:r>
      <w:r>
        <w:rPr>
          <w:rFonts w:ascii="宋体" w:hAnsi="宋体" w:eastAsia="宋体"/>
          <w:b w:val="0"/>
          <w:i w:val="0"/>
          <w:color w:val="000000"/>
          <w:sz w:val="24"/>
        </w:rPr>
        <w:t>为</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C</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 w:hAnsi="Times New Roman" w:eastAsia="Times New Roman"/>
          <w:b w:val="0"/>
          <w:i w:val="0"/>
          <w:color w:val="000000"/>
          <w:sz w:val="24"/>
        </w:rPr>
        <w:t>4.0</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C</w:t>
      </w:r>
      <w:r>
        <w:rPr>
          <w:rFonts w:ascii="Times New Roman" w:hAnsi="Times New Roman" w:eastAsia="Times New Roman"/>
          <w:b w:val="0"/>
          <w:i w:val="0"/>
          <w:color w:val="000000"/>
          <w:sz w:val="16"/>
        </w:rPr>
        <w:t>3</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C</w:t>
      </w:r>
      <w:r>
        <w:rPr>
          <w:rFonts w:ascii="Times New Roman" w:hAnsi="Times New Roman" w:eastAsia="Times New Roman"/>
          <w:b w:val="0"/>
          <w:i w:val="0"/>
          <w:color w:val="000000"/>
          <w:sz w:val="16"/>
        </w:rPr>
        <w:t>4</w:t>
      </w:r>
      <w:r>
        <w:rPr>
          <w:rFonts w:ascii="宋体" w:hAnsi="宋体" w:eastAsia="宋体"/>
          <w:b w:val="0"/>
          <w:i w:val="0"/>
          <w:color w:val="000000"/>
          <w:sz w:val="24"/>
        </w:rPr>
        <w:t>＞</w:t>
      </w:r>
      <w:r>
        <w:rPr>
          <w:rFonts w:ascii="Times New Roman" w:hAnsi="Times New Roman" w:eastAsia="Times New Roman"/>
          <w:b w:val="0"/>
          <w:i w:val="0"/>
          <w:color w:val="000000"/>
          <w:sz w:val="24"/>
        </w:rPr>
        <w:t>3.0</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C</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 w:hAnsi="Times New Roman" w:eastAsia="Times New Roman"/>
          <w:b w:val="0"/>
          <w:i w:val="0"/>
          <w:color w:val="000000"/>
          <w:sz w:val="24"/>
        </w:rPr>
        <w:t>2.0</w:t>
      </w:r>
      <w:r>
        <w:rPr>
          <w:rFonts w:ascii="宋体" w:hAnsi="宋体" w:eastAsia="宋体"/>
          <w:b w:val="0"/>
          <w:i w:val="0"/>
          <w:color w:val="000000"/>
          <w:sz w:val="24"/>
        </w:rPr>
        <w:t>，结合置信度准则判断的</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风险等级分</w:t>
      </w:r>
      <w:r>
        <w:rPr>
          <w:rFonts w:ascii="宋体" w:hAnsi="宋体" w:eastAsia="宋体"/>
          <w:b w:val="0"/>
          <w:i w:val="0"/>
          <w:color w:val="000000"/>
          <w:sz w:val="24"/>
        </w:rPr>
        <w:t>别为Ⅳ级、Ⅱ级、Ⅲ级和Ⅲ级，表明地质及地下水风险是该环节重点管控内容，</w:t>
      </w:r>
    </w:p>
    <w:p>
      <w:pPr>
        <w:autoSpaceDN w:val="0"/>
        <w:autoSpaceDE w:val="0"/>
        <w:widowControl/>
        <w:spacing w:line="468" w:lineRule="exact" w:before="0" w:after="0"/>
        <w:ind w:left="1566" w:right="0" w:firstLine="0"/>
        <w:jc w:val="left"/>
      </w:pPr>
      <w:r>
        <w:rPr>
          <w:rFonts w:ascii="宋体" w:hAnsi="宋体" w:eastAsia="宋体"/>
          <w:b w:val="0"/>
          <w:i w:val="0"/>
          <w:color w:val="000000"/>
          <w:sz w:val="24"/>
        </w:rPr>
        <w:t>必须针对性制定专项方案并论证。同时，从综合权重以及风险实测值的大小来看，</w:t>
      </w:r>
      <w:r>
        <w:rPr>
          <w:rFonts w:ascii="宋体" w:hAnsi="宋体" w:eastAsia="宋体"/>
          <w:b w:val="0"/>
          <w:i w:val="0"/>
          <w:color w:val="000000"/>
          <w:sz w:val="24"/>
        </w:rPr>
        <w:t>风化岩影响</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22</w:t>
      </w:r>
      <w:r>
        <w:rPr>
          <w:rFonts w:ascii="宋体" w:hAnsi="宋体" w:eastAsia="宋体"/>
          <w:b w:val="0"/>
          <w:i w:val="0"/>
          <w:color w:val="000000"/>
          <w:sz w:val="24"/>
        </w:rPr>
        <w:t>、第四孔隙水影响</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25</w:t>
      </w:r>
      <w:r>
        <w:rPr>
          <w:rFonts w:ascii="宋体" w:hAnsi="宋体" w:eastAsia="宋体"/>
          <w:b w:val="0"/>
          <w:i w:val="0"/>
          <w:color w:val="000000"/>
          <w:sz w:val="24"/>
        </w:rPr>
        <w:t>、基岩裂缝水影响</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26</w:t>
      </w:r>
      <w:r>
        <w:rPr>
          <w:rFonts w:ascii="宋体" w:hAnsi="宋体" w:eastAsia="宋体"/>
          <w:b w:val="0"/>
          <w:i w:val="0"/>
          <w:color w:val="000000"/>
          <w:sz w:val="24"/>
        </w:rPr>
        <w:t>、临近建（构）筑物影</w:t>
      </w:r>
      <w:r>
        <w:rPr>
          <w:rFonts w:ascii="宋体" w:hAnsi="宋体" w:eastAsia="宋体"/>
          <w:b w:val="0"/>
          <w:i w:val="0"/>
          <w:color w:val="000000"/>
          <w:sz w:val="24"/>
        </w:rPr>
        <w:t>响</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31</w:t>
      </w:r>
      <w:r>
        <w:rPr>
          <w:rFonts w:ascii="宋体" w:hAnsi="宋体" w:eastAsia="宋体"/>
          <w:b w:val="0"/>
          <w:i w:val="0"/>
          <w:color w:val="000000"/>
          <w:sz w:val="24"/>
        </w:rPr>
        <w:t>、地下管线影响</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32</w:t>
      </w:r>
      <w:r>
        <w:rPr>
          <w:rFonts w:ascii="宋体" w:hAnsi="宋体" w:eastAsia="宋体"/>
          <w:b w:val="0"/>
          <w:i w:val="0"/>
          <w:color w:val="000000"/>
          <w:sz w:val="24"/>
        </w:rPr>
        <w:t>、周边居民投诉风险</w:t>
      </w:r>
      <w:r>
        <w:rPr>
          <w:rFonts w:ascii="Times New Roman,Italic" w:hAnsi="Times New Roman,Italic" w:eastAsia="Times New Roman,Italic"/>
          <w:b w:val="0"/>
          <w:i/>
          <w:color w:val="000000"/>
          <w:sz w:val="24"/>
        </w:rPr>
        <w:t>C</w:t>
      </w:r>
      <w:r>
        <w:rPr>
          <w:rFonts w:ascii="Times New Roman" w:hAnsi="Times New Roman" w:eastAsia="Times New Roman"/>
          <w:b w:val="0"/>
          <w:i w:val="0"/>
          <w:color w:val="000000"/>
          <w:sz w:val="16"/>
        </w:rPr>
        <w:t>42</w:t>
      </w:r>
      <w:r>
        <w:rPr>
          <w:rFonts w:ascii="宋体" w:hAnsi="宋体" w:eastAsia="宋体"/>
          <w:b w:val="0"/>
          <w:i w:val="0"/>
          <w:color w:val="000000"/>
          <w:sz w:val="24"/>
        </w:rPr>
        <w:t xml:space="preserve"> 是排行高位的主要二级风险指标，</w:t>
      </w:r>
      <w:r>
        <w:rPr>
          <w:rFonts w:ascii="宋体" w:hAnsi="宋体" w:eastAsia="宋体"/>
          <w:b w:val="0"/>
          <w:i w:val="0"/>
          <w:color w:val="000000"/>
          <w:sz w:val="24"/>
        </w:rPr>
        <w:t>与实际施工难点相符，需要认真管控风险。</w:t>
      </w:r>
    </w:p>
    <w:p>
      <w:pPr>
        <w:autoSpaceDN w:val="0"/>
        <w:autoSpaceDE w:val="0"/>
        <w:widowControl/>
        <w:spacing w:line="454" w:lineRule="exact" w:before="58" w:after="0"/>
        <w:ind w:left="1566" w:right="13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）在</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环节的评价结果方面，下属的人的行为风险</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和状态风险</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一</w:t>
      </w:r>
      <w:r>
        <w:rPr>
          <w:rFonts w:ascii="宋体" w:hAnsi="宋体" w:eastAsia="宋体"/>
          <w:b w:val="0"/>
          <w:i w:val="0"/>
          <w:color w:val="000000"/>
          <w:sz w:val="24"/>
        </w:rPr>
        <w:t>级指标风险量化单值排序为</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D</w:t>
      </w:r>
      <w:r>
        <w:rPr>
          <w:rFonts w:ascii="Times New Roman" w:hAnsi="Times New Roman" w:eastAsia="Times New Roman"/>
          <w:b w:val="0"/>
          <w:i w:val="0"/>
          <w:color w:val="000000"/>
          <w:sz w:val="16"/>
        </w:rPr>
        <w:t>2</w:t>
      </w:r>
      <w:r>
        <w:rPr>
          <w:rFonts w:ascii="宋体" w:hAnsi="宋体" w:eastAsia="宋体"/>
          <w:b w:val="0"/>
          <w:i w:val="0"/>
          <w:color w:val="000000"/>
          <w:sz w:val="24"/>
        </w:rPr>
        <w:t>＞</w:t>
      </w:r>
      <w:r>
        <w:rPr>
          <w:rFonts w:ascii="Times New Roman,Italic" w:hAnsi="Times New Roman,Italic" w:eastAsia="Times New Roman,Italic"/>
          <w:b w:val="0"/>
          <w:i/>
          <w:color w:val="000000"/>
          <w:sz w:val="24"/>
        </w:rPr>
        <w:t>F</w:t>
      </w:r>
      <w:r>
        <w:rPr>
          <w:rFonts w:ascii="Times New Roman,Italic" w:hAnsi="Times New Roman,Italic" w:eastAsia="Times New Roman,Italic"/>
          <w:b w:val="0"/>
          <w:i/>
          <w:color w:val="000000"/>
          <w:sz w:val="16"/>
        </w:rPr>
        <w:t>D</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Times New Roman" w:hAnsi="Times New Roman" w:eastAsia="Times New Roman"/>
          <w:b w:val="0"/>
          <w:i w:val="0"/>
          <w:color w:val="000000"/>
          <w:sz w:val="24"/>
        </w:rPr>
        <w:t>3.0</w:t>
      </w:r>
      <w:r>
        <w:rPr>
          <w:rFonts w:ascii="宋体" w:hAnsi="宋体" w:eastAsia="宋体"/>
          <w:b w:val="0"/>
          <w:i w:val="0"/>
          <w:color w:val="000000"/>
          <w:sz w:val="24"/>
        </w:rPr>
        <w:t>，二者相差不大，结合置信度准则判断</w:t>
      </w:r>
      <w:r>
        <w:rPr>
          <w:rFonts w:ascii="宋体" w:hAnsi="宋体" w:eastAsia="宋体"/>
          <w:b w:val="0"/>
          <w:i w:val="0"/>
          <w:color w:val="000000"/>
          <w:sz w:val="24"/>
        </w:rPr>
        <w:t>的</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w:t>
      </w:r>
      <w:r>
        <w:rPr>
          <w:rFonts w:ascii="Times New Roman,Italic" w:hAnsi="Times New Roman,Italic" w:eastAsia="Times New Roman,Italic"/>
          <w:b w:val="0"/>
          <w:i/>
          <w:color w:val="000000"/>
          <w:sz w:val="24"/>
        </w:rPr>
        <w:t>D</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风险等级均为Ⅲ级，需要引起重视，规范施工人员的行为，及时关注个</w:t>
      </w:r>
      <w:r>
        <w:rPr>
          <w:rFonts w:ascii="宋体" w:hAnsi="宋体" w:eastAsia="宋体"/>
          <w:b w:val="0"/>
          <w:i w:val="0"/>
          <w:color w:val="000000"/>
          <w:sz w:val="24"/>
        </w:rPr>
        <w:t>人状态，从实际出发降低人员盲目施工引发的风险。</w:t>
      </w:r>
    </w:p>
    <w:p>
      <w:pPr>
        <w:autoSpaceDN w:val="0"/>
        <w:tabs>
          <w:tab w:pos="2046" w:val="left"/>
        </w:tabs>
        <w:autoSpaceDE w:val="0"/>
        <w:widowControl/>
        <w:spacing w:line="474" w:lineRule="exact" w:before="290" w:after="0"/>
        <w:ind w:left="1566" w:right="0" w:firstLine="0"/>
        <w:jc w:val="left"/>
      </w:pPr>
      <w:r>
        <w:rPr>
          <w:rFonts w:ascii="Times New Roman" w:hAnsi="Times New Roman" w:eastAsia="Times New Roman"/>
          <w:b w:val="0"/>
          <w:i w:val="0"/>
          <w:color w:val="000000"/>
          <w:sz w:val="28"/>
        </w:rPr>
        <w:t xml:space="preserve">5.3.2 </w:t>
      </w:r>
      <w:r>
        <w:rPr>
          <w:rFonts w:ascii="黑体" w:hAnsi="黑体" w:eastAsia="黑体"/>
          <w:b w:val="0"/>
          <w:i w:val="0"/>
          <w:color w:val="000000"/>
          <w:sz w:val="28"/>
        </w:rPr>
        <w:t>风险控制措施</w:t>
      </w:r>
      <w:r>
        <w:br/>
      </w:r>
      <w:r>
        <w:tab/>
      </w:r>
      <w:r>
        <w:rPr>
          <w:rFonts w:ascii="宋体" w:hAnsi="宋体" w:eastAsia="宋体"/>
          <w:b w:val="0"/>
          <w:i w:val="0"/>
          <w:color w:val="000000"/>
          <w:sz w:val="24"/>
        </w:rPr>
        <w:t>根据上述青岛地铁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号线九水东路站～静港路站区间盾构施工风险的评价结</w:t>
      </w:r>
      <w:r>
        <w:rPr>
          <w:rFonts w:ascii="宋体" w:hAnsi="宋体" w:eastAsia="宋体"/>
          <w:b w:val="0"/>
          <w:i w:val="0"/>
          <w:color w:val="000000"/>
          <w:sz w:val="24"/>
        </w:rPr>
        <w:t>果分析，从</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模型的</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个子系统体</w:t>
      </w:r>
      <w:r>
        <w:rPr>
          <w:rFonts w:ascii="宋体" w:hAnsi="宋体" w:eastAsia="宋体"/>
          <w:b w:val="0"/>
          <w:i w:val="0"/>
          <w:color w:val="000000"/>
          <w:sz w:val="24"/>
        </w:rPr>
        <w:t>系出发，针对分析出的重点施工风险因素提出详实的控制措施和建议，从而在实</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际中避免和减少区间盾构施工潜在风险的发生或不良后果，最大限度的保证盾构</w:t>
      </w:r>
    </w:p>
    <w:p>
      <w:pPr>
        <w:autoSpaceDN w:val="0"/>
        <w:autoSpaceDE w:val="0"/>
        <w:widowControl/>
        <w:spacing w:line="240" w:lineRule="exact" w:before="228" w:after="0"/>
        <w:ind w:left="1566" w:right="0" w:firstLine="0"/>
        <w:jc w:val="left"/>
      </w:pPr>
      <w:r>
        <w:rPr>
          <w:rFonts w:ascii="宋体" w:hAnsi="宋体" w:eastAsia="宋体"/>
          <w:b w:val="0"/>
          <w:i w:val="0"/>
          <w:color w:val="000000"/>
          <w:sz w:val="24"/>
        </w:rPr>
        <w:t>施工任务顺利开展。</w:t>
      </w:r>
    </w:p>
    <w:p>
      <w:pPr>
        <w:autoSpaceDN w:val="0"/>
        <w:tabs>
          <w:tab w:pos="2046" w:val="left"/>
        </w:tabs>
        <w:autoSpaceDE w:val="0"/>
        <w:widowControl/>
        <w:spacing w:line="452" w:lineRule="exact" w:before="52"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环节的施工风险控制措施</w:t>
      </w:r>
      <w:r>
        <w:br/>
      </w:r>
      <w:r>
        <w:tab/>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环节中，主要是加强人件与制度、组织两方面间的匹配关系，以控制盾构</w:t>
      </w:r>
      <w:r>
        <w:rPr>
          <w:rFonts w:ascii="宋体" w:hAnsi="宋体" w:eastAsia="宋体"/>
          <w:b w:val="0"/>
          <w:i w:val="0"/>
          <w:color w:val="000000"/>
          <w:sz w:val="24"/>
        </w:rPr>
        <w:t>施工风险。要切实拟定和完善安全管理规章制度，使九静区间施工现场不同部门、</w:t>
      </w:r>
    </w:p>
    <w:p>
      <w:pPr>
        <w:autoSpaceDN w:val="0"/>
        <w:autoSpaceDE w:val="0"/>
        <w:widowControl/>
        <w:spacing w:line="282" w:lineRule="exact" w:before="284" w:after="0"/>
        <w:ind w:left="0" w:right="4234" w:firstLine="0"/>
        <w:jc w:val="right"/>
      </w:pPr>
      <w:r>
        <w:rPr>
          <w:rFonts w:ascii="Times New Roman" w:hAnsi="Times New Roman" w:eastAsia="Times New Roman"/>
          <w:b w:val="0"/>
          <w:i w:val="0"/>
          <w:color w:val="000000"/>
          <w:sz w:val="21"/>
        </w:rPr>
        <w:t xml:space="preserve">66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67" name="Picture 2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8" name="Picture 2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48" w:firstLine="0"/>
        <w:jc w:val="both"/>
      </w:pPr>
      <w:r>
        <w:rPr>
          <w:rFonts w:ascii="宋体" w:hAnsi="宋体" w:eastAsia="宋体"/>
          <w:b w:val="0"/>
          <w:i w:val="0"/>
          <w:color w:val="000000"/>
          <w:sz w:val="24"/>
        </w:rPr>
        <w:t>不同岗位的工种明确分工和责任，有依据的科学和安全操作。区间部门也要积极</w:t>
      </w:r>
      <w:r>
        <w:rPr>
          <w:rFonts w:ascii="宋体" w:hAnsi="宋体" w:eastAsia="宋体"/>
          <w:b w:val="0"/>
          <w:i w:val="0"/>
          <w:color w:val="000000"/>
          <w:sz w:val="24"/>
        </w:rPr>
        <w:t>安排专人，对施工相关人员实行定期或专项的安全教育与培训，扎实和重视对应</w:t>
      </w:r>
      <w:r>
        <w:rPr>
          <w:rFonts w:ascii="宋体" w:hAnsi="宋体" w:eastAsia="宋体"/>
          <w:b w:val="0"/>
          <w:i w:val="0"/>
          <w:color w:val="000000"/>
          <w:sz w:val="24"/>
        </w:rPr>
        <w:t>的安全排查规定。同时，必须在安全可靠、经济合理、技术可行的前提下，安排</w:t>
      </w:r>
      <w:r>
        <w:rPr>
          <w:rFonts w:ascii="宋体" w:hAnsi="宋体" w:eastAsia="宋体"/>
          <w:b w:val="0"/>
          <w:i w:val="0"/>
          <w:color w:val="000000"/>
          <w:sz w:val="24"/>
        </w:rPr>
        <w:t>编制施工组织方案，从根本上正确指导区间盾构施工有序开展和现场细化落实。</w:t>
      </w:r>
      <w:r>
        <w:rPr>
          <w:rFonts w:ascii="宋体" w:hAnsi="宋体" w:eastAsia="宋体"/>
          <w:b w:val="0"/>
          <w:i w:val="0"/>
          <w:color w:val="000000"/>
          <w:sz w:val="24"/>
        </w:rPr>
        <w:t>对于九静区间上软下硬特殊地质、沿线燃气等多种地下管线保护、下穿或侧穿既</w:t>
      </w:r>
      <w:r>
        <w:rPr>
          <w:rFonts w:ascii="宋体" w:hAnsi="宋体" w:eastAsia="宋体"/>
          <w:b w:val="0"/>
          <w:i w:val="0"/>
          <w:color w:val="000000"/>
          <w:sz w:val="24"/>
        </w:rPr>
        <w:t>有建筑等高风险施工节点必须针对性编制专项方案，及时监测和汇报。此外，预</w:t>
      </w:r>
      <w:r>
        <w:rPr>
          <w:rFonts w:ascii="宋体" w:hAnsi="宋体" w:eastAsia="宋体"/>
          <w:b w:val="0"/>
          <w:i w:val="0"/>
          <w:color w:val="000000"/>
          <w:sz w:val="24"/>
        </w:rPr>
        <w:t>先制定较为完善的应急管理体系，日常加强应急演练，保证一旦发生风险事故能</w:t>
      </w:r>
      <w:r>
        <w:rPr>
          <w:rFonts w:ascii="宋体" w:hAnsi="宋体" w:eastAsia="宋体"/>
          <w:b w:val="0"/>
          <w:i w:val="0"/>
          <w:color w:val="000000"/>
          <w:sz w:val="24"/>
        </w:rPr>
        <w:t>够迅速反应和控制，防止损失扩大化。</w:t>
      </w:r>
    </w:p>
    <w:p>
      <w:pPr>
        <w:autoSpaceDN w:val="0"/>
        <w:tabs>
          <w:tab w:pos="2046" w:val="left"/>
        </w:tabs>
        <w:autoSpaceDE w:val="0"/>
        <w:widowControl/>
        <w:spacing w:line="464" w:lineRule="exact" w:before="3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环节的施工风险控制措施</w:t>
      </w:r>
      <w:r>
        <w:br/>
      </w:r>
      <w:r>
        <w:tab/>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环节中，主要从盾构流程出发，妥善处理和预防人件与盾构机、管片等实</w:t>
      </w:r>
      <w:r>
        <w:rPr>
          <w:rFonts w:ascii="宋体" w:hAnsi="宋体" w:eastAsia="宋体"/>
          <w:b w:val="0"/>
          <w:i w:val="0"/>
          <w:color w:val="000000"/>
          <w:sz w:val="24"/>
        </w:rPr>
        <w:t>物及操作互相匹配的关系，以控制盾构施工风险。具体包括：</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）盾构施工前准备阶段，分析得知重点把控盾构机选型风险、盾构运输及吊</w:t>
      </w:r>
      <w:r>
        <w:rPr>
          <w:rFonts w:ascii="宋体" w:hAnsi="宋体" w:eastAsia="宋体"/>
          <w:b w:val="0"/>
          <w:i w:val="0"/>
          <w:color w:val="000000"/>
          <w:sz w:val="24"/>
        </w:rPr>
        <w:t>装等设备安排风险。对于前者，由于“量身定做”的原因，需要邀请经验丰富的</w:t>
      </w:r>
      <w:r>
        <w:rPr>
          <w:rFonts w:ascii="宋体" w:hAnsi="宋体" w:eastAsia="宋体"/>
          <w:b w:val="0"/>
          <w:i w:val="0"/>
          <w:color w:val="000000"/>
          <w:sz w:val="24"/>
        </w:rPr>
        <w:t>多位专家，依据九水东路站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静港路站区间段的详细的地质、水文、断面尺寸、辅</w:t>
      </w:r>
      <w:r>
        <w:rPr>
          <w:rFonts w:ascii="宋体" w:hAnsi="宋体" w:eastAsia="宋体"/>
          <w:b w:val="0"/>
          <w:i w:val="0"/>
          <w:color w:val="000000"/>
          <w:sz w:val="24"/>
        </w:rPr>
        <w:t>助工法等资料，编制适应性评估方案，并对掘进速度、刀盘参数等技术性配置进</w:t>
      </w:r>
      <w:r>
        <w:rPr>
          <w:rFonts w:ascii="宋体" w:hAnsi="宋体" w:eastAsia="宋体"/>
          <w:b w:val="0"/>
          <w:i w:val="0"/>
          <w:color w:val="000000"/>
          <w:sz w:val="24"/>
        </w:rPr>
        <w:t>行考虑和调整，最终综合选择出强适配的</w:t>
      </w:r>
      <w:r>
        <w:rPr>
          <w:rFonts w:ascii="Times New Roman" w:hAnsi="Times New Roman" w:eastAsia="Times New Roman"/>
          <w:b w:val="0"/>
          <w:i w:val="0"/>
          <w:color w:val="000000"/>
          <w:sz w:val="24"/>
        </w:rPr>
        <w:t>EPB</w:t>
      </w:r>
      <w:r>
        <w:rPr>
          <w:rFonts w:ascii="宋体" w:hAnsi="宋体" w:eastAsia="宋体"/>
          <w:b w:val="0"/>
          <w:i w:val="0"/>
          <w:color w:val="000000"/>
          <w:sz w:val="24"/>
        </w:rPr>
        <w:t xml:space="preserve"> 盾构机。对于后者，同样需要编制</w:t>
      </w:r>
      <w:r>
        <w:rPr>
          <w:rFonts w:ascii="宋体" w:hAnsi="宋体" w:eastAsia="宋体"/>
          <w:b w:val="0"/>
          <w:i w:val="0"/>
          <w:color w:val="000000"/>
          <w:sz w:val="24"/>
        </w:rPr>
        <w:t>专业的实施方案并严格执行，而且设备的选择也要科学计算和验证承载力，最终</w:t>
      </w:r>
      <w:r>
        <w:rPr>
          <w:rFonts w:ascii="宋体" w:hAnsi="宋体" w:eastAsia="宋体"/>
          <w:b w:val="0"/>
          <w:i w:val="0"/>
          <w:color w:val="000000"/>
          <w:sz w:val="24"/>
        </w:rPr>
        <w:t>综合考虑安全、成本等因素，保证符合施工要求。</w:t>
      </w:r>
    </w:p>
    <w:p>
      <w:pPr>
        <w:autoSpaceDN w:val="0"/>
        <w:autoSpaceDE w:val="0"/>
        <w:widowControl/>
        <w:spacing w:line="460" w:lineRule="exact" w:before="42" w:after="0"/>
        <w:ind w:left="1440" w:right="46" w:firstLine="0"/>
        <w:jc w:val="right"/>
      </w:pPr>
      <w:r>
        <w:rPr>
          <w:rFonts w:ascii="Times New Roman" w:hAnsi="Times New Roman" w:eastAsia="Times New Roman"/>
          <w:b w:val="0"/>
          <w:i w:val="0"/>
          <w:color w:val="000000"/>
          <w:sz w:val="24"/>
        </w:rPr>
        <w:t>2</w:t>
      </w:r>
      <w:r>
        <w:rPr>
          <w:rFonts w:ascii="宋体" w:hAnsi="宋体" w:eastAsia="宋体"/>
          <w:b w:val="0"/>
          <w:i w:val="0"/>
          <w:color w:val="000000"/>
          <w:sz w:val="24"/>
        </w:rPr>
        <w:t>）盾构始发和接收阶段，重点处理盾构端头加固、后端系统不稳固、盾机进</w:t>
      </w:r>
      <w:r>
        <w:rPr>
          <w:rFonts w:ascii="宋体" w:hAnsi="宋体" w:eastAsia="宋体"/>
          <w:b w:val="0"/>
          <w:i w:val="0"/>
          <w:color w:val="000000"/>
          <w:sz w:val="24"/>
        </w:rPr>
        <w:t>出洞姿态突变或偏度过大、盾机偏离轴线的风险，制定措施包括：①为在盾构通</w:t>
      </w:r>
      <w:r>
        <w:rPr>
          <w:rFonts w:ascii="宋体" w:hAnsi="宋体" w:eastAsia="宋体"/>
          <w:b w:val="0"/>
          <w:i w:val="0"/>
          <w:color w:val="000000"/>
          <w:sz w:val="24"/>
        </w:rPr>
        <w:t>过出洞位置前，采用合适方法（如冻结法）来提高洞口土体加固的施工质量，控</w:t>
      </w:r>
      <w:r>
        <w:rPr>
          <w:rFonts w:ascii="宋体" w:hAnsi="宋体" w:eastAsia="宋体"/>
          <w:b w:val="0"/>
          <w:i w:val="0"/>
          <w:color w:val="000000"/>
          <w:sz w:val="24"/>
        </w:rPr>
        <w:t>制地表沉降和洞口水土流失。而且根据加固时机和监测荷载、应力等的变化情况，</w:t>
      </w:r>
      <w:r>
        <w:rPr>
          <w:rFonts w:ascii="宋体" w:hAnsi="宋体" w:eastAsia="宋体"/>
          <w:b w:val="0"/>
          <w:i w:val="0"/>
          <w:color w:val="000000"/>
          <w:sz w:val="24"/>
        </w:rPr>
        <w:t>应采用诸如钻孔取芯实验等方式，对端头位置的加固效果加以确认，保证加固后</w:t>
      </w:r>
      <w:r>
        <w:rPr>
          <w:rFonts w:ascii="宋体" w:hAnsi="宋体" w:eastAsia="宋体"/>
          <w:b w:val="0"/>
          <w:i w:val="0"/>
          <w:color w:val="000000"/>
          <w:sz w:val="24"/>
        </w:rPr>
        <w:t>土体强度和抗渗性、均匀性等参数要求，一切合格后方可施工。②为防止瞬时推</w:t>
      </w:r>
      <w:r>
        <w:rPr>
          <w:rFonts w:ascii="宋体" w:hAnsi="宋体" w:eastAsia="宋体"/>
          <w:b w:val="0"/>
          <w:i w:val="0"/>
          <w:color w:val="000000"/>
          <w:sz w:val="24"/>
        </w:rPr>
        <w:t>力等原因导致的后盾系统失稳，需预先对受压部位的刚度、强度等参数完成稳定</w:t>
      </w:r>
      <w:r>
        <w:rPr>
          <w:rFonts w:ascii="宋体" w:hAnsi="宋体" w:eastAsia="宋体"/>
          <w:b w:val="0"/>
          <w:i w:val="0"/>
          <w:color w:val="000000"/>
          <w:sz w:val="24"/>
        </w:rPr>
        <w:t>性验算；并采用精确的安装定位、合理的连接方式加强稳固性，务必调整和健全</w:t>
      </w:r>
      <w:r>
        <w:rPr>
          <w:rFonts w:ascii="宋体" w:hAnsi="宋体" w:eastAsia="宋体"/>
          <w:b w:val="0"/>
          <w:i w:val="0"/>
          <w:color w:val="000000"/>
          <w:sz w:val="24"/>
        </w:rPr>
        <w:t>后盾支撑系统质量；条件允许也要增设人工观测，发现异常立即停止操作并加固</w:t>
      </w:r>
      <w:r>
        <w:rPr>
          <w:rFonts w:ascii="宋体" w:hAnsi="宋体" w:eastAsia="宋体"/>
          <w:b w:val="0"/>
          <w:i w:val="0"/>
          <w:color w:val="000000"/>
          <w:sz w:val="24"/>
        </w:rPr>
        <w:t>处理。③进出洞盾构基座要设计合理，盾构标高略高于基座标高，也可合理安装</w:t>
      </w:r>
      <w:r>
        <w:rPr>
          <w:rFonts w:ascii="宋体" w:hAnsi="宋体" w:eastAsia="宋体"/>
          <w:b w:val="0"/>
          <w:i w:val="0"/>
          <w:color w:val="000000"/>
          <w:sz w:val="24"/>
        </w:rPr>
        <w:t>连接导轨，抵抗姿态变形的发生；始发前多次检查和调整盾构姿态，杜绝“仰头”</w:t>
      </w:r>
      <w:r>
        <w:rPr>
          <w:rFonts w:ascii="宋体" w:hAnsi="宋体" w:eastAsia="宋体"/>
          <w:b w:val="0"/>
          <w:i w:val="0"/>
          <w:color w:val="000000"/>
          <w:sz w:val="24"/>
        </w:rPr>
        <w:t>与“扣头”，也要防止盾构自转滚动，依据设计轴线方向前进。④为防止偏离设</w:t>
      </w:r>
      <w:r>
        <w:rPr>
          <w:rFonts w:ascii="Times New Roman" w:hAnsi="Times New Roman" w:eastAsia="Times New Roman"/>
          <w:b w:val="0"/>
          <w:i w:val="0"/>
          <w:color w:val="000000"/>
          <w:sz w:val="21"/>
        </w:rPr>
        <w:t xml:space="preserve">67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69" name="Picture 2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0" name="Picture 2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8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140" w:firstLine="0"/>
        <w:jc w:val="both"/>
      </w:pPr>
      <w:r>
        <w:rPr>
          <w:rFonts w:ascii="宋体" w:hAnsi="宋体" w:eastAsia="宋体"/>
          <w:b w:val="0"/>
          <w:i w:val="0"/>
          <w:color w:val="000000"/>
          <w:sz w:val="24"/>
        </w:rPr>
        <w:t>计轴线，盾构基座中心夹角轴线应与隧道设计轴线方向保持一致，并对千斤顶合</w:t>
      </w:r>
      <w:r>
        <w:rPr>
          <w:rFonts w:ascii="宋体" w:hAnsi="宋体" w:eastAsia="宋体"/>
          <w:b w:val="0"/>
          <w:i w:val="0"/>
          <w:color w:val="000000"/>
          <w:sz w:val="24"/>
        </w:rPr>
        <w:t>理编组，使盾构总推力均匀。还要利用盾构机可靠的定位附属系统以及高频人工</w:t>
      </w:r>
      <w:r>
        <w:rPr>
          <w:rFonts w:ascii="宋体" w:hAnsi="宋体" w:eastAsia="宋体"/>
          <w:b w:val="0"/>
          <w:i w:val="0"/>
          <w:color w:val="000000"/>
          <w:sz w:val="24"/>
        </w:rPr>
        <w:t>复测，多次测绘偏差图，如果认定存有偏离轴线的走向，立即按照连续、多次、</w:t>
      </w:r>
      <w:r>
        <w:rPr>
          <w:rFonts w:ascii="宋体" w:hAnsi="宋体" w:eastAsia="宋体"/>
          <w:b w:val="0"/>
          <w:i w:val="0"/>
          <w:color w:val="000000"/>
          <w:sz w:val="24"/>
        </w:rPr>
        <w:t>少纠的方法扶正，减少土体扰动。</w:t>
      </w:r>
    </w:p>
    <w:p>
      <w:pPr>
        <w:autoSpaceDN w:val="0"/>
        <w:autoSpaceDE w:val="0"/>
        <w:widowControl/>
        <w:spacing w:line="466" w:lineRule="exact" w:before="36" w:after="0"/>
        <w:ind w:left="1566" w:right="136" w:firstLine="480"/>
        <w:jc w:val="both"/>
      </w:pPr>
      <w:r>
        <w:rPr>
          <w:rFonts w:ascii="Times New Roman" w:hAnsi="Times New Roman" w:eastAsia="Times New Roman"/>
          <w:b w:val="0"/>
          <w:i w:val="0"/>
          <w:color w:val="000000"/>
          <w:sz w:val="24"/>
        </w:rPr>
        <w:t>3</w:t>
      </w:r>
      <w:r>
        <w:rPr>
          <w:rFonts w:ascii="宋体" w:hAnsi="宋体" w:eastAsia="宋体"/>
          <w:b w:val="0"/>
          <w:i w:val="0"/>
          <w:color w:val="000000"/>
          <w:sz w:val="24"/>
        </w:rPr>
        <w:t>）盾构掘进阶段，是该区间段“较高”风险等级的关键难点。由于九水东路</w:t>
      </w:r>
      <w:r>
        <w:rPr>
          <w:rFonts w:ascii="宋体" w:hAnsi="宋体" w:eastAsia="宋体"/>
          <w:b w:val="0"/>
          <w:i w:val="0"/>
          <w:color w:val="000000"/>
          <w:sz w:val="24"/>
        </w:rPr>
        <w:t>站</w:t>
      </w:r>
      <w:r>
        <w:rPr>
          <w:rFonts w:ascii="Times New Roman" w:hAnsi="Times New Roman" w:eastAsia="Times New Roman"/>
          <w:b w:val="0"/>
          <w:i w:val="0"/>
          <w:color w:val="000000"/>
          <w:sz w:val="24"/>
        </w:rPr>
        <w:t>~</w:t>
      </w:r>
      <w:r>
        <w:rPr>
          <w:rFonts w:ascii="宋体" w:hAnsi="宋体" w:eastAsia="宋体"/>
          <w:b w:val="0"/>
          <w:i w:val="0"/>
          <w:color w:val="000000"/>
          <w:sz w:val="24"/>
        </w:rPr>
        <w:t>静港路站区间较长的上软下硬特殊地层，导致姿态控制困难，掘进速度慢，盾</w:t>
      </w:r>
      <w:r>
        <w:rPr>
          <w:rFonts w:ascii="宋体" w:hAnsi="宋体" w:eastAsia="宋体"/>
          <w:b w:val="0"/>
          <w:i w:val="0"/>
          <w:color w:val="000000"/>
          <w:sz w:val="24"/>
        </w:rPr>
        <w:t>构机刀盘严重磨损或断裂损坏的风险大。具体措施包括：①加强开挖面的稳定。</w:t>
      </w:r>
      <w:r>
        <w:rPr>
          <w:rFonts w:ascii="宋体" w:hAnsi="宋体" w:eastAsia="宋体"/>
          <w:b w:val="0"/>
          <w:i w:val="0"/>
          <w:color w:val="000000"/>
          <w:sz w:val="24"/>
        </w:rPr>
        <w:t>根据掘进部分地质内容的相对变化，及时确知围岩和地下水状况，合理且优化的</w:t>
      </w:r>
      <w:r>
        <w:rPr>
          <w:rFonts w:ascii="宋体" w:hAnsi="宋体" w:eastAsia="宋体"/>
          <w:b w:val="0"/>
          <w:i w:val="0"/>
          <w:color w:val="000000"/>
          <w:sz w:val="24"/>
        </w:rPr>
        <w:t>选用、调整盾构机施工的各项参数，如总推力、刀盘转速、前行速度、排土量等，</w:t>
      </w:r>
      <w:r>
        <w:rPr>
          <w:rFonts w:ascii="宋体" w:hAnsi="宋体" w:eastAsia="宋体"/>
          <w:b w:val="0"/>
          <w:i w:val="0"/>
          <w:color w:val="000000"/>
          <w:sz w:val="24"/>
        </w:rPr>
        <w:t>有效确保对地层的较小扰动的安全通过，避免塌方。②确保盾构掘进密封。严格</w:t>
      </w:r>
      <w:r>
        <w:rPr>
          <w:rFonts w:ascii="宋体" w:hAnsi="宋体" w:eastAsia="宋体"/>
          <w:b w:val="0"/>
          <w:i w:val="0"/>
          <w:color w:val="000000"/>
          <w:sz w:val="24"/>
        </w:rPr>
        <w:t>测量和调整盾构机挖掘前行时的纠偏量，尽可能的做到姿态稳定，确保盾尾空隙</w:t>
      </w:r>
      <w:r>
        <w:rPr>
          <w:rFonts w:ascii="宋体" w:hAnsi="宋体" w:eastAsia="宋体"/>
          <w:b w:val="0"/>
          <w:i w:val="0"/>
          <w:color w:val="000000"/>
          <w:sz w:val="24"/>
        </w:rPr>
        <w:t>平衡，同时及时、保量、均匀的压注优质的盾尾油脂。此外，根据作业条件正确</w:t>
      </w:r>
      <w:r>
        <w:rPr>
          <w:rFonts w:ascii="宋体" w:hAnsi="宋体" w:eastAsia="宋体"/>
          <w:b w:val="0"/>
          <w:i w:val="0"/>
          <w:color w:val="000000"/>
          <w:sz w:val="24"/>
        </w:rPr>
        <w:t>的计算舱压，再结合控制推进速度、改良土体流塑性以及出土量等其他措施，维</w:t>
      </w:r>
      <w:r>
        <w:rPr>
          <w:rFonts w:ascii="宋体" w:hAnsi="宋体" w:eastAsia="宋体"/>
          <w:b w:val="0"/>
          <w:i w:val="0"/>
          <w:color w:val="000000"/>
          <w:sz w:val="24"/>
        </w:rPr>
        <w:t>持施工压力的动态平衡，防止沉降。③正确使用和检查刀盘磨损。在接触不同地</w:t>
      </w:r>
      <w:r>
        <w:rPr>
          <w:rFonts w:ascii="宋体" w:hAnsi="宋体" w:eastAsia="宋体"/>
          <w:b w:val="0"/>
          <w:i w:val="0"/>
          <w:color w:val="000000"/>
          <w:sz w:val="24"/>
        </w:rPr>
        <w:t>质时，合理设置刀盘转速系列参数，还要采用土砂密封方式轴承不受外界杂质的</w:t>
      </w:r>
      <w:r>
        <w:rPr>
          <w:rFonts w:ascii="宋体" w:hAnsi="宋体" w:eastAsia="宋体"/>
          <w:b w:val="0"/>
          <w:i w:val="0"/>
          <w:color w:val="000000"/>
          <w:sz w:val="24"/>
        </w:rPr>
        <w:t>侵害。对刀盘排查隐患和维修时，要严格按照预先编制的盾构区间换刀专项方案，</w:t>
      </w:r>
      <w:r>
        <w:rPr>
          <w:rFonts w:ascii="宋体" w:hAnsi="宋体" w:eastAsia="宋体"/>
          <w:b w:val="0"/>
          <w:i w:val="0"/>
          <w:color w:val="000000"/>
          <w:sz w:val="24"/>
        </w:rPr>
        <w:t>并在合理的位置处由专人入舱作业，避免长时间停机带来险情。</w:t>
      </w:r>
    </w:p>
    <w:p>
      <w:pPr>
        <w:autoSpaceDN w:val="0"/>
        <w:autoSpaceDE w:val="0"/>
        <w:widowControl/>
        <w:spacing w:line="462" w:lineRule="exact" w:before="40" w:after="0"/>
        <w:ind w:left="1566" w:right="0" w:firstLine="480"/>
        <w:jc w:val="left"/>
      </w:pPr>
      <w:r>
        <w:rPr>
          <w:rFonts w:ascii="Times New Roman" w:hAnsi="Times New Roman" w:eastAsia="Times New Roman"/>
          <w:b w:val="0"/>
          <w:i w:val="0"/>
          <w:color w:val="000000"/>
          <w:sz w:val="24"/>
        </w:rPr>
        <w:t>4</w:t>
      </w:r>
      <w:r>
        <w:rPr>
          <w:rFonts w:ascii="宋体" w:hAnsi="宋体" w:eastAsia="宋体"/>
          <w:b w:val="0"/>
          <w:i w:val="0"/>
          <w:color w:val="000000"/>
          <w:sz w:val="24"/>
        </w:rPr>
        <w:t>）管片拼装阶段，选型风险是最基本的，也是地铁隧道线形的前提。根据盾</w:t>
      </w:r>
      <w:r>
        <w:rPr>
          <w:rFonts w:ascii="宋体" w:hAnsi="宋体" w:eastAsia="宋体"/>
          <w:b w:val="0"/>
          <w:i w:val="0"/>
          <w:color w:val="000000"/>
          <w:sz w:val="24"/>
        </w:rPr>
        <w:t>构姿态变化及施工循环需要等原因，组织专家先行搭配和合理选择各类管片宽度、</w:t>
      </w:r>
      <w:r>
        <w:rPr>
          <w:rFonts w:ascii="宋体" w:hAnsi="宋体" w:eastAsia="宋体"/>
          <w:b w:val="0"/>
          <w:i w:val="0"/>
          <w:color w:val="000000"/>
          <w:sz w:val="24"/>
        </w:rPr>
        <w:t>厚度等类型参数。同时，区间负责单位对选型后的管片，要安排专人驻生产场地，</w:t>
      </w:r>
      <w:r>
        <w:rPr>
          <w:rFonts w:ascii="宋体" w:hAnsi="宋体" w:eastAsia="宋体"/>
          <w:b w:val="0"/>
          <w:i w:val="0"/>
          <w:color w:val="000000"/>
          <w:sz w:val="24"/>
        </w:rPr>
        <w:t>监督和保障质量标准。此外，九静区间施工中定期检查管片拼装系统；拼装作业</w:t>
      </w:r>
      <w:r>
        <w:rPr>
          <w:rFonts w:ascii="宋体" w:hAnsi="宋体" w:eastAsia="宋体"/>
          <w:b w:val="0"/>
          <w:i w:val="0"/>
          <w:color w:val="000000"/>
          <w:sz w:val="24"/>
        </w:rPr>
        <w:t>时要集中注意力，一丝不苟，动作娴熟和平稳，降低管片的磕碰损坏；对于拼装</w:t>
      </w:r>
      <w:r>
        <w:rPr>
          <w:rFonts w:ascii="宋体" w:hAnsi="宋体" w:eastAsia="宋体"/>
          <w:b w:val="0"/>
          <w:i w:val="0"/>
          <w:color w:val="000000"/>
          <w:sz w:val="24"/>
        </w:rPr>
        <w:t>的质量，要严格采取定期抽查工作，及时矫正环曲面起伏、受力不均匀、螺栓不</w:t>
      </w:r>
      <w:r>
        <w:rPr>
          <w:rFonts w:ascii="宋体" w:hAnsi="宋体" w:eastAsia="宋体"/>
          <w:b w:val="0"/>
          <w:i w:val="0"/>
          <w:color w:val="000000"/>
          <w:sz w:val="24"/>
        </w:rPr>
        <w:t>合格等问题，加强施工自检、互检、抽检管理工作。</w:t>
      </w:r>
    </w:p>
    <w:p>
      <w:pPr>
        <w:autoSpaceDN w:val="0"/>
        <w:tabs>
          <w:tab w:pos="2046" w:val="left"/>
          <w:tab w:pos="5710" w:val="left"/>
        </w:tabs>
        <w:autoSpaceDE w:val="0"/>
        <w:widowControl/>
        <w:spacing w:line="452" w:lineRule="exact" w:before="50" w:after="0"/>
        <w:ind w:left="1566" w:right="0" w:firstLine="0"/>
        <w:jc w:val="left"/>
      </w:pPr>
      <w:r>
        <w:tab/>
      </w:r>
      <w:r>
        <w:rPr>
          <w:rFonts w:ascii="Times New Roman" w:hAnsi="Times New Roman" w:eastAsia="Times New Roman"/>
          <w:b w:val="0"/>
          <w:i w:val="0"/>
          <w:color w:val="000000"/>
          <w:sz w:val="24"/>
        </w:rPr>
        <w:t>5</w:t>
      </w:r>
      <w:r>
        <w:rPr>
          <w:rFonts w:ascii="宋体" w:hAnsi="宋体" w:eastAsia="宋体"/>
          <w:b w:val="0"/>
          <w:i w:val="0"/>
          <w:color w:val="000000"/>
          <w:sz w:val="24"/>
        </w:rPr>
        <w:t>）注浆阶段，要科学搭配注浆比和注浆量、注浆压力等参数控制。根据上软</w:t>
      </w:r>
      <w:r>
        <w:rPr>
          <w:rFonts w:ascii="宋体" w:hAnsi="宋体" w:eastAsia="宋体"/>
          <w:b w:val="0"/>
          <w:i w:val="0"/>
          <w:color w:val="000000"/>
          <w:sz w:val="24"/>
        </w:rPr>
        <w:t>下硬区间段不同的地质相对转换、地下水分布以及地表监测沉降量等因素，九静</w:t>
      </w:r>
      <w:r>
        <w:rPr>
          <w:rFonts w:ascii="宋体" w:hAnsi="宋体" w:eastAsia="宋体"/>
          <w:b w:val="0"/>
          <w:i w:val="0"/>
          <w:color w:val="000000"/>
          <w:sz w:val="24"/>
        </w:rPr>
        <w:t>区间施工单位要预先优化和调整使用不同性能的浆液，并经工程师审定方可施工，</w:t>
      </w:r>
      <w:r>
        <w:rPr>
          <w:rFonts w:ascii="宋体" w:hAnsi="宋体" w:eastAsia="宋体"/>
          <w:b w:val="0"/>
          <w:i w:val="0"/>
          <w:color w:val="000000"/>
          <w:sz w:val="24"/>
        </w:rPr>
        <w:t>不能一成不变。同时，施工作业中需加强同步注浆的质量，注意局部特殊条件的</w:t>
      </w:r>
      <w:r>
        <w:rPr>
          <w:rFonts w:ascii="宋体" w:hAnsi="宋体" w:eastAsia="宋体"/>
          <w:b w:val="0"/>
          <w:i w:val="0"/>
          <w:color w:val="000000"/>
          <w:sz w:val="24"/>
        </w:rPr>
        <w:t>二次注浆安排，支撑土体，降低地表沉降危险。对于注浆量和注浆压力，根据条</w:t>
      </w:r>
      <w:r>
        <w:rPr>
          <w:rFonts w:ascii="宋体" w:hAnsi="宋体" w:eastAsia="宋体"/>
          <w:b w:val="0"/>
          <w:i w:val="0"/>
          <w:color w:val="000000"/>
          <w:sz w:val="24"/>
        </w:rPr>
        <w:t>件合理平衡二者关系，达到预期效果；还要定期清理浆管和维修注浆阀门，保证</w:t>
      </w:r>
      <w:r>
        <w:tab/>
      </w:r>
      <w:r>
        <w:tab/>
      </w:r>
      <w:r>
        <w:rPr>
          <w:rFonts w:ascii="Times New Roman" w:hAnsi="Times New Roman" w:eastAsia="Times New Roman"/>
          <w:b w:val="0"/>
          <w:i w:val="0"/>
          <w:color w:val="000000"/>
          <w:sz w:val="21"/>
        </w:rPr>
        <w:t xml:space="preserve">68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71" name="Picture 2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2" name="Picture 2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7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注浆施工的设计。</w:t>
      </w:r>
    </w:p>
    <w:p>
      <w:pPr>
        <w:autoSpaceDN w:val="0"/>
        <w:tabs>
          <w:tab w:pos="2046" w:val="left"/>
        </w:tabs>
        <w:autoSpaceDE w:val="0"/>
        <w:widowControl/>
        <w:spacing w:line="464" w:lineRule="exact" w:before="3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环节的施工风险控制措施</w:t>
      </w:r>
      <w:r>
        <w:br/>
      </w:r>
      <w:r>
        <w:tab/>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环节中，主要从自然环境、地质与地下水、周边环境和社会环境</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个方面</w:t>
      </w:r>
      <w:r>
        <w:rPr>
          <w:rFonts w:ascii="宋体" w:hAnsi="宋体" w:eastAsia="宋体"/>
          <w:b w:val="0"/>
          <w:i w:val="0"/>
          <w:color w:val="000000"/>
          <w:sz w:val="24"/>
        </w:rPr>
        <w:t>处理好人与风险系统环境间的匹配关系，制定措施来控制施工风险。具体包括：</w:t>
      </w:r>
      <w:r>
        <w:tab/>
      </w:r>
      <w:r>
        <w:rPr>
          <w:rFonts w:ascii="Times New Roman" w:hAnsi="Times New Roman" w:eastAsia="Times New Roman"/>
          <w:b w:val="0"/>
          <w:i w:val="0"/>
          <w:color w:val="000000"/>
          <w:sz w:val="24"/>
        </w:rPr>
        <w:t>1</w:t>
      </w:r>
      <w:r>
        <w:rPr>
          <w:rFonts w:ascii="宋体" w:hAnsi="宋体" w:eastAsia="宋体"/>
          <w:b w:val="0"/>
          <w:i w:val="0"/>
          <w:color w:val="000000"/>
          <w:sz w:val="24"/>
        </w:rPr>
        <w:t>）暴雨等恶劣天气以及地震等不可抗力的灾害等都是无法预见的，需要查阅</w:t>
      </w:r>
      <w:r>
        <w:rPr>
          <w:rFonts w:ascii="宋体" w:hAnsi="宋体" w:eastAsia="宋体"/>
          <w:b w:val="0"/>
          <w:i w:val="0"/>
          <w:color w:val="000000"/>
          <w:sz w:val="24"/>
        </w:rPr>
        <w:t>青岛地区历年台风等气象资料，巩固预防和应急措施；同时安排专人联系气象部</w:t>
      </w:r>
      <w:r>
        <w:rPr>
          <w:rFonts w:ascii="宋体" w:hAnsi="宋体" w:eastAsia="宋体"/>
          <w:b w:val="0"/>
          <w:i w:val="0"/>
          <w:color w:val="000000"/>
          <w:sz w:val="24"/>
        </w:rPr>
        <w:t>门和实时注意异常变化，及时和预先采取必要的诸如防雷、降排水等安保准备，</w:t>
      </w:r>
      <w:r>
        <w:rPr>
          <w:rFonts w:ascii="宋体" w:hAnsi="宋体" w:eastAsia="宋体"/>
          <w:b w:val="0"/>
          <w:i w:val="0"/>
          <w:color w:val="000000"/>
          <w:sz w:val="24"/>
        </w:rPr>
        <w:t>切实保全和减少现场不良损失。如若由此突发不良事故，积极按照应急分管处理</w:t>
      </w:r>
      <w:r>
        <w:rPr>
          <w:rFonts w:ascii="宋体" w:hAnsi="宋体" w:eastAsia="宋体"/>
          <w:b w:val="0"/>
          <w:i w:val="0"/>
          <w:color w:val="000000"/>
          <w:sz w:val="24"/>
        </w:rPr>
        <w:t>程序，进行物资、人员高效响应，做好事故后的施工恢复程序。</w:t>
      </w:r>
    </w:p>
    <w:p>
      <w:pPr>
        <w:autoSpaceDN w:val="0"/>
        <w:autoSpaceDE w:val="0"/>
        <w:widowControl/>
        <w:spacing w:line="464" w:lineRule="exact" w:before="38" w:after="0"/>
        <w:ind w:left="1566" w:right="46" w:firstLine="480"/>
        <w:jc w:val="both"/>
      </w:pPr>
      <w:r>
        <w:rPr>
          <w:rFonts w:ascii="Times New Roman" w:hAnsi="Times New Roman" w:eastAsia="Times New Roman"/>
          <w:b w:val="0"/>
          <w:i w:val="0"/>
          <w:color w:val="000000"/>
          <w:sz w:val="24"/>
        </w:rPr>
        <w:t>2</w:t>
      </w:r>
      <w:r>
        <w:rPr>
          <w:rFonts w:ascii="宋体" w:hAnsi="宋体" w:eastAsia="宋体"/>
          <w:b w:val="0"/>
          <w:i w:val="0"/>
          <w:color w:val="000000"/>
          <w:sz w:val="24"/>
        </w:rPr>
        <w:t>）九水东路站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静港路站区间穿越上软下硬特殊地带，局部微风化凝灰岩，</w:t>
      </w:r>
      <w:r>
        <w:rPr>
          <w:rFonts w:ascii="宋体" w:hAnsi="宋体" w:eastAsia="宋体"/>
          <w:b w:val="0"/>
          <w:i w:val="0"/>
          <w:color w:val="000000"/>
          <w:sz w:val="24"/>
        </w:rPr>
        <w:t>是风险控制的重点。盾构施工前，应该组织对该区间段再次进行详细的补勘任务，</w:t>
      </w:r>
      <w:r>
        <w:rPr>
          <w:rFonts w:ascii="宋体" w:hAnsi="宋体" w:eastAsia="宋体"/>
          <w:b w:val="0"/>
          <w:i w:val="0"/>
          <w:color w:val="000000"/>
          <w:sz w:val="24"/>
        </w:rPr>
        <w:t>并根据需要进行适当的钻探外扩，从而准确和详细的掌握该区间段地质及地下水</w:t>
      </w:r>
      <w:r>
        <w:rPr>
          <w:rFonts w:ascii="宋体" w:hAnsi="宋体" w:eastAsia="宋体"/>
          <w:b w:val="0"/>
          <w:i w:val="0"/>
          <w:color w:val="000000"/>
          <w:sz w:val="24"/>
        </w:rPr>
        <w:t>情况的具体类型、长度、分布范围等，针对性的制定合理的施工处置措施和预防</w:t>
      </w:r>
      <w:r>
        <w:rPr>
          <w:rFonts w:ascii="宋体" w:hAnsi="宋体" w:eastAsia="宋体"/>
          <w:b w:val="0"/>
          <w:i w:val="0"/>
          <w:color w:val="000000"/>
          <w:sz w:val="24"/>
        </w:rPr>
        <w:t>措施。在盾构施工期间，采用盾构机配置的相关仪器设备进行超前地质预报，划</w:t>
      </w:r>
      <w:r>
        <w:rPr>
          <w:rFonts w:ascii="宋体" w:hAnsi="宋体" w:eastAsia="宋体"/>
          <w:b w:val="0"/>
          <w:i w:val="0"/>
          <w:color w:val="000000"/>
          <w:sz w:val="24"/>
        </w:rPr>
        <w:t>分围岩等级并加强围岩测量和支护工作；对于基岩裂缝等富水地段，施工单位预</w:t>
      </w:r>
      <w:r>
        <w:rPr>
          <w:rFonts w:ascii="宋体" w:hAnsi="宋体" w:eastAsia="宋体"/>
          <w:b w:val="0"/>
          <w:i w:val="0"/>
          <w:color w:val="000000"/>
          <w:sz w:val="24"/>
        </w:rPr>
        <w:t>先统筹和安排足够的抽水设备，做好局部地段的专项防水工作，监测异常状况及</w:t>
      </w:r>
      <w:r>
        <w:rPr>
          <w:rFonts w:ascii="宋体" w:hAnsi="宋体" w:eastAsia="宋体"/>
          <w:b w:val="0"/>
          <w:i w:val="0"/>
          <w:color w:val="000000"/>
          <w:sz w:val="24"/>
        </w:rPr>
        <w:t>时紧急处理和上报相关部门。</w:t>
      </w:r>
    </w:p>
    <w:p>
      <w:pPr>
        <w:autoSpaceDN w:val="0"/>
        <w:autoSpaceDE w:val="0"/>
        <w:widowControl/>
        <w:spacing w:line="468" w:lineRule="exact" w:before="34" w:after="0"/>
        <w:ind w:left="1566" w:right="48" w:firstLine="480"/>
        <w:jc w:val="both"/>
      </w:pPr>
      <w:r>
        <w:rPr>
          <w:rFonts w:ascii="Times New Roman" w:hAnsi="Times New Roman" w:eastAsia="Times New Roman"/>
          <w:b w:val="0"/>
          <w:i w:val="0"/>
          <w:color w:val="000000"/>
          <w:sz w:val="24"/>
        </w:rPr>
        <w:t>3</w:t>
      </w:r>
      <w:r>
        <w:rPr>
          <w:rFonts w:ascii="宋体" w:hAnsi="宋体" w:eastAsia="宋体"/>
          <w:b w:val="0"/>
          <w:i w:val="0"/>
          <w:color w:val="000000"/>
          <w:sz w:val="24"/>
        </w:rPr>
        <w:t>）至于临近建（构）筑物以及地下管线等周边范围内环境对区间盾构施工的</w:t>
      </w:r>
      <w:r>
        <w:rPr>
          <w:rFonts w:ascii="宋体" w:hAnsi="宋体" w:eastAsia="宋体"/>
          <w:b w:val="0"/>
          <w:i w:val="0"/>
          <w:color w:val="000000"/>
          <w:sz w:val="24"/>
        </w:rPr>
        <w:t>风险影响，应当在前期详细了解并收集有关资料的基础上，组织专业人员通过拍</w:t>
      </w:r>
      <w:r>
        <w:rPr>
          <w:rFonts w:ascii="宋体" w:hAnsi="宋体" w:eastAsia="宋体"/>
          <w:b w:val="0"/>
          <w:i w:val="0"/>
          <w:color w:val="000000"/>
          <w:sz w:val="24"/>
        </w:rPr>
        <w:t>照、录像等方式，进行区间段的实地观测与考察，获得一手可靠的调查数据，并</w:t>
      </w:r>
      <w:r>
        <w:rPr>
          <w:rFonts w:ascii="宋体" w:hAnsi="宋体" w:eastAsia="宋体"/>
          <w:b w:val="0"/>
          <w:i w:val="0"/>
          <w:color w:val="000000"/>
          <w:sz w:val="24"/>
        </w:rPr>
        <w:t>综合各项资料进行专项的会议讨论，形成记录文件。同时，在施工期间对关键建</w:t>
      </w:r>
      <w:r>
        <w:rPr>
          <w:rFonts w:ascii="宋体" w:hAnsi="宋体" w:eastAsia="宋体"/>
          <w:b w:val="0"/>
          <w:i w:val="0"/>
          <w:color w:val="000000"/>
          <w:sz w:val="24"/>
        </w:rPr>
        <w:t>筑物等节点加密设置沉降和位移观测点，安排专人时时监测，附近地下施工的围</w:t>
      </w:r>
      <w:r>
        <w:rPr>
          <w:rFonts w:ascii="宋体" w:hAnsi="宋体" w:eastAsia="宋体"/>
          <w:b w:val="0"/>
          <w:i w:val="0"/>
          <w:color w:val="000000"/>
          <w:sz w:val="24"/>
        </w:rPr>
        <w:t>护桩及支撑也应适当加密，保持地面的稳定。在下穿或侧穿建筑物以及地下管线</w:t>
      </w:r>
      <w:r>
        <w:rPr>
          <w:rFonts w:ascii="宋体" w:hAnsi="宋体" w:eastAsia="宋体"/>
          <w:b w:val="0"/>
          <w:i w:val="0"/>
          <w:color w:val="000000"/>
          <w:sz w:val="24"/>
        </w:rPr>
        <w:t>时，必须进行现状评估和鉴定工作，执行专项保护措施，甚至在异常波动等必要</w:t>
      </w:r>
      <w:r>
        <w:rPr>
          <w:rFonts w:ascii="宋体" w:hAnsi="宋体" w:eastAsia="宋体"/>
          <w:b w:val="0"/>
          <w:i w:val="0"/>
          <w:color w:val="000000"/>
          <w:sz w:val="24"/>
        </w:rPr>
        <w:t>时刻进行注浆加固处理。尤其是，九静区间就近穿越宋家液化气站及友昊加油站，</w:t>
      </w:r>
      <w:r>
        <w:rPr>
          <w:rFonts w:ascii="宋体" w:hAnsi="宋体" w:eastAsia="宋体"/>
          <w:b w:val="0"/>
          <w:i w:val="0"/>
          <w:color w:val="000000"/>
          <w:sz w:val="24"/>
        </w:rPr>
        <w:t>有明火爆炸风险的可能，需要在施工至影响范围</w:t>
      </w:r>
      <w:r>
        <w:rPr>
          <w:rFonts w:ascii="Times New Roman" w:hAnsi="Times New Roman" w:eastAsia="Times New Roman"/>
          <w:b w:val="0"/>
          <w:i w:val="0"/>
          <w:color w:val="000000"/>
          <w:sz w:val="24"/>
        </w:rPr>
        <w:t>50m</w:t>
      </w:r>
      <w:r>
        <w:rPr>
          <w:rFonts w:ascii="宋体" w:hAnsi="宋体" w:eastAsia="宋体"/>
          <w:b w:val="0"/>
          <w:i w:val="0"/>
          <w:color w:val="000000"/>
          <w:sz w:val="24"/>
        </w:rPr>
        <w:t xml:space="preserve"> 内时，提前与其经营负责人</w:t>
      </w:r>
      <w:r>
        <w:rPr>
          <w:rFonts w:ascii="宋体" w:hAnsi="宋体" w:eastAsia="宋体"/>
          <w:b w:val="0"/>
          <w:i w:val="0"/>
          <w:color w:val="000000"/>
          <w:sz w:val="24"/>
        </w:rPr>
        <w:t>联系，确保加油</w:t>
      </w:r>
      <w:r>
        <w:rPr>
          <w:rFonts w:ascii="Times New Roman" w:hAnsi="Times New Roman" w:eastAsia="Times New Roman"/>
          <w:b w:val="0"/>
          <w:i w:val="0"/>
          <w:color w:val="000000"/>
          <w:sz w:val="24"/>
        </w:rPr>
        <w:t>/</w:t>
      </w:r>
      <w:r>
        <w:rPr>
          <w:rFonts w:ascii="宋体" w:hAnsi="宋体" w:eastAsia="宋体"/>
          <w:b w:val="0"/>
          <w:i w:val="0"/>
          <w:color w:val="000000"/>
          <w:sz w:val="24"/>
        </w:rPr>
        <w:t>气站临时停业，将油</w:t>
      </w:r>
      <w:r>
        <w:rPr>
          <w:rFonts w:ascii="Times New Roman" w:hAnsi="Times New Roman" w:eastAsia="Times New Roman"/>
          <w:b w:val="0"/>
          <w:i w:val="0"/>
          <w:color w:val="000000"/>
          <w:sz w:val="24"/>
        </w:rPr>
        <w:t>/</w:t>
      </w:r>
      <w:r>
        <w:rPr>
          <w:rFonts w:ascii="宋体" w:hAnsi="宋体" w:eastAsia="宋体"/>
          <w:b w:val="0"/>
          <w:i w:val="0"/>
          <w:color w:val="000000"/>
          <w:sz w:val="24"/>
        </w:rPr>
        <w:t>气罐清空，并检测地下含油</w:t>
      </w:r>
      <w:r>
        <w:rPr>
          <w:rFonts w:ascii="Times New Roman" w:hAnsi="Times New Roman" w:eastAsia="Times New Roman"/>
          <w:b w:val="0"/>
          <w:i w:val="0"/>
          <w:color w:val="000000"/>
          <w:sz w:val="24"/>
        </w:rPr>
        <w:t>/</w:t>
      </w:r>
      <w:r>
        <w:rPr>
          <w:rFonts w:ascii="宋体" w:hAnsi="宋体" w:eastAsia="宋体"/>
          <w:b w:val="0"/>
          <w:i w:val="0"/>
          <w:color w:val="000000"/>
          <w:sz w:val="24"/>
        </w:rPr>
        <w:t>气量。</w:t>
      </w:r>
    </w:p>
    <w:p>
      <w:pPr>
        <w:autoSpaceDN w:val="0"/>
        <w:autoSpaceDE w:val="0"/>
        <w:widowControl/>
        <w:spacing w:line="438" w:lineRule="exact" w:before="30" w:after="0"/>
        <w:ind w:left="1440" w:right="48" w:firstLine="0"/>
        <w:jc w:val="right"/>
      </w:pPr>
      <w:r>
        <w:rPr>
          <w:rFonts w:ascii="Times New Roman" w:hAnsi="Times New Roman" w:eastAsia="Times New Roman"/>
          <w:b w:val="0"/>
          <w:i w:val="0"/>
          <w:color w:val="000000"/>
          <w:sz w:val="24"/>
        </w:rPr>
        <w:t>4</w:t>
      </w:r>
      <w:r>
        <w:rPr>
          <w:rFonts w:ascii="宋体" w:hAnsi="宋体" w:eastAsia="宋体"/>
          <w:b w:val="0"/>
          <w:i w:val="0"/>
          <w:color w:val="000000"/>
          <w:sz w:val="24"/>
        </w:rPr>
        <w:t>）社会环境风险主要来源于周边居民投诉。盾构区间段多为老式住宅且分布</w:t>
      </w:r>
      <w:r>
        <w:rPr>
          <w:rFonts w:ascii="宋体" w:hAnsi="宋体" w:eastAsia="宋体"/>
          <w:b w:val="0"/>
          <w:i w:val="0"/>
          <w:color w:val="000000"/>
          <w:sz w:val="24"/>
        </w:rPr>
        <w:t>较为密集，存在地下盾构施工震动或机器停机声音上传至地表，影响居民生活，</w:t>
      </w:r>
      <w:r>
        <w:rPr>
          <w:rFonts w:ascii="宋体" w:hAnsi="宋体" w:eastAsia="宋体"/>
          <w:b w:val="0"/>
          <w:i w:val="0"/>
          <w:color w:val="000000"/>
          <w:sz w:val="24"/>
        </w:rPr>
        <w:t>从而投诉隐患较多。需采取相关预防措施来缓解施工噪音，必要时设置专门的投</w:t>
      </w:r>
      <w:r>
        <w:rPr>
          <w:rFonts w:ascii="Times New Roman" w:hAnsi="Times New Roman" w:eastAsia="Times New Roman"/>
          <w:b w:val="0"/>
          <w:i w:val="0"/>
          <w:color w:val="000000"/>
          <w:sz w:val="21"/>
        </w:rPr>
        <w:t xml:space="preserve">69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73" name="Picture 2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4" name="Picture 2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466" w:after="0"/>
        <w:ind w:left="1566" w:right="0" w:firstLine="0"/>
        <w:jc w:val="left"/>
      </w:pPr>
      <w:r>
        <w:rPr>
          <w:rFonts w:ascii="宋体" w:hAnsi="宋体" w:eastAsia="宋体"/>
          <w:b w:val="0"/>
          <w:i w:val="0"/>
          <w:color w:val="000000"/>
          <w:sz w:val="24"/>
        </w:rPr>
        <w:t>诉接待人员，减小社会风险。</w:t>
      </w:r>
    </w:p>
    <w:p>
      <w:pPr>
        <w:autoSpaceDN w:val="0"/>
        <w:tabs>
          <w:tab w:pos="2046" w:val="left"/>
        </w:tabs>
        <w:autoSpaceDE w:val="0"/>
        <w:widowControl/>
        <w:spacing w:line="464" w:lineRule="exact" w:before="38" w:after="0"/>
        <w:ind w:left="1566"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环节的施工风险控制措施</w:t>
      </w:r>
      <w:r>
        <w:br/>
      </w:r>
      <w:r>
        <w:tab/>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环节中，主要是从行为和态度两个方面加强施工系统中人件与其他人件间</w:t>
      </w:r>
      <w:r>
        <w:rPr>
          <w:rFonts w:ascii="宋体" w:hAnsi="宋体" w:eastAsia="宋体"/>
          <w:b w:val="0"/>
          <w:i w:val="0"/>
          <w:color w:val="000000"/>
          <w:sz w:val="24"/>
        </w:rPr>
        <w:t>的匹配关系，以控制施工风险。具体包括：</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）在施工前，根据现场需要进行专业作业及管理人员的合理配置和调整，尽</w:t>
      </w:r>
      <w:r>
        <w:rPr>
          <w:rFonts w:ascii="宋体" w:hAnsi="宋体" w:eastAsia="宋体"/>
          <w:b w:val="0"/>
          <w:i w:val="0"/>
          <w:color w:val="000000"/>
          <w:sz w:val="24"/>
        </w:rPr>
        <w:t>量减少无关或冗余作业人员的施工干扰；现场施工人员须通过专业的三级安全知</w:t>
      </w:r>
      <w:r>
        <w:rPr>
          <w:rFonts w:ascii="宋体" w:hAnsi="宋体" w:eastAsia="宋体"/>
          <w:b w:val="0"/>
          <w:i w:val="0"/>
          <w:color w:val="000000"/>
          <w:sz w:val="24"/>
        </w:rPr>
        <w:t>识教育和技能培训，特殊作业工种必须持证上岗，保证符合规范要求方可单独操</w:t>
      </w:r>
      <w:r>
        <w:rPr>
          <w:rFonts w:ascii="宋体" w:hAnsi="宋体" w:eastAsia="宋体"/>
          <w:b w:val="0"/>
          <w:i w:val="0"/>
          <w:color w:val="000000"/>
          <w:sz w:val="24"/>
        </w:rPr>
        <w:t>作，例如盾构操作手未作业超过半年，必须进行培训合格方可再次上机。同时，</w:t>
      </w:r>
      <w:r>
        <w:rPr>
          <w:rFonts w:ascii="宋体" w:hAnsi="宋体" w:eastAsia="宋体"/>
          <w:b w:val="0"/>
          <w:i w:val="0"/>
          <w:color w:val="000000"/>
          <w:sz w:val="24"/>
        </w:rPr>
        <w:t>盾构等专业操作前，现场负责人要组织和安排相关专职岗位进行详细的交底，说</w:t>
      </w:r>
      <w:r>
        <w:rPr>
          <w:rFonts w:ascii="宋体" w:hAnsi="宋体" w:eastAsia="宋体"/>
          <w:b w:val="0"/>
          <w:i w:val="0"/>
          <w:color w:val="000000"/>
          <w:sz w:val="24"/>
        </w:rPr>
        <w:t>明具体工作内容、步骤以及注意事项等。</w:t>
      </w:r>
    </w:p>
    <w:p>
      <w:pPr>
        <w:autoSpaceDN w:val="0"/>
        <w:autoSpaceDE w:val="0"/>
        <w:widowControl/>
        <w:spacing w:line="462" w:lineRule="exact" w:before="40" w:after="0"/>
        <w:ind w:left="1566" w:right="50" w:firstLine="480"/>
        <w:jc w:val="both"/>
      </w:pPr>
      <w:r>
        <w:rPr>
          <w:rFonts w:ascii="Times New Roman" w:hAnsi="Times New Roman" w:eastAsia="Times New Roman"/>
          <w:b w:val="0"/>
          <w:i w:val="0"/>
          <w:color w:val="000000"/>
          <w:sz w:val="24"/>
        </w:rPr>
        <w:t>2</w:t>
      </w:r>
      <w:r>
        <w:rPr>
          <w:rFonts w:ascii="宋体" w:hAnsi="宋体" w:eastAsia="宋体"/>
          <w:b w:val="0"/>
          <w:i w:val="0"/>
          <w:color w:val="000000"/>
          <w:sz w:val="24"/>
        </w:rPr>
        <w:t>）在施工期间，严格执行现场出入刷卡登记，落实现场施工人员的安全防护</w:t>
      </w:r>
      <w:r>
        <w:rPr>
          <w:rFonts w:ascii="宋体" w:hAnsi="宋体" w:eastAsia="宋体"/>
          <w:b w:val="0"/>
          <w:i w:val="0"/>
          <w:color w:val="000000"/>
          <w:sz w:val="24"/>
        </w:rPr>
        <w:t>用品，一线施工作业人员要求专业技术熟练、技术操作规程正确，相关衔接及交</w:t>
      </w:r>
      <w:r>
        <w:rPr>
          <w:rFonts w:ascii="宋体" w:hAnsi="宋体" w:eastAsia="宋体"/>
          <w:b w:val="0"/>
          <w:i w:val="0"/>
          <w:color w:val="000000"/>
          <w:sz w:val="24"/>
        </w:rPr>
        <w:t>叉工序班组配合得当。同时，关注施工中施工人员的心理和生理健康状态，对于</w:t>
      </w:r>
      <w:r>
        <w:rPr>
          <w:rFonts w:ascii="宋体" w:hAnsi="宋体" w:eastAsia="宋体"/>
          <w:b w:val="0"/>
          <w:i w:val="0"/>
          <w:color w:val="000000"/>
          <w:sz w:val="24"/>
        </w:rPr>
        <w:t>不适宜者坚决不准上岗作业，特别注意盾构舱作业人员素质要求；加强人员安全</w:t>
      </w:r>
      <w:r>
        <w:rPr>
          <w:rFonts w:ascii="宋体" w:hAnsi="宋体" w:eastAsia="宋体"/>
          <w:b w:val="0"/>
          <w:i w:val="0"/>
          <w:color w:val="000000"/>
          <w:sz w:val="24"/>
        </w:rPr>
        <w:t>意识，不得擅离岗位及扰乱秩序，时刻集中精神关注操作信号等规定，对于可能</w:t>
      </w:r>
      <w:r>
        <w:rPr>
          <w:rFonts w:ascii="宋体" w:hAnsi="宋体" w:eastAsia="宋体"/>
          <w:b w:val="0"/>
          <w:i w:val="0"/>
          <w:color w:val="000000"/>
          <w:sz w:val="24"/>
        </w:rPr>
        <w:t>导致风险发生的不安全行为要暂停操作或紧急上报，防止损失出现。</w:t>
      </w:r>
    </w:p>
    <w:p>
      <w:pPr>
        <w:autoSpaceDN w:val="0"/>
        <w:autoSpaceDE w:val="0"/>
        <w:widowControl/>
        <w:spacing w:line="456" w:lineRule="exact" w:before="46" w:after="0"/>
        <w:ind w:left="1566" w:right="50" w:firstLine="480"/>
        <w:jc w:val="both"/>
      </w:pPr>
      <w:r>
        <w:rPr>
          <w:rFonts w:ascii="Times New Roman" w:hAnsi="Times New Roman" w:eastAsia="Times New Roman"/>
          <w:b w:val="0"/>
          <w:i w:val="0"/>
          <w:color w:val="000000"/>
          <w:sz w:val="24"/>
        </w:rPr>
        <w:t>3</w:t>
      </w:r>
      <w:r>
        <w:rPr>
          <w:rFonts w:ascii="宋体" w:hAnsi="宋体" w:eastAsia="宋体"/>
          <w:b w:val="0"/>
          <w:i w:val="0"/>
          <w:color w:val="000000"/>
          <w:sz w:val="24"/>
        </w:rPr>
        <w:t>）在施工结束后，有序撤离并安排专人看护，严禁擅自进入现场或无证、无</w:t>
      </w:r>
      <w:r>
        <w:rPr>
          <w:rFonts w:ascii="宋体" w:hAnsi="宋体" w:eastAsia="宋体"/>
          <w:b w:val="0"/>
          <w:i w:val="0"/>
          <w:color w:val="000000"/>
          <w:sz w:val="24"/>
        </w:rPr>
        <w:t>令操作，对于人员危险行为适当给予惩罚。同时，吸取以往经验和教训，必要时</w:t>
      </w:r>
      <w:r>
        <w:rPr>
          <w:rFonts w:ascii="宋体" w:hAnsi="宋体" w:eastAsia="宋体"/>
          <w:b w:val="0"/>
          <w:i w:val="0"/>
          <w:color w:val="000000"/>
          <w:sz w:val="24"/>
        </w:rPr>
        <w:t>对重点不良地带或敏感工点组织培训，及时督促施工作业人员接受和参与学习，</w:t>
      </w:r>
      <w:r>
        <w:rPr>
          <w:rFonts w:ascii="宋体" w:hAnsi="宋体" w:eastAsia="宋体"/>
          <w:b w:val="0"/>
          <w:i w:val="0"/>
          <w:color w:val="000000"/>
          <w:sz w:val="24"/>
        </w:rPr>
        <w:t>以增强现场作业者在紧急情况下的应急反应能力和风险预防能力。</w:t>
      </w:r>
    </w:p>
    <w:p>
      <w:pPr>
        <w:autoSpaceDN w:val="0"/>
        <w:autoSpaceDE w:val="0"/>
        <w:widowControl/>
        <w:spacing w:line="282" w:lineRule="exact" w:before="4810" w:after="0"/>
        <w:ind w:left="0" w:right="4142" w:firstLine="0"/>
        <w:jc w:val="right"/>
      </w:pPr>
      <w:r>
        <w:rPr>
          <w:rFonts w:ascii="Times New Roman" w:hAnsi="Times New Roman" w:eastAsia="Times New Roman"/>
          <w:b w:val="0"/>
          <w:i w:val="0"/>
          <w:color w:val="000000"/>
          <w:sz w:val="21"/>
        </w:rPr>
        <w:t xml:space="preserve">70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75" name="Picture 2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6" name="Picture 2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80" w:lineRule="exact" w:before="728" w:after="0"/>
        <w:ind w:left="0" w:right="2770" w:firstLine="0"/>
        <w:jc w:val="right"/>
      </w:pPr>
      <w:r>
        <w:rPr>
          <w:rFonts w:ascii="黑体" w:hAnsi="黑体" w:eastAsia="黑体"/>
          <w:b w:val="0"/>
          <w:i w:val="0"/>
          <w:color w:val="000000"/>
          <w:sz w:val="36"/>
        </w:rPr>
        <w:t>第</w:t>
      </w:r>
      <w:r>
        <w:rPr>
          <w:rFonts w:ascii="Times New Roman" w:hAnsi="Times New Roman" w:eastAsia="Times New Roman"/>
          <w:b w:val="0"/>
          <w:i w:val="0"/>
          <w:color w:val="000000"/>
          <w:sz w:val="36"/>
        </w:rPr>
        <w:t>6</w:t>
      </w:r>
      <w:r>
        <w:rPr>
          <w:rFonts w:ascii="黑体" w:hAnsi="黑体" w:eastAsia="黑体"/>
          <w:b w:val="0"/>
          <w:i w:val="0"/>
          <w:color w:val="000000"/>
          <w:sz w:val="36"/>
        </w:rPr>
        <w:t xml:space="preserve"> 章</w:t>
      </w:r>
      <w:r>
        <w:rPr>
          <w:rFonts w:ascii="黑体" w:hAnsi="黑体" w:eastAsia="黑体"/>
          <w:b w:val="0"/>
          <w:i w:val="0"/>
          <w:color w:val="000000"/>
          <w:sz w:val="36"/>
        </w:rPr>
        <w:t>结论与展望</w:t>
      </w:r>
    </w:p>
    <w:p>
      <w:pPr>
        <w:autoSpaceDN w:val="0"/>
        <w:autoSpaceDE w:val="0"/>
        <w:widowControl/>
        <w:spacing w:line="400" w:lineRule="exact" w:before="494" w:after="0"/>
        <w:ind w:left="1566" w:right="0" w:firstLine="0"/>
        <w:jc w:val="left"/>
      </w:pPr>
      <w:r>
        <w:rPr>
          <w:rFonts w:ascii="Times New Roman" w:hAnsi="Times New Roman" w:eastAsia="Times New Roman"/>
          <w:b w:val="0"/>
          <w:i w:val="0"/>
          <w:color w:val="000000"/>
          <w:sz w:val="30"/>
        </w:rPr>
        <w:t xml:space="preserve">6.1 </w:t>
      </w:r>
      <w:r>
        <w:rPr>
          <w:rFonts w:ascii="黑体" w:hAnsi="黑体" w:eastAsia="黑体"/>
          <w:b w:val="0"/>
          <w:i w:val="0"/>
          <w:color w:val="000000"/>
          <w:sz w:val="30"/>
        </w:rPr>
        <w:t>结论</w:t>
      </w:r>
    </w:p>
    <w:p>
      <w:pPr>
        <w:autoSpaceDN w:val="0"/>
        <w:tabs>
          <w:tab w:pos="2046" w:val="left"/>
        </w:tabs>
        <w:autoSpaceDE w:val="0"/>
        <w:widowControl/>
        <w:spacing w:line="468" w:lineRule="exact" w:before="128" w:after="0"/>
        <w:ind w:left="1566" w:right="0" w:firstLine="0"/>
        <w:jc w:val="left"/>
      </w:pPr>
      <w:r>
        <w:tab/>
      </w:r>
      <w:r>
        <w:rPr>
          <w:rFonts w:ascii="宋体" w:hAnsi="宋体" w:eastAsia="宋体"/>
          <w:b w:val="0"/>
          <w:i w:val="0"/>
          <w:color w:val="000000"/>
          <w:sz w:val="24"/>
        </w:rPr>
        <w:t>在全国以地铁制式为主流的城市轨道交通建设中，盾构法作为最先进的暗挖</w:t>
      </w:r>
      <w:r>
        <w:rPr>
          <w:rFonts w:ascii="宋体" w:hAnsi="宋体" w:eastAsia="宋体"/>
          <w:b w:val="0"/>
          <w:i w:val="0"/>
          <w:color w:val="000000"/>
          <w:sz w:val="24"/>
        </w:rPr>
        <w:t>综合施工技术，凭借其独特的优势，在各地城市地铁建设的应用频率呈上升态势。</w:t>
      </w:r>
      <w:r>
        <w:rPr>
          <w:rFonts w:ascii="宋体" w:hAnsi="宋体" w:eastAsia="宋体"/>
          <w:b w:val="0"/>
          <w:i w:val="0"/>
          <w:color w:val="000000"/>
          <w:sz w:val="24"/>
        </w:rPr>
        <w:t>伴随而来所涉及的地铁区间盾构施工风险管理研究，近些年也不可或缺的成为深</w:t>
      </w:r>
      <w:r>
        <w:rPr>
          <w:rFonts w:ascii="宋体" w:hAnsi="宋体" w:eastAsia="宋体"/>
          <w:b w:val="0"/>
          <w:i w:val="0"/>
          <w:color w:val="000000"/>
          <w:sz w:val="24"/>
        </w:rPr>
        <w:t>入探讨和应用的重点内容。本文以风险管理相关理论和盾构施工流程为出发点，</w:t>
      </w:r>
      <w:r>
        <w:rPr>
          <w:rFonts w:ascii="宋体" w:hAnsi="宋体" w:eastAsia="宋体"/>
          <w:b w:val="0"/>
          <w:i w:val="0"/>
          <w:color w:val="000000"/>
          <w:sz w:val="24"/>
        </w:rPr>
        <w:t>运用多途径的识别依据以及系统的方法论模型构建风险体系，结合选取的青岛地</w:t>
      </w:r>
      <w:r>
        <w:rPr>
          <w:rFonts w:ascii="宋体" w:hAnsi="宋体" w:eastAsia="宋体"/>
          <w:b w:val="0"/>
          <w:i w:val="0"/>
          <w:color w:val="000000"/>
          <w:sz w:val="24"/>
        </w:rPr>
        <w:t>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静港路站区间盾构施工的实际案例，通过组合赋权和未确知</w:t>
      </w:r>
      <w:r>
        <w:rPr>
          <w:rFonts w:ascii="宋体" w:hAnsi="宋体" w:eastAsia="宋体"/>
          <w:b w:val="0"/>
          <w:i w:val="0"/>
          <w:color w:val="000000"/>
          <w:sz w:val="24"/>
        </w:rPr>
        <w:t>测度理论的评价模型针对性开展风险评价工作研究，并就各维度的分析结果对应</w:t>
      </w:r>
      <w:r>
        <w:rPr>
          <w:rFonts w:ascii="宋体" w:hAnsi="宋体" w:eastAsia="宋体"/>
          <w:b w:val="0"/>
          <w:i w:val="0"/>
          <w:color w:val="000000"/>
          <w:sz w:val="24"/>
        </w:rPr>
        <w:t>提出风险控制策略，主要结论如下：</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）根据地铁风险识别的依据和原则，从地铁施工风险发生机理、施工事故</w:t>
      </w:r>
      <w:r>
        <w:rPr>
          <w:rFonts w:ascii="宋体" w:hAnsi="宋体" w:eastAsia="宋体"/>
          <w:b w:val="0"/>
          <w:i w:val="0"/>
          <w:color w:val="000000"/>
          <w:sz w:val="24"/>
        </w:rPr>
        <w:t>统计资料、地铁盾构施工流程和青岛类似盾构施工经验</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个潜在风险途径，借助</w:t>
      </w:r>
      <w:r>
        <w:rPr>
          <w:rFonts w:ascii="宋体" w:hAnsi="宋体" w:eastAsia="宋体"/>
          <w:b w:val="0"/>
          <w:i w:val="0"/>
          <w:color w:val="000000"/>
          <w:sz w:val="24"/>
        </w:rPr>
        <w:t>数据图表、鱼骨图等工具进行风险分析；引入在施工及生产领域具有普适性，且</w:t>
      </w:r>
      <w:r>
        <w:rPr>
          <w:rFonts w:ascii="宋体" w:hAnsi="宋体" w:eastAsia="宋体"/>
          <w:b w:val="0"/>
          <w:i w:val="0"/>
          <w:color w:val="000000"/>
          <w:sz w:val="24"/>
        </w:rPr>
        <w:t>以最活跃的主体“人”为核心的</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安全模型，系统的从人和软件（</w:t>
      </w:r>
      <w:r>
        <w:rPr>
          <w:rFonts w:ascii="Times New Roman" w:hAnsi="Times New Roman" w:eastAsia="Times New Roman"/>
          <w:b w:val="0"/>
          <w:i w:val="0"/>
          <w:color w:val="000000"/>
          <w:sz w:val="24"/>
        </w:rPr>
        <w:t>L-S</w:t>
      </w:r>
      <w:r>
        <w:rPr>
          <w:rFonts w:ascii="宋体" w:hAnsi="宋体" w:eastAsia="宋体"/>
          <w:b w:val="0"/>
          <w:i w:val="0"/>
          <w:color w:val="000000"/>
          <w:sz w:val="24"/>
        </w:rPr>
        <w:t>）、人</w:t>
      </w:r>
      <w:r>
        <w:rPr>
          <w:rFonts w:ascii="宋体" w:hAnsi="宋体" w:eastAsia="宋体"/>
          <w:b w:val="0"/>
          <w:i w:val="0"/>
          <w:color w:val="000000"/>
          <w:sz w:val="24"/>
        </w:rPr>
        <w:t>和硬件（</w:t>
      </w:r>
      <w:r>
        <w:rPr>
          <w:rFonts w:ascii="Times New Roman" w:hAnsi="Times New Roman" w:eastAsia="Times New Roman"/>
          <w:b w:val="0"/>
          <w:i w:val="0"/>
          <w:color w:val="000000"/>
          <w:sz w:val="24"/>
        </w:rPr>
        <w:t>L-H</w:t>
      </w:r>
      <w:r>
        <w:rPr>
          <w:rFonts w:ascii="宋体" w:hAnsi="宋体" w:eastAsia="宋体"/>
          <w:b w:val="0"/>
          <w:i w:val="0"/>
          <w:color w:val="000000"/>
          <w:sz w:val="24"/>
        </w:rPr>
        <w:t>）、人和环境（</w:t>
      </w:r>
      <w:r>
        <w:rPr>
          <w:rFonts w:ascii="Times New Roman" w:hAnsi="Times New Roman" w:eastAsia="Times New Roman"/>
          <w:b w:val="0"/>
          <w:i w:val="0"/>
          <w:color w:val="000000"/>
          <w:sz w:val="24"/>
        </w:rPr>
        <w:t>L-E</w:t>
      </w:r>
      <w:r>
        <w:rPr>
          <w:rFonts w:ascii="宋体" w:hAnsi="宋体" w:eastAsia="宋体"/>
          <w:b w:val="0"/>
          <w:i w:val="0"/>
          <w:color w:val="000000"/>
          <w:sz w:val="24"/>
        </w:rPr>
        <w:t>）、人和人（</w:t>
      </w:r>
      <w:r>
        <w:rPr>
          <w:rFonts w:ascii="Times New Roman" w:hAnsi="Times New Roman" w:eastAsia="Times New Roman"/>
          <w:b w:val="0"/>
          <w:i w:val="0"/>
          <w:color w:val="000000"/>
          <w:sz w:val="24"/>
        </w:rPr>
        <w:t>L-L</w:t>
      </w:r>
      <w:r>
        <w:rPr>
          <w:rFonts w:ascii="宋体" w:hAnsi="宋体" w:eastAsia="宋体"/>
          <w:b w:val="0"/>
          <w:i w:val="0"/>
          <w:color w:val="000000"/>
          <w:sz w:val="24"/>
        </w:rPr>
        <w:t>）这</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个环节界面逐层出发，结</w:t>
      </w:r>
      <w:r>
        <w:rPr>
          <w:rFonts w:ascii="宋体" w:hAnsi="宋体" w:eastAsia="宋体"/>
          <w:b w:val="0"/>
          <w:i w:val="0"/>
          <w:color w:val="000000"/>
          <w:sz w:val="24"/>
        </w:rPr>
        <w:t>合区间盾构案例具体资料，整合构建了适用于青岛地铁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号线区间盾构施工的风</w:t>
      </w:r>
      <w:r>
        <w:rPr>
          <w:rFonts w:ascii="宋体" w:hAnsi="宋体" w:eastAsia="宋体"/>
          <w:b w:val="0"/>
          <w:i w:val="0"/>
          <w:color w:val="000000"/>
          <w:sz w:val="24"/>
        </w:rPr>
        <w:t>险评价指标体系，作为综合评价工作的重要依据。</w:t>
      </w:r>
    </w:p>
    <w:p>
      <w:pPr>
        <w:autoSpaceDN w:val="0"/>
        <w:autoSpaceDE w:val="0"/>
        <w:widowControl/>
        <w:spacing w:line="462" w:lineRule="exact" w:before="40" w:after="0"/>
        <w:ind w:left="1566" w:right="4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）考虑到风险指标赋权科学的重要性，以及传统单一赋权方法有时难以胜</w:t>
      </w:r>
      <w:r>
        <w:rPr>
          <w:rFonts w:ascii="宋体" w:hAnsi="宋体" w:eastAsia="宋体"/>
          <w:b w:val="0"/>
          <w:i w:val="0"/>
          <w:color w:val="000000"/>
          <w:sz w:val="24"/>
        </w:rPr>
        <w:t>任的固有局限性问题，采用组合赋权的方法妥善处理风险指标权重。利用通用性</w:t>
      </w:r>
      <w:r>
        <w:rPr>
          <w:rFonts w:ascii="宋体" w:hAnsi="宋体" w:eastAsia="宋体"/>
          <w:b w:val="0"/>
          <w:i w:val="0"/>
          <w:color w:val="000000"/>
          <w:sz w:val="24"/>
        </w:rPr>
        <w:t>强、应用最广泛的</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法确定主观权重，利用不过分需要任何先验信息的粗糙集</w:t>
      </w:r>
      <w:r>
        <w:rPr>
          <w:rFonts w:ascii="宋体" w:hAnsi="宋体" w:eastAsia="宋体"/>
          <w:b w:val="0"/>
          <w:i w:val="0"/>
          <w:color w:val="000000"/>
          <w:sz w:val="24"/>
        </w:rPr>
        <w:t>理论确定客观权重，最后基于乘法合成法计算得到综合权重。相比较而言，引入</w:t>
      </w:r>
      <w:r>
        <w:rPr>
          <w:rFonts w:ascii="宋体" w:hAnsi="宋体" w:eastAsia="宋体"/>
          <w:b w:val="0"/>
          <w:i w:val="0"/>
          <w:color w:val="000000"/>
          <w:sz w:val="24"/>
        </w:rPr>
        <w:t>乘法合成法产生的“倍增效应”，提高风险指标权重之间的差异度，对于客观权</w:t>
      </w:r>
      <w:r>
        <w:rPr>
          <w:rFonts w:ascii="宋体" w:hAnsi="宋体" w:eastAsia="宋体"/>
          <w:b w:val="0"/>
          <w:i w:val="0"/>
          <w:color w:val="000000"/>
          <w:sz w:val="24"/>
        </w:rPr>
        <w:t>重与事实相悖的情况也能有较好的纠正及中和作用，具有较强的科学性和良好的</w:t>
      </w:r>
      <w:r>
        <w:rPr>
          <w:rFonts w:ascii="宋体" w:hAnsi="宋体" w:eastAsia="宋体"/>
          <w:b w:val="0"/>
          <w:i w:val="0"/>
          <w:color w:val="000000"/>
          <w:sz w:val="24"/>
        </w:rPr>
        <w:t>实用效果。</w:t>
      </w:r>
    </w:p>
    <w:p>
      <w:pPr>
        <w:autoSpaceDN w:val="0"/>
        <w:autoSpaceDE w:val="0"/>
        <w:widowControl/>
        <w:spacing w:line="452" w:lineRule="exact" w:before="50" w:after="0"/>
        <w:ind w:left="1566" w:right="4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）针对地铁区间盾构施工评价系统中所呈现的信息不确定性，以及对专家</w:t>
      </w:r>
      <w:r>
        <w:rPr>
          <w:rFonts w:ascii="宋体" w:hAnsi="宋体" w:eastAsia="宋体"/>
          <w:b w:val="0"/>
          <w:i w:val="0"/>
          <w:color w:val="000000"/>
          <w:sz w:val="24"/>
        </w:rPr>
        <w:t>主观认识、经验等决策信息的依赖性，引入有效处理多因素主观不确定影响问题</w:t>
      </w:r>
      <w:r>
        <w:rPr>
          <w:rFonts w:ascii="宋体" w:hAnsi="宋体" w:eastAsia="宋体"/>
          <w:b w:val="0"/>
          <w:i w:val="0"/>
          <w:color w:val="000000"/>
          <w:sz w:val="24"/>
        </w:rPr>
        <w:t>的未确知测度理论，从内涵上契合和指导问题解决。利用风险等级评价空间所具</w:t>
      </w:r>
    </w:p>
    <w:p>
      <w:pPr>
        <w:autoSpaceDN w:val="0"/>
        <w:autoSpaceDE w:val="0"/>
        <w:widowControl/>
        <w:spacing w:line="282" w:lineRule="exact" w:before="476" w:after="0"/>
        <w:ind w:left="0" w:right="4142" w:firstLine="0"/>
        <w:jc w:val="right"/>
      </w:pPr>
      <w:r>
        <w:rPr>
          <w:rFonts w:ascii="Times New Roman" w:hAnsi="Times New Roman" w:eastAsia="Times New Roman"/>
          <w:b w:val="0"/>
          <w:i w:val="0"/>
          <w:color w:val="000000"/>
          <w:sz w:val="21"/>
        </w:rPr>
        <w:t xml:space="preserve">71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77" name="Picture 2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8" name="Picture 2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468" w:lineRule="exact" w:before="238" w:after="0"/>
        <w:ind w:left="1566" w:right="52" w:firstLine="0"/>
        <w:jc w:val="both"/>
      </w:pPr>
      <w:r>
        <w:rPr>
          <w:rFonts w:ascii="宋体" w:hAnsi="宋体" w:eastAsia="宋体"/>
          <w:b w:val="0"/>
          <w:i w:val="0"/>
          <w:color w:val="000000"/>
          <w:sz w:val="24"/>
        </w:rPr>
        <w:t>有的明显有序性特性，以及对应等级分段的未确知测度函数，通过不同于常规的</w:t>
      </w:r>
      <w:r>
        <w:rPr>
          <w:rFonts w:ascii="宋体" w:hAnsi="宋体" w:eastAsia="宋体"/>
          <w:b w:val="0"/>
          <w:i w:val="0"/>
          <w:color w:val="000000"/>
          <w:sz w:val="24"/>
        </w:rPr>
        <w:t>置信度识别准则初步判定风险等级，甚至还可计算未确知重要度来辅助单值化排</w:t>
      </w:r>
      <w:r>
        <w:rPr>
          <w:rFonts w:ascii="宋体" w:hAnsi="宋体" w:eastAsia="宋体"/>
          <w:b w:val="0"/>
          <w:i w:val="0"/>
          <w:color w:val="000000"/>
          <w:sz w:val="24"/>
        </w:rPr>
        <w:t>序，弥补传统模糊理论决策准则中的“归一性”、“可加性”等局限，避免信息</w:t>
      </w:r>
      <w:r>
        <w:rPr>
          <w:rFonts w:ascii="宋体" w:hAnsi="宋体" w:eastAsia="宋体"/>
          <w:b w:val="0"/>
          <w:i w:val="0"/>
          <w:color w:val="000000"/>
          <w:sz w:val="24"/>
        </w:rPr>
        <w:t>失真，提高了风险结果的可信度和准确度。</w:t>
      </w:r>
    </w:p>
    <w:p>
      <w:pPr>
        <w:autoSpaceDN w:val="0"/>
        <w:autoSpaceDE w:val="0"/>
        <w:widowControl/>
        <w:spacing w:line="464" w:lineRule="exact" w:before="38" w:after="0"/>
        <w:ind w:left="1566" w:right="48" w:firstLine="480"/>
        <w:jc w:val="both"/>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）通过对青岛地铁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号线九水东路站～静港路站案例区间盾构施工风险评</w:t>
      </w:r>
      <w:r>
        <w:rPr>
          <w:rFonts w:ascii="宋体" w:hAnsi="宋体" w:eastAsia="宋体"/>
          <w:b w:val="0"/>
          <w:i w:val="0"/>
          <w:color w:val="000000"/>
          <w:sz w:val="24"/>
        </w:rPr>
        <w:t>价的结果分析，得知该区间段的盾构施工风险等级初步判断属于Ⅲ级，等级释义</w:t>
      </w:r>
      <w:r>
        <w:rPr>
          <w:rFonts w:ascii="宋体" w:hAnsi="宋体" w:eastAsia="宋体"/>
          <w:b w:val="0"/>
          <w:i w:val="0"/>
          <w:color w:val="000000"/>
          <w:sz w:val="24"/>
        </w:rPr>
        <w:t>为“一般”，进一步单值化风险分数高于区间</w:t>
      </w:r>
      <w:r>
        <w:rPr>
          <w:rFonts w:ascii="Times New Roman" w:hAnsi="Times New Roman" w:eastAsia="Times New Roman"/>
          <w:b w:val="0"/>
          <w:i w:val="0"/>
          <w:color w:val="000000"/>
          <w:sz w:val="24"/>
        </w:rPr>
        <w:t>[3,4]</w:t>
      </w:r>
      <w:r>
        <w:rPr>
          <w:rFonts w:ascii="宋体" w:hAnsi="宋体" w:eastAsia="宋体"/>
          <w:b w:val="0"/>
          <w:i w:val="0"/>
          <w:color w:val="000000"/>
          <w:sz w:val="24"/>
        </w:rPr>
        <w:t>的中间值，有风险水平的偏向“Ⅱ”</w:t>
      </w:r>
      <w:r>
        <w:rPr>
          <w:rFonts w:ascii="宋体" w:hAnsi="宋体" w:eastAsia="宋体"/>
          <w:b w:val="0"/>
          <w:i w:val="0"/>
          <w:color w:val="000000"/>
          <w:sz w:val="24"/>
        </w:rPr>
        <w:t>级趋势。同时，人和软件（</w:t>
      </w:r>
      <w:r>
        <w:rPr>
          <w:rFonts w:ascii="Times New Roman" w:hAnsi="Times New Roman" w:eastAsia="Times New Roman"/>
          <w:b w:val="0"/>
          <w:i w:val="0"/>
          <w:color w:val="000000"/>
          <w:sz w:val="24"/>
        </w:rPr>
        <w:t>L-S</w:t>
      </w:r>
      <w:r>
        <w:rPr>
          <w:rFonts w:ascii="宋体" w:hAnsi="宋体" w:eastAsia="宋体"/>
          <w:b w:val="0"/>
          <w:i w:val="0"/>
          <w:color w:val="000000"/>
          <w:sz w:val="24"/>
        </w:rPr>
        <w:t>）、人和硬件（</w:t>
      </w:r>
      <w:r>
        <w:rPr>
          <w:rFonts w:ascii="Times New Roman" w:hAnsi="Times New Roman" w:eastAsia="Times New Roman"/>
          <w:b w:val="0"/>
          <w:i w:val="0"/>
          <w:color w:val="000000"/>
          <w:sz w:val="24"/>
        </w:rPr>
        <w:t>L-H</w:t>
      </w:r>
      <w:r>
        <w:rPr>
          <w:rFonts w:ascii="宋体" w:hAnsi="宋体" w:eastAsia="宋体"/>
          <w:b w:val="0"/>
          <w:i w:val="0"/>
          <w:color w:val="000000"/>
          <w:sz w:val="24"/>
        </w:rPr>
        <w:t>）、人和环境（</w:t>
      </w:r>
      <w:r>
        <w:rPr>
          <w:rFonts w:ascii="Times New Roman" w:hAnsi="Times New Roman" w:eastAsia="Times New Roman"/>
          <w:b w:val="0"/>
          <w:i w:val="0"/>
          <w:color w:val="000000"/>
          <w:sz w:val="24"/>
        </w:rPr>
        <w:t>L-E</w:t>
      </w:r>
      <w:r>
        <w:rPr>
          <w:rFonts w:ascii="宋体" w:hAnsi="宋体" w:eastAsia="宋体"/>
          <w:b w:val="0"/>
          <w:i w:val="0"/>
          <w:color w:val="000000"/>
          <w:sz w:val="24"/>
        </w:rPr>
        <w:t>）、人和人</w:t>
      </w:r>
      <w:r>
        <w:rPr>
          <w:rFonts w:ascii="宋体" w:hAnsi="宋体" w:eastAsia="宋体"/>
          <w:b w:val="0"/>
          <w:i w:val="0"/>
          <w:color w:val="000000"/>
          <w:sz w:val="24"/>
        </w:rPr>
        <w:t>（</w:t>
      </w:r>
      <w:r>
        <w:rPr>
          <w:rFonts w:ascii="Times New Roman" w:hAnsi="Times New Roman" w:eastAsia="Times New Roman"/>
          <w:b w:val="0"/>
          <w:i w:val="0"/>
          <w:color w:val="000000"/>
          <w:sz w:val="24"/>
        </w:rPr>
        <w:t>L-L</w:t>
      </w:r>
      <w:r>
        <w:rPr>
          <w:rFonts w:ascii="宋体" w:hAnsi="宋体" w:eastAsia="宋体"/>
          <w:b w:val="0"/>
          <w:i w:val="0"/>
          <w:color w:val="000000"/>
          <w:sz w:val="24"/>
        </w:rPr>
        <w:t>）这</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个子环节风险体系也均有偏向“Ⅱ”级趋势，其中</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环节的施工组</w:t>
      </w:r>
      <w:r>
        <w:rPr>
          <w:rFonts w:ascii="宋体" w:hAnsi="宋体" w:eastAsia="宋体"/>
          <w:b w:val="0"/>
          <w:i w:val="0"/>
          <w:color w:val="000000"/>
          <w:sz w:val="24"/>
        </w:rPr>
        <w:t>织因素，</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环节的盾构始发和接收阶段、盾构掘进阶段，</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环节的地质及地下</w:t>
      </w:r>
      <w:r>
        <w:rPr>
          <w:rFonts w:ascii="宋体" w:hAnsi="宋体" w:eastAsia="宋体"/>
          <w:b w:val="0"/>
          <w:i w:val="0"/>
          <w:color w:val="000000"/>
          <w:sz w:val="24"/>
        </w:rPr>
        <w:t>水风险、周边环境风险，</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环节的人的行为、状态风险，都是需要引起重视，加</w:t>
      </w:r>
      <w:r>
        <w:rPr>
          <w:rFonts w:ascii="宋体" w:hAnsi="宋体" w:eastAsia="宋体"/>
          <w:b w:val="0"/>
          <w:i w:val="0"/>
          <w:color w:val="000000"/>
          <w:sz w:val="24"/>
        </w:rPr>
        <w:t>强管控的关键方面。依据综合权重以及风险实测值的大小，对</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个环节体系中最</w:t>
      </w:r>
      <w:r>
        <w:rPr>
          <w:rFonts w:ascii="宋体" w:hAnsi="宋体" w:eastAsia="宋体"/>
          <w:b w:val="0"/>
          <w:i w:val="0"/>
          <w:color w:val="000000"/>
          <w:sz w:val="24"/>
        </w:rPr>
        <w:t>底层高风险指标，合理的制定了相应的风险控制策略，用以指导案例区间的盾构</w:t>
      </w:r>
      <w:r>
        <w:rPr>
          <w:rFonts w:ascii="宋体" w:hAnsi="宋体" w:eastAsia="宋体"/>
          <w:b w:val="0"/>
          <w:i w:val="0"/>
          <w:color w:val="000000"/>
          <w:sz w:val="24"/>
        </w:rPr>
        <w:t>施工风险管控工作。</w:t>
      </w:r>
    </w:p>
    <w:p>
      <w:pPr>
        <w:autoSpaceDN w:val="0"/>
        <w:autoSpaceDE w:val="0"/>
        <w:widowControl/>
        <w:spacing w:line="400" w:lineRule="exact" w:before="296" w:after="0"/>
        <w:ind w:left="1566" w:right="0" w:firstLine="0"/>
        <w:jc w:val="left"/>
      </w:pPr>
      <w:r>
        <w:rPr>
          <w:rFonts w:ascii="Times New Roman" w:hAnsi="Times New Roman" w:eastAsia="Times New Roman"/>
          <w:b w:val="0"/>
          <w:i w:val="0"/>
          <w:color w:val="000000"/>
          <w:sz w:val="30"/>
        </w:rPr>
        <w:t xml:space="preserve">6.2 </w:t>
      </w:r>
      <w:r>
        <w:rPr>
          <w:rFonts w:ascii="黑体" w:hAnsi="黑体" w:eastAsia="黑体"/>
          <w:b w:val="0"/>
          <w:i w:val="0"/>
          <w:color w:val="000000"/>
          <w:sz w:val="30"/>
        </w:rPr>
        <w:t>展望</w:t>
      </w:r>
    </w:p>
    <w:p>
      <w:pPr>
        <w:autoSpaceDN w:val="0"/>
        <w:autoSpaceDE w:val="0"/>
        <w:widowControl/>
        <w:spacing w:line="468" w:lineRule="exact" w:before="126" w:after="0"/>
        <w:ind w:left="1440" w:right="46" w:firstLine="0"/>
        <w:jc w:val="right"/>
      </w:pPr>
      <w:r>
        <w:rPr>
          <w:rFonts w:ascii="宋体" w:hAnsi="宋体" w:eastAsia="宋体"/>
          <w:b w:val="0"/>
          <w:i w:val="0"/>
          <w:color w:val="000000"/>
          <w:sz w:val="24"/>
        </w:rPr>
        <w:t>随着城市化进程的不断推进和深化，全国城市地铁规划、投资和建设的规模</w:t>
      </w:r>
      <w:r>
        <w:rPr>
          <w:rFonts w:ascii="宋体" w:hAnsi="宋体" w:eastAsia="宋体"/>
          <w:b w:val="0"/>
          <w:i w:val="0"/>
          <w:color w:val="000000"/>
          <w:sz w:val="24"/>
        </w:rPr>
        <w:t>呈持续增长态势，对于黄金建设时期下潜藏的技术、人才、资金、管理等隐患所</w:t>
      </w:r>
      <w:r>
        <w:rPr>
          <w:rFonts w:ascii="宋体" w:hAnsi="宋体" w:eastAsia="宋体"/>
          <w:b w:val="0"/>
          <w:i w:val="0"/>
          <w:color w:val="000000"/>
          <w:sz w:val="24"/>
        </w:rPr>
        <w:t>导致的施工风险事故，也引导有关地铁风险管理理论的思路和方法在学术和实践</w:t>
      </w:r>
      <w:r>
        <w:rPr>
          <w:rFonts w:ascii="宋体" w:hAnsi="宋体" w:eastAsia="宋体"/>
          <w:b w:val="0"/>
          <w:i w:val="0"/>
          <w:color w:val="000000"/>
          <w:sz w:val="24"/>
        </w:rPr>
        <w:t>中不断丰富。盾构施工法，从最初引入，发展到目前在全国各大城市地铁建设中</w:t>
      </w:r>
      <w:r>
        <w:rPr>
          <w:rFonts w:ascii="宋体" w:hAnsi="宋体" w:eastAsia="宋体"/>
          <w:b w:val="0"/>
          <w:i w:val="0"/>
          <w:color w:val="000000"/>
          <w:sz w:val="24"/>
        </w:rPr>
        <w:t>广泛应用，凭借独特优势攻克了许多常规技术的难题，逐渐适用许多城市地质场</w:t>
      </w:r>
      <w:r>
        <w:rPr>
          <w:rFonts w:ascii="宋体" w:hAnsi="宋体" w:eastAsia="宋体"/>
          <w:b w:val="0"/>
          <w:i w:val="0"/>
          <w:color w:val="000000"/>
          <w:sz w:val="24"/>
        </w:rPr>
        <w:t>区施工，其区间施工风险管理也一直是管控和研究的重点方向。本文运用风险相</w:t>
      </w:r>
      <w:r>
        <w:rPr>
          <w:rFonts w:ascii="宋体" w:hAnsi="宋体" w:eastAsia="宋体"/>
          <w:b w:val="0"/>
          <w:i w:val="0"/>
          <w:color w:val="000000"/>
          <w:sz w:val="24"/>
        </w:rPr>
        <w:t>关理论、</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模型、组合赋权</w:t>
      </w:r>
      <w:r>
        <w:rPr>
          <w:rFonts w:ascii="Times New Roman" w:hAnsi="Times New Roman" w:eastAsia="Times New Roman"/>
          <w:b w:val="0"/>
          <w:i w:val="0"/>
          <w:color w:val="000000"/>
          <w:sz w:val="24"/>
        </w:rPr>
        <w:t>-</w:t>
      </w:r>
      <w:r>
        <w:rPr>
          <w:rFonts w:ascii="宋体" w:hAnsi="宋体" w:eastAsia="宋体"/>
          <w:b w:val="0"/>
          <w:i w:val="0"/>
          <w:color w:val="000000"/>
          <w:sz w:val="24"/>
        </w:rPr>
        <w:t>未确知测度理论等模型，以青岛地铁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w:t>
      </w:r>
      <w:r>
        <w:rPr>
          <w:rFonts w:ascii="宋体" w:hAnsi="宋体" w:eastAsia="宋体"/>
          <w:b w:val="0"/>
          <w:i w:val="0"/>
          <w:color w:val="000000"/>
          <w:sz w:val="24"/>
        </w:rPr>
        <w:t>盾构施工为背景，系统展开了地铁区间盾构施工风险管理的相关研究，虽取得一</w:t>
      </w:r>
      <w:r>
        <w:rPr>
          <w:rFonts w:ascii="宋体" w:hAnsi="宋体" w:eastAsia="宋体"/>
          <w:b w:val="0"/>
          <w:i w:val="0"/>
          <w:color w:val="000000"/>
          <w:sz w:val="24"/>
        </w:rPr>
        <w:t>定成果，但受自身水平和篇幅等影响，尚有以下几点值得进一步深入思考和探讨：</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）在风险指标权重方面，数据来源大多都是专家的主观判断。对于如何更</w:t>
      </w:r>
      <w:r>
        <w:rPr>
          <w:rFonts w:ascii="宋体" w:hAnsi="宋体" w:eastAsia="宋体"/>
          <w:b w:val="0"/>
          <w:i w:val="0"/>
          <w:color w:val="000000"/>
          <w:sz w:val="24"/>
        </w:rPr>
        <w:t>好的处理数据主观偏好来符合工程实际问题，本文提出采用组合赋权的方式，但</w:t>
      </w:r>
      <w:r>
        <w:rPr>
          <w:rFonts w:ascii="宋体" w:hAnsi="宋体" w:eastAsia="宋体"/>
          <w:b w:val="0"/>
          <w:i w:val="0"/>
          <w:color w:val="000000"/>
          <w:sz w:val="24"/>
        </w:rPr>
        <w:t>在主、客观方法的优化选择上，还可以运用熵权法、序关系分析法等，需要深入</w:t>
      </w:r>
      <w:r>
        <w:rPr>
          <w:rFonts w:ascii="宋体" w:hAnsi="宋体" w:eastAsia="宋体"/>
          <w:b w:val="0"/>
          <w:i w:val="0"/>
          <w:color w:val="000000"/>
          <w:sz w:val="24"/>
        </w:rPr>
        <w:t>探讨。</w:t>
      </w:r>
    </w:p>
    <w:p>
      <w:pPr>
        <w:autoSpaceDN w:val="0"/>
        <w:tabs>
          <w:tab w:pos="5710" w:val="left"/>
        </w:tabs>
        <w:autoSpaceDE w:val="0"/>
        <w:widowControl/>
        <w:spacing w:line="492" w:lineRule="exact" w:before="10" w:after="0"/>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）伴随</w:t>
      </w:r>
      <w:r>
        <w:rPr>
          <w:rFonts w:ascii="Times New Roman" w:hAnsi="Times New Roman" w:eastAsia="Times New Roman"/>
          <w:b w:val="0"/>
          <w:i w:val="0"/>
          <w:color w:val="000000"/>
          <w:sz w:val="24"/>
        </w:rPr>
        <w:t>5G</w:t>
      </w:r>
      <w:r>
        <w:rPr>
          <w:rFonts w:ascii="宋体" w:hAnsi="宋体" w:eastAsia="宋体"/>
          <w:b w:val="0"/>
          <w:i w:val="0"/>
          <w:color w:val="000000"/>
          <w:sz w:val="24"/>
        </w:rPr>
        <w:t xml:space="preserve"> 时代的到来，在地铁区间盾构施工风险管理领域，如何借助大</w:t>
      </w:r>
      <w:r>
        <w:tab/>
      </w:r>
      <w:r>
        <w:rPr>
          <w:rFonts w:ascii="Times New Roman" w:hAnsi="Times New Roman" w:eastAsia="Times New Roman"/>
          <w:b w:val="0"/>
          <w:i w:val="0"/>
          <w:color w:val="000000"/>
          <w:sz w:val="21"/>
        </w:rPr>
        <w:t xml:space="preserve">72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79" name="Picture 2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0" name="Picture 2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20" w:lineRule="exact" w:before="420" w:after="0"/>
        <w:ind w:left="1566" w:right="0" w:firstLine="0"/>
        <w:jc w:val="left"/>
      </w:pPr>
      <w:r>
        <w:rPr>
          <w:rFonts w:ascii="宋体" w:hAnsi="宋体" w:eastAsia="宋体"/>
          <w:b w:val="0"/>
          <w:i w:val="0"/>
          <w:color w:val="000000"/>
          <w:sz w:val="24"/>
        </w:rPr>
        <w:t>数据、物联网、</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等信息化高新技术，对风险管理搭建实时监测、更新、分析</w:t>
      </w:r>
    </w:p>
    <w:p>
      <w:pPr>
        <w:autoSpaceDN w:val="0"/>
        <w:autoSpaceDE w:val="0"/>
        <w:widowControl/>
        <w:spacing w:line="240" w:lineRule="exact" w:before="194" w:after="0"/>
        <w:ind w:left="1566" w:right="0" w:firstLine="0"/>
        <w:jc w:val="left"/>
      </w:pPr>
      <w:r>
        <w:rPr>
          <w:rFonts w:ascii="宋体" w:hAnsi="宋体" w:eastAsia="宋体"/>
          <w:b w:val="0"/>
          <w:i w:val="0"/>
          <w:color w:val="000000"/>
          <w:sz w:val="24"/>
        </w:rPr>
        <w:t>和反馈的智能系统平台，更好的集成支持风险控制策略，也是未来的重点方向。</w:t>
      </w:r>
    </w:p>
    <w:p>
      <w:pPr>
        <w:autoSpaceDN w:val="0"/>
        <w:autoSpaceDE w:val="0"/>
        <w:widowControl/>
        <w:spacing w:line="282" w:lineRule="exact" w:before="13234" w:after="0"/>
        <w:ind w:left="0" w:right="4142" w:firstLine="0"/>
        <w:jc w:val="right"/>
      </w:pPr>
      <w:r>
        <w:rPr>
          <w:rFonts w:ascii="Times New Roman" w:hAnsi="Times New Roman" w:eastAsia="Times New Roman"/>
          <w:b w:val="0"/>
          <w:i w:val="0"/>
          <w:color w:val="000000"/>
          <w:sz w:val="21"/>
        </w:rPr>
        <w:t xml:space="preserve">73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81" name="Picture 2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2" name="Picture 2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66"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0" w:right="3658" w:firstLine="0"/>
        <w:jc w:val="right"/>
      </w:pPr>
      <w:r>
        <w:rPr>
          <w:rFonts w:ascii="黑体" w:hAnsi="黑体" w:eastAsia="黑体"/>
          <w:b w:val="0"/>
          <w:i w:val="0"/>
          <w:color w:val="000000"/>
          <w:sz w:val="36"/>
        </w:rPr>
        <w:t>参考文献</w:t>
      </w:r>
    </w:p>
    <w:p>
      <w:pPr>
        <w:autoSpaceDN w:val="0"/>
        <w:tabs>
          <w:tab w:pos="1986" w:val="left"/>
        </w:tabs>
        <w:autoSpaceDE w:val="0"/>
        <w:widowControl/>
        <w:spacing w:line="468" w:lineRule="exact" w:before="344" w:after="0"/>
        <w:ind w:left="1566" w:right="0" w:firstLine="0"/>
        <w:jc w:val="left"/>
      </w:pPr>
      <w:r>
        <w:rPr>
          <w:rFonts w:ascii="Times New Roman" w:hAnsi="Times New Roman" w:eastAsia="Times New Roman"/>
          <w:b w:val="0"/>
          <w:i w:val="0"/>
          <w:color w:val="000000"/>
          <w:sz w:val="21"/>
        </w:rPr>
        <w:t>[1]</w:t>
      </w:r>
      <w:r>
        <w:rPr>
          <w:rFonts w:ascii="宋体" w:hAnsi="宋体" w:eastAsia="宋体"/>
          <w:b w:val="0"/>
          <w:i w:val="0"/>
          <w:color w:val="000000"/>
          <w:sz w:val="21"/>
        </w:rPr>
        <w:t>万永兵</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柴海华</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中国城市地铁交通可持续发展研究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中国人口</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资源与环</w:t>
      </w:r>
      <w:r>
        <w:tab/>
      </w:r>
      <w:r>
        <w:rPr>
          <w:rFonts w:ascii="宋体" w:hAnsi="宋体" w:eastAsia="宋体"/>
          <w:b w:val="0"/>
          <w:i w:val="0"/>
          <w:color w:val="000000"/>
          <w:sz w:val="21"/>
        </w:rPr>
        <w:t>境</w:t>
      </w:r>
      <w:r>
        <w:rPr>
          <w:rFonts w:ascii="Times New Roman" w:hAnsi="Times New Roman" w:eastAsia="Times New Roman"/>
          <w:b w:val="0"/>
          <w:i w:val="0"/>
          <w:color w:val="000000"/>
          <w:sz w:val="21"/>
        </w:rPr>
        <w:t xml:space="preserve">,2016,26(S2):141-144.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w:t>
      </w:r>
      <w:r>
        <w:rPr>
          <w:rFonts w:ascii="宋体" w:hAnsi="宋体" w:eastAsia="宋体"/>
          <w:b w:val="0"/>
          <w:i w:val="0"/>
          <w:color w:val="000000"/>
          <w:sz w:val="21"/>
        </w:rPr>
        <w:t>《隧道建设</w:t>
      </w:r>
      <w:r>
        <w:rPr>
          <w:rFonts w:ascii="Times New Roman" w:hAnsi="Times New Roman" w:eastAsia="Times New Roman"/>
          <w:b w:val="0"/>
          <w:i w:val="0"/>
          <w:color w:val="000000"/>
          <w:sz w:val="21"/>
        </w:rPr>
        <w:t>(</w:t>
      </w:r>
      <w:r>
        <w:rPr>
          <w:rFonts w:ascii="宋体" w:hAnsi="宋体" w:eastAsia="宋体"/>
          <w:b w:val="0"/>
          <w:i w:val="0"/>
          <w:color w:val="000000"/>
          <w:sz w:val="21"/>
        </w:rPr>
        <w:t>中英文</w:t>
      </w:r>
      <w:r>
        <w:rPr>
          <w:rFonts w:ascii="Times New Roman" w:hAnsi="Times New Roman" w:eastAsia="Times New Roman"/>
          <w:b w:val="0"/>
          <w:i w:val="0"/>
          <w:color w:val="000000"/>
          <w:sz w:val="21"/>
        </w:rPr>
        <w:t>)</w:t>
      </w:r>
      <w:r>
        <w:rPr>
          <w:rFonts w:ascii="宋体" w:hAnsi="宋体" w:eastAsia="宋体"/>
          <w:b w:val="0"/>
          <w:i w:val="0"/>
          <w:color w:val="000000"/>
          <w:sz w:val="21"/>
        </w:rPr>
        <w:t>》编辑部</w:t>
      </w:r>
      <w:r>
        <w:rPr>
          <w:rFonts w:ascii="Times New Roman" w:hAnsi="Times New Roman" w:eastAsia="Times New Roman"/>
          <w:b w:val="0"/>
          <w:i w:val="0"/>
          <w:color w:val="000000"/>
          <w:sz w:val="21"/>
        </w:rPr>
        <w:t>.</w:t>
      </w:r>
      <w:r>
        <w:rPr>
          <w:rFonts w:ascii="宋体" w:hAnsi="宋体" w:eastAsia="宋体"/>
          <w:b w:val="0"/>
          <w:i w:val="0"/>
          <w:color w:val="000000"/>
          <w:sz w:val="21"/>
        </w:rPr>
        <w:t>中国城市轨道交通</w:t>
      </w:r>
      <w:r>
        <w:rPr>
          <w:rFonts w:ascii="Times New Roman" w:hAnsi="Times New Roman" w:eastAsia="Times New Roman"/>
          <w:b w:val="0"/>
          <w:i w:val="0"/>
          <w:color w:val="000000"/>
          <w:sz w:val="21"/>
        </w:rPr>
        <w:t xml:space="preserve"> 2019 </w:t>
      </w:r>
      <w:r>
        <w:rPr>
          <w:rFonts w:ascii="宋体" w:hAnsi="宋体" w:eastAsia="宋体"/>
          <w:b w:val="0"/>
          <w:i w:val="0"/>
          <w:color w:val="000000"/>
          <w:sz w:val="21"/>
        </w:rPr>
        <w:t>年度数据统计</w:t>
      </w:r>
      <w:r>
        <w:rPr>
          <w:rFonts w:ascii="Times New Roman" w:hAnsi="Times New Roman" w:eastAsia="Times New Roman"/>
          <w:b w:val="0"/>
          <w:i w:val="0"/>
          <w:color w:val="000000"/>
          <w:sz w:val="21"/>
        </w:rPr>
        <w:t>[J].</w:t>
      </w:r>
      <w:r>
        <w:rPr>
          <w:rFonts w:ascii="宋体" w:hAnsi="宋体" w:eastAsia="宋体"/>
          <w:b w:val="0"/>
          <w:i w:val="0"/>
          <w:color w:val="000000"/>
          <w:sz w:val="21"/>
        </w:rPr>
        <w:t>隧道建设</w:t>
      </w:r>
      <w:r>
        <w:rPr>
          <w:rFonts w:ascii="Times New Roman" w:hAnsi="Times New Roman" w:eastAsia="Times New Roman"/>
          <w:b w:val="0"/>
          <w:i w:val="0"/>
          <w:color w:val="000000"/>
          <w:sz w:val="21"/>
        </w:rPr>
        <w:t>(</w:t>
      </w:r>
      <w:r>
        <w:rPr>
          <w:rFonts w:ascii="宋体" w:hAnsi="宋体" w:eastAsia="宋体"/>
          <w:b w:val="0"/>
          <w:i w:val="0"/>
          <w:color w:val="000000"/>
          <w:sz w:val="21"/>
        </w:rPr>
        <w:t>中英</w:t>
      </w:r>
      <w:r>
        <w:tab/>
      </w:r>
      <w:r>
        <w:rPr>
          <w:rFonts w:ascii="宋体" w:hAnsi="宋体" w:eastAsia="宋体"/>
          <w:b w:val="0"/>
          <w:i w:val="0"/>
          <w:color w:val="000000"/>
          <w:sz w:val="21"/>
        </w:rPr>
        <w:t>文</w:t>
      </w:r>
      <w:r>
        <w:rPr>
          <w:rFonts w:ascii="Times New Roman" w:hAnsi="Times New Roman" w:eastAsia="Times New Roman"/>
          <w:b w:val="0"/>
          <w:i w:val="0"/>
          <w:color w:val="000000"/>
          <w:sz w:val="21"/>
        </w:rPr>
        <w:t xml:space="preserve">),2020,40(5):762-767. </w:t>
      </w:r>
    </w:p>
    <w:p>
      <w:pPr>
        <w:autoSpaceDN w:val="0"/>
        <w:tabs>
          <w:tab w:pos="1986" w:val="left"/>
        </w:tabs>
        <w:autoSpaceDE w:val="0"/>
        <w:widowControl/>
        <w:spacing w:line="466" w:lineRule="exact" w:before="0" w:after="0"/>
        <w:ind w:left="1566" w:right="0" w:firstLine="0"/>
        <w:jc w:val="left"/>
      </w:pPr>
      <w:r>
        <w:rPr>
          <w:rFonts w:ascii="Times New Roman" w:hAnsi="Times New Roman" w:eastAsia="Times New Roman"/>
          <w:b w:val="0"/>
          <w:i w:val="0"/>
          <w:color w:val="000000"/>
          <w:sz w:val="21"/>
        </w:rPr>
        <w:t>[3]</w:t>
      </w:r>
      <w:r>
        <w:rPr>
          <w:rFonts w:ascii="Times New Roman" w:hAnsi="Times New Roman" w:eastAsia="Times New Roman"/>
          <w:b w:val="0"/>
          <w:i w:val="0"/>
          <w:color w:val="000000"/>
          <w:sz w:val="21"/>
        </w:rPr>
        <w:t xml:space="preserve">Einstein H H. Risk and risk analysis in rock engineering[J]. Tunnelling and Underground Space </w:t>
      </w:r>
      <w:r>
        <w:tab/>
      </w:r>
      <w:r>
        <w:rPr>
          <w:rFonts w:ascii="Times New Roman" w:hAnsi="Times New Roman" w:eastAsia="Times New Roman"/>
          <w:b w:val="0"/>
          <w:i w:val="0"/>
          <w:color w:val="000000"/>
          <w:sz w:val="21"/>
        </w:rPr>
        <w:t xml:space="preserve">Technology, 1996, 11(2): 141-155.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w:t>
      </w:r>
      <w:r>
        <w:rPr>
          <w:rFonts w:ascii="Times New Roman" w:hAnsi="Times New Roman" w:eastAsia="Times New Roman"/>
          <w:b w:val="0"/>
          <w:i w:val="0"/>
          <w:color w:val="000000"/>
          <w:sz w:val="21"/>
        </w:rPr>
        <w:t xml:space="preserve">Einstein H H, Chiaverio F, Koepel U. Risk analysis for the Adler tunnel[J]. Tunnels &amp; </w:t>
      </w:r>
      <w:r>
        <w:tab/>
      </w:r>
      <w:r>
        <w:rPr>
          <w:rFonts w:ascii="Times New Roman" w:hAnsi="Times New Roman" w:eastAsia="Times New Roman"/>
          <w:b w:val="0"/>
          <w:i w:val="0"/>
          <w:color w:val="000000"/>
          <w:sz w:val="21"/>
        </w:rPr>
        <w:t xml:space="preserve">Tunnelling International, 1994, 26(11).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w:t>
      </w:r>
      <w:r>
        <w:rPr>
          <w:rFonts w:ascii="Times New Roman" w:hAnsi="Times New Roman" w:eastAsia="Times New Roman"/>
          <w:b w:val="0"/>
          <w:i w:val="0"/>
          <w:color w:val="000000"/>
          <w:sz w:val="21"/>
        </w:rPr>
        <w:t xml:space="preserve">Clark G T, Borst A. Addressing risk in Seattle's underground[J]. PB Network, 2002, 1: 34-37. </w:t>
      </w:r>
      <w:r>
        <w:rPr>
          <w:rFonts w:ascii="Times New Roman" w:hAnsi="Times New Roman" w:eastAsia="Times New Roman"/>
          <w:b w:val="0"/>
          <w:i w:val="0"/>
          <w:color w:val="000000"/>
          <w:sz w:val="21"/>
        </w:rPr>
        <w:t>[6]</w:t>
      </w:r>
      <w:r>
        <w:rPr>
          <w:rFonts w:ascii="Times New Roman" w:hAnsi="Times New Roman" w:eastAsia="Times New Roman"/>
          <w:b w:val="0"/>
          <w:i w:val="0"/>
          <w:color w:val="000000"/>
          <w:sz w:val="21"/>
        </w:rPr>
        <w:t xml:space="preserve">PAN K, SHI J. Application of Variable Weight Theory and Relative Difference Function to </w:t>
      </w:r>
      <w:r>
        <w:tab/>
      </w:r>
      <w:r>
        <w:rPr>
          <w:rFonts w:ascii="Times New Roman" w:hAnsi="Times New Roman" w:eastAsia="Times New Roman"/>
          <w:b w:val="0"/>
          <w:i w:val="0"/>
          <w:color w:val="000000"/>
          <w:sz w:val="21"/>
        </w:rPr>
        <w:t xml:space="preserve">Safety Assess-ment of Urban Subway Operation[J]. Journal of the China Railway Society, 2009, </w:t>
      </w:r>
      <w:r>
        <w:tab/>
      </w:r>
      <w:r>
        <w:rPr>
          <w:rFonts w:ascii="Times New Roman" w:hAnsi="Times New Roman" w:eastAsia="Times New Roman"/>
          <w:b w:val="0"/>
          <w:i w:val="0"/>
          <w:color w:val="000000"/>
          <w:sz w:val="21"/>
        </w:rPr>
        <w:t xml:space="preserve">31(3): 20-25.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[7]</w:t>
      </w:r>
      <w:r>
        <w:rPr>
          <w:rFonts w:ascii="Times New Roman" w:hAnsi="Times New Roman" w:eastAsia="Times New Roman"/>
          <w:b w:val="0"/>
          <w:i w:val="0"/>
          <w:color w:val="000000"/>
          <w:sz w:val="21"/>
        </w:rPr>
        <w:t xml:space="preserve">Jurado A, De Gaspari F, Vilarrasa V, et al. Probabilistic analysis of groundwater-related risks at </w:t>
      </w:r>
      <w:r>
        <w:tab/>
      </w:r>
      <w:r>
        <w:rPr>
          <w:rFonts w:ascii="Times New Roman" w:hAnsi="Times New Roman" w:eastAsia="Times New Roman"/>
          <w:b w:val="0"/>
          <w:i w:val="0"/>
          <w:color w:val="000000"/>
          <w:sz w:val="21"/>
        </w:rPr>
        <w:t xml:space="preserve">subsurface excavation sites[J]. Engineering Geology, 2012, 125: 35-44. </w:t>
      </w:r>
    </w:p>
    <w:p>
      <w:pPr>
        <w:autoSpaceDN w:val="0"/>
        <w:autoSpaceDE w:val="0"/>
        <w:widowControl/>
        <w:spacing w:line="468" w:lineRule="exact" w:before="0" w:after="0"/>
        <w:ind w:left="1986" w:right="72" w:hanging="420"/>
        <w:jc w:val="both"/>
      </w:pPr>
      <w:r>
        <w:rPr>
          <w:rFonts w:ascii="Times New Roman" w:hAnsi="Times New Roman" w:eastAsia="Times New Roman"/>
          <w:b w:val="0"/>
          <w:i w:val="0"/>
          <w:color w:val="000000"/>
          <w:sz w:val="21"/>
        </w:rPr>
        <w:t>[8]</w:t>
      </w:r>
      <w:r>
        <w:rPr>
          <w:rFonts w:ascii="Times New Roman" w:hAnsi="Times New Roman" w:eastAsia="Times New Roman"/>
          <w:b w:val="0"/>
          <w:i w:val="0"/>
          <w:color w:val="000000"/>
          <w:sz w:val="21"/>
        </w:rPr>
        <w:t xml:space="preserve">McFest-Smith I. Risk assessment for tunneling in adverse geological conditions in </w:t>
      </w:r>
      <w:r>
        <w:rPr>
          <w:rFonts w:ascii="Times New Roman" w:hAnsi="Times New Roman" w:eastAsia="Times New Roman"/>
          <w:b w:val="0"/>
          <w:i w:val="0"/>
          <w:color w:val="000000"/>
          <w:sz w:val="21"/>
        </w:rPr>
        <w:t xml:space="preserve">Asia[C]//Proceedings of the international conference on tunnels and underground structures. </w:t>
      </w:r>
      <w:r>
        <w:rPr>
          <w:rFonts w:ascii="Times New Roman" w:hAnsi="Times New Roman" w:eastAsia="Times New Roman"/>
          <w:b w:val="0"/>
          <w:i w:val="0"/>
          <w:color w:val="000000"/>
          <w:sz w:val="21"/>
        </w:rPr>
        <w:t xml:space="preserve">Singapore, 2000: 625-632.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[9]</w:t>
      </w:r>
      <w:r>
        <w:rPr>
          <w:rFonts w:ascii="Times New Roman" w:hAnsi="Times New Roman" w:eastAsia="Times New Roman"/>
          <w:b w:val="0"/>
          <w:i w:val="0"/>
          <w:color w:val="000000"/>
          <w:sz w:val="21"/>
        </w:rPr>
        <w:t xml:space="preserve">KIM Y G. Application of risk analysis and assessment in tunnel design[J]. International Journal </w:t>
      </w:r>
      <w:r>
        <w:tab/>
      </w:r>
      <w:r>
        <w:rPr>
          <w:rFonts w:ascii="Times New Roman" w:hAnsi="Times New Roman" w:eastAsia="Times New Roman"/>
          <w:b w:val="0"/>
          <w:i w:val="0"/>
          <w:color w:val="000000"/>
          <w:sz w:val="21"/>
        </w:rPr>
        <w:t xml:space="preserve">of the JCRM, 2009, 5(1): 11-18. </w:t>
      </w:r>
    </w:p>
    <w:p>
      <w:pPr>
        <w:autoSpaceDN w:val="0"/>
        <w:autoSpaceDE w:val="0"/>
        <w:widowControl/>
        <w:spacing w:line="468" w:lineRule="exact" w:before="0" w:after="0"/>
        <w:ind w:left="1986" w:right="72" w:hanging="420"/>
        <w:jc w:val="both"/>
      </w:pPr>
      <w:r>
        <w:rPr>
          <w:rFonts w:ascii="Times New Roman" w:hAnsi="Times New Roman" w:eastAsia="Times New Roman"/>
          <w:b w:val="0"/>
          <w:i w:val="0"/>
          <w:color w:val="000000"/>
          <w:sz w:val="21"/>
        </w:rPr>
        <w:t>[10]</w:t>
      </w:r>
      <w:r>
        <w:rPr>
          <w:rFonts w:ascii="Times New Roman" w:hAnsi="Times New Roman" w:eastAsia="Times New Roman"/>
          <w:b w:val="0"/>
          <w:i w:val="0"/>
          <w:color w:val="000000"/>
          <w:sz w:val="21"/>
        </w:rPr>
        <w:t xml:space="preserve">Ghosh S, Jintanapakanont J. Identifying and assessing the critical risk factors in an underground </w:t>
      </w:r>
      <w:r>
        <w:rPr>
          <w:rFonts w:ascii="Times New Roman" w:hAnsi="Times New Roman" w:eastAsia="Times New Roman"/>
          <w:b w:val="0"/>
          <w:i w:val="0"/>
          <w:color w:val="000000"/>
          <w:sz w:val="21"/>
        </w:rPr>
        <w:t xml:space="preserve">rail project in Thailand: a factor analysis approach[J]. International Journal of Project </w:t>
      </w:r>
      <w:r>
        <w:rPr>
          <w:rFonts w:ascii="Times New Roman" w:hAnsi="Times New Roman" w:eastAsia="Times New Roman"/>
          <w:b w:val="0"/>
          <w:i w:val="0"/>
          <w:color w:val="000000"/>
          <w:sz w:val="21"/>
        </w:rPr>
        <w:t xml:space="preserve">Management, 2004, 22(8): 633-643.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[11]</w:t>
      </w:r>
      <w:r>
        <w:rPr>
          <w:rFonts w:ascii="Times New Roman" w:hAnsi="Times New Roman" w:eastAsia="Times New Roman"/>
          <w:b w:val="0"/>
          <w:i w:val="0"/>
          <w:color w:val="000000"/>
          <w:sz w:val="21"/>
        </w:rPr>
        <w:t xml:space="preserve">Fouladgar M M, Yazdani-Chamzini A, Zavadskas E K. Risk evaluation of tunneling projects[J]. </w:t>
      </w:r>
      <w:r>
        <w:tab/>
      </w:r>
      <w:r>
        <w:rPr>
          <w:rFonts w:ascii="Times New Roman" w:hAnsi="Times New Roman" w:eastAsia="Times New Roman"/>
          <w:b w:val="0"/>
          <w:i w:val="0"/>
          <w:color w:val="000000"/>
          <w:sz w:val="21"/>
        </w:rPr>
        <w:t xml:space="preserve">Archives of civil and mechanical engineering, 2012, 12(1): 1-12. </w:t>
      </w:r>
    </w:p>
    <w:p>
      <w:pPr>
        <w:autoSpaceDN w:val="0"/>
        <w:autoSpaceDE w:val="0"/>
        <w:widowControl/>
        <w:spacing w:line="468" w:lineRule="exact" w:before="0" w:after="0"/>
        <w:ind w:left="1986" w:right="72" w:hanging="420"/>
        <w:jc w:val="both"/>
      </w:pPr>
      <w:r>
        <w:rPr>
          <w:rFonts w:ascii="Times New Roman" w:hAnsi="Times New Roman" w:eastAsia="Times New Roman"/>
          <w:b w:val="0"/>
          <w:i w:val="0"/>
          <w:color w:val="000000"/>
          <w:sz w:val="21"/>
        </w:rPr>
        <w:t>[12]</w:t>
      </w:r>
      <w:r>
        <w:rPr>
          <w:rFonts w:ascii="Times New Roman" w:hAnsi="Times New Roman" w:eastAsia="Times New Roman"/>
          <w:b w:val="0"/>
          <w:i w:val="0"/>
          <w:color w:val="000000"/>
          <w:sz w:val="21"/>
        </w:rPr>
        <w:t xml:space="preserve">Baradaran V. Assessment and Prioritizing the Risks of Urban Rail Transportation by Using </w:t>
      </w:r>
      <w:r>
        <w:rPr>
          <w:rFonts w:ascii="Times New Roman" w:hAnsi="Times New Roman" w:eastAsia="Times New Roman"/>
          <w:b w:val="0"/>
          <w:i w:val="0"/>
          <w:color w:val="000000"/>
          <w:sz w:val="21"/>
        </w:rPr>
        <w:t xml:space="preserve">Grey Analytical Hierarchy Process (GAHP)[J]. International Journal of Transportation </w:t>
      </w:r>
      <w:r>
        <w:rPr>
          <w:rFonts w:ascii="Times New Roman" w:hAnsi="Times New Roman" w:eastAsia="Times New Roman"/>
          <w:b w:val="0"/>
          <w:i w:val="0"/>
          <w:color w:val="000000"/>
          <w:sz w:val="21"/>
        </w:rPr>
        <w:t xml:space="preserve">Engineering, 2017, 4(4): 255-273. </w:t>
      </w:r>
    </w:p>
    <w:p>
      <w:pPr>
        <w:autoSpaceDN w:val="0"/>
        <w:autoSpaceDE w:val="0"/>
        <w:widowControl/>
        <w:spacing w:line="282" w:lineRule="exact" w:before="272" w:after="0"/>
        <w:ind w:left="0" w:right="4218" w:firstLine="0"/>
        <w:jc w:val="right"/>
      </w:pPr>
      <w:r>
        <w:rPr>
          <w:rFonts w:ascii="Times New Roman" w:hAnsi="Times New Roman" w:eastAsia="Times New Roman"/>
          <w:b w:val="0"/>
          <w:i w:val="0"/>
          <w:color w:val="000000"/>
          <w:sz w:val="21"/>
        </w:rPr>
        <w:t xml:space="preserve">74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83" name="Picture 2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4" name="Picture 2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92"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66" w:firstLine="0"/>
        <w:jc w:val="right"/>
      </w:pPr>
      <w:r>
        <w:rPr>
          <w:rFonts w:ascii="幼圆" w:hAnsi="幼圆" w:eastAsia="幼圆"/>
          <w:b w:val="0"/>
          <w:i w:val="0"/>
          <w:color w:val="000000"/>
          <w:sz w:val="18"/>
        </w:rPr>
        <w:t xml:space="preserve">青岛理工大学工程硕士学位论文 </w:t>
      </w:r>
    </w:p>
    <w:p>
      <w:pPr>
        <w:autoSpaceDN w:val="0"/>
        <w:tabs>
          <w:tab w:pos="1986" w:val="left"/>
        </w:tabs>
        <w:autoSpaceDE w:val="0"/>
        <w:widowControl/>
        <w:spacing w:line="468" w:lineRule="exact" w:before="252" w:after="0"/>
        <w:ind w:left="1566" w:right="0" w:firstLine="0"/>
        <w:jc w:val="left"/>
      </w:pPr>
      <w:r>
        <w:rPr>
          <w:rFonts w:ascii="Times New Roman" w:hAnsi="Times New Roman" w:eastAsia="Times New Roman"/>
          <w:b w:val="0"/>
          <w:i w:val="0"/>
          <w:color w:val="000000"/>
          <w:sz w:val="21"/>
        </w:rPr>
        <w:t>[13]</w:t>
      </w:r>
      <w:r>
        <w:rPr>
          <w:rFonts w:ascii="Times New Roman" w:hAnsi="Times New Roman" w:eastAsia="Times New Roman"/>
          <w:b w:val="0"/>
          <w:i w:val="0"/>
          <w:color w:val="000000"/>
          <w:sz w:val="21"/>
        </w:rPr>
        <w:t xml:space="preserve">Forcael E, Morales H, Agdas D, et al. Risk identification in the Chilean tunneling industry[J]. </w:t>
      </w:r>
      <w:r>
        <w:tab/>
      </w:r>
      <w:r>
        <w:rPr>
          <w:rFonts w:ascii="Times New Roman" w:hAnsi="Times New Roman" w:eastAsia="Times New Roman"/>
          <w:b w:val="0"/>
          <w:i w:val="0"/>
          <w:color w:val="000000"/>
          <w:sz w:val="21"/>
        </w:rPr>
        <w:t xml:space="preserve">Engineering Management Journal, 2018, 30(3): 203-215. </w:t>
      </w:r>
    </w:p>
    <w:p>
      <w:pPr>
        <w:autoSpaceDN w:val="0"/>
        <w:autoSpaceDE w:val="0"/>
        <w:widowControl/>
        <w:spacing w:line="468" w:lineRule="exact" w:before="0" w:after="0"/>
        <w:ind w:left="1440" w:right="0" w:firstLine="0"/>
        <w:jc w:val="center"/>
      </w:pPr>
      <w:r>
        <w:rPr>
          <w:rFonts w:ascii="Times New Roman" w:hAnsi="Times New Roman" w:eastAsia="Times New Roman"/>
          <w:b w:val="0"/>
          <w:i w:val="0"/>
          <w:color w:val="000000"/>
          <w:sz w:val="21"/>
        </w:rPr>
        <w:t>[14]</w:t>
      </w:r>
      <w:r>
        <w:rPr>
          <w:rFonts w:ascii="Times New Roman" w:hAnsi="Times New Roman" w:eastAsia="Times New Roman"/>
          <w:b w:val="0"/>
          <w:i w:val="0"/>
          <w:color w:val="000000"/>
          <w:sz w:val="21"/>
        </w:rPr>
        <w:t xml:space="preserve">Choi H H, Cho H N, Seo J W. Risk assessment methodology for underground construction </w:t>
      </w:r>
      <w:r>
        <w:rPr>
          <w:rFonts w:ascii="Times New Roman" w:hAnsi="Times New Roman" w:eastAsia="Times New Roman"/>
          <w:b w:val="0"/>
          <w:i w:val="0"/>
          <w:color w:val="000000"/>
          <w:sz w:val="21"/>
        </w:rPr>
        <w:t xml:space="preserve">projects[J]. Journal of Construction Engineering and Management, 2004, 130(2): 258-272. </w:t>
      </w:r>
    </w:p>
    <w:p>
      <w:pPr>
        <w:autoSpaceDN w:val="0"/>
        <w:autoSpaceDE w:val="0"/>
        <w:widowControl/>
        <w:spacing w:line="468" w:lineRule="exact" w:before="0" w:after="0"/>
        <w:ind w:left="1986" w:right="72" w:hanging="420"/>
        <w:jc w:val="both"/>
      </w:pPr>
      <w:r>
        <w:rPr>
          <w:rFonts w:ascii="Times New Roman" w:hAnsi="Times New Roman" w:eastAsia="Times New Roman"/>
          <w:b w:val="0"/>
          <w:i w:val="0"/>
          <w:color w:val="000000"/>
          <w:sz w:val="21"/>
        </w:rPr>
        <w:t>[15]</w:t>
      </w:r>
      <w:r>
        <w:rPr>
          <w:rFonts w:ascii="Times New Roman" w:hAnsi="Times New Roman" w:eastAsia="Times New Roman"/>
          <w:b w:val="0"/>
          <w:i w:val="0"/>
          <w:color w:val="000000"/>
          <w:sz w:val="21"/>
        </w:rPr>
        <w:t xml:space="preserve">Seo J W, Choi H H. Risk-based safety impact assessment methodology for underground </w:t>
      </w:r>
      <w:r>
        <w:rPr>
          <w:rFonts w:ascii="Times New Roman" w:hAnsi="Times New Roman" w:eastAsia="Times New Roman"/>
          <w:b w:val="0"/>
          <w:i w:val="0"/>
          <w:color w:val="000000"/>
          <w:sz w:val="21"/>
        </w:rPr>
        <w:t xml:space="preserve">construction projects in Korea[J]. Journal of construction engineering and management, 2008, </w:t>
      </w:r>
      <w:r>
        <w:rPr>
          <w:rFonts w:ascii="Times New Roman" w:hAnsi="Times New Roman" w:eastAsia="Times New Roman"/>
          <w:b w:val="0"/>
          <w:i w:val="0"/>
          <w:color w:val="000000"/>
          <w:sz w:val="21"/>
        </w:rPr>
        <w:t xml:space="preserve">134(1): 72-81.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[16]</w:t>
      </w:r>
      <w:r>
        <w:rPr>
          <w:rFonts w:ascii="Times New Roman" w:hAnsi="Times New Roman" w:eastAsia="Times New Roman"/>
          <w:b w:val="0"/>
          <w:i w:val="0"/>
          <w:color w:val="000000"/>
          <w:sz w:val="21"/>
        </w:rPr>
        <w:t xml:space="preserve">Zou P X W, Li J. Risk identification and assessment in subway projects: case study of Nanjing </w:t>
      </w:r>
      <w:r>
        <w:tab/>
      </w:r>
      <w:r>
        <w:rPr>
          <w:rFonts w:ascii="Times New Roman" w:hAnsi="Times New Roman" w:eastAsia="Times New Roman"/>
          <w:b w:val="0"/>
          <w:i w:val="0"/>
          <w:color w:val="000000"/>
          <w:sz w:val="21"/>
        </w:rPr>
        <w:t xml:space="preserve">Subway Line 2[J]. Construction Management and Economics, 2010, 28(12): 1219-1238. </w:t>
      </w:r>
    </w:p>
    <w:p>
      <w:pPr>
        <w:autoSpaceDN w:val="0"/>
        <w:autoSpaceDE w:val="0"/>
        <w:widowControl/>
        <w:spacing w:line="468" w:lineRule="exact" w:before="0" w:after="0"/>
        <w:ind w:left="1986" w:right="74" w:hanging="420"/>
        <w:jc w:val="both"/>
      </w:pPr>
      <w:r>
        <w:rPr>
          <w:rFonts w:ascii="Times New Roman" w:hAnsi="Times New Roman" w:eastAsia="Times New Roman"/>
          <w:b w:val="0"/>
          <w:i w:val="0"/>
          <w:color w:val="000000"/>
          <w:sz w:val="21"/>
        </w:rPr>
        <w:t>[17]</w:t>
      </w:r>
      <w:r>
        <w:rPr>
          <w:rFonts w:ascii="Times New Roman" w:hAnsi="Times New Roman" w:eastAsia="Times New Roman"/>
          <w:b w:val="0"/>
          <w:i w:val="0"/>
          <w:color w:val="000000"/>
          <w:sz w:val="21"/>
        </w:rPr>
        <w:t xml:space="preserve">Hyun K C, Min S, Choi H, et al. Risk analysis using fault-tree analysis (FTA) and analytic </w:t>
      </w:r>
      <w:r>
        <w:rPr>
          <w:rFonts w:ascii="Times New Roman" w:hAnsi="Times New Roman" w:eastAsia="Times New Roman"/>
          <w:b w:val="0"/>
          <w:i w:val="0"/>
          <w:color w:val="000000"/>
          <w:sz w:val="21"/>
        </w:rPr>
        <w:t xml:space="preserve">hierarchy process (AHP) applicable to shield TBM tunnels[J]. Tunnelling and Underground </w:t>
      </w:r>
      <w:r>
        <w:rPr>
          <w:rFonts w:ascii="Times New Roman" w:hAnsi="Times New Roman" w:eastAsia="Times New Roman"/>
          <w:b w:val="0"/>
          <w:i w:val="0"/>
          <w:color w:val="000000"/>
          <w:sz w:val="21"/>
        </w:rPr>
        <w:t xml:space="preserve">Space Technology, 2015, 49: 121-129. </w:t>
      </w:r>
    </w:p>
    <w:p>
      <w:pPr>
        <w:autoSpaceDN w:val="0"/>
        <w:autoSpaceDE w:val="0"/>
        <w:widowControl/>
        <w:spacing w:line="468" w:lineRule="exact" w:before="0" w:after="0"/>
        <w:ind w:left="1986" w:right="72" w:hanging="420"/>
        <w:jc w:val="both"/>
      </w:pPr>
      <w:r>
        <w:rPr>
          <w:rFonts w:ascii="Times New Roman" w:hAnsi="Times New Roman" w:eastAsia="Times New Roman"/>
          <w:b w:val="0"/>
          <w:i w:val="0"/>
          <w:color w:val="000000"/>
          <w:sz w:val="21"/>
        </w:rPr>
        <w:t>[18]</w:t>
      </w:r>
      <w:r>
        <w:rPr>
          <w:rFonts w:ascii="Times New Roman" w:hAnsi="Times New Roman" w:eastAsia="Times New Roman"/>
          <w:b w:val="0"/>
          <w:i w:val="0"/>
          <w:color w:val="000000"/>
          <w:sz w:val="21"/>
        </w:rPr>
        <w:t xml:space="preserve">Samantra C, Datta S, Mahapatra S S. Fuzzy based risk assessment module for metropolitan </w:t>
      </w:r>
      <w:r>
        <w:rPr>
          <w:rFonts w:ascii="Times New Roman" w:hAnsi="Times New Roman" w:eastAsia="Times New Roman"/>
          <w:b w:val="0"/>
          <w:i w:val="0"/>
          <w:color w:val="000000"/>
          <w:sz w:val="21"/>
        </w:rPr>
        <w:t xml:space="preserve">construction project: An empirical study[J]. Engineering Applications of Artificial Intelligence, </w:t>
      </w:r>
      <w:r>
        <w:rPr>
          <w:rFonts w:ascii="Times New Roman" w:hAnsi="Times New Roman" w:eastAsia="Times New Roman"/>
          <w:b w:val="0"/>
          <w:i w:val="0"/>
          <w:color w:val="000000"/>
          <w:sz w:val="21"/>
        </w:rPr>
        <w:t xml:space="preserve">2017, 65: 449-464. </w:t>
      </w:r>
    </w:p>
    <w:p>
      <w:pPr>
        <w:autoSpaceDN w:val="0"/>
        <w:autoSpaceDE w:val="0"/>
        <w:widowControl/>
        <w:spacing w:line="468" w:lineRule="exact" w:before="0" w:after="0"/>
        <w:ind w:left="1986" w:right="0" w:hanging="420"/>
        <w:jc w:val="left"/>
      </w:pPr>
      <w:r>
        <w:rPr>
          <w:rFonts w:ascii="Times New Roman" w:hAnsi="Times New Roman" w:eastAsia="Times New Roman"/>
          <w:b w:val="0"/>
          <w:i w:val="0"/>
          <w:color w:val="000000"/>
          <w:sz w:val="21"/>
        </w:rPr>
        <w:t>[19]</w:t>
      </w:r>
      <w:r>
        <w:rPr>
          <w:rFonts w:ascii="Times New Roman" w:hAnsi="Times New Roman" w:eastAsia="Times New Roman"/>
          <w:b w:val="0"/>
          <w:i w:val="0"/>
          <w:color w:val="000000"/>
          <w:sz w:val="21"/>
        </w:rPr>
        <w:t xml:space="preserve">Taherkhani F, Tehrani M M E, Malmasi S. Safety Risk Assessment of Subway Construction </w:t>
      </w:r>
      <w:r>
        <w:rPr>
          <w:rFonts w:ascii="Times New Roman" w:hAnsi="Times New Roman" w:eastAsia="Times New Roman"/>
          <w:b w:val="0"/>
          <w:i w:val="0"/>
          <w:color w:val="000000"/>
          <w:sz w:val="21"/>
        </w:rPr>
        <w:t xml:space="preserve">Projects Based on Fuzzy Logic[J]. Journal of Occupational Hygiene Engineering Volume, 2017, </w:t>
      </w:r>
      <w:r>
        <w:rPr>
          <w:rFonts w:ascii="Times New Roman" w:hAnsi="Times New Roman" w:eastAsia="Times New Roman"/>
          <w:b w:val="0"/>
          <w:i w:val="0"/>
          <w:color w:val="000000"/>
          <w:sz w:val="21"/>
        </w:rPr>
        <w:t xml:space="preserve">4(3): 49-62.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[20]</w:t>
      </w:r>
      <w:r>
        <w:rPr>
          <w:rFonts w:ascii="Times New Roman" w:hAnsi="Times New Roman" w:eastAsia="Times New Roman"/>
          <w:b w:val="0"/>
          <w:i w:val="0"/>
          <w:color w:val="000000"/>
          <w:sz w:val="21"/>
        </w:rPr>
        <w:t xml:space="preserve">Khosravizade A, Sharifipour M. Subway risks assessment in different construction stages using </w:t>
      </w:r>
      <w:r>
        <w:tab/>
      </w:r>
      <w:r>
        <w:rPr>
          <w:rFonts w:ascii="Times New Roman" w:hAnsi="Times New Roman" w:eastAsia="Times New Roman"/>
          <w:b w:val="0"/>
          <w:i w:val="0"/>
          <w:color w:val="000000"/>
          <w:sz w:val="21"/>
        </w:rPr>
        <w:t xml:space="preserve">AHP and TOPSIS[J]. Indian Journal of Science and Technology, 2016, 9(7). </w:t>
      </w:r>
    </w:p>
    <w:p>
      <w:pPr>
        <w:autoSpaceDN w:val="0"/>
        <w:autoSpaceDE w:val="0"/>
        <w:widowControl/>
        <w:spacing w:line="468" w:lineRule="exact" w:before="0" w:after="0"/>
        <w:ind w:left="1986" w:right="74" w:hanging="420"/>
        <w:jc w:val="both"/>
      </w:pPr>
      <w:r>
        <w:rPr>
          <w:rFonts w:ascii="Times New Roman" w:hAnsi="Times New Roman" w:eastAsia="Times New Roman"/>
          <w:b w:val="0"/>
          <w:i w:val="0"/>
          <w:color w:val="000000"/>
          <w:sz w:val="21"/>
        </w:rPr>
        <w:t>[21]</w:t>
      </w:r>
      <w:r>
        <w:rPr>
          <w:rFonts w:ascii="Times New Roman" w:hAnsi="Times New Roman" w:eastAsia="Times New Roman"/>
          <w:b w:val="0"/>
          <w:i w:val="0"/>
          <w:color w:val="000000"/>
          <w:sz w:val="21"/>
        </w:rPr>
        <w:t xml:space="preserve">Eskesen S D, Tengborg P, Kampmann J, et al. Guidelines for tunnelling risk management: </w:t>
      </w:r>
      <w:r>
        <w:rPr>
          <w:rFonts w:ascii="Times New Roman" w:hAnsi="Times New Roman" w:eastAsia="Times New Roman"/>
          <w:b w:val="0"/>
          <w:i w:val="0"/>
          <w:color w:val="000000"/>
          <w:sz w:val="21"/>
        </w:rPr>
        <w:t xml:space="preserve">international tunnelling association, working group No. 2[J]. Tunnelling and Underground </w:t>
      </w:r>
      <w:r>
        <w:rPr>
          <w:rFonts w:ascii="Times New Roman" w:hAnsi="Times New Roman" w:eastAsia="Times New Roman"/>
          <w:b w:val="0"/>
          <w:i w:val="0"/>
          <w:color w:val="000000"/>
          <w:sz w:val="21"/>
        </w:rPr>
        <w:t xml:space="preserve">Space Technology, 2004, 19(3): 217-237.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[22]</w:t>
      </w:r>
      <w:r>
        <w:rPr>
          <w:rFonts w:ascii="Times New Roman" w:hAnsi="Times New Roman" w:eastAsia="Times New Roman"/>
          <w:b w:val="0"/>
          <w:i w:val="0"/>
          <w:color w:val="000000"/>
          <w:sz w:val="21"/>
        </w:rPr>
        <w:t xml:space="preserve">International Tunneling Association. Guidelines for tunneling risk management[J]. Tunneling </w:t>
      </w:r>
      <w:r>
        <w:tab/>
      </w:r>
      <w:r>
        <w:rPr>
          <w:rFonts w:ascii="Times New Roman" w:hAnsi="Times New Roman" w:eastAsia="Times New Roman"/>
          <w:b w:val="0"/>
          <w:i w:val="0"/>
          <w:color w:val="000000"/>
          <w:sz w:val="21"/>
        </w:rPr>
        <w:t xml:space="preserve">and Underground Space Technology, 2004, 19: 617-643.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[23]</w:t>
      </w:r>
      <w:r>
        <w:rPr>
          <w:rFonts w:ascii="Times New Roman" w:hAnsi="Times New Roman" w:eastAsia="Times New Roman"/>
          <w:b w:val="0"/>
          <w:i w:val="0"/>
          <w:color w:val="000000"/>
          <w:sz w:val="21"/>
        </w:rPr>
        <w:t xml:space="preserve">Bravery P, Cross S, Gallagher R, et al. A Code of Practice for Risk Management of Tunnel </w:t>
      </w:r>
      <w:r>
        <w:tab/>
      </w:r>
      <w:r>
        <w:rPr>
          <w:rFonts w:ascii="Times New Roman" w:hAnsi="Times New Roman" w:eastAsia="Times New Roman"/>
          <w:b w:val="0"/>
          <w:i w:val="0"/>
          <w:color w:val="000000"/>
          <w:sz w:val="21"/>
        </w:rPr>
        <w:t xml:space="preserve">Works[J]. Munich: The International Tunnelling Insurance Group, 2006. </w:t>
      </w:r>
    </w:p>
    <w:p>
      <w:pPr>
        <w:autoSpaceDN w:val="0"/>
        <w:tabs>
          <w:tab w:pos="1986" w:val="left"/>
        </w:tabs>
        <w:autoSpaceDE w:val="0"/>
        <w:widowControl/>
        <w:spacing w:line="468" w:lineRule="exact" w:before="4" w:after="0"/>
        <w:ind w:left="1566" w:right="0" w:firstLine="0"/>
        <w:jc w:val="left"/>
      </w:pPr>
      <w:r>
        <w:rPr>
          <w:rFonts w:ascii="Times New Roman" w:hAnsi="Times New Roman" w:eastAsia="Times New Roman"/>
          <w:b w:val="0"/>
          <w:i w:val="0"/>
          <w:color w:val="000000"/>
          <w:sz w:val="21"/>
        </w:rPr>
        <w:t>[24]</w:t>
      </w:r>
      <w:r>
        <w:rPr>
          <w:rFonts w:ascii="宋体" w:hAnsi="宋体" w:eastAsia="宋体"/>
          <w:b w:val="0"/>
          <w:i w:val="0"/>
          <w:color w:val="000000"/>
          <w:sz w:val="21"/>
        </w:rPr>
        <w:t>胡群芳</w:t>
      </w:r>
      <w:r>
        <w:rPr>
          <w:rFonts w:ascii="Times New Roman" w:hAnsi="Times New Roman" w:eastAsia="Times New Roman"/>
          <w:b w:val="0"/>
          <w:i w:val="0"/>
          <w:color w:val="000000"/>
          <w:sz w:val="21"/>
        </w:rPr>
        <w:t>,</w:t>
      </w:r>
      <w:r>
        <w:rPr>
          <w:rFonts w:ascii="宋体" w:hAnsi="宋体" w:eastAsia="宋体"/>
          <w:b w:val="0"/>
          <w:i w:val="0"/>
          <w:color w:val="000000"/>
          <w:sz w:val="21"/>
        </w:rPr>
        <w:t>黄宏伟</w:t>
      </w:r>
      <w:r>
        <w:rPr>
          <w:rFonts w:ascii="Times New Roman" w:hAnsi="Times New Roman" w:eastAsia="Times New Roman"/>
          <w:b w:val="0"/>
          <w:i w:val="0"/>
          <w:color w:val="000000"/>
          <w:sz w:val="21"/>
        </w:rPr>
        <w:t>.</w:t>
      </w:r>
      <w:r>
        <w:rPr>
          <w:rFonts w:ascii="宋体" w:hAnsi="宋体" w:eastAsia="宋体"/>
          <w:b w:val="0"/>
          <w:i w:val="0"/>
          <w:color w:val="000000"/>
          <w:sz w:val="21"/>
        </w:rPr>
        <w:t>隧道及地下工程风险接受准则计算模型研究</w:t>
      </w:r>
      <w:r>
        <w:rPr>
          <w:rFonts w:ascii="Times New Roman" w:hAnsi="Times New Roman" w:eastAsia="Times New Roman"/>
          <w:b w:val="0"/>
          <w:i w:val="0"/>
          <w:color w:val="000000"/>
          <w:sz w:val="21"/>
        </w:rPr>
        <w:t>[J].</w:t>
      </w:r>
      <w:r>
        <w:rPr>
          <w:rFonts w:ascii="宋体" w:hAnsi="宋体" w:eastAsia="宋体"/>
          <w:b w:val="0"/>
          <w:i w:val="0"/>
          <w:color w:val="000000"/>
          <w:sz w:val="21"/>
        </w:rPr>
        <w:t>地下空间与工程学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,2006(1):60-64. </w:t>
      </w:r>
    </w:p>
    <w:p>
      <w:pPr>
        <w:autoSpaceDN w:val="0"/>
        <w:autoSpaceDE w:val="0"/>
        <w:widowControl/>
        <w:spacing w:line="282" w:lineRule="exact" w:before="580" w:after="0"/>
        <w:ind w:left="0" w:right="4218" w:firstLine="0"/>
        <w:jc w:val="right"/>
      </w:pPr>
      <w:r>
        <w:rPr>
          <w:rFonts w:ascii="Times New Roman" w:hAnsi="Times New Roman" w:eastAsia="Times New Roman"/>
          <w:b w:val="0"/>
          <w:i w:val="0"/>
          <w:color w:val="000000"/>
          <w:sz w:val="21"/>
        </w:rPr>
        <w:t xml:space="preserve">75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85" name="Picture 2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6" name="Picture 2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92"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14" w:firstLine="0"/>
        <w:jc w:val="right"/>
      </w:pPr>
      <w:r>
        <w:rPr>
          <w:rFonts w:ascii="幼圆" w:hAnsi="幼圆" w:eastAsia="幼圆"/>
          <w:b w:val="0"/>
          <w:i w:val="0"/>
          <w:color w:val="000000"/>
          <w:sz w:val="18"/>
        </w:rPr>
        <w:t xml:space="preserve">青岛理工大学工程硕士学位论文 </w:t>
      </w:r>
    </w:p>
    <w:p>
      <w:pPr>
        <w:autoSpaceDN w:val="0"/>
        <w:tabs>
          <w:tab w:pos="1986" w:val="left"/>
        </w:tabs>
        <w:autoSpaceDE w:val="0"/>
        <w:widowControl/>
        <w:spacing w:line="468" w:lineRule="exact" w:before="254" w:after="0"/>
        <w:ind w:left="1566" w:right="0" w:firstLine="0"/>
        <w:jc w:val="left"/>
      </w:pPr>
      <w:r>
        <w:rPr>
          <w:rFonts w:ascii="Times New Roman" w:hAnsi="Times New Roman" w:eastAsia="Times New Roman"/>
          <w:b w:val="0"/>
          <w:i w:val="0"/>
          <w:color w:val="000000"/>
          <w:sz w:val="21"/>
        </w:rPr>
        <w:t>[25]</w:t>
      </w:r>
      <w:r>
        <w:rPr>
          <w:rFonts w:ascii="宋体" w:hAnsi="宋体" w:eastAsia="宋体"/>
          <w:b w:val="0"/>
          <w:i w:val="0"/>
          <w:color w:val="000000"/>
          <w:sz w:val="21"/>
        </w:rPr>
        <w:t>王晶</w:t>
      </w:r>
      <w:r>
        <w:rPr>
          <w:rFonts w:ascii="Times New Roman" w:hAnsi="Times New Roman" w:eastAsia="Times New Roman"/>
          <w:b w:val="0"/>
          <w:i w:val="0"/>
          <w:color w:val="000000"/>
          <w:sz w:val="21"/>
        </w:rPr>
        <w:t>,</w:t>
      </w:r>
      <w:r>
        <w:rPr>
          <w:rFonts w:ascii="宋体" w:hAnsi="宋体" w:eastAsia="宋体"/>
          <w:b w:val="0"/>
          <w:i w:val="0"/>
          <w:color w:val="000000"/>
          <w:sz w:val="21"/>
        </w:rPr>
        <w:t>王鹏飞</w:t>
      </w:r>
      <w:r>
        <w:rPr>
          <w:rFonts w:ascii="Times New Roman" w:hAnsi="Times New Roman" w:eastAsia="Times New Roman"/>
          <w:b w:val="0"/>
          <w:i w:val="0"/>
          <w:color w:val="000000"/>
          <w:sz w:val="21"/>
        </w:rPr>
        <w:t>,</w:t>
      </w:r>
      <w:r>
        <w:rPr>
          <w:rFonts w:ascii="宋体" w:hAnsi="宋体" w:eastAsia="宋体"/>
          <w:b w:val="0"/>
          <w:i w:val="0"/>
          <w:color w:val="000000"/>
          <w:sz w:val="21"/>
        </w:rPr>
        <w:t>谭跃虎</w:t>
      </w:r>
      <w:r>
        <w:rPr>
          <w:rFonts w:ascii="Times New Roman" w:hAnsi="Times New Roman" w:eastAsia="Times New Roman"/>
          <w:b w:val="0"/>
          <w:i w:val="0"/>
          <w:color w:val="000000"/>
          <w:sz w:val="21"/>
        </w:rPr>
        <w:t>.</w:t>
      </w:r>
      <w:r>
        <w:rPr>
          <w:rFonts w:ascii="宋体" w:hAnsi="宋体" w:eastAsia="宋体"/>
          <w:b w:val="0"/>
          <w:i w:val="0"/>
          <w:color w:val="000000"/>
          <w:sz w:val="21"/>
        </w:rPr>
        <w:t>地铁隧道工程施工过程中风险管理研究</w:t>
      </w:r>
      <w:r>
        <w:rPr>
          <w:rFonts w:ascii="Times New Roman" w:hAnsi="Times New Roman" w:eastAsia="Times New Roman"/>
          <w:b w:val="0"/>
          <w:i w:val="0"/>
          <w:color w:val="000000"/>
          <w:sz w:val="21"/>
        </w:rPr>
        <w:t>[J].</w:t>
      </w:r>
      <w:r>
        <w:rPr>
          <w:rFonts w:ascii="宋体" w:hAnsi="宋体" w:eastAsia="宋体"/>
          <w:b w:val="0"/>
          <w:i w:val="0"/>
          <w:color w:val="000000"/>
          <w:sz w:val="21"/>
        </w:rPr>
        <w:t>地下空间与工程学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,2009,5(2):385-389.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[26]</w:t>
      </w:r>
      <w:r>
        <w:rPr>
          <w:rFonts w:ascii="宋体" w:hAnsi="宋体" w:eastAsia="宋体"/>
          <w:b w:val="0"/>
          <w:i w:val="0"/>
          <w:color w:val="000000"/>
          <w:sz w:val="21"/>
        </w:rPr>
        <w:t>解东升</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钱七虎</w:t>
      </w:r>
      <w:r>
        <w:rPr>
          <w:rFonts w:ascii="Times New Roman" w:hAnsi="Times New Roman" w:eastAsia="Times New Roman"/>
          <w:b w:val="0"/>
          <w:i w:val="0"/>
          <w:color w:val="000000"/>
          <w:sz w:val="21"/>
        </w:rPr>
        <w:t>,</w:t>
      </w:r>
      <w:r>
        <w:rPr>
          <w:rFonts w:ascii="宋体" w:hAnsi="宋体" w:eastAsia="宋体"/>
          <w:b w:val="0"/>
          <w:i w:val="0"/>
          <w:color w:val="000000"/>
          <w:sz w:val="21"/>
        </w:rPr>
        <w:t>戎晓力</w:t>
      </w:r>
      <w:r>
        <w:rPr>
          <w:rFonts w:ascii="Times New Roman" w:hAnsi="Times New Roman" w:eastAsia="Times New Roman"/>
          <w:b w:val="0"/>
          <w:i w:val="0"/>
          <w:color w:val="000000"/>
          <w:sz w:val="21"/>
        </w:rPr>
        <w:t>.</w:t>
      </w:r>
      <w:r>
        <w:rPr>
          <w:rFonts w:ascii="宋体" w:hAnsi="宋体" w:eastAsia="宋体"/>
          <w:b w:val="0"/>
          <w:i w:val="0"/>
          <w:color w:val="000000"/>
          <w:sz w:val="21"/>
        </w:rPr>
        <w:t>地铁工程建设安全风险管理研究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土木工程与管理学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,2012,29(1):61-67.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[27]</w:t>
      </w:r>
      <w:r>
        <w:rPr>
          <w:rFonts w:ascii="宋体" w:hAnsi="宋体" w:eastAsia="宋体"/>
          <w:b w:val="0"/>
          <w:i w:val="0"/>
          <w:color w:val="000000"/>
          <w:sz w:val="21"/>
        </w:rPr>
        <w:t>周志鹏</w:t>
      </w:r>
      <w:r>
        <w:rPr>
          <w:rFonts w:ascii="Times New Roman" w:hAnsi="Times New Roman" w:eastAsia="Times New Roman"/>
          <w:b w:val="0"/>
          <w:i w:val="0"/>
          <w:color w:val="000000"/>
          <w:sz w:val="21"/>
        </w:rPr>
        <w:t>,</w:t>
      </w:r>
      <w:r>
        <w:rPr>
          <w:rFonts w:ascii="宋体" w:hAnsi="宋体" w:eastAsia="宋体"/>
          <w:b w:val="0"/>
          <w:i w:val="0"/>
          <w:color w:val="000000"/>
          <w:sz w:val="21"/>
        </w:rPr>
        <w:t>李启明</w:t>
      </w:r>
      <w:r>
        <w:rPr>
          <w:rFonts w:ascii="Times New Roman" w:hAnsi="Times New Roman" w:eastAsia="Times New Roman"/>
          <w:b w:val="0"/>
          <w:i w:val="0"/>
          <w:color w:val="000000"/>
          <w:sz w:val="21"/>
        </w:rPr>
        <w:t>,</w:t>
      </w:r>
      <w:r>
        <w:rPr>
          <w:rFonts w:ascii="宋体" w:hAnsi="宋体" w:eastAsia="宋体"/>
          <w:b w:val="0"/>
          <w:i w:val="0"/>
          <w:color w:val="000000"/>
          <w:sz w:val="21"/>
        </w:rPr>
        <w:t>邓小鹏</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基于事故机理和管理因素的地铁坍塌事故分析</w:t>
      </w:r>
      <w:r>
        <w:rPr>
          <w:rFonts w:ascii="Times New Roman" w:hAnsi="Times New Roman" w:eastAsia="Times New Roman"/>
          <w:b w:val="0"/>
          <w:i w:val="0"/>
          <w:color w:val="000000"/>
          <w:sz w:val="21"/>
        </w:rPr>
        <w:t>——</w:t>
      </w:r>
      <w:r>
        <w:rPr>
          <w:rFonts w:ascii="宋体" w:hAnsi="宋体" w:eastAsia="宋体"/>
          <w:b w:val="0"/>
          <w:i w:val="0"/>
          <w:color w:val="000000"/>
          <w:sz w:val="21"/>
        </w:rPr>
        <w:t>以杭州地铁</w:t>
      </w:r>
      <w:r>
        <w:tab/>
      </w:r>
      <w:r>
        <w:rPr>
          <w:rFonts w:ascii="宋体" w:hAnsi="宋体" w:eastAsia="宋体"/>
          <w:b w:val="0"/>
          <w:i w:val="0"/>
          <w:color w:val="000000"/>
          <w:sz w:val="21"/>
        </w:rPr>
        <w:t>坍塌事故为实证</w:t>
      </w:r>
      <w:r>
        <w:rPr>
          <w:rFonts w:ascii="Times New Roman" w:hAnsi="Times New Roman" w:eastAsia="Times New Roman"/>
          <w:b w:val="0"/>
          <w:i w:val="0"/>
          <w:color w:val="000000"/>
          <w:sz w:val="21"/>
        </w:rPr>
        <w:t>[J].</w:t>
      </w:r>
      <w:r>
        <w:rPr>
          <w:rFonts w:ascii="宋体" w:hAnsi="宋体" w:eastAsia="宋体"/>
          <w:b w:val="0"/>
          <w:i w:val="0"/>
          <w:color w:val="000000"/>
          <w:sz w:val="21"/>
        </w:rPr>
        <w:t>中国安全科学学报</w:t>
      </w:r>
      <w:r>
        <w:rPr>
          <w:rFonts w:ascii="Times New Roman" w:hAnsi="Times New Roman" w:eastAsia="Times New Roman"/>
          <w:b w:val="0"/>
          <w:i w:val="0"/>
          <w:color w:val="000000"/>
          <w:sz w:val="21"/>
        </w:rPr>
        <w:t xml:space="preserve">,2009,19(9):139-145+181.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[28]</w:t>
      </w:r>
      <w:r>
        <w:rPr>
          <w:rFonts w:ascii="宋体" w:hAnsi="宋体" w:eastAsia="宋体"/>
          <w:b w:val="0"/>
          <w:i w:val="0"/>
          <w:color w:val="000000"/>
          <w:sz w:val="21"/>
        </w:rPr>
        <w:t>石英</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孟玄喆</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基于轨迹交叉理论的制造业生产安全问题研究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工业工程与管</w:t>
      </w:r>
      <w:r>
        <w:tab/>
      </w:r>
      <w:r>
        <w:rPr>
          <w:rFonts w:ascii="宋体" w:hAnsi="宋体" w:eastAsia="宋体"/>
          <w:b w:val="0"/>
          <w:i w:val="0"/>
          <w:color w:val="000000"/>
          <w:sz w:val="21"/>
        </w:rPr>
        <w:t>理</w:t>
      </w:r>
      <w:r>
        <w:rPr>
          <w:rFonts w:ascii="Times New Roman" w:hAnsi="Times New Roman" w:eastAsia="Times New Roman"/>
          <w:b w:val="0"/>
          <w:i w:val="0"/>
          <w:color w:val="000000"/>
          <w:sz w:val="21"/>
        </w:rPr>
        <w:t xml:space="preserve">,2014,19(4):129-134.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[29]</w:t>
      </w:r>
      <w:r>
        <w:rPr>
          <w:rFonts w:ascii="宋体" w:hAnsi="宋体" w:eastAsia="宋体"/>
          <w:b w:val="0"/>
          <w:i w:val="0"/>
          <w:color w:val="000000"/>
          <w:sz w:val="21"/>
        </w:rPr>
        <w:t>丁烈云</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吴贤国</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骆汉宾</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等</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地铁工程施工安全评价标准研究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土木工程学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,2011,44(11):121-127. </w:t>
      </w:r>
    </w:p>
    <w:p>
      <w:pPr>
        <w:autoSpaceDN w:val="0"/>
        <w:autoSpaceDE w:val="0"/>
        <w:widowControl/>
        <w:spacing w:line="468" w:lineRule="exact" w:before="0" w:after="0"/>
        <w:ind w:left="1440" w:right="50" w:firstLine="0"/>
        <w:jc w:val="right"/>
      </w:pPr>
      <w:r>
        <w:rPr>
          <w:rFonts w:ascii="Times New Roman" w:hAnsi="Times New Roman" w:eastAsia="Times New Roman"/>
          <w:b w:val="0"/>
          <w:i w:val="0"/>
          <w:color w:val="000000"/>
          <w:sz w:val="21"/>
        </w:rPr>
        <w:t>[30]</w:t>
      </w:r>
      <w:r>
        <w:rPr>
          <w:rFonts w:ascii="宋体" w:hAnsi="宋体" w:eastAsia="宋体"/>
          <w:b w:val="0"/>
          <w:i w:val="0"/>
          <w:color w:val="000000"/>
          <w:sz w:val="21"/>
        </w:rPr>
        <w:t>邓小鹏</w:t>
      </w:r>
      <w:r>
        <w:rPr>
          <w:rFonts w:ascii="Times New Roman" w:hAnsi="Times New Roman" w:eastAsia="Times New Roman"/>
          <w:b w:val="0"/>
          <w:i w:val="0"/>
          <w:color w:val="000000"/>
          <w:sz w:val="21"/>
        </w:rPr>
        <w:t>,</w:t>
      </w:r>
      <w:r>
        <w:rPr>
          <w:rFonts w:ascii="宋体" w:hAnsi="宋体" w:eastAsia="宋体"/>
          <w:b w:val="0"/>
          <w:i w:val="0"/>
          <w:color w:val="000000"/>
          <w:sz w:val="21"/>
        </w:rPr>
        <w:t>李启明</w:t>
      </w:r>
      <w:r>
        <w:rPr>
          <w:rFonts w:ascii="Times New Roman" w:hAnsi="Times New Roman" w:eastAsia="Times New Roman"/>
          <w:b w:val="0"/>
          <w:i w:val="0"/>
          <w:color w:val="000000"/>
          <w:sz w:val="21"/>
        </w:rPr>
        <w:t>,</w:t>
      </w:r>
      <w:r>
        <w:rPr>
          <w:rFonts w:ascii="宋体" w:hAnsi="宋体" w:eastAsia="宋体"/>
          <w:b w:val="0"/>
          <w:i w:val="0"/>
          <w:color w:val="000000"/>
          <w:sz w:val="21"/>
        </w:rPr>
        <w:t>周志鹏</w:t>
      </w:r>
      <w:r>
        <w:rPr>
          <w:rFonts w:ascii="Times New Roman" w:hAnsi="Times New Roman" w:eastAsia="Times New Roman"/>
          <w:b w:val="0"/>
          <w:i w:val="0"/>
          <w:color w:val="000000"/>
          <w:sz w:val="21"/>
        </w:rPr>
        <w:t>.</w:t>
      </w:r>
      <w:r>
        <w:rPr>
          <w:rFonts w:ascii="宋体" w:hAnsi="宋体" w:eastAsia="宋体"/>
          <w:b w:val="0"/>
          <w:i w:val="0"/>
          <w:color w:val="000000"/>
          <w:sz w:val="21"/>
        </w:rPr>
        <w:t>地铁施工安全事故规律性的统计分析</w:t>
      </w:r>
      <w:r>
        <w:rPr>
          <w:rFonts w:ascii="Times New Roman" w:hAnsi="Times New Roman" w:eastAsia="Times New Roman"/>
          <w:b w:val="0"/>
          <w:i w:val="0"/>
          <w:color w:val="000000"/>
          <w:sz w:val="21"/>
        </w:rPr>
        <w:t>[J].</w:t>
      </w:r>
      <w:r>
        <w:rPr>
          <w:rFonts w:ascii="宋体" w:hAnsi="宋体" w:eastAsia="宋体"/>
          <w:b w:val="0"/>
          <w:i w:val="0"/>
          <w:color w:val="000000"/>
          <w:sz w:val="21"/>
        </w:rPr>
        <w:t>统计与决策</w:t>
      </w:r>
      <w:r>
        <w:rPr>
          <w:rFonts w:ascii="Times New Roman" w:hAnsi="Times New Roman" w:eastAsia="Times New Roman"/>
          <w:b w:val="0"/>
          <w:i w:val="0"/>
          <w:color w:val="000000"/>
          <w:sz w:val="21"/>
        </w:rPr>
        <w:t xml:space="preserve">,2010(9):87-89. </w:t>
      </w:r>
      <w:r>
        <w:rPr>
          <w:rFonts w:ascii="Times New Roman" w:hAnsi="Times New Roman" w:eastAsia="Times New Roman"/>
          <w:b w:val="0"/>
          <w:i w:val="0"/>
          <w:color w:val="000000"/>
          <w:sz w:val="21"/>
        </w:rPr>
        <w:t>[31]</w:t>
      </w:r>
      <w:r>
        <w:rPr>
          <w:rFonts w:ascii="宋体" w:hAnsi="宋体" w:eastAsia="宋体"/>
          <w:b w:val="0"/>
          <w:i w:val="0"/>
          <w:color w:val="000000"/>
          <w:sz w:val="21"/>
        </w:rPr>
        <w:t>李凤伟</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杜修力</w:t>
      </w:r>
      <w:r>
        <w:rPr>
          <w:rFonts w:ascii="Times New Roman" w:hAnsi="Times New Roman" w:eastAsia="Times New Roman"/>
          <w:b w:val="0"/>
          <w:i w:val="0"/>
          <w:color w:val="000000"/>
          <w:sz w:val="21"/>
        </w:rPr>
        <w:t>,</w:t>
      </w:r>
      <w:r>
        <w:rPr>
          <w:rFonts w:ascii="宋体" w:hAnsi="宋体" w:eastAsia="宋体"/>
          <w:b w:val="0"/>
          <w:i w:val="0"/>
          <w:color w:val="000000"/>
          <w:sz w:val="21"/>
        </w:rPr>
        <w:t>张明聚</w:t>
      </w:r>
      <w:r>
        <w:rPr>
          <w:rFonts w:ascii="Times New Roman" w:hAnsi="Times New Roman" w:eastAsia="Times New Roman"/>
          <w:b w:val="0"/>
          <w:i w:val="0"/>
          <w:color w:val="000000"/>
          <w:sz w:val="21"/>
        </w:rPr>
        <w:t>.</w:t>
      </w:r>
      <w:r>
        <w:rPr>
          <w:rFonts w:ascii="宋体" w:hAnsi="宋体" w:eastAsia="宋体"/>
          <w:b w:val="0"/>
          <w:i w:val="0"/>
          <w:color w:val="000000"/>
          <w:sz w:val="21"/>
        </w:rPr>
        <w:t>地铁工程建设施工事故统计分析</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地下空间与工程学</w:t>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,2014,10(2):474-479.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[32]</w:t>
      </w:r>
      <w:r>
        <w:rPr>
          <w:rFonts w:ascii="宋体" w:hAnsi="宋体" w:eastAsia="宋体"/>
          <w:b w:val="0"/>
          <w:i w:val="0"/>
          <w:color w:val="000000"/>
          <w:sz w:val="21"/>
        </w:rPr>
        <w:t>李皓燃</w:t>
      </w:r>
      <w:r>
        <w:rPr>
          <w:rFonts w:ascii="Times New Roman" w:hAnsi="Times New Roman" w:eastAsia="Times New Roman"/>
          <w:b w:val="0"/>
          <w:i w:val="0"/>
          <w:color w:val="000000"/>
          <w:sz w:val="21"/>
        </w:rPr>
        <w:t>,</w:t>
      </w:r>
      <w:r>
        <w:rPr>
          <w:rFonts w:ascii="宋体" w:hAnsi="宋体" w:eastAsia="宋体"/>
          <w:b w:val="0"/>
          <w:i w:val="0"/>
          <w:color w:val="000000"/>
          <w:sz w:val="21"/>
        </w:rPr>
        <w:t>李启明</w:t>
      </w:r>
      <w:r>
        <w:rPr>
          <w:rFonts w:ascii="Times New Roman" w:hAnsi="Times New Roman" w:eastAsia="Times New Roman"/>
          <w:b w:val="0"/>
          <w:i w:val="0"/>
          <w:color w:val="000000"/>
          <w:sz w:val="21"/>
        </w:rPr>
        <w:t>,</w:t>
      </w:r>
      <w:r>
        <w:rPr>
          <w:rFonts w:ascii="宋体" w:hAnsi="宋体" w:eastAsia="宋体"/>
          <w:b w:val="0"/>
          <w:i w:val="0"/>
          <w:color w:val="000000"/>
          <w:sz w:val="21"/>
        </w:rPr>
        <w:t>陆莹</w:t>
      </w:r>
      <w:r>
        <w:rPr>
          <w:rFonts w:ascii="Times New Roman" w:hAnsi="Times New Roman" w:eastAsia="Times New Roman"/>
          <w:b w:val="0"/>
          <w:i w:val="0"/>
          <w:color w:val="000000"/>
          <w:sz w:val="21"/>
        </w:rPr>
        <w:t>.2002--2016</w:t>
      </w:r>
      <w:r>
        <w:rPr>
          <w:rFonts w:ascii="宋体" w:hAnsi="宋体" w:eastAsia="宋体"/>
          <w:b w:val="0"/>
          <w:i w:val="0"/>
          <w:color w:val="000000"/>
          <w:sz w:val="21"/>
        </w:rPr>
        <w:t xml:space="preserve"> 年我国地铁施工安全事故规律性的统计分析</w:t>
      </w:r>
      <w:r>
        <w:rPr>
          <w:rFonts w:ascii="Times New Roman" w:hAnsi="Times New Roman" w:eastAsia="Times New Roman"/>
          <w:b w:val="0"/>
          <w:i w:val="0"/>
          <w:color w:val="000000"/>
          <w:sz w:val="21"/>
        </w:rPr>
        <w:t>[J].</w:t>
      </w:r>
      <w:r>
        <w:rPr>
          <w:rFonts w:ascii="宋体" w:hAnsi="宋体" w:eastAsia="宋体"/>
          <w:b w:val="0"/>
          <w:i w:val="0"/>
          <w:color w:val="000000"/>
          <w:sz w:val="21"/>
        </w:rPr>
        <w:t>都市快轨</w:t>
      </w:r>
      <w:r>
        <w:tab/>
      </w:r>
      <w:r>
        <w:rPr>
          <w:rFonts w:ascii="宋体" w:hAnsi="宋体" w:eastAsia="宋体"/>
          <w:b w:val="0"/>
          <w:i w:val="0"/>
          <w:color w:val="000000"/>
          <w:sz w:val="21"/>
        </w:rPr>
        <w:t>交通</w:t>
      </w:r>
      <w:r>
        <w:rPr>
          <w:rFonts w:ascii="Times New Roman" w:hAnsi="Times New Roman" w:eastAsia="Times New Roman"/>
          <w:b w:val="0"/>
          <w:i w:val="0"/>
          <w:color w:val="000000"/>
          <w:sz w:val="21"/>
        </w:rPr>
        <w:t xml:space="preserve">,2017,30(1):12-19.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[33]</w:t>
      </w:r>
      <w:r>
        <w:rPr>
          <w:rFonts w:ascii="宋体" w:hAnsi="宋体" w:eastAsia="宋体"/>
          <w:b w:val="0"/>
          <w:i w:val="0"/>
          <w:color w:val="000000"/>
          <w:sz w:val="21"/>
        </w:rPr>
        <w:t>黄宏伟</w:t>
      </w:r>
      <w:r>
        <w:rPr>
          <w:rFonts w:ascii="Times New Roman" w:hAnsi="Times New Roman" w:eastAsia="Times New Roman"/>
          <w:b w:val="0"/>
          <w:i w:val="0"/>
          <w:color w:val="000000"/>
          <w:sz w:val="21"/>
        </w:rPr>
        <w:t>,</w:t>
      </w:r>
      <w:r>
        <w:rPr>
          <w:rFonts w:ascii="宋体" w:hAnsi="宋体" w:eastAsia="宋体"/>
          <w:b w:val="0"/>
          <w:i w:val="0"/>
          <w:color w:val="000000"/>
          <w:sz w:val="21"/>
        </w:rPr>
        <w:t>朱琳</w:t>
      </w:r>
      <w:r>
        <w:rPr>
          <w:rFonts w:ascii="Times New Roman" w:hAnsi="Times New Roman" w:eastAsia="Times New Roman"/>
          <w:b w:val="0"/>
          <w:i w:val="0"/>
          <w:color w:val="000000"/>
          <w:sz w:val="21"/>
        </w:rPr>
        <w:t>,</w:t>
      </w:r>
      <w:r>
        <w:rPr>
          <w:rFonts w:ascii="宋体" w:hAnsi="宋体" w:eastAsia="宋体"/>
          <w:b w:val="0"/>
          <w:i w:val="0"/>
          <w:color w:val="000000"/>
          <w:sz w:val="21"/>
        </w:rPr>
        <w:t>谢雄耀</w:t>
      </w:r>
      <w:r>
        <w:rPr>
          <w:rFonts w:ascii="Times New Roman" w:hAnsi="Times New Roman" w:eastAsia="Times New Roman"/>
          <w:b w:val="0"/>
          <w:i w:val="0"/>
          <w:color w:val="000000"/>
          <w:sz w:val="21"/>
        </w:rPr>
        <w:t>.</w:t>
      </w:r>
      <w:r>
        <w:rPr>
          <w:rFonts w:ascii="宋体" w:hAnsi="宋体" w:eastAsia="宋体"/>
          <w:b w:val="0"/>
          <w:i w:val="0"/>
          <w:color w:val="000000"/>
          <w:sz w:val="21"/>
        </w:rPr>
        <w:t>上海地铁</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号线关键节点工可阶段工程风险评估</w:t>
      </w:r>
      <w:r>
        <w:rPr>
          <w:rFonts w:ascii="Times New Roman" w:hAnsi="Times New Roman" w:eastAsia="Times New Roman"/>
          <w:b w:val="0"/>
          <w:i w:val="0"/>
          <w:color w:val="000000"/>
          <w:sz w:val="21"/>
        </w:rPr>
        <w:t>[J].</w:t>
      </w:r>
      <w:r>
        <w:rPr>
          <w:rFonts w:ascii="宋体" w:hAnsi="宋体" w:eastAsia="宋体"/>
          <w:b w:val="0"/>
          <w:i w:val="0"/>
          <w:color w:val="000000"/>
          <w:sz w:val="21"/>
        </w:rPr>
        <w:t>岩土工程学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,2007(7):1103-1107.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[34]</w:t>
      </w:r>
      <w:r>
        <w:rPr>
          <w:rFonts w:ascii="宋体" w:hAnsi="宋体" w:eastAsia="宋体"/>
          <w:b w:val="0"/>
          <w:i w:val="0"/>
          <w:color w:val="000000"/>
          <w:sz w:val="21"/>
        </w:rPr>
        <w:t>张奇</w:t>
      </w:r>
      <w:r>
        <w:rPr>
          <w:rFonts w:ascii="Times New Roman" w:hAnsi="Times New Roman" w:eastAsia="Times New Roman"/>
          <w:b w:val="0"/>
          <w:i w:val="0"/>
          <w:color w:val="000000"/>
          <w:sz w:val="21"/>
        </w:rPr>
        <w:t>,</w:t>
      </w:r>
      <w:r>
        <w:rPr>
          <w:rFonts w:ascii="宋体" w:hAnsi="宋体" w:eastAsia="宋体"/>
          <w:b w:val="0"/>
          <w:i w:val="0"/>
          <w:color w:val="000000"/>
          <w:sz w:val="21"/>
        </w:rPr>
        <w:t>杨树才</w:t>
      </w:r>
      <w:r>
        <w:rPr>
          <w:rFonts w:ascii="Times New Roman" w:hAnsi="Times New Roman" w:eastAsia="Times New Roman"/>
          <w:b w:val="0"/>
          <w:i w:val="0"/>
          <w:color w:val="000000"/>
          <w:sz w:val="21"/>
        </w:rPr>
        <w:t>,</w:t>
      </w:r>
      <w:r>
        <w:rPr>
          <w:rFonts w:ascii="宋体" w:hAnsi="宋体" w:eastAsia="宋体"/>
          <w:b w:val="0"/>
          <w:i w:val="0"/>
          <w:color w:val="000000"/>
          <w:sz w:val="21"/>
        </w:rPr>
        <w:t>王明洋</w:t>
      </w:r>
      <w:r>
        <w:rPr>
          <w:rFonts w:ascii="Times New Roman" w:hAnsi="Times New Roman" w:eastAsia="Times New Roman"/>
          <w:b w:val="0"/>
          <w:i w:val="0"/>
          <w:color w:val="000000"/>
          <w:sz w:val="21"/>
        </w:rPr>
        <w:t>.</w:t>
      </w:r>
      <w:r>
        <w:rPr>
          <w:rFonts w:ascii="宋体" w:hAnsi="宋体" w:eastAsia="宋体"/>
          <w:b w:val="0"/>
          <w:i w:val="0"/>
          <w:color w:val="000000"/>
          <w:sz w:val="21"/>
        </w:rPr>
        <w:t>结合南京地铁</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号线谈盾构施工风险源</w:t>
      </w:r>
      <w:r>
        <w:rPr>
          <w:rFonts w:ascii="Times New Roman" w:hAnsi="Times New Roman" w:eastAsia="Times New Roman"/>
          <w:b w:val="0"/>
          <w:i w:val="0"/>
          <w:color w:val="000000"/>
          <w:sz w:val="21"/>
        </w:rPr>
        <w:t>[J].</w:t>
      </w:r>
      <w:r>
        <w:rPr>
          <w:rFonts w:ascii="宋体" w:hAnsi="宋体" w:eastAsia="宋体"/>
          <w:b w:val="0"/>
          <w:i w:val="0"/>
          <w:color w:val="000000"/>
          <w:sz w:val="21"/>
        </w:rPr>
        <w:t>施工技术</w:t>
      </w:r>
      <w:r>
        <w:rPr>
          <w:rFonts w:ascii="Times New Roman" w:hAnsi="Times New Roman" w:eastAsia="Times New Roman"/>
          <w:b w:val="0"/>
          <w:i w:val="0"/>
          <w:color w:val="000000"/>
          <w:sz w:val="21"/>
        </w:rPr>
        <w:t xml:space="preserve">,2009,38(1):42-44. </w:t>
      </w:r>
      <w:r>
        <w:rPr>
          <w:rFonts w:ascii="Times New Roman" w:hAnsi="Times New Roman" w:eastAsia="Times New Roman"/>
          <w:b w:val="0"/>
          <w:i w:val="0"/>
          <w:color w:val="000000"/>
          <w:sz w:val="21"/>
        </w:rPr>
        <w:t>[35]</w:t>
      </w:r>
      <w:r>
        <w:rPr>
          <w:rFonts w:ascii="宋体" w:hAnsi="宋体" w:eastAsia="宋体"/>
          <w:b w:val="0"/>
          <w:i w:val="0"/>
          <w:color w:val="000000"/>
          <w:sz w:val="21"/>
        </w:rPr>
        <w:t>周红波</w:t>
      </w:r>
      <w:r>
        <w:rPr>
          <w:rFonts w:ascii="Times New Roman" w:hAnsi="Times New Roman" w:eastAsia="Times New Roman"/>
          <w:b w:val="0"/>
          <w:i w:val="0"/>
          <w:color w:val="000000"/>
          <w:sz w:val="21"/>
        </w:rPr>
        <w:t>,</w:t>
      </w:r>
      <w:r>
        <w:rPr>
          <w:rFonts w:ascii="宋体" w:hAnsi="宋体" w:eastAsia="宋体"/>
          <w:b w:val="0"/>
          <w:i w:val="0"/>
          <w:color w:val="000000"/>
          <w:sz w:val="21"/>
        </w:rPr>
        <w:t>高文杰</w:t>
      </w:r>
      <w:r>
        <w:rPr>
          <w:rFonts w:ascii="Times New Roman" w:hAnsi="Times New Roman" w:eastAsia="Times New Roman"/>
          <w:b w:val="0"/>
          <w:i w:val="0"/>
          <w:color w:val="000000"/>
          <w:sz w:val="21"/>
        </w:rPr>
        <w:t>,</w:t>
      </w:r>
      <w:r>
        <w:rPr>
          <w:rFonts w:ascii="宋体" w:hAnsi="宋体" w:eastAsia="宋体"/>
          <w:b w:val="0"/>
          <w:i w:val="0"/>
          <w:color w:val="000000"/>
          <w:sz w:val="21"/>
        </w:rPr>
        <w:t>蔡来炳</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w:t>
      </w:r>
      <w:r>
        <w:rPr>
          <w:rFonts w:ascii="Times New Roman" w:hAnsi="Times New Roman" w:eastAsia="Times New Roman"/>
          <w:b w:val="0"/>
          <w:i w:val="0"/>
          <w:color w:val="000000"/>
          <w:sz w:val="21"/>
        </w:rPr>
        <w:t>WBS-RBS</w:t>
      </w:r>
      <w:r>
        <w:rPr>
          <w:rFonts w:ascii="宋体" w:hAnsi="宋体" w:eastAsia="宋体"/>
          <w:b w:val="0"/>
          <w:i w:val="0"/>
          <w:color w:val="000000"/>
          <w:sz w:val="21"/>
        </w:rPr>
        <w:t xml:space="preserve"> 的地铁基坑故障树风险识别与分析</w:t>
      </w:r>
      <w:r>
        <w:rPr>
          <w:rFonts w:ascii="Times New Roman" w:hAnsi="Times New Roman" w:eastAsia="Times New Roman"/>
          <w:b w:val="0"/>
          <w:i w:val="0"/>
          <w:color w:val="000000"/>
          <w:sz w:val="21"/>
        </w:rPr>
        <w:t>[J].</w:t>
      </w:r>
      <w:r>
        <w:rPr>
          <w:rFonts w:ascii="宋体" w:hAnsi="宋体" w:eastAsia="宋体"/>
          <w:b w:val="0"/>
          <w:i w:val="0"/>
          <w:color w:val="000000"/>
          <w:sz w:val="21"/>
        </w:rPr>
        <w:t>岩土力</w:t>
      </w:r>
      <w:r>
        <w:tab/>
      </w:r>
      <w:r>
        <w:rPr>
          <w:rFonts w:ascii="宋体" w:hAnsi="宋体" w:eastAsia="宋体"/>
          <w:b w:val="0"/>
          <w:i w:val="0"/>
          <w:color w:val="000000"/>
          <w:sz w:val="21"/>
        </w:rPr>
        <w:t>学</w:t>
      </w:r>
      <w:r>
        <w:rPr>
          <w:rFonts w:ascii="Times New Roman" w:hAnsi="Times New Roman" w:eastAsia="Times New Roman"/>
          <w:b w:val="0"/>
          <w:i w:val="0"/>
          <w:color w:val="000000"/>
          <w:sz w:val="21"/>
        </w:rPr>
        <w:t xml:space="preserve">,2009,30(9):2703-2707+2726.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[36]</w:t>
      </w:r>
      <w:r>
        <w:rPr>
          <w:rFonts w:ascii="宋体" w:hAnsi="宋体" w:eastAsia="宋体"/>
          <w:b w:val="0"/>
          <w:i w:val="0"/>
          <w:color w:val="000000"/>
          <w:sz w:val="21"/>
        </w:rPr>
        <w:t>李凤伟</w:t>
      </w:r>
      <w:r>
        <w:rPr>
          <w:rFonts w:ascii="Times New Roman" w:hAnsi="Times New Roman" w:eastAsia="Times New Roman"/>
          <w:b w:val="0"/>
          <w:i w:val="0"/>
          <w:color w:val="000000"/>
          <w:sz w:val="21"/>
        </w:rPr>
        <w:t>,</w:t>
      </w:r>
      <w:r>
        <w:rPr>
          <w:rFonts w:ascii="宋体" w:hAnsi="宋体" w:eastAsia="宋体"/>
          <w:b w:val="0"/>
          <w:i w:val="0"/>
          <w:color w:val="000000"/>
          <w:sz w:val="21"/>
        </w:rPr>
        <w:t>杜修力</w:t>
      </w:r>
      <w:r>
        <w:rPr>
          <w:rFonts w:ascii="Times New Roman" w:hAnsi="Times New Roman" w:eastAsia="Times New Roman"/>
          <w:b w:val="0"/>
          <w:i w:val="0"/>
          <w:color w:val="000000"/>
          <w:sz w:val="21"/>
        </w:rPr>
        <w:t>,</w:t>
      </w:r>
      <w:r>
        <w:rPr>
          <w:rFonts w:ascii="宋体" w:hAnsi="宋体" w:eastAsia="宋体"/>
          <w:b w:val="0"/>
          <w:i w:val="0"/>
          <w:color w:val="000000"/>
          <w:sz w:val="21"/>
        </w:rPr>
        <w:t>张明聚</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改进的层次分析法在明挖地铁车站施工风险辨识中的应用</w:t>
      </w:r>
      <w:r>
        <w:rPr>
          <w:rFonts w:ascii="Times New Roman" w:hAnsi="Times New Roman" w:eastAsia="Times New Roman"/>
          <w:b w:val="0"/>
          <w:i w:val="0"/>
          <w:color w:val="000000"/>
          <w:sz w:val="21"/>
        </w:rPr>
        <w:t>[J].</w:t>
      </w:r>
      <w:r>
        <w:rPr>
          <w:rFonts w:ascii="宋体" w:hAnsi="宋体" w:eastAsia="宋体"/>
          <w:b w:val="0"/>
          <w:i w:val="0"/>
          <w:color w:val="000000"/>
          <w:sz w:val="21"/>
        </w:rPr>
        <w:t>北</w:t>
      </w:r>
      <w:r>
        <w:tab/>
      </w:r>
      <w:r>
        <w:rPr>
          <w:rFonts w:ascii="宋体" w:hAnsi="宋体" w:eastAsia="宋体"/>
          <w:b w:val="0"/>
          <w:i w:val="0"/>
          <w:color w:val="000000"/>
          <w:sz w:val="21"/>
        </w:rPr>
        <w:t>京工业大学学报</w:t>
      </w:r>
      <w:r>
        <w:rPr>
          <w:rFonts w:ascii="Times New Roman" w:hAnsi="Times New Roman" w:eastAsia="Times New Roman"/>
          <w:b w:val="0"/>
          <w:i w:val="0"/>
          <w:color w:val="000000"/>
          <w:sz w:val="21"/>
        </w:rPr>
        <w:t xml:space="preserve">,2012,38(2):167-172. </w:t>
      </w:r>
    </w:p>
    <w:p>
      <w:pPr>
        <w:autoSpaceDN w:val="0"/>
        <w:tabs>
          <w:tab w:pos="1986" w:val="left"/>
        </w:tabs>
        <w:autoSpaceDE w:val="0"/>
        <w:widowControl/>
        <w:spacing w:line="468" w:lineRule="exact" w:before="2" w:after="0"/>
        <w:ind w:left="1566" w:right="0" w:firstLine="0"/>
        <w:jc w:val="left"/>
      </w:pPr>
      <w:r>
        <w:rPr>
          <w:rFonts w:ascii="Times New Roman" w:hAnsi="Times New Roman" w:eastAsia="Times New Roman"/>
          <w:b w:val="0"/>
          <w:i w:val="0"/>
          <w:color w:val="000000"/>
          <w:sz w:val="21"/>
        </w:rPr>
        <w:t>[37]</w:t>
      </w:r>
      <w:r>
        <w:rPr>
          <w:rFonts w:ascii="宋体" w:hAnsi="宋体" w:eastAsia="宋体"/>
          <w:b w:val="0"/>
          <w:i w:val="0"/>
          <w:color w:val="000000"/>
          <w:sz w:val="21"/>
        </w:rPr>
        <w:t>李解</w:t>
      </w:r>
      <w:r>
        <w:rPr>
          <w:rFonts w:ascii="Times New Roman" w:hAnsi="Times New Roman" w:eastAsia="Times New Roman"/>
          <w:b w:val="0"/>
          <w:i w:val="0"/>
          <w:color w:val="000000"/>
          <w:sz w:val="21"/>
        </w:rPr>
        <w:t>,</w:t>
      </w:r>
      <w:r>
        <w:rPr>
          <w:rFonts w:ascii="宋体" w:hAnsi="宋体" w:eastAsia="宋体"/>
          <w:b w:val="0"/>
          <w:i w:val="0"/>
          <w:color w:val="000000"/>
          <w:sz w:val="21"/>
        </w:rPr>
        <w:t>王建平</w:t>
      </w:r>
      <w:r>
        <w:rPr>
          <w:rFonts w:ascii="Times New Roman" w:hAnsi="Times New Roman" w:eastAsia="Times New Roman"/>
          <w:b w:val="0"/>
          <w:i w:val="0"/>
          <w:color w:val="000000"/>
          <w:sz w:val="21"/>
        </w:rPr>
        <w:t>,</w:t>
      </w:r>
      <w:r>
        <w:rPr>
          <w:rFonts w:ascii="宋体" w:hAnsi="宋体" w:eastAsia="宋体"/>
          <w:b w:val="0"/>
          <w:i w:val="0"/>
          <w:color w:val="000000"/>
          <w:sz w:val="21"/>
        </w:rPr>
        <w:t>许娜</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基于文本挖掘的地铁施工安全风险事故致险因素分析</w:t>
      </w:r>
      <w:r>
        <w:rPr>
          <w:rFonts w:ascii="Times New Roman" w:hAnsi="Times New Roman" w:eastAsia="Times New Roman"/>
          <w:b w:val="0"/>
          <w:i w:val="0"/>
          <w:color w:val="000000"/>
          <w:sz w:val="21"/>
        </w:rPr>
        <w:t>[J].</w:t>
      </w:r>
      <w:r>
        <w:rPr>
          <w:rFonts w:ascii="宋体" w:hAnsi="宋体" w:eastAsia="宋体"/>
          <w:b w:val="0"/>
          <w:i w:val="0"/>
          <w:color w:val="000000"/>
          <w:sz w:val="21"/>
        </w:rPr>
        <w:t>隧道建</w:t>
      </w:r>
      <w:r>
        <w:tab/>
      </w:r>
      <w:r>
        <w:rPr>
          <w:rFonts w:ascii="宋体" w:hAnsi="宋体" w:eastAsia="宋体"/>
          <w:b w:val="0"/>
          <w:i w:val="0"/>
          <w:color w:val="000000"/>
          <w:sz w:val="21"/>
        </w:rPr>
        <w:t>设</w:t>
      </w:r>
      <w:r>
        <w:rPr>
          <w:rFonts w:ascii="Times New Roman" w:hAnsi="Times New Roman" w:eastAsia="Times New Roman"/>
          <w:b w:val="0"/>
          <w:i w:val="0"/>
          <w:color w:val="000000"/>
          <w:sz w:val="21"/>
        </w:rPr>
        <w:t xml:space="preserve">,2017,37(2):160-166.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[38]</w:t>
      </w:r>
      <w:r>
        <w:rPr>
          <w:rFonts w:ascii="宋体" w:hAnsi="宋体" w:eastAsia="宋体"/>
          <w:b w:val="0"/>
          <w:i w:val="0"/>
          <w:color w:val="000000"/>
          <w:sz w:val="21"/>
        </w:rPr>
        <w:t>吴贤国</w:t>
      </w:r>
      <w:r>
        <w:rPr>
          <w:rFonts w:ascii="Times New Roman" w:hAnsi="Times New Roman" w:eastAsia="Times New Roman"/>
          <w:b w:val="0"/>
          <w:i w:val="0"/>
          <w:color w:val="000000"/>
          <w:sz w:val="21"/>
        </w:rPr>
        <w:t>,</w:t>
      </w:r>
      <w:r>
        <w:rPr>
          <w:rFonts w:ascii="宋体" w:hAnsi="宋体" w:eastAsia="宋体"/>
          <w:b w:val="0"/>
          <w:i w:val="0"/>
          <w:color w:val="000000"/>
          <w:sz w:val="21"/>
        </w:rPr>
        <w:t>冯宗宝</w:t>
      </w:r>
      <w:r>
        <w:rPr>
          <w:rFonts w:ascii="Times New Roman" w:hAnsi="Times New Roman" w:eastAsia="Times New Roman"/>
          <w:b w:val="0"/>
          <w:i w:val="0"/>
          <w:color w:val="000000"/>
          <w:sz w:val="21"/>
        </w:rPr>
        <w:t>,</w:t>
      </w:r>
      <w:r>
        <w:rPr>
          <w:rFonts w:ascii="宋体" w:hAnsi="宋体" w:eastAsia="宋体"/>
          <w:b w:val="0"/>
          <w:i w:val="0"/>
          <w:color w:val="000000"/>
          <w:sz w:val="21"/>
        </w:rPr>
        <w:t>王洪涛</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基于动态元网络的地铁施工安全事故致因分析</w:t>
      </w:r>
      <w:r>
        <w:rPr>
          <w:rFonts w:ascii="Times New Roman" w:hAnsi="Times New Roman" w:eastAsia="Times New Roman"/>
          <w:b w:val="0"/>
          <w:i w:val="0"/>
          <w:color w:val="000000"/>
          <w:sz w:val="21"/>
        </w:rPr>
        <w:t>[J].</w:t>
      </w:r>
      <w:r>
        <w:rPr>
          <w:rFonts w:ascii="宋体" w:hAnsi="宋体" w:eastAsia="宋体"/>
          <w:b w:val="0"/>
          <w:i w:val="0"/>
          <w:color w:val="000000"/>
          <w:sz w:val="21"/>
        </w:rPr>
        <w:t>中国安全生产</w:t>
      </w:r>
      <w:r>
        <w:tab/>
      </w:r>
      <w:r>
        <w:rPr>
          <w:rFonts w:ascii="宋体" w:hAnsi="宋体" w:eastAsia="宋体"/>
          <w:b w:val="0"/>
          <w:i w:val="0"/>
          <w:color w:val="000000"/>
          <w:sz w:val="21"/>
        </w:rPr>
        <w:t>科学技术</w:t>
      </w:r>
      <w:r>
        <w:rPr>
          <w:rFonts w:ascii="Times New Roman" w:hAnsi="Times New Roman" w:eastAsia="Times New Roman"/>
          <w:b w:val="0"/>
          <w:i w:val="0"/>
          <w:color w:val="000000"/>
          <w:sz w:val="21"/>
        </w:rPr>
        <w:t xml:space="preserve">,2019,15(3):141-147.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[39]</w:t>
      </w:r>
      <w:r>
        <w:rPr>
          <w:rFonts w:ascii="宋体" w:hAnsi="宋体" w:eastAsia="宋体"/>
          <w:b w:val="0"/>
          <w:i w:val="0"/>
          <w:color w:val="000000"/>
          <w:sz w:val="21"/>
        </w:rPr>
        <w:t>张毅军</w:t>
      </w:r>
      <w:r>
        <w:rPr>
          <w:rFonts w:ascii="Times New Roman" w:hAnsi="Times New Roman" w:eastAsia="Times New Roman"/>
          <w:b w:val="0"/>
          <w:i w:val="0"/>
          <w:color w:val="000000"/>
          <w:sz w:val="21"/>
        </w:rPr>
        <w:t>,</w:t>
      </w:r>
      <w:r>
        <w:rPr>
          <w:rFonts w:ascii="宋体" w:hAnsi="宋体" w:eastAsia="宋体"/>
          <w:b w:val="0"/>
          <w:i w:val="0"/>
          <w:color w:val="000000"/>
          <w:sz w:val="21"/>
        </w:rPr>
        <w:t>戎晓力</w:t>
      </w:r>
      <w:r>
        <w:rPr>
          <w:rFonts w:ascii="Times New Roman" w:hAnsi="Times New Roman" w:eastAsia="Times New Roman"/>
          <w:b w:val="0"/>
          <w:i w:val="0"/>
          <w:color w:val="000000"/>
          <w:sz w:val="21"/>
        </w:rPr>
        <w:t>,</w:t>
      </w:r>
      <w:r>
        <w:rPr>
          <w:rFonts w:ascii="宋体" w:hAnsi="宋体" w:eastAsia="宋体"/>
          <w:b w:val="0"/>
          <w:i w:val="0"/>
          <w:color w:val="000000"/>
          <w:sz w:val="21"/>
        </w:rPr>
        <w:t>钱七虎</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.TOPSIS</w:t>
      </w:r>
      <w:r>
        <w:rPr>
          <w:rFonts w:ascii="宋体" w:hAnsi="宋体" w:eastAsia="宋体"/>
          <w:b w:val="0"/>
          <w:i w:val="0"/>
          <w:color w:val="000000"/>
          <w:sz w:val="21"/>
        </w:rPr>
        <w:t xml:space="preserve"> 方法在地铁施工风险分析中的应用</w:t>
      </w:r>
      <w:r>
        <w:rPr>
          <w:rFonts w:ascii="Times New Roman" w:hAnsi="Times New Roman" w:eastAsia="Times New Roman"/>
          <w:b w:val="0"/>
          <w:i w:val="0"/>
          <w:color w:val="000000"/>
          <w:sz w:val="21"/>
        </w:rPr>
        <w:t>[J].</w:t>
      </w:r>
      <w:r>
        <w:rPr>
          <w:rFonts w:ascii="宋体" w:hAnsi="宋体" w:eastAsia="宋体"/>
          <w:b w:val="0"/>
          <w:i w:val="0"/>
          <w:color w:val="000000"/>
          <w:sz w:val="21"/>
        </w:rPr>
        <w:t>地下空间与工程</w:t>
      </w:r>
      <w:r>
        <w:tab/>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,2010,6(4):856-860.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[40]</w:t>
      </w:r>
      <w:r>
        <w:rPr>
          <w:rFonts w:ascii="宋体" w:hAnsi="宋体" w:eastAsia="宋体"/>
          <w:b w:val="0"/>
          <w:i w:val="0"/>
          <w:color w:val="000000"/>
          <w:sz w:val="21"/>
        </w:rPr>
        <w:t>鲍学英</w:t>
      </w:r>
      <w:r>
        <w:rPr>
          <w:rFonts w:ascii="Times New Roman" w:hAnsi="Times New Roman" w:eastAsia="Times New Roman"/>
          <w:b w:val="0"/>
          <w:i w:val="0"/>
          <w:color w:val="000000"/>
          <w:sz w:val="21"/>
        </w:rPr>
        <w:t>,</w:t>
      </w:r>
      <w:r>
        <w:rPr>
          <w:rFonts w:ascii="宋体" w:hAnsi="宋体" w:eastAsia="宋体"/>
          <w:b w:val="0"/>
          <w:i w:val="0"/>
          <w:color w:val="000000"/>
          <w:sz w:val="21"/>
        </w:rPr>
        <w:t>王起才</w:t>
      </w:r>
      <w:r>
        <w:rPr>
          <w:rFonts w:ascii="Times New Roman" w:hAnsi="Times New Roman" w:eastAsia="Times New Roman"/>
          <w:b w:val="0"/>
          <w:i w:val="0"/>
          <w:color w:val="000000"/>
          <w:sz w:val="21"/>
        </w:rPr>
        <w:t>,</w:t>
      </w:r>
      <w:r>
        <w:rPr>
          <w:rFonts w:ascii="宋体" w:hAnsi="宋体" w:eastAsia="宋体"/>
          <w:b w:val="0"/>
          <w:i w:val="0"/>
          <w:color w:val="000000"/>
          <w:sz w:val="21"/>
        </w:rPr>
        <w:t>宫文昌</w:t>
      </w:r>
      <w:r>
        <w:rPr>
          <w:rFonts w:ascii="Times New Roman" w:hAnsi="Times New Roman" w:eastAsia="Times New Roman"/>
          <w:b w:val="0"/>
          <w:i w:val="0"/>
          <w:color w:val="000000"/>
          <w:sz w:val="21"/>
        </w:rPr>
        <w:t>.</w:t>
      </w:r>
      <w:r>
        <w:rPr>
          <w:rFonts w:ascii="宋体" w:hAnsi="宋体" w:eastAsia="宋体"/>
          <w:b w:val="0"/>
          <w:i w:val="0"/>
          <w:color w:val="000000"/>
          <w:sz w:val="21"/>
        </w:rPr>
        <w:t>基于模糊层次分析法的地铁工程施工安全评价</w:t>
      </w:r>
      <w:r>
        <w:rPr>
          <w:rFonts w:ascii="Times New Roman" w:hAnsi="Times New Roman" w:eastAsia="Times New Roman"/>
          <w:b w:val="0"/>
          <w:i w:val="0"/>
          <w:color w:val="000000"/>
          <w:sz w:val="21"/>
        </w:rPr>
        <w:t>[J].</w:t>
      </w:r>
      <w:r>
        <w:rPr>
          <w:rFonts w:ascii="宋体" w:hAnsi="宋体" w:eastAsia="宋体"/>
          <w:b w:val="0"/>
          <w:i w:val="0"/>
          <w:color w:val="000000"/>
          <w:sz w:val="21"/>
        </w:rPr>
        <w:t>中国安全生产科</w:t>
      </w:r>
      <w:r>
        <w:tab/>
      </w:r>
      <w:r>
        <w:rPr>
          <w:rFonts w:ascii="宋体" w:hAnsi="宋体" w:eastAsia="宋体"/>
          <w:b w:val="0"/>
          <w:i w:val="0"/>
          <w:color w:val="000000"/>
          <w:sz w:val="21"/>
        </w:rPr>
        <w:t>学技术</w:t>
      </w:r>
      <w:r>
        <w:rPr>
          <w:rFonts w:ascii="Times New Roman" w:hAnsi="Times New Roman" w:eastAsia="Times New Roman"/>
          <w:b w:val="0"/>
          <w:i w:val="0"/>
          <w:color w:val="000000"/>
          <w:sz w:val="21"/>
        </w:rPr>
        <w:t xml:space="preserve">,2013,9(1):136-139. </w:t>
      </w:r>
    </w:p>
    <w:p>
      <w:pPr>
        <w:autoSpaceDN w:val="0"/>
        <w:autoSpaceDE w:val="0"/>
        <w:widowControl/>
        <w:spacing w:line="282" w:lineRule="exact" w:before="112" w:after="0"/>
        <w:ind w:left="0" w:right="4166" w:firstLine="0"/>
        <w:jc w:val="right"/>
      </w:pPr>
      <w:r>
        <w:rPr>
          <w:rFonts w:ascii="Times New Roman" w:hAnsi="Times New Roman" w:eastAsia="Times New Roman"/>
          <w:b w:val="0"/>
          <w:i w:val="0"/>
          <w:color w:val="000000"/>
          <w:sz w:val="21"/>
        </w:rPr>
        <w:t xml:space="preserve">76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87" name="Picture 2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8" name="Picture 2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44"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18" w:firstLine="0"/>
        <w:jc w:val="right"/>
      </w:pPr>
      <w:r>
        <w:rPr>
          <w:rFonts w:ascii="幼圆" w:hAnsi="幼圆" w:eastAsia="幼圆"/>
          <w:b w:val="0"/>
          <w:i w:val="0"/>
          <w:color w:val="000000"/>
          <w:sz w:val="18"/>
        </w:rPr>
        <w:t xml:space="preserve">青岛理工大学工程硕士学位论文 </w:t>
      </w:r>
    </w:p>
    <w:p>
      <w:pPr>
        <w:autoSpaceDN w:val="0"/>
        <w:tabs>
          <w:tab w:pos="1986" w:val="left"/>
        </w:tabs>
        <w:autoSpaceDE w:val="0"/>
        <w:widowControl/>
        <w:spacing w:line="468" w:lineRule="exact" w:before="254" w:after="0"/>
        <w:ind w:left="1566" w:right="0" w:firstLine="0"/>
        <w:jc w:val="left"/>
      </w:pPr>
      <w:r>
        <w:rPr>
          <w:rFonts w:ascii="Times New Roman" w:hAnsi="Times New Roman" w:eastAsia="Times New Roman"/>
          <w:b w:val="0"/>
          <w:i w:val="0"/>
          <w:color w:val="000000"/>
          <w:sz w:val="21"/>
        </w:rPr>
        <w:t>[41]</w:t>
      </w:r>
      <w:r>
        <w:rPr>
          <w:rFonts w:ascii="宋体" w:hAnsi="宋体" w:eastAsia="宋体"/>
          <w:b w:val="0"/>
          <w:i w:val="0"/>
          <w:color w:val="000000"/>
          <w:sz w:val="21"/>
        </w:rPr>
        <w:t>吴贤国</w:t>
      </w:r>
      <w:r>
        <w:rPr>
          <w:rFonts w:ascii="Times New Roman" w:hAnsi="Times New Roman" w:eastAsia="Times New Roman"/>
          <w:b w:val="0"/>
          <w:i w:val="0"/>
          <w:color w:val="000000"/>
          <w:sz w:val="21"/>
        </w:rPr>
        <w:t>,</w:t>
      </w:r>
      <w:r>
        <w:rPr>
          <w:rFonts w:ascii="宋体" w:hAnsi="宋体" w:eastAsia="宋体"/>
          <w:b w:val="0"/>
          <w:i w:val="0"/>
          <w:color w:val="000000"/>
          <w:sz w:val="21"/>
        </w:rPr>
        <w:t>丁保军</w:t>
      </w:r>
      <w:r>
        <w:rPr>
          <w:rFonts w:ascii="Times New Roman" w:hAnsi="Times New Roman" w:eastAsia="Times New Roman"/>
          <w:b w:val="0"/>
          <w:i w:val="0"/>
          <w:color w:val="000000"/>
          <w:sz w:val="21"/>
        </w:rPr>
        <w:t>,</w:t>
      </w:r>
      <w:r>
        <w:rPr>
          <w:rFonts w:ascii="宋体" w:hAnsi="宋体" w:eastAsia="宋体"/>
          <w:b w:val="0"/>
          <w:i w:val="0"/>
          <w:color w:val="000000"/>
          <w:sz w:val="21"/>
        </w:rPr>
        <w:t>张立茂</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基于贝叶斯网络的地铁施工风险管理研究</w:t>
      </w:r>
      <w:r>
        <w:rPr>
          <w:rFonts w:ascii="Times New Roman" w:hAnsi="Times New Roman" w:eastAsia="Times New Roman"/>
          <w:b w:val="0"/>
          <w:i w:val="0"/>
          <w:color w:val="000000"/>
          <w:sz w:val="21"/>
        </w:rPr>
        <w:t>[J].</w:t>
      </w:r>
      <w:r>
        <w:rPr>
          <w:rFonts w:ascii="宋体" w:hAnsi="宋体" w:eastAsia="宋体"/>
          <w:b w:val="0"/>
          <w:i w:val="0"/>
          <w:color w:val="000000"/>
          <w:sz w:val="21"/>
        </w:rPr>
        <w:t>中国安全科学学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,2014,24(1):84-89.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[42]</w:t>
      </w:r>
      <w:r>
        <w:rPr>
          <w:rFonts w:ascii="宋体" w:hAnsi="宋体" w:eastAsia="宋体"/>
          <w:b w:val="0"/>
          <w:i w:val="0"/>
          <w:color w:val="000000"/>
          <w:sz w:val="21"/>
        </w:rPr>
        <w:t>王建平</w:t>
      </w:r>
      <w:r>
        <w:rPr>
          <w:rFonts w:ascii="Times New Roman" w:hAnsi="Times New Roman" w:eastAsia="Times New Roman"/>
          <w:b w:val="0"/>
          <w:i w:val="0"/>
          <w:color w:val="000000"/>
          <w:sz w:val="21"/>
        </w:rPr>
        <w:t>,</w:t>
      </w:r>
      <w:r>
        <w:rPr>
          <w:rFonts w:ascii="宋体" w:hAnsi="宋体" w:eastAsia="宋体"/>
          <w:b w:val="0"/>
          <w:i w:val="0"/>
          <w:color w:val="000000"/>
          <w:sz w:val="21"/>
        </w:rPr>
        <w:t>闫志芳</w:t>
      </w:r>
      <w:r>
        <w:rPr>
          <w:rFonts w:ascii="Times New Roman" w:hAnsi="Times New Roman" w:eastAsia="Times New Roman"/>
          <w:b w:val="0"/>
          <w:i w:val="0"/>
          <w:color w:val="000000"/>
          <w:sz w:val="21"/>
        </w:rPr>
        <w:t>,</w:t>
      </w:r>
      <w:r>
        <w:rPr>
          <w:rFonts w:ascii="宋体" w:hAnsi="宋体" w:eastAsia="宋体"/>
          <w:b w:val="0"/>
          <w:i w:val="0"/>
          <w:color w:val="000000"/>
          <w:sz w:val="21"/>
        </w:rPr>
        <w:t>李沙沙</w:t>
      </w:r>
      <w:r>
        <w:rPr>
          <w:rFonts w:ascii="Times New Roman" w:hAnsi="Times New Roman" w:eastAsia="Times New Roman"/>
          <w:b w:val="0"/>
          <w:i w:val="0"/>
          <w:color w:val="000000"/>
          <w:sz w:val="21"/>
        </w:rPr>
        <w:t>.</w:t>
      </w:r>
      <w:r>
        <w:rPr>
          <w:rFonts w:ascii="宋体" w:hAnsi="宋体" w:eastAsia="宋体"/>
          <w:b w:val="0"/>
          <w:i w:val="0"/>
          <w:color w:val="000000"/>
          <w:sz w:val="21"/>
        </w:rPr>
        <w:t>灰色层次评价法在地铁基坑施工风险管理中的应用</w:t>
      </w:r>
      <w:r>
        <w:rPr>
          <w:rFonts w:ascii="Times New Roman" w:hAnsi="Times New Roman" w:eastAsia="Times New Roman"/>
          <w:b w:val="0"/>
          <w:i w:val="0"/>
          <w:color w:val="000000"/>
          <w:sz w:val="21"/>
        </w:rPr>
        <w:t>[J].</w:t>
      </w:r>
      <w:r>
        <w:rPr>
          <w:rFonts w:ascii="宋体" w:hAnsi="宋体" w:eastAsia="宋体"/>
          <w:b w:val="0"/>
          <w:i w:val="0"/>
          <w:color w:val="000000"/>
          <w:sz w:val="21"/>
        </w:rPr>
        <w:t>铁道建</w:t>
      </w:r>
      <w:r>
        <w:tab/>
      </w:r>
      <w:r>
        <w:rPr>
          <w:rFonts w:ascii="宋体" w:hAnsi="宋体" w:eastAsia="宋体"/>
          <w:b w:val="0"/>
          <w:i w:val="0"/>
          <w:color w:val="000000"/>
          <w:sz w:val="21"/>
        </w:rPr>
        <w:t>筑</w:t>
      </w:r>
      <w:r>
        <w:rPr>
          <w:rFonts w:ascii="Times New Roman" w:hAnsi="Times New Roman" w:eastAsia="Times New Roman"/>
          <w:b w:val="0"/>
          <w:i w:val="0"/>
          <w:color w:val="000000"/>
          <w:sz w:val="21"/>
        </w:rPr>
        <w:t xml:space="preserve">,2014 (3):37-40.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[43]</w:t>
      </w:r>
      <w:r>
        <w:rPr>
          <w:rFonts w:ascii="宋体" w:hAnsi="宋体" w:eastAsia="宋体"/>
          <w:b w:val="0"/>
          <w:i w:val="0"/>
          <w:color w:val="000000"/>
          <w:sz w:val="21"/>
        </w:rPr>
        <w:t>李聪</w:t>
      </w:r>
      <w:r>
        <w:rPr>
          <w:rFonts w:ascii="Times New Roman" w:hAnsi="Times New Roman" w:eastAsia="Times New Roman"/>
          <w:b w:val="0"/>
          <w:i w:val="0"/>
          <w:color w:val="000000"/>
          <w:sz w:val="21"/>
        </w:rPr>
        <w:t>,</w:t>
      </w:r>
      <w:r>
        <w:rPr>
          <w:rFonts w:ascii="宋体" w:hAnsi="宋体" w:eastAsia="宋体"/>
          <w:b w:val="0"/>
          <w:i w:val="0"/>
          <w:color w:val="000000"/>
          <w:sz w:val="21"/>
        </w:rPr>
        <w:t>陈建宏</w:t>
      </w:r>
      <w:r>
        <w:rPr>
          <w:rFonts w:ascii="Times New Roman" w:hAnsi="Times New Roman" w:eastAsia="Times New Roman"/>
          <w:b w:val="0"/>
          <w:i w:val="0"/>
          <w:color w:val="000000"/>
          <w:sz w:val="21"/>
        </w:rPr>
        <w:t>,</w:t>
      </w:r>
      <w:r>
        <w:rPr>
          <w:rFonts w:ascii="宋体" w:hAnsi="宋体" w:eastAsia="宋体"/>
          <w:b w:val="0"/>
          <w:i w:val="0"/>
          <w:color w:val="000000"/>
          <w:sz w:val="21"/>
        </w:rPr>
        <w:t>杨珊</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五元联系数在地铁施工风险综合评价中的应用</w:t>
      </w:r>
      <w:r>
        <w:rPr>
          <w:rFonts w:ascii="Times New Roman" w:hAnsi="Times New Roman" w:eastAsia="Times New Roman"/>
          <w:b w:val="0"/>
          <w:i w:val="0"/>
          <w:color w:val="000000"/>
          <w:sz w:val="21"/>
        </w:rPr>
        <w:t>[J].</w:t>
      </w:r>
      <w:r>
        <w:rPr>
          <w:rFonts w:ascii="宋体" w:hAnsi="宋体" w:eastAsia="宋体"/>
          <w:b w:val="0"/>
          <w:i w:val="0"/>
          <w:color w:val="000000"/>
          <w:sz w:val="21"/>
        </w:rPr>
        <w:t>中国安全科学学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,2013,23(10):21-26.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[44]</w:t>
      </w:r>
      <w:r>
        <w:rPr>
          <w:rFonts w:ascii="宋体" w:hAnsi="宋体" w:eastAsia="宋体"/>
          <w:b w:val="0"/>
          <w:i w:val="0"/>
          <w:color w:val="000000"/>
          <w:sz w:val="21"/>
        </w:rPr>
        <w:t>陈帆</w:t>
      </w:r>
      <w:r>
        <w:rPr>
          <w:rFonts w:ascii="Times New Roman" w:hAnsi="Times New Roman" w:eastAsia="Times New Roman"/>
          <w:b w:val="0"/>
          <w:i w:val="0"/>
          <w:color w:val="000000"/>
          <w:sz w:val="21"/>
        </w:rPr>
        <w:t>,</w:t>
      </w:r>
      <w:r>
        <w:rPr>
          <w:rFonts w:ascii="宋体" w:hAnsi="宋体" w:eastAsia="宋体"/>
          <w:b w:val="0"/>
          <w:i w:val="0"/>
          <w:color w:val="000000"/>
          <w:sz w:val="21"/>
        </w:rPr>
        <w:t>谢洪涛</w:t>
      </w:r>
      <w:r>
        <w:rPr>
          <w:rFonts w:ascii="Times New Roman" w:hAnsi="Times New Roman" w:eastAsia="Times New Roman"/>
          <w:b w:val="0"/>
          <w:i w:val="0"/>
          <w:color w:val="000000"/>
          <w:sz w:val="21"/>
        </w:rPr>
        <w:t>.</w:t>
      </w:r>
      <w:r>
        <w:rPr>
          <w:rFonts w:ascii="宋体" w:hAnsi="宋体" w:eastAsia="宋体"/>
          <w:b w:val="0"/>
          <w:i w:val="0"/>
          <w:color w:val="000000"/>
          <w:sz w:val="21"/>
        </w:rPr>
        <w:t>基于因子分析与</w:t>
      </w:r>
      <w:r>
        <w:rPr>
          <w:rFonts w:ascii="Times New Roman" w:hAnsi="Times New Roman" w:eastAsia="Times New Roman"/>
          <w:b w:val="0"/>
          <w:i w:val="0"/>
          <w:color w:val="000000"/>
          <w:sz w:val="21"/>
        </w:rPr>
        <w:t>BP</w:t>
      </w:r>
      <w:r>
        <w:rPr>
          <w:rFonts w:ascii="宋体" w:hAnsi="宋体" w:eastAsia="宋体"/>
          <w:b w:val="0"/>
          <w:i w:val="0"/>
          <w:color w:val="000000"/>
          <w:sz w:val="21"/>
        </w:rPr>
        <w:t xml:space="preserve"> 网络的地铁施工安全预警研究</w:t>
      </w:r>
      <w:r>
        <w:rPr>
          <w:rFonts w:ascii="Times New Roman" w:hAnsi="Times New Roman" w:eastAsia="Times New Roman"/>
          <w:b w:val="0"/>
          <w:i w:val="0"/>
          <w:color w:val="000000"/>
          <w:sz w:val="21"/>
        </w:rPr>
        <w:t>[J].</w:t>
      </w:r>
      <w:r>
        <w:rPr>
          <w:rFonts w:ascii="宋体" w:hAnsi="宋体" w:eastAsia="宋体"/>
          <w:b w:val="0"/>
          <w:i w:val="0"/>
          <w:color w:val="000000"/>
          <w:sz w:val="21"/>
        </w:rPr>
        <w:t>中国安全科学学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,2012,22(8):85-91.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[45]</w:t>
      </w:r>
      <w:r>
        <w:rPr>
          <w:rFonts w:ascii="宋体" w:hAnsi="宋体" w:eastAsia="宋体"/>
          <w:b w:val="0"/>
          <w:i w:val="0"/>
          <w:color w:val="000000"/>
          <w:sz w:val="21"/>
        </w:rPr>
        <w:t>赵金先</w:t>
      </w:r>
      <w:r>
        <w:rPr>
          <w:rFonts w:ascii="Times New Roman" w:hAnsi="Times New Roman" w:eastAsia="Times New Roman"/>
          <w:b w:val="0"/>
          <w:i w:val="0"/>
          <w:color w:val="000000"/>
          <w:sz w:val="21"/>
        </w:rPr>
        <w:t>,</w:t>
      </w:r>
      <w:r>
        <w:rPr>
          <w:rFonts w:ascii="宋体" w:hAnsi="宋体" w:eastAsia="宋体"/>
          <w:b w:val="0"/>
          <w:i w:val="0"/>
          <w:color w:val="000000"/>
          <w:sz w:val="21"/>
        </w:rPr>
        <w:t>范轲</w:t>
      </w:r>
      <w:r>
        <w:rPr>
          <w:rFonts w:ascii="Times New Roman" w:hAnsi="Times New Roman" w:eastAsia="Times New Roman"/>
          <w:b w:val="0"/>
          <w:i w:val="0"/>
          <w:color w:val="000000"/>
          <w:sz w:val="21"/>
        </w:rPr>
        <w:t>,</w:t>
      </w:r>
      <w:r>
        <w:rPr>
          <w:rFonts w:ascii="宋体" w:hAnsi="宋体" w:eastAsia="宋体"/>
          <w:b w:val="0"/>
          <w:i w:val="0"/>
          <w:color w:val="000000"/>
          <w:sz w:val="21"/>
        </w:rPr>
        <w:t>孙境韩</w:t>
      </w:r>
      <w:r>
        <w:rPr>
          <w:rFonts w:ascii="Times New Roman" w:hAnsi="Times New Roman" w:eastAsia="Times New Roman"/>
          <w:b w:val="0"/>
          <w:i w:val="0"/>
          <w:color w:val="000000"/>
          <w:sz w:val="21"/>
        </w:rPr>
        <w:t>,</w:t>
      </w:r>
      <w:r>
        <w:rPr>
          <w:rFonts w:ascii="宋体" w:hAnsi="宋体" w:eastAsia="宋体"/>
          <w:b w:val="0"/>
          <w:i w:val="0"/>
          <w:color w:val="000000"/>
          <w:sz w:val="21"/>
        </w:rPr>
        <w:t>王苗苗</w:t>
      </w:r>
      <w:r>
        <w:rPr>
          <w:rFonts w:ascii="Times New Roman" w:hAnsi="Times New Roman" w:eastAsia="Times New Roman"/>
          <w:b w:val="0"/>
          <w:i w:val="0"/>
          <w:color w:val="000000"/>
          <w:sz w:val="21"/>
        </w:rPr>
        <w:t>.</w:t>
      </w:r>
      <w:r>
        <w:rPr>
          <w:rFonts w:ascii="宋体" w:hAnsi="宋体" w:eastAsia="宋体"/>
          <w:b w:val="0"/>
          <w:i w:val="0"/>
          <w:color w:val="000000"/>
          <w:sz w:val="21"/>
        </w:rPr>
        <w:t>基于</w:t>
      </w:r>
      <w:r>
        <w:rPr>
          <w:rFonts w:ascii="Times New Roman" w:hAnsi="Times New Roman" w:eastAsia="Times New Roman"/>
          <w:b w:val="0"/>
          <w:i w:val="0"/>
          <w:color w:val="000000"/>
          <w:sz w:val="21"/>
        </w:rPr>
        <w:t>SHEL</w:t>
      </w:r>
      <w:r>
        <w:rPr>
          <w:rFonts w:ascii="宋体" w:hAnsi="宋体" w:eastAsia="宋体"/>
          <w:b w:val="0"/>
          <w:i w:val="0"/>
          <w:color w:val="000000"/>
          <w:sz w:val="21"/>
        </w:rPr>
        <w:t xml:space="preserve"> 和三角模糊数理论的地铁钻爆法施工安全评价方</w:t>
      </w:r>
      <w:r>
        <w:tab/>
      </w:r>
      <w:r>
        <w:rPr>
          <w:rFonts w:ascii="宋体" w:hAnsi="宋体" w:eastAsia="宋体"/>
          <w:b w:val="0"/>
          <w:i w:val="0"/>
          <w:color w:val="000000"/>
          <w:sz w:val="21"/>
        </w:rPr>
        <w:t>法研究</w:t>
      </w:r>
      <w:r>
        <w:rPr>
          <w:rFonts w:ascii="Times New Roman" w:hAnsi="Times New Roman" w:eastAsia="Times New Roman"/>
          <w:b w:val="0"/>
          <w:i w:val="0"/>
          <w:color w:val="000000"/>
          <w:sz w:val="21"/>
        </w:rPr>
        <w:t>[J].</w:t>
      </w:r>
      <w:r>
        <w:rPr>
          <w:rFonts w:ascii="宋体" w:hAnsi="宋体" w:eastAsia="宋体"/>
          <w:b w:val="0"/>
          <w:i w:val="0"/>
          <w:color w:val="000000"/>
          <w:sz w:val="21"/>
        </w:rPr>
        <w:t>隧道建设</w:t>
      </w:r>
      <w:r>
        <w:rPr>
          <w:rFonts w:ascii="Times New Roman" w:hAnsi="Times New Roman" w:eastAsia="Times New Roman"/>
          <w:b w:val="0"/>
          <w:i w:val="0"/>
          <w:color w:val="000000"/>
          <w:sz w:val="21"/>
        </w:rPr>
        <w:t xml:space="preserve">,2017,37(3):291-297.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[46]</w:t>
      </w:r>
      <w:r>
        <w:rPr>
          <w:rFonts w:ascii="宋体" w:hAnsi="宋体" w:eastAsia="宋体"/>
          <w:b w:val="0"/>
          <w:i w:val="0"/>
          <w:color w:val="000000"/>
          <w:sz w:val="21"/>
        </w:rPr>
        <w:t>陈艳</w:t>
      </w:r>
      <w:r>
        <w:rPr>
          <w:rFonts w:ascii="Times New Roman" w:hAnsi="Times New Roman" w:eastAsia="Times New Roman"/>
          <w:b w:val="0"/>
          <w:i w:val="0"/>
          <w:color w:val="000000"/>
          <w:sz w:val="21"/>
        </w:rPr>
        <w:t>,</w:t>
      </w:r>
      <w:r>
        <w:rPr>
          <w:rFonts w:ascii="宋体" w:hAnsi="宋体" w:eastAsia="宋体"/>
          <w:b w:val="0"/>
          <w:i w:val="0"/>
          <w:color w:val="000000"/>
          <w:sz w:val="21"/>
        </w:rPr>
        <w:t>李浩琪</w:t>
      </w:r>
      <w:r>
        <w:rPr>
          <w:rFonts w:ascii="Times New Roman" w:hAnsi="Times New Roman" w:eastAsia="Times New Roman"/>
          <w:b w:val="0"/>
          <w:i w:val="0"/>
          <w:color w:val="000000"/>
          <w:sz w:val="21"/>
        </w:rPr>
        <w:t>,</w:t>
      </w:r>
      <w:r>
        <w:rPr>
          <w:rFonts w:ascii="宋体" w:hAnsi="宋体" w:eastAsia="宋体"/>
          <w:b w:val="0"/>
          <w:i w:val="0"/>
          <w:color w:val="000000"/>
          <w:sz w:val="21"/>
        </w:rPr>
        <w:t>吕云翔</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可拓法在地铁施工安全风险评价中的应用</w:t>
      </w:r>
      <w:r>
        <w:rPr>
          <w:rFonts w:ascii="Times New Roman" w:hAnsi="Times New Roman" w:eastAsia="Times New Roman"/>
          <w:b w:val="0"/>
          <w:i w:val="0"/>
          <w:color w:val="000000"/>
          <w:sz w:val="21"/>
        </w:rPr>
        <w:t>[J].</w:t>
      </w:r>
      <w:r>
        <w:rPr>
          <w:rFonts w:ascii="宋体" w:hAnsi="宋体" w:eastAsia="宋体"/>
          <w:b w:val="0"/>
          <w:i w:val="0"/>
          <w:color w:val="000000"/>
          <w:sz w:val="21"/>
        </w:rPr>
        <w:t>数学的实践与认</w:t>
      </w:r>
      <w:r>
        <w:tab/>
      </w:r>
      <w:r>
        <w:rPr>
          <w:rFonts w:ascii="宋体" w:hAnsi="宋体" w:eastAsia="宋体"/>
          <w:b w:val="0"/>
          <w:i w:val="0"/>
          <w:color w:val="000000"/>
          <w:sz w:val="21"/>
        </w:rPr>
        <w:t>识</w:t>
      </w:r>
      <w:r>
        <w:rPr>
          <w:rFonts w:ascii="Times New Roman" w:hAnsi="Times New Roman" w:eastAsia="Times New Roman"/>
          <w:b w:val="0"/>
          <w:i w:val="0"/>
          <w:color w:val="000000"/>
          <w:sz w:val="21"/>
        </w:rPr>
        <w:t xml:space="preserve">,2019,49(14):132-139.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[47]</w:t>
      </w:r>
      <w:r>
        <w:rPr>
          <w:rFonts w:ascii="宋体" w:hAnsi="宋体" w:eastAsia="宋体"/>
          <w:b w:val="0"/>
          <w:i w:val="0"/>
          <w:color w:val="000000"/>
          <w:sz w:val="21"/>
        </w:rPr>
        <w:t>刘戈</w:t>
      </w:r>
      <w:r>
        <w:rPr>
          <w:rFonts w:ascii="Times New Roman" w:hAnsi="Times New Roman" w:eastAsia="Times New Roman"/>
          <w:b w:val="0"/>
          <w:i w:val="0"/>
          <w:color w:val="000000"/>
          <w:sz w:val="21"/>
        </w:rPr>
        <w:t>,</w:t>
      </w:r>
      <w:r>
        <w:rPr>
          <w:rFonts w:ascii="宋体" w:hAnsi="宋体" w:eastAsia="宋体"/>
          <w:b w:val="0"/>
          <w:i w:val="0"/>
          <w:color w:val="000000"/>
          <w:sz w:val="21"/>
        </w:rPr>
        <w:t>崔华兵</w:t>
      </w:r>
      <w:r>
        <w:rPr>
          <w:rFonts w:ascii="Times New Roman" w:hAnsi="Times New Roman" w:eastAsia="Times New Roman"/>
          <w:b w:val="0"/>
          <w:i w:val="0"/>
          <w:color w:val="000000"/>
          <w:sz w:val="21"/>
        </w:rPr>
        <w:t>.</w:t>
      </w:r>
      <w:r>
        <w:rPr>
          <w:rFonts w:ascii="宋体" w:hAnsi="宋体" w:eastAsia="宋体"/>
          <w:b w:val="0"/>
          <w:i w:val="0"/>
          <w:color w:val="000000"/>
          <w:sz w:val="21"/>
        </w:rPr>
        <w:t>基于</w:t>
      </w:r>
      <w:r>
        <w:rPr>
          <w:rFonts w:ascii="Times New Roman" w:hAnsi="Times New Roman" w:eastAsia="Times New Roman"/>
          <w:b w:val="0"/>
          <w:i w:val="0"/>
          <w:color w:val="000000"/>
          <w:sz w:val="21"/>
        </w:rPr>
        <w:t>GIS</w:t>
      </w:r>
      <w:r>
        <w:rPr>
          <w:rFonts w:ascii="宋体" w:hAnsi="宋体" w:eastAsia="宋体"/>
          <w:b w:val="0"/>
          <w:i w:val="0"/>
          <w:color w:val="000000"/>
          <w:sz w:val="21"/>
        </w:rPr>
        <w:t xml:space="preserve"> 的地铁建设安全风险管理信息系统的分析与构建</w:t>
      </w:r>
      <w:r>
        <w:rPr>
          <w:rFonts w:ascii="Times New Roman" w:hAnsi="Times New Roman" w:eastAsia="Times New Roman"/>
          <w:b w:val="0"/>
          <w:i w:val="0"/>
          <w:color w:val="000000"/>
          <w:sz w:val="21"/>
        </w:rPr>
        <w:t>[J].</w:t>
      </w:r>
      <w:r>
        <w:rPr>
          <w:rFonts w:ascii="宋体" w:hAnsi="宋体" w:eastAsia="宋体"/>
          <w:b w:val="0"/>
          <w:i w:val="0"/>
          <w:color w:val="000000"/>
          <w:sz w:val="21"/>
        </w:rPr>
        <w:t>建筑技</w:t>
      </w:r>
      <w:r>
        <w:tab/>
      </w:r>
      <w:r>
        <w:rPr>
          <w:rFonts w:ascii="宋体" w:hAnsi="宋体" w:eastAsia="宋体"/>
          <w:b w:val="0"/>
          <w:i w:val="0"/>
          <w:color w:val="000000"/>
          <w:sz w:val="21"/>
        </w:rPr>
        <w:t>术</w:t>
      </w:r>
      <w:r>
        <w:rPr>
          <w:rFonts w:ascii="Times New Roman" w:hAnsi="Times New Roman" w:eastAsia="Times New Roman"/>
          <w:b w:val="0"/>
          <w:i w:val="0"/>
          <w:color w:val="000000"/>
          <w:sz w:val="21"/>
        </w:rPr>
        <w:t xml:space="preserve">,2011,42(6):554-556.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[48]</w:t>
      </w:r>
      <w:r>
        <w:rPr>
          <w:rFonts w:ascii="宋体" w:hAnsi="宋体" w:eastAsia="宋体"/>
          <w:b w:val="0"/>
          <w:i w:val="0"/>
          <w:color w:val="000000"/>
          <w:sz w:val="21"/>
        </w:rPr>
        <w:t>吴贤国</w:t>
      </w:r>
      <w:r>
        <w:rPr>
          <w:rFonts w:ascii="Times New Roman" w:hAnsi="Times New Roman" w:eastAsia="Times New Roman"/>
          <w:b w:val="0"/>
          <w:i w:val="0"/>
          <w:color w:val="000000"/>
          <w:sz w:val="21"/>
        </w:rPr>
        <w:t>,</w:t>
      </w:r>
      <w:r>
        <w:rPr>
          <w:rFonts w:ascii="宋体" w:hAnsi="宋体" w:eastAsia="宋体"/>
          <w:b w:val="0"/>
          <w:i w:val="0"/>
          <w:color w:val="000000"/>
          <w:sz w:val="21"/>
        </w:rPr>
        <w:t>张立茂</w:t>
      </w:r>
      <w:r>
        <w:rPr>
          <w:rFonts w:ascii="Times New Roman" w:hAnsi="Times New Roman" w:eastAsia="Times New Roman"/>
          <w:b w:val="0"/>
          <w:i w:val="0"/>
          <w:color w:val="000000"/>
          <w:sz w:val="21"/>
        </w:rPr>
        <w:t>,</w:t>
      </w:r>
      <w:r>
        <w:rPr>
          <w:rFonts w:ascii="宋体" w:hAnsi="宋体" w:eastAsia="宋体"/>
          <w:b w:val="0"/>
          <w:i w:val="0"/>
          <w:color w:val="000000"/>
          <w:sz w:val="21"/>
        </w:rPr>
        <w:t>余宏亮</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基于知识集成的地铁施工安全风险识别专家系统研究</w:t>
      </w:r>
      <w:r>
        <w:rPr>
          <w:rFonts w:ascii="Times New Roman" w:hAnsi="Times New Roman" w:eastAsia="Times New Roman"/>
          <w:b w:val="0"/>
          <w:i w:val="0"/>
          <w:color w:val="000000"/>
          <w:sz w:val="21"/>
        </w:rPr>
        <w:t>[J].</w:t>
      </w:r>
      <w:r>
        <w:rPr>
          <w:rFonts w:ascii="宋体" w:hAnsi="宋体" w:eastAsia="宋体"/>
          <w:b w:val="0"/>
          <w:i w:val="0"/>
          <w:color w:val="000000"/>
          <w:sz w:val="21"/>
        </w:rPr>
        <w:t>施工技</w:t>
      </w:r>
      <w:r>
        <w:tab/>
      </w:r>
      <w:r>
        <w:rPr>
          <w:rFonts w:ascii="宋体" w:hAnsi="宋体" w:eastAsia="宋体"/>
          <w:b w:val="0"/>
          <w:i w:val="0"/>
          <w:color w:val="000000"/>
          <w:sz w:val="21"/>
        </w:rPr>
        <w:t>术</w:t>
      </w:r>
      <w:r>
        <w:rPr>
          <w:rFonts w:ascii="Times New Roman" w:hAnsi="Times New Roman" w:eastAsia="Times New Roman"/>
          <w:b w:val="0"/>
          <w:i w:val="0"/>
          <w:color w:val="000000"/>
          <w:sz w:val="21"/>
        </w:rPr>
        <w:t xml:space="preserve">,2012,41(13):104-108.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[49]</w:t>
      </w:r>
      <w:r>
        <w:rPr>
          <w:rFonts w:ascii="宋体" w:hAnsi="宋体" w:eastAsia="宋体"/>
          <w:b w:val="0"/>
          <w:i w:val="0"/>
          <w:color w:val="000000"/>
          <w:sz w:val="21"/>
        </w:rPr>
        <w:t>余宏亮</w:t>
      </w:r>
      <w:r>
        <w:rPr>
          <w:rFonts w:ascii="Times New Roman" w:hAnsi="Times New Roman" w:eastAsia="Times New Roman"/>
          <w:b w:val="0"/>
          <w:i w:val="0"/>
          <w:color w:val="000000"/>
          <w:sz w:val="21"/>
        </w:rPr>
        <w:t>,</w:t>
      </w:r>
      <w:r>
        <w:rPr>
          <w:rFonts w:ascii="宋体" w:hAnsi="宋体" w:eastAsia="宋体"/>
          <w:b w:val="0"/>
          <w:i w:val="0"/>
          <w:color w:val="000000"/>
          <w:sz w:val="21"/>
        </w:rPr>
        <w:t>吴贤国</w:t>
      </w:r>
      <w:r>
        <w:rPr>
          <w:rFonts w:ascii="Times New Roman" w:hAnsi="Times New Roman" w:eastAsia="Times New Roman"/>
          <w:b w:val="0"/>
          <w:i w:val="0"/>
          <w:color w:val="000000"/>
          <w:sz w:val="21"/>
        </w:rPr>
        <w:t>,</w:t>
      </w:r>
      <w:r>
        <w:rPr>
          <w:rFonts w:ascii="宋体" w:hAnsi="宋体" w:eastAsia="宋体"/>
          <w:b w:val="0"/>
          <w:i w:val="0"/>
          <w:color w:val="000000"/>
          <w:sz w:val="21"/>
        </w:rPr>
        <w:t>刘博</w:t>
      </w:r>
      <w:r>
        <w:rPr>
          <w:rFonts w:ascii="Times New Roman" w:hAnsi="Times New Roman" w:eastAsia="Times New Roman"/>
          <w:b w:val="0"/>
          <w:i w:val="0"/>
          <w:color w:val="000000"/>
          <w:sz w:val="21"/>
        </w:rPr>
        <w:t>.CBR-RBR</w:t>
      </w:r>
      <w:r>
        <w:rPr>
          <w:rFonts w:ascii="宋体" w:hAnsi="宋体" w:eastAsia="宋体"/>
          <w:b w:val="0"/>
          <w:i w:val="0"/>
          <w:color w:val="000000"/>
          <w:sz w:val="21"/>
        </w:rPr>
        <w:t xml:space="preserve"> 混合模式在地铁工程施工安全事故案例库中的应用研究</w:t>
      </w:r>
      <w:r>
        <w:rPr>
          <w:rFonts w:ascii="Times New Roman" w:hAnsi="Times New Roman" w:eastAsia="Times New Roman"/>
          <w:b w:val="0"/>
          <w:i w:val="0"/>
          <w:color w:val="000000"/>
          <w:sz w:val="21"/>
        </w:rPr>
        <w:t>[J].</w:t>
      </w:r>
      <w:r>
        <w:tab/>
      </w:r>
      <w:r>
        <w:rPr>
          <w:rFonts w:ascii="宋体" w:hAnsi="宋体" w:eastAsia="宋体"/>
          <w:b w:val="0"/>
          <w:i w:val="0"/>
          <w:color w:val="000000"/>
          <w:sz w:val="21"/>
        </w:rPr>
        <w:t>施工技术</w:t>
      </w:r>
      <w:r>
        <w:rPr>
          <w:rFonts w:ascii="Times New Roman" w:hAnsi="Times New Roman" w:eastAsia="Times New Roman"/>
          <w:b w:val="0"/>
          <w:i w:val="0"/>
          <w:color w:val="000000"/>
          <w:sz w:val="21"/>
        </w:rPr>
        <w:t xml:space="preserve">,2013,42(13):102-105.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[50]</w:t>
      </w:r>
      <w:r>
        <w:rPr>
          <w:rFonts w:ascii="宋体" w:hAnsi="宋体" w:eastAsia="宋体"/>
          <w:b w:val="0"/>
          <w:i w:val="0"/>
          <w:color w:val="000000"/>
          <w:sz w:val="21"/>
        </w:rPr>
        <w:t>丁烈云</w:t>
      </w:r>
      <w:r>
        <w:rPr>
          <w:rFonts w:ascii="Times New Roman" w:hAnsi="Times New Roman" w:eastAsia="Times New Roman"/>
          <w:b w:val="0"/>
          <w:i w:val="0"/>
          <w:color w:val="000000"/>
          <w:sz w:val="21"/>
        </w:rPr>
        <w:t>,</w:t>
      </w:r>
      <w:r>
        <w:rPr>
          <w:rFonts w:ascii="宋体" w:hAnsi="宋体" w:eastAsia="宋体"/>
          <w:b w:val="0"/>
          <w:i w:val="0"/>
          <w:color w:val="000000"/>
          <w:sz w:val="21"/>
        </w:rPr>
        <w:t>周诚</w:t>
      </w:r>
      <w:r>
        <w:rPr>
          <w:rFonts w:ascii="Times New Roman" w:hAnsi="Times New Roman" w:eastAsia="Times New Roman"/>
          <w:b w:val="0"/>
          <w:i w:val="0"/>
          <w:color w:val="000000"/>
          <w:sz w:val="21"/>
        </w:rPr>
        <w:t>.</w:t>
      </w:r>
      <w:r>
        <w:rPr>
          <w:rFonts w:ascii="宋体" w:hAnsi="宋体" w:eastAsia="宋体"/>
          <w:b w:val="0"/>
          <w:i w:val="0"/>
          <w:color w:val="000000"/>
          <w:sz w:val="21"/>
        </w:rPr>
        <w:t>复杂环境下地铁施工安全风险自动识别与预警研究</w:t>
      </w:r>
      <w:r>
        <w:rPr>
          <w:rFonts w:ascii="Times New Roman" w:hAnsi="Times New Roman" w:eastAsia="Times New Roman"/>
          <w:b w:val="0"/>
          <w:i w:val="0"/>
          <w:color w:val="000000"/>
          <w:sz w:val="21"/>
        </w:rPr>
        <w:t>[J].</w:t>
      </w:r>
      <w:r>
        <w:rPr>
          <w:rFonts w:ascii="宋体" w:hAnsi="宋体" w:eastAsia="宋体"/>
          <w:b w:val="0"/>
          <w:i w:val="0"/>
          <w:color w:val="000000"/>
          <w:sz w:val="21"/>
        </w:rPr>
        <w:t>中国工程科</w:t>
      </w:r>
      <w:r>
        <w:tab/>
      </w:r>
      <w:r>
        <w:rPr>
          <w:rFonts w:ascii="宋体" w:hAnsi="宋体" w:eastAsia="宋体"/>
          <w:b w:val="0"/>
          <w:i w:val="0"/>
          <w:color w:val="000000"/>
          <w:sz w:val="21"/>
        </w:rPr>
        <w:t>学</w:t>
      </w:r>
      <w:r>
        <w:rPr>
          <w:rFonts w:ascii="Times New Roman" w:hAnsi="Times New Roman" w:eastAsia="Times New Roman"/>
          <w:b w:val="0"/>
          <w:i w:val="0"/>
          <w:color w:val="000000"/>
          <w:sz w:val="21"/>
        </w:rPr>
        <w:t xml:space="preserve">,2012,14(12):85-93.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[51]</w:t>
      </w:r>
      <w:r>
        <w:rPr>
          <w:rFonts w:ascii="宋体" w:hAnsi="宋体" w:eastAsia="宋体"/>
          <w:b w:val="0"/>
          <w:i w:val="0"/>
          <w:color w:val="000000"/>
          <w:sz w:val="21"/>
        </w:rPr>
        <w:t>苏婉君</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周迎</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周诚</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地铁深基坑施工风险时空演化及控制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土木工程与管理学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,2017,34(6):133-140. </w:t>
      </w:r>
    </w:p>
    <w:p>
      <w:pPr>
        <w:autoSpaceDN w:val="0"/>
        <w:tabs>
          <w:tab w:pos="1986" w:val="left"/>
        </w:tabs>
        <w:autoSpaceDE w:val="0"/>
        <w:widowControl/>
        <w:spacing w:line="468" w:lineRule="exact" w:before="2" w:after="0"/>
        <w:ind w:left="1566" w:right="0" w:firstLine="0"/>
        <w:jc w:val="left"/>
      </w:pPr>
      <w:r>
        <w:rPr>
          <w:rFonts w:ascii="Times New Roman" w:hAnsi="Times New Roman" w:eastAsia="Times New Roman"/>
          <w:b w:val="0"/>
          <w:i w:val="0"/>
          <w:color w:val="000000"/>
          <w:sz w:val="21"/>
        </w:rPr>
        <w:t>[52]</w:t>
      </w:r>
      <w:r>
        <w:rPr>
          <w:rFonts w:ascii="宋体" w:hAnsi="宋体" w:eastAsia="宋体"/>
          <w:b w:val="0"/>
          <w:i w:val="0"/>
          <w:color w:val="000000"/>
          <w:sz w:val="21"/>
        </w:rPr>
        <w:t>何高峰</w:t>
      </w:r>
      <w:r>
        <w:rPr>
          <w:rFonts w:ascii="Times New Roman" w:hAnsi="Times New Roman" w:eastAsia="Times New Roman"/>
          <w:b w:val="0"/>
          <w:i w:val="0"/>
          <w:color w:val="000000"/>
          <w:sz w:val="21"/>
        </w:rPr>
        <w:t>,</w:t>
      </w:r>
      <w:r>
        <w:rPr>
          <w:rFonts w:ascii="宋体" w:hAnsi="宋体" w:eastAsia="宋体"/>
          <w:b w:val="0"/>
          <w:i w:val="0"/>
          <w:color w:val="000000"/>
          <w:sz w:val="21"/>
        </w:rPr>
        <w:t>罗先启</w:t>
      </w:r>
      <w:r>
        <w:rPr>
          <w:rFonts w:ascii="Times New Roman" w:hAnsi="Times New Roman" w:eastAsia="Times New Roman"/>
          <w:b w:val="0"/>
          <w:i w:val="0"/>
          <w:color w:val="000000"/>
          <w:sz w:val="21"/>
        </w:rPr>
        <w:t>,</w:t>
      </w:r>
      <w:r>
        <w:rPr>
          <w:rFonts w:ascii="宋体" w:hAnsi="宋体" w:eastAsia="宋体"/>
          <w:b w:val="0"/>
          <w:i w:val="0"/>
          <w:color w:val="000000"/>
          <w:sz w:val="21"/>
        </w:rPr>
        <w:t>张辉</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w:t>
      </w:r>
      <w:r>
        <w:rPr>
          <w:rFonts w:ascii="Times New Roman" w:hAnsi="Times New Roman" w:eastAsia="Times New Roman"/>
          <w:b w:val="0"/>
          <w:i w:val="0"/>
          <w:color w:val="000000"/>
          <w:sz w:val="21"/>
        </w:rPr>
        <w:t>BIM</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GIS</w:t>
      </w:r>
      <w:r>
        <w:rPr>
          <w:rFonts w:ascii="宋体" w:hAnsi="宋体" w:eastAsia="宋体"/>
          <w:b w:val="0"/>
          <w:i w:val="0"/>
          <w:color w:val="000000"/>
          <w:sz w:val="21"/>
        </w:rPr>
        <w:t xml:space="preserve"> 结合应用的地铁隧道安全预警预报技术</w:t>
      </w:r>
      <w:r>
        <w:rPr>
          <w:rFonts w:ascii="Times New Roman" w:hAnsi="Times New Roman" w:eastAsia="Times New Roman"/>
          <w:b w:val="0"/>
          <w:i w:val="0"/>
          <w:color w:val="000000"/>
          <w:sz w:val="21"/>
        </w:rPr>
        <w:t>[J].</w:t>
      </w:r>
      <w:r>
        <w:rPr>
          <w:rFonts w:ascii="宋体" w:hAnsi="宋体" w:eastAsia="宋体"/>
          <w:b w:val="0"/>
          <w:i w:val="0"/>
          <w:color w:val="000000"/>
          <w:sz w:val="21"/>
        </w:rPr>
        <w:t>城市轨</w:t>
      </w:r>
      <w:r>
        <w:tab/>
      </w:r>
      <w:r>
        <w:rPr>
          <w:rFonts w:ascii="宋体" w:hAnsi="宋体" w:eastAsia="宋体"/>
          <w:b w:val="0"/>
          <w:i w:val="0"/>
          <w:color w:val="000000"/>
          <w:sz w:val="21"/>
        </w:rPr>
        <w:t>道交通研究</w:t>
      </w:r>
      <w:r>
        <w:rPr>
          <w:rFonts w:ascii="Times New Roman" w:hAnsi="Times New Roman" w:eastAsia="Times New Roman"/>
          <w:b w:val="0"/>
          <w:i w:val="0"/>
          <w:color w:val="000000"/>
          <w:sz w:val="21"/>
        </w:rPr>
        <w:t xml:space="preserve">,2019,22(7):161-164.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[53]</w:t>
      </w:r>
      <w:r>
        <w:rPr>
          <w:rFonts w:ascii="宋体" w:hAnsi="宋体" w:eastAsia="宋体"/>
          <w:b w:val="0"/>
          <w:i w:val="0"/>
          <w:color w:val="000000"/>
          <w:sz w:val="21"/>
        </w:rPr>
        <w:t>李钰</w:t>
      </w:r>
      <w:r>
        <w:rPr>
          <w:rFonts w:ascii="Times New Roman" w:hAnsi="Times New Roman" w:eastAsia="Times New Roman"/>
          <w:b w:val="0"/>
          <w:i w:val="0"/>
          <w:color w:val="000000"/>
          <w:sz w:val="21"/>
        </w:rPr>
        <w:t>,</w:t>
      </w:r>
      <w:r>
        <w:rPr>
          <w:rFonts w:ascii="宋体" w:hAnsi="宋体" w:eastAsia="宋体"/>
          <w:b w:val="0"/>
          <w:i w:val="0"/>
          <w:color w:val="000000"/>
          <w:sz w:val="21"/>
        </w:rPr>
        <w:t>吕建国</w:t>
      </w:r>
      <w:r>
        <w:rPr>
          <w:rFonts w:ascii="Times New Roman" w:hAnsi="Times New Roman" w:eastAsia="Times New Roman"/>
          <w:b w:val="0"/>
          <w:i w:val="0"/>
          <w:color w:val="000000"/>
          <w:sz w:val="21"/>
        </w:rPr>
        <w:t>.</w:t>
      </w:r>
      <w:r>
        <w:rPr>
          <w:rFonts w:ascii="宋体" w:hAnsi="宋体" w:eastAsia="宋体"/>
          <w:b w:val="0"/>
          <w:i w:val="0"/>
          <w:color w:val="000000"/>
          <w:sz w:val="21"/>
        </w:rPr>
        <w:t>基于</w:t>
      </w:r>
      <w:r>
        <w:rPr>
          <w:rFonts w:ascii="Times New Roman" w:hAnsi="Times New Roman" w:eastAsia="Times New Roman"/>
          <w:b w:val="0"/>
          <w:i w:val="0"/>
          <w:color w:val="000000"/>
          <w:sz w:val="21"/>
        </w:rPr>
        <w:t>BIM</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VR/AR</w:t>
      </w:r>
      <w:r>
        <w:rPr>
          <w:rFonts w:ascii="宋体" w:hAnsi="宋体" w:eastAsia="宋体"/>
          <w:b w:val="0"/>
          <w:i w:val="0"/>
          <w:color w:val="000000"/>
          <w:sz w:val="21"/>
        </w:rPr>
        <w:t xml:space="preserve"> 技术的地铁施工信息化安全管理体系</w:t>
      </w:r>
      <w:r>
        <w:rPr>
          <w:rFonts w:ascii="Times New Roman" w:hAnsi="Times New Roman" w:eastAsia="Times New Roman"/>
          <w:b w:val="0"/>
          <w:i w:val="0"/>
          <w:color w:val="000000"/>
          <w:sz w:val="21"/>
        </w:rPr>
        <w:t>[J].</w:t>
      </w:r>
      <w:r>
        <w:rPr>
          <w:rFonts w:ascii="宋体" w:hAnsi="宋体" w:eastAsia="宋体"/>
          <w:b w:val="0"/>
          <w:i w:val="0"/>
          <w:color w:val="000000"/>
          <w:sz w:val="21"/>
        </w:rPr>
        <w:t>工程管理学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,2017,31(4):111-115.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[54]</w:t>
      </w:r>
      <w:r>
        <w:rPr>
          <w:rFonts w:ascii="宋体" w:hAnsi="宋体" w:eastAsia="宋体"/>
          <w:b w:val="0"/>
          <w:i w:val="0"/>
          <w:color w:val="000000"/>
          <w:sz w:val="21"/>
        </w:rPr>
        <w:t>牛康</w:t>
      </w:r>
      <w:r>
        <w:rPr>
          <w:rFonts w:ascii="Times New Roman" w:hAnsi="Times New Roman" w:eastAsia="Times New Roman"/>
          <w:b w:val="0"/>
          <w:i w:val="0"/>
          <w:color w:val="000000"/>
          <w:sz w:val="21"/>
        </w:rPr>
        <w:t>.</w:t>
      </w:r>
      <w:r>
        <w:rPr>
          <w:rFonts w:ascii="宋体" w:hAnsi="宋体" w:eastAsia="宋体"/>
          <w:b w:val="0"/>
          <w:i w:val="0"/>
          <w:color w:val="000000"/>
          <w:sz w:val="21"/>
        </w:rPr>
        <w:t>地铁盾构施工风险评估与风险规避研究</w:t>
      </w:r>
      <w:r>
        <w:rPr>
          <w:rFonts w:ascii="Times New Roman" w:hAnsi="Times New Roman" w:eastAsia="Times New Roman"/>
          <w:b w:val="0"/>
          <w:i w:val="0"/>
          <w:color w:val="000000"/>
          <w:sz w:val="21"/>
        </w:rPr>
        <w:t>[J].</w:t>
      </w:r>
      <w:r>
        <w:rPr>
          <w:rFonts w:ascii="宋体" w:hAnsi="宋体" w:eastAsia="宋体"/>
          <w:b w:val="0"/>
          <w:i w:val="0"/>
          <w:color w:val="000000"/>
          <w:sz w:val="21"/>
        </w:rPr>
        <w:t>中国安全生产科学技术</w:t>
      </w:r>
      <w:r>
        <w:rPr>
          <w:rFonts w:ascii="Times New Roman" w:hAnsi="Times New Roman" w:eastAsia="Times New Roman"/>
          <w:b w:val="0"/>
          <w:i w:val="0"/>
          <w:color w:val="000000"/>
          <w:sz w:val="21"/>
        </w:rPr>
        <w:t xml:space="preserve">,2011,7(5):42-46. </w:t>
      </w:r>
      <w:r>
        <w:rPr>
          <w:rFonts w:ascii="Times New Roman" w:hAnsi="Times New Roman" w:eastAsia="Times New Roman"/>
          <w:b w:val="0"/>
          <w:i w:val="0"/>
          <w:color w:val="000000"/>
          <w:sz w:val="21"/>
        </w:rPr>
        <w:t>[55]</w:t>
      </w:r>
      <w:r>
        <w:rPr>
          <w:rFonts w:ascii="宋体" w:hAnsi="宋体" w:eastAsia="宋体"/>
          <w:b w:val="0"/>
          <w:i w:val="0"/>
          <w:color w:val="000000"/>
          <w:sz w:val="21"/>
        </w:rPr>
        <w:t>赵勇</w:t>
      </w:r>
      <w:r>
        <w:rPr>
          <w:rFonts w:ascii="Times New Roman" w:hAnsi="Times New Roman" w:eastAsia="Times New Roman"/>
          <w:b w:val="0"/>
          <w:i w:val="0"/>
          <w:color w:val="000000"/>
          <w:sz w:val="21"/>
        </w:rPr>
        <w:t>,</w:t>
      </w:r>
      <w:r>
        <w:rPr>
          <w:rFonts w:ascii="宋体" w:hAnsi="宋体" w:eastAsia="宋体"/>
          <w:b w:val="0"/>
          <w:i w:val="0"/>
          <w:color w:val="000000"/>
          <w:sz w:val="21"/>
        </w:rPr>
        <w:t>傅鹤林</w:t>
      </w:r>
      <w:r>
        <w:rPr>
          <w:rFonts w:ascii="Times New Roman" w:hAnsi="Times New Roman" w:eastAsia="Times New Roman"/>
          <w:b w:val="0"/>
          <w:i w:val="0"/>
          <w:color w:val="000000"/>
          <w:sz w:val="21"/>
        </w:rPr>
        <w:t>,</w:t>
      </w:r>
      <w:r>
        <w:rPr>
          <w:rFonts w:ascii="宋体" w:hAnsi="宋体" w:eastAsia="宋体"/>
          <w:b w:val="0"/>
          <w:i w:val="0"/>
          <w:color w:val="000000"/>
          <w:sz w:val="21"/>
        </w:rPr>
        <w:t>史越</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大直径盾构江底掘进穿越岩溶区的风险水平分析</w:t>
      </w:r>
      <w:r>
        <w:rPr>
          <w:rFonts w:ascii="Times New Roman" w:hAnsi="Times New Roman" w:eastAsia="Times New Roman"/>
          <w:b w:val="0"/>
          <w:i w:val="0"/>
          <w:color w:val="000000"/>
          <w:sz w:val="21"/>
        </w:rPr>
        <w:t>[J].</w:t>
      </w:r>
      <w:r>
        <w:rPr>
          <w:rFonts w:ascii="宋体" w:hAnsi="宋体" w:eastAsia="宋体"/>
          <w:b w:val="0"/>
          <w:i w:val="0"/>
          <w:color w:val="000000"/>
          <w:sz w:val="21"/>
        </w:rPr>
        <w:t>中外公</w:t>
      </w:r>
      <w:r>
        <w:tab/>
      </w:r>
      <w:r>
        <w:rPr>
          <w:rFonts w:ascii="宋体" w:hAnsi="宋体" w:eastAsia="宋体"/>
          <w:b w:val="0"/>
          <w:i w:val="0"/>
          <w:color w:val="000000"/>
          <w:sz w:val="21"/>
        </w:rPr>
        <w:t>路</w:t>
      </w:r>
      <w:r>
        <w:rPr>
          <w:rFonts w:ascii="Times New Roman" w:hAnsi="Times New Roman" w:eastAsia="Times New Roman"/>
          <w:b w:val="0"/>
          <w:i w:val="0"/>
          <w:color w:val="000000"/>
          <w:sz w:val="21"/>
        </w:rPr>
        <w:t xml:space="preserve">,2018,38(4):212-217. </w:t>
      </w:r>
    </w:p>
    <w:p>
      <w:pPr>
        <w:autoSpaceDN w:val="0"/>
        <w:autoSpaceDE w:val="0"/>
        <w:widowControl/>
        <w:spacing w:line="282" w:lineRule="exact" w:before="580" w:after="0"/>
        <w:ind w:left="0" w:right="4170" w:firstLine="0"/>
        <w:jc w:val="right"/>
      </w:pPr>
      <w:r>
        <w:rPr>
          <w:rFonts w:ascii="Times New Roman" w:hAnsi="Times New Roman" w:eastAsia="Times New Roman"/>
          <w:b w:val="0"/>
          <w:i w:val="0"/>
          <w:color w:val="000000"/>
          <w:sz w:val="21"/>
        </w:rPr>
        <w:t xml:space="preserve">77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89" name="Picture 2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0" name="Picture 2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40"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tabs>
          <w:tab w:pos="1986" w:val="left"/>
        </w:tabs>
        <w:autoSpaceDE w:val="0"/>
        <w:widowControl/>
        <w:spacing w:line="468" w:lineRule="exact" w:before="254" w:after="0"/>
        <w:ind w:left="1566" w:right="0" w:firstLine="0"/>
        <w:jc w:val="left"/>
      </w:pPr>
      <w:r>
        <w:rPr>
          <w:rFonts w:ascii="Times New Roman" w:hAnsi="Times New Roman" w:eastAsia="Times New Roman"/>
          <w:b w:val="0"/>
          <w:i w:val="0"/>
          <w:color w:val="000000"/>
          <w:sz w:val="21"/>
        </w:rPr>
        <w:t>[56]</w:t>
      </w:r>
      <w:r>
        <w:rPr>
          <w:rFonts w:ascii="宋体" w:hAnsi="宋体" w:eastAsia="宋体"/>
          <w:b w:val="0"/>
          <w:i w:val="0"/>
          <w:color w:val="000000"/>
          <w:sz w:val="21"/>
        </w:rPr>
        <w:t>路平</w:t>
      </w:r>
      <w:r>
        <w:rPr>
          <w:rFonts w:ascii="Times New Roman" w:hAnsi="Times New Roman" w:eastAsia="Times New Roman"/>
          <w:b w:val="0"/>
          <w:i w:val="0"/>
          <w:color w:val="000000"/>
          <w:sz w:val="21"/>
        </w:rPr>
        <w:t>,</w:t>
      </w:r>
      <w:r>
        <w:rPr>
          <w:rFonts w:ascii="宋体" w:hAnsi="宋体" w:eastAsia="宋体"/>
          <w:b w:val="0"/>
          <w:i w:val="0"/>
          <w:color w:val="000000"/>
          <w:sz w:val="21"/>
        </w:rPr>
        <w:t>郑刚</w:t>
      </w:r>
      <w:r>
        <w:rPr>
          <w:rFonts w:ascii="Times New Roman" w:hAnsi="Times New Roman" w:eastAsia="Times New Roman"/>
          <w:b w:val="0"/>
          <w:i w:val="0"/>
          <w:color w:val="000000"/>
          <w:sz w:val="21"/>
        </w:rPr>
        <w:t>,</w:t>
      </w:r>
      <w:r>
        <w:rPr>
          <w:rFonts w:ascii="宋体" w:hAnsi="宋体" w:eastAsia="宋体"/>
          <w:b w:val="0"/>
          <w:i w:val="0"/>
          <w:color w:val="000000"/>
          <w:sz w:val="21"/>
        </w:rPr>
        <w:t>张稳军</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天津地铁盾构施工对地表沉降影响的风险评估及精细化控制研究</w:t>
      </w:r>
      <w:r>
        <w:rPr>
          <w:rFonts w:ascii="Times New Roman" w:hAnsi="Times New Roman" w:eastAsia="Times New Roman"/>
          <w:b w:val="0"/>
          <w:i w:val="0"/>
          <w:color w:val="000000"/>
          <w:sz w:val="21"/>
        </w:rPr>
        <w:t>[J].</w:t>
      </w:r>
      <w:r>
        <w:tab/>
      </w:r>
      <w:r>
        <w:rPr>
          <w:rFonts w:ascii="宋体" w:hAnsi="宋体" w:eastAsia="宋体"/>
          <w:b w:val="0"/>
          <w:i w:val="0"/>
          <w:color w:val="000000"/>
          <w:sz w:val="21"/>
        </w:rPr>
        <w:t>隧道建设</w:t>
      </w:r>
      <w:r>
        <w:rPr>
          <w:rFonts w:ascii="Times New Roman" w:hAnsi="Times New Roman" w:eastAsia="Times New Roman"/>
          <w:b w:val="0"/>
          <w:i w:val="0"/>
          <w:color w:val="000000"/>
          <w:sz w:val="21"/>
        </w:rPr>
        <w:t xml:space="preserve">,2016,36(2):170-178.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[57]</w:t>
      </w:r>
      <w:r>
        <w:rPr>
          <w:rFonts w:ascii="宋体" w:hAnsi="宋体" w:eastAsia="宋体"/>
          <w:b w:val="0"/>
          <w:i w:val="0"/>
          <w:color w:val="000000"/>
          <w:sz w:val="21"/>
        </w:rPr>
        <w:t>张靖宇</w:t>
      </w:r>
      <w:r>
        <w:rPr>
          <w:rFonts w:ascii="Times New Roman" w:hAnsi="Times New Roman" w:eastAsia="Times New Roman"/>
          <w:b w:val="0"/>
          <w:i w:val="0"/>
          <w:color w:val="000000"/>
          <w:sz w:val="21"/>
        </w:rPr>
        <w:t>,</w:t>
      </w:r>
      <w:r>
        <w:rPr>
          <w:rFonts w:ascii="宋体" w:hAnsi="宋体" w:eastAsia="宋体"/>
          <w:b w:val="0"/>
          <w:i w:val="0"/>
          <w:color w:val="000000"/>
          <w:sz w:val="21"/>
        </w:rPr>
        <w:t>李树忱</w:t>
      </w:r>
      <w:r>
        <w:rPr>
          <w:rFonts w:ascii="Times New Roman" w:hAnsi="Times New Roman" w:eastAsia="Times New Roman"/>
          <w:b w:val="0"/>
          <w:i w:val="0"/>
          <w:color w:val="000000"/>
          <w:sz w:val="21"/>
        </w:rPr>
        <w:t>,</w:t>
      </w:r>
      <w:r>
        <w:rPr>
          <w:rFonts w:ascii="宋体" w:hAnsi="宋体" w:eastAsia="宋体"/>
          <w:b w:val="0"/>
          <w:i w:val="0"/>
          <w:color w:val="000000"/>
          <w:sz w:val="21"/>
        </w:rPr>
        <w:t>陈健</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盾构下穿棚户区的风险辨识与控制对策研究</w:t>
      </w:r>
      <w:r>
        <w:rPr>
          <w:rFonts w:ascii="Times New Roman" w:hAnsi="Times New Roman" w:eastAsia="Times New Roman"/>
          <w:b w:val="0"/>
          <w:i w:val="0"/>
          <w:color w:val="000000"/>
          <w:sz w:val="21"/>
        </w:rPr>
        <w:t>[J].</w:t>
      </w:r>
      <w:r>
        <w:rPr>
          <w:rFonts w:ascii="宋体" w:hAnsi="宋体" w:eastAsia="宋体"/>
          <w:b w:val="0"/>
          <w:i w:val="0"/>
          <w:color w:val="000000"/>
          <w:sz w:val="21"/>
        </w:rPr>
        <w:t>地下空间与工程学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,2018,14(S2):962-968.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[58]</w:t>
      </w:r>
      <w:r>
        <w:rPr>
          <w:rFonts w:ascii="宋体" w:hAnsi="宋体" w:eastAsia="宋体"/>
          <w:b w:val="0"/>
          <w:i w:val="0"/>
          <w:color w:val="000000"/>
          <w:sz w:val="21"/>
        </w:rPr>
        <w:t>陈自海</w:t>
      </w:r>
      <w:r>
        <w:rPr>
          <w:rFonts w:ascii="Times New Roman" w:hAnsi="Times New Roman" w:eastAsia="Times New Roman"/>
          <w:b w:val="0"/>
          <w:i w:val="0"/>
          <w:color w:val="000000"/>
          <w:sz w:val="21"/>
        </w:rPr>
        <w:t>,</w:t>
      </w:r>
      <w:r>
        <w:rPr>
          <w:rFonts w:ascii="宋体" w:hAnsi="宋体" w:eastAsia="宋体"/>
          <w:b w:val="0"/>
          <w:i w:val="0"/>
          <w:color w:val="000000"/>
          <w:sz w:val="21"/>
        </w:rPr>
        <w:t>陈建军</w:t>
      </w:r>
      <w:r>
        <w:rPr>
          <w:rFonts w:ascii="Times New Roman" w:hAnsi="Times New Roman" w:eastAsia="Times New Roman"/>
          <w:b w:val="0"/>
          <w:i w:val="0"/>
          <w:color w:val="000000"/>
          <w:sz w:val="21"/>
        </w:rPr>
        <w:t>,</w:t>
      </w:r>
      <w:r>
        <w:rPr>
          <w:rFonts w:ascii="宋体" w:hAnsi="宋体" w:eastAsia="宋体"/>
          <w:b w:val="0"/>
          <w:i w:val="0"/>
          <w:color w:val="000000"/>
          <w:sz w:val="21"/>
        </w:rPr>
        <w:t>杨建辉</w:t>
      </w:r>
      <w:r>
        <w:rPr>
          <w:rFonts w:ascii="Times New Roman" w:hAnsi="Times New Roman" w:eastAsia="Times New Roman"/>
          <w:b w:val="0"/>
          <w:i w:val="0"/>
          <w:color w:val="000000"/>
          <w:sz w:val="21"/>
        </w:rPr>
        <w:t>.</w:t>
      </w:r>
      <w:r>
        <w:rPr>
          <w:rFonts w:ascii="宋体" w:hAnsi="宋体" w:eastAsia="宋体"/>
          <w:b w:val="0"/>
          <w:i w:val="0"/>
          <w:color w:val="000000"/>
          <w:sz w:val="21"/>
        </w:rPr>
        <w:t>基于模糊层次分析法的盾构隧道施工风险分析</w:t>
      </w:r>
      <w:r>
        <w:rPr>
          <w:rFonts w:ascii="Times New Roman" w:hAnsi="Times New Roman" w:eastAsia="Times New Roman"/>
          <w:b w:val="0"/>
          <w:i w:val="0"/>
          <w:color w:val="000000"/>
          <w:sz w:val="21"/>
        </w:rPr>
        <w:t>[J].</w:t>
      </w:r>
      <w:r>
        <w:rPr>
          <w:rFonts w:ascii="宋体" w:hAnsi="宋体" w:eastAsia="宋体"/>
          <w:b w:val="0"/>
          <w:i w:val="0"/>
          <w:color w:val="000000"/>
          <w:sz w:val="21"/>
        </w:rPr>
        <w:t>地下空间与工程</w:t>
      </w:r>
      <w:r>
        <w:tab/>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,2013,9(6):1427-1432+1464.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[59]</w:t>
      </w:r>
      <w:r>
        <w:rPr>
          <w:rFonts w:ascii="宋体" w:hAnsi="宋体" w:eastAsia="宋体"/>
          <w:b w:val="0"/>
          <w:i w:val="0"/>
          <w:color w:val="000000"/>
          <w:sz w:val="21"/>
        </w:rPr>
        <w:t>洪文霞</w:t>
      </w:r>
      <w:r>
        <w:rPr>
          <w:rFonts w:ascii="Times New Roman" w:hAnsi="Times New Roman" w:eastAsia="Times New Roman"/>
          <w:b w:val="0"/>
          <w:i w:val="0"/>
          <w:color w:val="000000"/>
          <w:sz w:val="21"/>
        </w:rPr>
        <w:t>,</w:t>
      </w:r>
      <w:r>
        <w:rPr>
          <w:rFonts w:ascii="宋体" w:hAnsi="宋体" w:eastAsia="宋体"/>
          <w:b w:val="0"/>
          <w:i w:val="0"/>
          <w:color w:val="000000"/>
          <w:sz w:val="21"/>
        </w:rPr>
        <w:t>钱瑾玉</w:t>
      </w:r>
      <w:r>
        <w:rPr>
          <w:rFonts w:ascii="Times New Roman" w:hAnsi="Times New Roman" w:eastAsia="Times New Roman"/>
          <w:b w:val="0"/>
          <w:i w:val="0"/>
          <w:color w:val="000000"/>
          <w:sz w:val="21"/>
        </w:rPr>
        <w:t>,</w:t>
      </w:r>
      <w:r>
        <w:rPr>
          <w:rFonts w:ascii="宋体" w:hAnsi="宋体" w:eastAsia="宋体"/>
          <w:b w:val="0"/>
          <w:i w:val="0"/>
          <w:color w:val="000000"/>
          <w:sz w:val="21"/>
        </w:rPr>
        <w:t>贾明磊</w:t>
      </w:r>
      <w:r>
        <w:rPr>
          <w:rFonts w:ascii="Times New Roman" w:hAnsi="Times New Roman" w:eastAsia="Times New Roman"/>
          <w:b w:val="0"/>
          <w:i w:val="0"/>
          <w:color w:val="000000"/>
          <w:sz w:val="21"/>
        </w:rPr>
        <w:t>.</w:t>
      </w:r>
      <w:r>
        <w:rPr>
          <w:rFonts w:ascii="宋体" w:hAnsi="宋体" w:eastAsia="宋体"/>
          <w:b w:val="0"/>
          <w:i w:val="0"/>
          <w:color w:val="000000"/>
          <w:sz w:val="21"/>
        </w:rPr>
        <w:t>邻近建筑物条件下青岛地铁盾构施工风险评价</w:t>
      </w:r>
      <w:r>
        <w:rPr>
          <w:rFonts w:ascii="Times New Roman" w:hAnsi="Times New Roman" w:eastAsia="Times New Roman"/>
          <w:b w:val="0"/>
          <w:i w:val="0"/>
          <w:color w:val="000000"/>
          <w:sz w:val="21"/>
        </w:rPr>
        <w:t>[J].</w:t>
      </w:r>
      <w:r>
        <w:rPr>
          <w:rFonts w:ascii="宋体" w:hAnsi="宋体" w:eastAsia="宋体"/>
          <w:b w:val="0"/>
          <w:i w:val="0"/>
          <w:color w:val="000000"/>
          <w:sz w:val="21"/>
        </w:rPr>
        <w:t>隧道建设</w:t>
      </w:r>
      <w:r>
        <w:rPr>
          <w:rFonts w:ascii="Times New Roman" w:hAnsi="Times New Roman" w:eastAsia="Times New Roman"/>
          <w:b w:val="0"/>
          <w:i w:val="0"/>
          <w:color w:val="000000"/>
          <w:sz w:val="21"/>
        </w:rPr>
        <w:t>(</w:t>
      </w:r>
      <w:r>
        <w:rPr>
          <w:rFonts w:ascii="宋体" w:hAnsi="宋体" w:eastAsia="宋体"/>
          <w:b w:val="0"/>
          <w:i w:val="0"/>
          <w:color w:val="000000"/>
          <w:sz w:val="21"/>
        </w:rPr>
        <w:t>中英</w:t>
      </w:r>
      <w:r>
        <w:tab/>
      </w:r>
      <w:r>
        <w:rPr>
          <w:rFonts w:ascii="宋体" w:hAnsi="宋体" w:eastAsia="宋体"/>
          <w:b w:val="0"/>
          <w:i w:val="0"/>
          <w:color w:val="000000"/>
          <w:sz w:val="21"/>
        </w:rPr>
        <w:t>文</w:t>
      </w:r>
      <w:r>
        <w:rPr>
          <w:rFonts w:ascii="Times New Roman" w:hAnsi="Times New Roman" w:eastAsia="Times New Roman"/>
          <w:b w:val="0"/>
          <w:i w:val="0"/>
          <w:color w:val="000000"/>
          <w:sz w:val="21"/>
        </w:rPr>
        <w:t xml:space="preserve">),2018,38(S2):68-74.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[60]</w:t>
      </w:r>
      <w:r>
        <w:rPr>
          <w:rFonts w:ascii="宋体" w:hAnsi="宋体" w:eastAsia="宋体"/>
          <w:b w:val="0"/>
          <w:i w:val="0"/>
          <w:color w:val="000000"/>
          <w:sz w:val="21"/>
        </w:rPr>
        <w:t>黄震</w:t>
      </w:r>
      <w:r>
        <w:rPr>
          <w:rFonts w:ascii="Times New Roman" w:hAnsi="Times New Roman" w:eastAsia="Times New Roman"/>
          <w:b w:val="0"/>
          <w:i w:val="0"/>
          <w:color w:val="000000"/>
          <w:sz w:val="21"/>
        </w:rPr>
        <w:t>,</w:t>
      </w:r>
      <w:r>
        <w:rPr>
          <w:rFonts w:ascii="宋体" w:hAnsi="宋体" w:eastAsia="宋体"/>
          <w:b w:val="0"/>
          <w:i w:val="0"/>
          <w:color w:val="000000"/>
          <w:sz w:val="21"/>
        </w:rPr>
        <w:t>傅鹤林</w:t>
      </w:r>
      <w:r>
        <w:rPr>
          <w:rFonts w:ascii="Times New Roman" w:hAnsi="Times New Roman" w:eastAsia="Times New Roman"/>
          <w:b w:val="0"/>
          <w:i w:val="0"/>
          <w:color w:val="000000"/>
          <w:sz w:val="21"/>
        </w:rPr>
        <w:t>,</w:t>
      </w:r>
      <w:r>
        <w:rPr>
          <w:rFonts w:ascii="宋体" w:hAnsi="宋体" w:eastAsia="宋体"/>
          <w:b w:val="0"/>
          <w:i w:val="0"/>
          <w:color w:val="000000"/>
          <w:sz w:val="21"/>
        </w:rPr>
        <w:t>张加兵</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基于云理论的盾构隧道施工风险综合评价模型</w:t>
      </w:r>
      <w:r>
        <w:rPr>
          <w:rFonts w:ascii="Times New Roman" w:hAnsi="Times New Roman" w:eastAsia="Times New Roman"/>
          <w:b w:val="0"/>
          <w:i w:val="0"/>
          <w:color w:val="000000"/>
          <w:sz w:val="21"/>
        </w:rPr>
        <w:t>[J].</w:t>
      </w:r>
      <w:r>
        <w:rPr>
          <w:rFonts w:ascii="宋体" w:hAnsi="宋体" w:eastAsia="宋体"/>
          <w:b w:val="0"/>
          <w:i w:val="0"/>
          <w:color w:val="000000"/>
          <w:sz w:val="21"/>
        </w:rPr>
        <w:t>铁道科学与工程</w:t>
      </w:r>
      <w:r>
        <w:tab/>
      </w:r>
      <w:r>
        <w:rPr>
          <w:rFonts w:ascii="宋体" w:hAnsi="宋体" w:eastAsia="宋体"/>
          <w:b w:val="0"/>
          <w:i w:val="0"/>
          <w:color w:val="000000"/>
          <w:sz w:val="21"/>
        </w:rPr>
        <w:t>学报</w:t>
      </w:r>
      <w:r>
        <w:rPr>
          <w:rFonts w:ascii="Times New Roman" w:hAnsi="Times New Roman" w:eastAsia="Times New Roman"/>
          <w:b w:val="0"/>
          <w:i w:val="0"/>
          <w:color w:val="000000"/>
          <w:sz w:val="21"/>
        </w:rPr>
        <w:t xml:space="preserve">,2018,15(11):3012-3020. </w:t>
      </w:r>
    </w:p>
    <w:p>
      <w:pPr>
        <w:autoSpaceDN w:val="0"/>
        <w:autoSpaceDE w:val="0"/>
        <w:widowControl/>
        <w:spacing w:line="282" w:lineRule="exact" w:before="184" w:after="0"/>
        <w:ind w:left="1566" w:right="0" w:firstLine="0"/>
        <w:jc w:val="left"/>
      </w:pPr>
      <w:r>
        <w:rPr>
          <w:rFonts w:ascii="Times New Roman" w:hAnsi="Times New Roman" w:eastAsia="Times New Roman"/>
          <w:b w:val="0"/>
          <w:i w:val="0"/>
          <w:color w:val="000000"/>
          <w:sz w:val="21"/>
        </w:rPr>
        <w:t>[61]</w:t>
      </w:r>
      <w:r>
        <w:rPr>
          <w:rFonts w:ascii="Times New Roman" w:hAnsi="Times New Roman" w:eastAsia="Times New Roman"/>
          <w:b w:val="0"/>
          <w:i w:val="0"/>
          <w:color w:val="000000"/>
          <w:sz w:val="21"/>
        </w:rPr>
        <w:t xml:space="preserve">Rosebloom J,S.A Case Study in Risk Management[M] .Prenticeh Hall,1972. </w:t>
      </w:r>
    </w:p>
    <w:p>
      <w:pPr>
        <w:autoSpaceDN w:val="0"/>
        <w:autoSpaceDE w:val="0"/>
        <w:widowControl/>
        <w:spacing w:line="282" w:lineRule="exact" w:before="186" w:after="0"/>
        <w:ind w:left="1566" w:right="0" w:firstLine="0"/>
        <w:jc w:val="left"/>
      </w:pPr>
      <w:r>
        <w:rPr>
          <w:rFonts w:ascii="Times New Roman" w:hAnsi="Times New Roman" w:eastAsia="Times New Roman"/>
          <w:b w:val="0"/>
          <w:i w:val="0"/>
          <w:color w:val="000000"/>
          <w:sz w:val="21"/>
        </w:rPr>
        <w:t>[62]</w:t>
      </w:r>
      <w:r>
        <w:rPr>
          <w:rFonts w:ascii="Times New Roman" w:hAnsi="Times New Roman" w:eastAsia="Times New Roman"/>
          <w:b w:val="0"/>
          <w:i w:val="0"/>
          <w:color w:val="000000"/>
          <w:sz w:val="21"/>
        </w:rPr>
        <w:t xml:space="preserve">A. H. ,Mowbray Williams, C.A. Insurance 4thed[M]. Mc Graw-Hill,1995. </w:t>
      </w:r>
    </w:p>
    <w:p>
      <w:pPr>
        <w:autoSpaceDN w:val="0"/>
        <w:autoSpaceDE w:val="0"/>
        <w:widowControl/>
        <w:spacing w:line="282" w:lineRule="exact" w:before="188" w:after="0"/>
        <w:ind w:left="1566" w:right="0" w:firstLine="0"/>
        <w:jc w:val="left"/>
      </w:pPr>
      <w:r>
        <w:rPr>
          <w:rFonts w:ascii="Times New Roman" w:hAnsi="Times New Roman" w:eastAsia="Times New Roman"/>
          <w:b w:val="0"/>
          <w:i w:val="0"/>
          <w:color w:val="000000"/>
          <w:sz w:val="21"/>
        </w:rPr>
        <w:t>[63]</w:t>
      </w:r>
      <w:r>
        <w:rPr>
          <w:rFonts w:ascii="宋体" w:hAnsi="宋体" w:eastAsia="宋体"/>
          <w:b w:val="0"/>
          <w:i w:val="0"/>
          <w:color w:val="000000"/>
          <w:sz w:val="21"/>
        </w:rPr>
        <w:t>马浩然</w:t>
      </w:r>
      <w:r>
        <w:rPr>
          <w:rFonts w:ascii="Times New Roman" w:hAnsi="Times New Roman" w:eastAsia="Times New Roman"/>
          <w:b w:val="0"/>
          <w:i w:val="0"/>
          <w:color w:val="000000"/>
          <w:sz w:val="21"/>
        </w:rPr>
        <w:t>.</w:t>
      </w:r>
      <w:r>
        <w:rPr>
          <w:rFonts w:ascii="宋体" w:hAnsi="宋体" w:eastAsia="宋体"/>
          <w:b w:val="0"/>
          <w:i w:val="0"/>
          <w:color w:val="000000"/>
          <w:sz w:val="21"/>
        </w:rPr>
        <w:t>长春市串湖污水截流工程项目风险管理研究</w:t>
      </w:r>
      <w:r>
        <w:rPr>
          <w:rFonts w:ascii="Times New Roman" w:hAnsi="Times New Roman" w:eastAsia="Times New Roman"/>
          <w:b w:val="0"/>
          <w:i w:val="0"/>
          <w:color w:val="000000"/>
          <w:sz w:val="21"/>
        </w:rPr>
        <w:t>[D].</w:t>
      </w:r>
      <w:r>
        <w:rPr>
          <w:rFonts w:ascii="宋体" w:hAnsi="宋体" w:eastAsia="宋体"/>
          <w:b w:val="0"/>
          <w:i w:val="0"/>
          <w:color w:val="000000"/>
          <w:sz w:val="21"/>
        </w:rPr>
        <w:t>吉林大学</w:t>
      </w:r>
      <w:r>
        <w:rPr>
          <w:rFonts w:ascii="Times New Roman" w:hAnsi="Times New Roman" w:eastAsia="Times New Roman"/>
          <w:b w:val="0"/>
          <w:i w:val="0"/>
          <w:color w:val="000000"/>
          <w:sz w:val="21"/>
        </w:rPr>
        <w:t xml:space="preserve">,2018. </w:t>
      </w:r>
    </w:p>
    <w:p>
      <w:pPr>
        <w:autoSpaceDN w:val="0"/>
        <w:autoSpaceDE w:val="0"/>
        <w:widowControl/>
        <w:spacing w:line="282" w:lineRule="exact" w:before="186" w:after="0"/>
        <w:ind w:left="1566" w:right="0" w:firstLine="0"/>
        <w:jc w:val="left"/>
      </w:pPr>
      <w:r>
        <w:rPr>
          <w:rFonts w:ascii="Times New Roman" w:hAnsi="Times New Roman" w:eastAsia="Times New Roman"/>
          <w:b w:val="0"/>
          <w:i w:val="0"/>
          <w:color w:val="000000"/>
          <w:sz w:val="21"/>
        </w:rPr>
        <w:t>[64]</w:t>
      </w:r>
      <w:r>
        <w:rPr>
          <w:rFonts w:ascii="宋体" w:hAnsi="宋体" w:eastAsia="宋体"/>
          <w:b w:val="0"/>
          <w:i w:val="0"/>
          <w:color w:val="000000"/>
          <w:sz w:val="21"/>
        </w:rPr>
        <w:t>郭波</w:t>
      </w:r>
      <w:r>
        <w:rPr>
          <w:rFonts w:ascii="Times New Roman" w:hAnsi="Times New Roman" w:eastAsia="Times New Roman"/>
          <w:b w:val="0"/>
          <w:i w:val="0"/>
          <w:color w:val="000000"/>
          <w:sz w:val="21"/>
        </w:rPr>
        <w:t>.</w:t>
      </w:r>
      <w:r>
        <w:rPr>
          <w:rFonts w:ascii="宋体" w:hAnsi="宋体" w:eastAsia="宋体"/>
          <w:b w:val="0"/>
          <w:i w:val="0"/>
          <w:color w:val="000000"/>
          <w:sz w:val="21"/>
        </w:rPr>
        <w:t>项目风险管理</w:t>
      </w:r>
      <w:r>
        <w:rPr>
          <w:rFonts w:ascii="Times New Roman" w:hAnsi="Times New Roman" w:eastAsia="Times New Roman"/>
          <w:b w:val="0"/>
          <w:i w:val="0"/>
          <w:color w:val="000000"/>
          <w:sz w:val="21"/>
        </w:rPr>
        <w:t>[M].</w:t>
      </w:r>
      <w:r>
        <w:rPr>
          <w:rFonts w:ascii="宋体" w:hAnsi="宋体" w:eastAsia="宋体"/>
          <w:b w:val="0"/>
          <w:i w:val="0"/>
          <w:color w:val="000000"/>
          <w:sz w:val="21"/>
        </w:rPr>
        <w:t>北京</w:t>
      </w:r>
      <w:r>
        <w:rPr>
          <w:rFonts w:ascii="Times New Roman" w:hAnsi="Times New Roman" w:eastAsia="Times New Roman"/>
          <w:b w:val="0"/>
          <w:i w:val="0"/>
          <w:color w:val="000000"/>
          <w:sz w:val="21"/>
        </w:rPr>
        <w:t>:</w:t>
      </w:r>
      <w:r>
        <w:rPr>
          <w:rFonts w:ascii="宋体" w:hAnsi="宋体" w:eastAsia="宋体"/>
          <w:b w:val="0"/>
          <w:i w:val="0"/>
          <w:color w:val="000000"/>
          <w:sz w:val="21"/>
        </w:rPr>
        <w:t>电子工业出版社</w:t>
      </w:r>
      <w:r>
        <w:rPr>
          <w:rFonts w:ascii="Times New Roman" w:hAnsi="Times New Roman" w:eastAsia="Times New Roman"/>
          <w:b w:val="0"/>
          <w:i w:val="0"/>
          <w:color w:val="000000"/>
          <w:sz w:val="21"/>
        </w:rPr>
        <w:t xml:space="preserve">, 2008. </w:t>
      </w:r>
    </w:p>
    <w:p>
      <w:pPr>
        <w:autoSpaceDN w:val="0"/>
        <w:autoSpaceDE w:val="0"/>
        <w:widowControl/>
        <w:spacing w:line="240" w:lineRule="auto" w:before="186" w:after="0"/>
        <w:ind w:left="1566" w:right="0" w:firstLine="0"/>
        <w:jc w:val="left"/>
      </w:pPr>
      <w:r>
        <w:rPr>
          <w:rFonts w:ascii="Times New Roman" w:hAnsi="Times New Roman" w:eastAsia="Times New Roman"/>
          <w:b w:val="0"/>
          <w:i w:val="0"/>
          <w:color w:val="000000"/>
          <w:sz w:val="21"/>
        </w:rPr>
        <w:t>[65]</w:t>
      </w:r>
      <w:r>
        <w:rPr>
          <w:rFonts w:ascii="宋体" w:hAnsi="宋体" w:eastAsia="宋体"/>
          <w:b w:val="0"/>
          <w:i w:val="0"/>
          <w:color w:val="000000"/>
          <w:sz w:val="21"/>
        </w:rPr>
        <w:t>丁士昭</w:t>
      </w:r>
      <w:r>
        <w:rPr>
          <w:rFonts w:ascii="Times New Roman" w:hAnsi="Times New Roman" w:eastAsia="Times New Roman"/>
          <w:b w:val="0"/>
          <w:i w:val="0"/>
          <w:color w:val="000000"/>
          <w:sz w:val="21"/>
        </w:rPr>
        <w:t>.</w:t>
      </w:r>
      <w:r>
        <w:rPr>
          <w:rFonts w:ascii="宋体" w:hAnsi="宋体" w:eastAsia="宋体"/>
          <w:b w:val="0"/>
          <w:i w:val="0"/>
          <w:color w:val="000000"/>
          <w:sz w:val="21"/>
        </w:rPr>
        <w:t>工程项目管理</w:t>
      </w:r>
      <w:r>
        <w:rPr>
          <w:rFonts w:ascii="Times New Roman" w:hAnsi="Times New Roman" w:eastAsia="Times New Roman"/>
          <w:b w:val="0"/>
          <w:i w:val="0"/>
          <w:color w:val="000000"/>
          <w:sz w:val="21"/>
        </w:rPr>
        <w:t>[M].</w:t>
      </w:r>
      <w:r>
        <w:rPr>
          <w:rFonts w:ascii="宋体" w:hAnsi="宋体" w:eastAsia="宋体"/>
          <w:b w:val="0"/>
          <w:i w:val="0"/>
          <w:color w:val="000000"/>
          <w:sz w:val="21"/>
        </w:rPr>
        <w:t>北京</w:t>
      </w:r>
      <w:r>
        <w:rPr>
          <w:rFonts w:ascii="Times New Roman" w:hAnsi="Times New Roman" w:eastAsia="Times New Roman"/>
          <w:b w:val="0"/>
          <w:i w:val="0"/>
          <w:color w:val="000000"/>
          <w:sz w:val="21"/>
        </w:rPr>
        <w:t>:</w:t>
      </w:r>
      <w:r>
        <w:rPr>
          <w:rFonts w:ascii="宋体" w:hAnsi="宋体" w:eastAsia="宋体"/>
          <w:b w:val="0"/>
          <w:i w:val="0"/>
          <w:color w:val="000000"/>
          <w:sz w:val="21"/>
        </w:rPr>
        <w:t>中国建筑工业出版社</w:t>
      </w:r>
      <w:r>
        <w:rPr>
          <w:rFonts w:ascii="Times New Roman" w:hAnsi="Times New Roman" w:eastAsia="Times New Roman"/>
          <w:b w:val="0"/>
          <w:i w:val="0"/>
          <w:color w:val="000000"/>
          <w:sz w:val="21"/>
        </w:rPr>
        <w:t>,2014.</w:t>
      </w:r>
      <w:r>
        <w:drawing>
          <wp:inline xmlns:a="http://schemas.openxmlformats.org/drawingml/2006/main" xmlns:pic="http://schemas.openxmlformats.org/drawingml/2006/picture">
            <wp:extent cx="400050" cy="134620"/>
            <wp:docPr id="291" name="Picture 29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00050" cy="134620"/>
                    </a:xfrm>
                    <a:prstGeom prst="rect"/>
                  </pic:spPr>
                </pic:pic>
              </a:graphicData>
            </a:graphic>
          </wp:inline>
        </w:drawing>
      </w:r>
    </w:p>
    <w:p>
      <w:pPr>
        <w:autoSpaceDN w:val="0"/>
        <w:autoSpaceDE w:val="0"/>
        <w:widowControl/>
        <w:spacing w:line="280" w:lineRule="exact" w:before="188" w:after="0"/>
        <w:ind w:left="1566" w:right="0" w:firstLine="0"/>
        <w:jc w:val="left"/>
      </w:pPr>
      <w:r>
        <w:rPr>
          <w:rFonts w:ascii="Times New Roman" w:hAnsi="Times New Roman" w:eastAsia="Times New Roman"/>
          <w:b w:val="0"/>
          <w:i w:val="0"/>
          <w:color w:val="000000"/>
          <w:sz w:val="21"/>
        </w:rPr>
        <w:t>[66]</w:t>
      </w:r>
      <w:r>
        <w:rPr>
          <w:rFonts w:ascii="宋体" w:hAnsi="宋体" w:eastAsia="宋体"/>
          <w:b w:val="0"/>
          <w:i w:val="0"/>
          <w:color w:val="000000"/>
          <w:sz w:val="21"/>
        </w:rPr>
        <w:t>戴树和</w:t>
      </w:r>
      <w:r>
        <w:rPr>
          <w:rFonts w:ascii="Times New Roman" w:hAnsi="Times New Roman" w:eastAsia="Times New Roman"/>
          <w:b w:val="0"/>
          <w:i w:val="0"/>
          <w:color w:val="000000"/>
          <w:sz w:val="21"/>
        </w:rPr>
        <w:t>.</w:t>
      </w:r>
      <w:r>
        <w:rPr>
          <w:rFonts w:ascii="宋体" w:hAnsi="宋体" w:eastAsia="宋体"/>
          <w:b w:val="0"/>
          <w:i w:val="0"/>
          <w:color w:val="000000"/>
          <w:sz w:val="21"/>
        </w:rPr>
        <w:t>工程风险分析技术</w:t>
      </w:r>
      <w:r>
        <w:rPr>
          <w:rFonts w:ascii="Times New Roman" w:hAnsi="Times New Roman" w:eastAsia="Times New Roman"/>
          <w:b w:val="0"/>
          <w:i w:val="0"/>
          <w:color w:val="000000"/>
          <w:sz w:val="21"/>
        </w:rPr>
        <w:t>[M].</w:t>
      </w:r>
      <w:r>
        <w:rPr>
          <w:rFonts w:ascii="宋体" w:hAnsi="宋体" w:eastAsia="宋体"/>
          <w:b w:val="0"/>
          <w:i w:val="0"/>
          <w:color w:val="000000"/>
          <w:sz w:val="21"/>
        </w:rPr>
        <w:t>北京</w:t>
      </w:r>
      <w:r>
        <w:rPr>
          <w:rFonts w:ascii="Times New Roman" w:hAnsi="Times New Roman" w:eastAsia="Times New Roman"/>
          <w:b w:val="0"/>
          <w:i w:val="0"/>
          <w:color w:val="000000"/>
          <w:sz w:val="21"/>
        </w:rPr>
        <w:t>:</w:t>
      </w:r>
      <w:r>
        <w:rPr>
          <w:rFonts w:ascii="宋体" w:hAnsi="宋体" w:eastAsia="宋体"/>
          <w:b w:val="0"/>
          <w:i w:val="0"/>
          <w:color w:val="000000"/>
          <w:sz w:val="21"/>
        </w:rPr>
        <w:t>化学工业出版社</w:t>
      </w:r>
      <w:r>
        <w:rPr>
          <w:rFonts w:ascii="Times New Roman" w:hAnsi="Times New Roman" w:eastAsia="Times New Roman"/>
          <w:b w:val="0"/>
          <w:i w:val="0"/>
          <w:color w:val="000000"/>
          <w:sz w:val="21"/>
        </w:rPr>
        <w:t xml:space="preserve">,2007. </w:t>
      </w:r>
    </w:p>
    <w:p>
      <w:pPr>
        <w:autoSpaceDN w:val="0"/>
        <w:autoSpaceDE w:val="0"/>
        <w:widowControl/>
        <w:spacing w:line="280" w:lineRule="exact" w:before="188" w:after="0"/>
        <w:ind w:left="1566" w:right="0" w:firstLine="0"/>
        <w:jc w:val="left"/>
      </w:pPr>
      <w:r>
        <w:rPr>
          <w:rFonts w:ascii="Times New Roman" w:hAnsi="Times New Roman" w:eastAsia="Times New Roman"/>
          <w:b w:val="0"/>
          <w:i w:val="0"/>
          <w:color w:val="000000"/>
          <w:sz w:val="21"/>
        </w:rPr>
        <w:t>[67]</w:t>
      </w:r>
      <w:r>
        <w:rPr>
          <w:rFonts w:ascii="Times New Roman" w:hAnsi="Times New Roman" w:eastAsia="Times New Roman"/>
          <w:b w:val="0"/>
          <w:i w:val="0"/>
          <w:color w:val="000000"/>
          <w:sz w:val="21"/>
        </w:rPr>
        <w:t>GB 50652-2011.</w:t>
      </w:r>
      <w:r>
        <w:rPr>
          <w:rFonts w:ascii="宋体" w:hAnsi="宋体" w:eastAsia="宋体"/>
          <w:b w:val="0"/>
          <w:i w:val="0"/>
          <w:color w:val="000000"/>
          <w:sz w:val="21"/>
        </w:rPr>
        <w:t>城市轨道交通地下工程建设风险管理规范</w:t>
      </w:r>
      <w:r>
        <w:rPr>
          <w:rFonts w:ascii="Times New Roman" w:hAnsi="Times New Roman" w:eastAsia="Times New Roman"/>
          <w:b w:val="0"/>
          <w:i w:val="0"/>
          <w:color w:val="000000"/>
          <w:sz w:val="21"/>
        </w:rPr>
        <w:t xml:space="preserve">[S].2011. </w:t>
      </w:r>
    </w:p>
    <w:p>
      <w:pPr>
        <w:autoSpaceDN w:val="0"/>
        <w:autoSpaceDE w:val="0"/>
        <w:widowControl/>
        <w:spacing w:line="280" w:lineRule="exact" w:before="188" w:after="0"/>
        <w:ind w:left="1566" w:right="0" w:firstLine="0"/>
        <w:jc w:val="left"/>
      </w:pPr>
      <w:r>
        <w:rPr>
          <w:rFonts w:ascii="Times New Roman" w:hAnsi="Times New Roman" w:eastAsia="Times New Roman"/>
          <w:b w:val="0"/>
          <w:i w:val="0"/>
          <w:color w:val="000000"/>
          <w:sz w:val="21"/>
        </w:rPr>
        <w:t>[68]</w:t>
      </w:r>
      <w:r>
        <w:rPr>
          <w:rFonts w:ascii="宋体" w:hAnsi="宋体" w:eastAsia="宋体"/>
          <w:b w:val="0"/>
          <w:i w:val="0"/>
          <w:color w:val="000000"/>
          <w:sz w:val="21"/>
        </w:rPr>
        <w:t>丛培经</w:t>
      </w:r>
      <w:r>
        <w:rPr>
          <w:rFonts w:ascii="Times New Roman" w:hAnsi="Times New Roman" w:eastAsia="Times New Roman"/>
          <w:b w:val="0"/>
          <w:i w:val="0"/>
          <w:color w:val="000000"/>
          <w:sz w:val="21"/>
        </w:rPr>
        <w:t>.</w:t>
      </w:r>
      <w:r>
        <w:rPr>
          <w:rFonts w:ascii="宋体" w:hAnsi="宋体" w:eastAsia="宋体"/>
          <w:b w:val="0"/>
          <w:i w:val="0"/>
          <w:color w:val="000000"/>
          <w:sz w:val="21"/>
        </w:rPr>
        <w:t>工程项目管理（第四版）</w:t>
      </w:r>
      <w:r>
        <w:rPr>
          <w:rFonts w:ascii="Times New Roman" w:hAnsi="Times New Roman" w:eastAsia="Times New Roman"/>
          <w:b w:val="0"/>
          <w:i w:val="0"/>
          <w:color w:val="000000"/>
          <w:sz w:val="21"/>
        </w:rPr>
        <w:t>[M].</w:t>
      </w:r>
      <w:r>
        <w:rPr>
          <w:rFonts w:ascii="宋体" w:hAnsi="宋体" w:eastAsia="宋体"/>
          <w:b w:val="0"/>
          <w:i w:val="0"/>
          <w:color w:val="000000"/>
          <w:sz w:val="21"/>
        </w:rPr>
        <w:t>北京</w:t>
      </w:r>
      <w:r>
        <w:rPr>
          <w:rFonts w:ascii="Times New Roman" w:hAnsi="Times New Roman" w:eastAsia="Times New Roman"/>
          <w:b w:val="0"/>
          <w:i w:val="0"/>
          <w:color w:val="000000"/>
          <w:sz w:val="21"/>
        </w:rPr>
        <w:t>:</w:t>
      </w:r>
      <w:r>
        <w:rPr>
          <w:rFonts w:ascii="宋体" w:hAnsi="宋体" w:eastAsia="宋体"/>
          <w:b w:val="0"/>
          <w:i w:val="0"/>
          <w:color w:val="000000"/>
          <w:sz w:val="21"/>
        </w:rPr>
        <w:t>中国建筑工业出版社</w:t>
      </w:r>
      <w:r>
        <w:rPr>
          <w:rFonts w:ascii="Times New Roman" w:hAnsi="Times New Roman" w:eastAsia="Times New Roman"/>
          <w:b w:val="0"/>
          <w:i w:val="0"/>
          <w:color w:val="000000"/>
          <w:sz w:val="21"/>
        </w:rPr>
        <w:t xml:space="preserve">,2011.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[69]</w:t>
      </w:r>
      <w:r>
        <w:rPr>
          <w:rFonts w:ascii="宋体" w:hAnsi="宋体" w:eastAsia="宋体"/>
          <w:b w:val="0"/>
          <w:i w:val="0"/>
          <w:color w:val="000000"/>
          <w:sz w:val="21"/>
        </w:rPr>
        <w:t>孙恒</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冯亚丽</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全球超大直径隧道掘进机数据统计</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隧道建设</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中英</w:t>
      </w:r>
      <w:r>
        <w:tab/>
      </w:r>
      <w:r>
        <w:rPr>
          <w:rFonts w:ascii="宋体" w:hAnsi="宋体" w:eastAsia="宋体"/>
          <w:b w:val="0"/>
          <w:i w:val="0"/>
          <w:color w:val="000000"/>
          <w:sz w:val="21"/>
        </w:rPr>
        <w:t>文</w:t>
      </w:r>
      <w:r>
        <w:rPr>
          <w:rFonts w:ascii="Times New Roman" w:hAnsi="Times New Roman" w:eastAsia="Times New Roman"/>
          <w:b w:val="0"/>
          <w:i w:val="0"/>
          <w:color w:val="000000"/>
          <w:sz w:val="21"/>
        </w:rPr>
        <w:t xml:space="preserve">),2020,40(06):921-928. </w:t>
      </w:r>
    </w:p>
    <w:p>
      <w:pPr>
        <w:autoSpaceDN w:val="0"/>
        <w:autoSpaceDE w:val="0"/>
        <w:widowControl/>
        <w:spacing w:line="280" w:lineRule="exact" w:before="188" w:after="0"/>
        <w:ind w:left="1566" w:right="0" w:firstLine="0"/>
        <w:jc w:val="left"/>
      </w:pPr>
      <w:r>
        <w:rPr>
          <w:rFonts w:ascii="Times New Roman" w:hAnsi="Times New Roman" w:eastAsia="Times New Roman"/>
          <w:b w:val="0"/>
          <w:i w:val="0"/>
          <w:color w:val="000000"/>
          <w:sz w:val="21"/>
        </w:rPr>
        <w:t>[70]</w:t>
      </w:r>
      <w:r>
        <w:rPr>
          <w:rFonts w:ascii="Times New Roman" w:hAnsi="Times New Roman" w:eastAsia="Times New Roman"/>
          <w:b w:val="0"/>
          <w:i w:val="0"/>
          <w:color w:val="000000"/>
          <w:sz w:val="21"/>
        </w:rPr>
        <w:t>GB/T54650-2017.</w:t>
      </w:r>
      <w:r>
        <w:rPr>
          <w:rFonts w:ascii="宋体" w:hAnsi="宋体" w:eastAsia="宋体"/>
          <w:b w:val="0"/>
          <w:i w:val="0"/>
          <w:color w:val="000000"/>
          <w:sz w:val="21"/>
        </w:rPr>
        <w:t>全断面隧道掘进机</w:t>
      </w:r>
      <w:r>
        <w:rPr>
          <w:rFonts w:ascii="宋体" w:hAnsi="宋体" w:eastAsia="宋体"/>
          <w:b w:val="0"/>
          <w:i w:val="0"/>
          <w:color w:val="000000"/>
          <w:sz w:val="21"/>
        </w:rPr>
        <w:t>盾构机安全要求</w:t>
      </w:r>
      <w:r>
        <w:rPr>
          <w:rFonts w:ascii="Times New Roman" w:hAnsi="Times New Roman" w:eastAsia="Times New Roman"/>
          <w:b w:val="0"/>
          <w:i w:val="0"/>
          <w:color w:val="000000"/>
          <w:sz w:val="21"/>
        </w:rPr>
        <w:t xml:space="preserve">[S].2017. </w:t>
      </w:r>
    </w:p>
    <w:p>
      <w:pPr>
        <w:autoSpaceDN w:val="0"/>
        <w:autoSpaceDE w:val="0"/>
        <w:widowControl/>
        <w:spacing w:line="280" w:lineRule="exact" w:before="188" w:after="0"/>
        <w:ind w:left="1566" w:right="0" w:firstLine="0"/>
        <w:jc w:val="left"/>
      </w:pPr>
      <w:r>
        <w:rPr>
          <w:rFonts w:ascii="Times New Roman" w:hAnsi="Times New Roman" w:eastAsia="Times New Roman"/>
          <w:b w:val="0"/>
          <w:i w:val="0"/>
          <w:color w:val="000000"/>
          <w:sz w:val="21"/>
        </w:rPr>
        <w:t>[71]</w:t>
      </w:r>
      <w:r>
        <w:rPr>
          <w:rFonts w:ascii="宋体" w:hAnsi="宋体" w:eastAsia="宋体"/>
          <w:b w:val="0"/>
          <w:i w:val="0"/>
          <w:color w:val="000000"/>
          <w:sz w:val="21"/>
        </w:rPr>
        <w:t>姜玉松</w:t>
      </w:r>
      <w:r>
        <w:rPr>
          <w:rFonts w:ascii="Times New Roman" w:hAnsi="Times New Roman" w:eastAsia="Times New Roman"/>
          <w:b w:val="0"/>
          <w:i w:val="0"/>
          <w:color w:val="000000"/>
          <w:sz w:val="21"/>
        </w:rPr>
        <w:t>.</w:t>
      </w:r>
      <w:r>
        <w:rPr>
          <w:rFonts w:ascii="宋体" w:hAnsi="宋体" w:eastAsia="宋体"/>
          <w:b w:val="0"/>
          <w:i w:val="0"/>
          <w:color w:val="000000"/>
          <w:sz w:val="21"/>
        </w:rPr>
        <w:t>地下工程施工</w:t>
      </w:r>
      <w:r>
        <w:rPr>
          <w:rFonts w:ascii="Times New Roman" w:hAnsi="Times New Roman" w:eastAsia="Times New Roman"/>
          <w:b w:val="0"/>
          <w:i w:val="0"/>
          <w:color w:val="000000"/>
          <w:sz w:val="21"/>
        </w:rPr>
        <w:t>[M] .</w:t>
      </w:r>
      <w:r>
        <w:rPr>
          <w:rFonts w:ascii="宋体" w:hAnsi="宋体" w:eastAsia="宋体"/>
          <w:b w:val="0"/>
          <w:i w:val="0"/>
          <w:color w:val="000000"/>
          <w:sz w:val="21"/>
        </w:rPr>
        <w:t>重庆</w:t>
      </w:r>
      <w:r>
        <w:rPr>
          <w:rFonts w:ascii="Times New Roman" w:hAnsi="Times New Roman" w:eastAsia="Times New Roman"/>
          <w:b w:val="0"/>
          <w:i w:val="0"/>
          <w:color w:val="000000"/>
          <w:sz w:val="21"/>
        </w:rPr>
        <w:t>:</w:t>
      </w:r>
      <w:r>
        <w:rPr>
          <w:rFonts w:ascii="宋体" w:hAnsi="宋体" w:eastAsia="宋体"/>
          <w:b w:val="0"/>
          <w:i w:val="0"/>
          <w:color w:val="000000"/>
          <w:sz w:val="21"/>
        </w:rPr>
        <w:t>重庆大学出版社</w:t>
      </w:r>
      <w:r>
        <w:rPr>
          <w:rFonts w:ascii="Times New Roman" w:hAnsi="Times New Roman" w:eastAsia="Times New Roman"/>
          <w:b w:val="0"/>
          <w:i w:val="0"/>
          <w:color w:val="000000"/>
          <w:sz w:val="21"/>
        </w:rPr>
        <w:t xml:space="preserve">,2013. </w:t>
      </w:r>
    </w:p>
    <w:p>
      <w:pPr>
        <w:autoSpaceDN w:val="0"/>
        <w:autoSpaceDE w:val="0"/>
        <w:widowControl/>
        <w:spacing w:line="282" w:lineRule="exact" w:before="188" w:after="0"/>
        <w:ind w:left="1566" w:right="0" w:firstLine="0"/>
        <w:jc w:val="left"/>
      </w:pPr>
      <w:r>
        <w:rPr>
          <w:rFonts w:ascii="Times New Roman" w:hAnsi="Times New Roman" w:eastAsia="Times New Roman"/>
          <w:b w:val="0"/>
          <w:i w:val="0"/>
          <w:color w:val="000000"/>
          <w:sz w:val="21"/>
        </w:rPr>
        <w:t>[72]</w:t>
      </w:r>
      <w:r>
        <w:rPr>
          <w:rFonts w:ascii="宋体" w:hAnsi="宋体" w:eastAsia="宋体"/>
          <w:b w:val="0"/>
          <w:i w:val="0"/>
          <w:color w:val="000000"/>
          <w:sz w:val="21"/>
        </w:rPr>
        <w:t>李堃</w:t>
      </w:r>
      <w:r>
        <w:rPr>
          <w:rFonts w:ascii="Times New Roman" w:hAnsi="Times New Roman" w:eastAsia="Times New Roman"/>
          <w:b w:val="0"/>
          <w:i w:val="0"/>
          <w:color w:val="000000"/>
          <w:sz w:val="21"/>
        </w:rPr>
        <w:t>.</w:t>
      </w:r>
      <w:r>
        <w:rPr>
          <w:rFonts w:ascii="宋体" w:hAnsi="宋体" w:eastAsia="宋体"/>
          <w:b w:val="0"/>
          <w:i w:val="0"/>
          <w:color w:val="000000"/>
          <w:sz w:val="21"/>
        </w:rPr>
        <w:t>青岛地铁</w:t>
      </w:r>
      <w:r>
        <w:rPr>
          <w:rFonts w:ascii="Times New Roman" w:hAnsi="Times New Roman" w:eastAsia="Times New Roman"/>
          <w:b w:val="0"/>
          <w:i w:val="0"/>
          <w:color w:val="000000"/>
          <w:sz w:val="21"/>
        </w:rPr>
        <w:t>13</w:t>
      </w:r>
      <w:r>
        <w:rPr>
          <w:rFonts w:ascii="宋体" w:hAnsi="宋体" w:eastAsia="宋体"/>
          <w:b w:val="0"/>
          <w:i w:val="0"/>
          <w:color w:val="000000"/>
          <w:sz w:val="21"/>
        </w:rPr>
        <w:t xml:space="preserve"> 号线区间隧道施工风险管理研究</w:t>
      </w:r>
      <w:r>
        <w:rPr>
          <w:rFonts w:ascii="Times New Roman" w:hAnsi="Times New Roman" w:eastAsia="Times New Roman"/>
          <w:b w:val="0"/>
          <w:i w:val="0"/>
          <w:color w:val="000000"/>
          <w:sz w:val="21"/>
        </w:rPr>
        <w:t>[D].</w:t>
      </w:r>
      <w:r>
        <w:rPr>
          <w:rFonts w:ascii="宋体" w:hAnsi="宋体" w:eastAsia="宋体"/>
          <w:b w:val="0"/>
          <w:i w:val="0"/>
          <w:color w:val="000000"/>
          <w:sz w:val="21"/>
        </w:rPr>
        <w:t>青岛理工大学</w:t>
      </w:r>
      <w:r>
        <w:rPr>
          <w:rFonts w:ascii="Times New Roman" w:hAnsi="Times New Roman" w:eastAsia="Times New Roman"/>
          <w:b w:val="0"/>
          <w:i w:val="0"/>
          <w:color w:val="000000"/>
          <w:sz w:val="21"/>
        </w:rPr>
        <w:t xml:space="preserve">,2018. </w:t>
      </w:r>
    </w:p>
    <w:p>
      <w:pPr>
        <w:autoSpaceDN w:val="0"/>
        <w:autoSpaceDE w:val="0"/>
        <w:widowControl/>
        <w:spacing w:line="282" w:lineRule="exact" w:before="186" w:after="0"/>
        <w:ind w:left="1566" w:right="0" w:firstLine="0"/>
        <w:jc w:val="left"/>
      </w:pPr>
      <w:r>
        <w:rPr>
          <w:rFonts w:ascii="Times New Roman" w:hAnsi="Times New Roman" w:eastAsia="Times New Roman"/>
          <w:b w:val="0"/>
          <w:i w:val="0"/>
          <w:color w:val="000000"/>
          <w:sz w:val="21"/>
        </w:rPr>
        <w:t>[73]</w:t>
      </w:r>
      <w:r>
        <w:rPr>
          <w:rFonts w:ascii="宋体" w:hAnsi="宋体" w:eastAsia="宋体"/>
          <w:b w:val="0"/>
          <w:i w:val="0"/>
          <w:color w:val="000000"/>
          <w:sz w:val="21"/>
        </w:rPr>
        <w:t>钱瑾玉</w:t>
      </w:r>
      <w:r>
        <w:rPr>
          <w:rFonts w:ascii="Times New Roman" w:hAnsi="Times New Roman" w:eastAsia="Times New Roman"/>
          <w:b w:val="0"/>
          <w:i w:val="0"/>
          <w:color w:val="000000"/>
          <w:sz w:val="21"/>
        </w:rPr>
        <w:t>.</w:t>
      </w:r>
      <w:r>
        <w:rPr>
          <w:rFonts w:ascii="宋体" w:hAnsi="宋体" w:eastAsia="宋体"/>
          <w:b w:val="0"/>
          <w:i w:val="0"/>
          <w:color w:val="000000"/>
          <w:sz w:val="21"/>
        </w:rPr>
        <w:t>地铁项目施工安全风险评价研究</w:t>
      </w:r>
      <w:r>
        <w:rPr>
          <w:rFonts w:ascii="Times New Roman" w:hAnsi="Times New Roman" w:eastAsia="Times New Roman"/>
          <w:b w:val="0"/>
          <w:i w:val="0"/>
          <w:color w:val="000000"/>
          <w:sz w:val="21"/>
        </w:rPr>
        <w:t>[D].</w:t>
      </w:r>
      <w:r>
        <w:rPr>
          <w:rFonts w:ascii="宋体" w:hAnsi="宋体" w:eastAsia="宋体"/>
          <w:b w:val="0"/>
          <w:i w:val="0"/>
          <w:color w:val="000000"/>
          <w:sz w:val="21"/>
        </w:rPr>
        <w:t>青岛理工大学</w:t>
      </w:r>
      <w:r>
        <w:rPr>
          <w:rFonts w:ascii="Times New Roman" w:hAnsi="Times New Roman" w:eastAsia="Times New Roman"/>
          <w:b w:val="0"/>
          <w:i w:val="0"/>
          <w:color w:val="000000"/>
          <w:sz w:val="21"/>
        </w:rPr>
        <w:t xml:space="preserve">,2018.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[74]</w:t>
      </w:r>
      <w:r>
        <w:rPr>
          <w:rFonts w:ascii="宋体" w:hAnsi="宋体" w:eastAsia="宋体"/>
          <w:b w:val="0"/>
          <w:i w:val="0"/>
          <w:color w:val="000000"/>
          <w:sz w:val="21"/>
        </w:rPr>
        <w:t>王熠琛</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郑宏</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张明聚</w:t>
      </w:r>
      <w:r>
        <w:rPr>
          <w:rFonts w:ascii="Times New Roman" w:hAnsi="Times New Roman" w:eastAsia="Times New Roman"/>
          <w:b w:val="0"/>
          <w:i w:val="0"/>
          <w:color w:val="000000"/>
          <w:sz w:val="21"/>
        </w:rPr>
        <w:t>.</w:t>
      </w:r>
      <w:r>
        <w:rPr>
          <w:rFonts w:ascii="宋体" w:hAnsi="宋体" w:eastAsia="宋体"/>
          <w:b w:val="0"/>
          <w:i w:val="0"/>
          <w:color w:val="000000"/>
          <w:sz w:val="21"/>
        </w:rPr>
        <w:t>地铁施工风险分析方法的研究现状与展望</w:t>
      </w:r>
      <w:r>
        <w:rPr>
          <w:rFonts w:ascii="Times New Roman" w:hAnsi="Times New Roman" w:eastAsia="Times New Roman"/>
          <w:b w:val="0"/>
          <w:i w:val="0"/>
          <w:color w:val="000000"/>
          <w:sz w:val="21"/>
        </w:rPr>
        <w:t>[J].</w:t>
      </w:r>
      <w:r>
        <w:rPr>
          <w:rFonts w:ascii="宋体" w:hAnsi="宋体" w:eastAsia="宋体"/>
          <w:b w:val="0"/>
          <w:i w:val="0"/>
          <w:color w:val="000000"/>
          <w:sz w:val="21"/>
        </w:rPr>
        <w:t>自然灾害学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,2018,27(04):75-80.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[75]</w:t>
      </w:r>
      <w:r>
        <w:rPr>
          <w:rFonts w:ascii="宋体" w:hAnsi="宋体" w:eastAsia="宋体"/>
          <w:b w:val="0"/>
          <w:i w:val="0"/>
          <w:color w:val="000000"/>
          <w:sz w:val="21"/>
        </w:rPr>
        <w:t>钱七虎</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地下工程建设安全面临的挑战与对策</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岩石力学与工程学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,2012,31(10):1945-1956. </w:t>
      </w:r>
    </w:p>
    <w:p>
      <w:pPr>
        <w:autoSpaceDN w:val="0"/>
        <w:autoSpaceDE w:val="0"/>
        <w:widowControl/>
        <w:spacing w:line="282" w:lineRule="exact" w:before="186" w:after="0"/>
        <w:ind w:left="1566" w:right="0" w:firstLine="0"/>
        <w:jc w:val="left"/>
      </w:pPr>
      <w:r>
        <w:rPr>
          <w:rFonts w:ascii="Times New Roman" w:hAnsi="Times New Roman" w:eastAsia="Times New Roman"/>
          <w:b w:val="0"/>
          <w:i w:val="0"/>
          <w:color w:val="000000"/>
          <w:sz w:val="21"/>
        </w:rPr>
        <w:t>[76]</w:t>
      </w:r>
      <w:r>
        <w:rPr>
          <w:rFonts w:ascii="宋体" w:hAnsi="宋体" w:eastAsia="宋体"/>
          <w:b w:val="0"/>
          <w:i w:val="0"/>
          <w:color w:val="000000"/>
          <w:sz w:val="21"/>
        </w:rPr>
        <w:t>企业职工伤亡事故分类标准（</w:t>
      </w:r>
      <w:r>
        <w:rPr>
          <w:rFonts w:ascii="Times New Roman" w:hAnsi="Times New Roman" w:eastAsia="Times New Roman"/>
          <w:b w:val="0"/>
          <w:i w:val="0"/>
          <w:color w:val="000000"/>
          <w:sz w:val="21"/>
        </w:rPr>
        <w:t>GB6441-86</w:t>
      </w:r>
      <w:r>
        <w:rPr>
          <w:rFonts w:ascii="宋体" w:hAnsi="宋体" w:eastAsia="宋体"/>
          <w:b w:val="0"/>
          <w:i w:val="0"/>
          <w:color w:val="000000"/>
          <w:sz w:val="21"/>
        </w:rPr>
        <w:t>）</w:t>
      </w:r>
      <w:r>
        <w:rPr>
          <w:rFonts w:ascii="Times New Roman" w:hAnsi="Times New Roman" w:eastAsia="Times New Roman"/>
          <w:b w:val="0"/>
          <w:i w:val="0"/>
          <w:color w:val="000000"/>
          <w:sz w:val="21"/>
        </w:rPr>
        <w:t>[S].</w:t>
      </w:r>
      <w:r>
        <w:rPr>
          <w:rFonts w:ascii="宋体" w:hAnsi="宋体" w:eastAsia="宋体"/>
          <w:b w:val="0"/>
          <w:i w:val="0"/>
          <w:color w:val="000000"/>
          <w:sz w:val="21"/>
        </w:rPr>
        <w:t>北京</w:t>
      </w:r>
      <w:r>
        <w:rPr>
          <w:rFonts w:ascii="Times New Roman" w:hAnsi="Times New Roman" w:eastAsia="Times New Roman"/>
          <w:b w:val="0"/>
          <w:i w:val="0"/>
          <w:color w:val="000000"/>
          <w:sz w:val="21"/>
        </w:rPr>
        <w:t>:</w:t>
      </w:r>
      <w:r>
        <w:rPr>
          <w:rFonts w:ascii="宋体" w:hAnsi="宋体" w:eastAsia="宋体"/>
          <w:b w:val="0"/>
          <w:i w:val="0"/>
          <w:color w:val="000000"/>
          <w:sz w:val="21"/>
        </w:rPr>
        <w:t>国家标准局</w:t>
      </w:r>
      <w:r>
        <w:rPr>
          <w:rFonts w:ascii="Times New Roman" w:hAnsi="Times New Roman" w:eastAsia="Times New Roman"/>
          <w:b w:val="0"/>
          <w:i w:val="0"/>
          <w:color w:val="000000"/>
          <w:sz w:val="21"/>
        </w:rPr>
        <w:t xml:space="preserve">.1986. </w:t>
      </w:r>
    </w:p>
    <w:p>
      <w:pPr>
        <w:autoSpaceDN w:val="0"/>
        <w:autoSpaceDE w:val="0"/>
        <w:widowControl/>
        <w:spacing w:line="282" w:lineRule="exact" w:before="186" w:after="0"/>
        <w:ind w:left="1566" w:right="0" w:firstLine="0"/>
        <w:jc w:val="left"/>
      </w:pPr>
      <w:r>
        <w:rPr>
          <w:rFonts w:ascii="Times New Roman" w:hAnsi="Times New Roman" w:eastAsia="Times New Roman"/>
          <w:b w:val="0"/>
          <w:i w:val="0"/>
          <w:color w:val="000000"/>
          <w:sz w:val="21"/>
        </w:rPr>
        <w:t>[77]</w:t>
      </w:r>
      <w:r>
        <w:rPr>
          <w:rFonts w:ascii="宋体" w:hAnsi="宋体" w:eastAsia="宋体"/>
          <w:b w:val="0"/>
          <w:i w:val="0"/>
          <w:color w:val="000000"/>
          <w:sz w:val="21"/>
        </w:rPr>
        <w:t>陈平</w:t>
      </w:r>
      <w:r>
        <w:rPr>
          <w:rFonts w:ascii="Times New Roman" w:hAnsi="Times New Roman" w:eastAsia="Times New Roman"/>
          <w:b w:val="0"/>
          <w:i w:val="0"/>
          <w:color w:val="000000"/>
          <w:sz w:val="21"/>
        </w:rPr>
        <w:t>,</w:t>
      </w:r>
      <w:r>
        <w:rPr>
          <w:rFonts w:ascii="宋体" w:hAnsi="宋体" w:eastAsia="宋体"/>
          <w:b w:val="0"/>
          <w:i w:val="0"/>
          <w:color w:val="000000"/>
          <w:sz w:val="21"/>
        </w:rPr>
        <w:t>周红</w:t>
      </w:r>
      <w:r>
        <w:rPr>
          <w:rFonts w:ascii="Times New Roman" w:hAnsi="Times New Roman" w:eastAsia="Times New Roman"/>
          <w:b w:val="0"/>
          <w:i w:val="0"/>
          <w:color w:val="000000"/>
          <w:sz w:val="21"/>
        </w:rPr>
        <w:t>,</w:t>
      </w:r>
      <w:r>
        <w:rPr>
          <w:rFonts w:ascii="宋体" w:hAnsi="宋体" w:eastAsia="宋体"/>
          <w:b w:val="0"/>
          <w:i w:val="0"/>
          <w:color w:val="000000"/>
          <w:sz w:val="21"/>
        </w:rPr>
        <w:t>舒婷</w:t>
      </w:r>
      <w:r>
        <w:rPr>
          <w:rFonts w:ascii="Times New Roman" w:hAnsi="Times New Roman" w:eastAsia="Times New Roman"/>
          <w:b w:val="0"/>
          <w:i w:val="0"/>
          <w:color w:val="000000"/>
          <w:sz w:val="21"/>
        </w:rPr>
        <w:t>.</w:t>
      </w:r>
      <w:r>
        <w:rPr>
          <w:rFonts w:ascii="宋体" w:hAnsi="宋体" w:eastAsia="宋体"/>
          <w:b w:val="0"/>
          <w:i w:val="0"/>
          <w:color w:val="000000"/>
          <w:sz w:val="21"/>
        </w:rPr>
        <w:t>我国近海城市地铁施工事故统计分析</w:t>
      </w:r>
      <w:r>
        <w:rPr>
          <w:rFonts w:ascii="Times New Roman" w:hAnsi="Times New Roman" w:eastAsia="Times New Roman"/>
          <w:b w:val="0"/>
          <w:i w:val="0"/>
          <w:color w:val="000000"/>
          <w:sz w:val="21"/>
        </w:rPr>
        <w:t>[J].</w:t>
      </w:r>
      <w:r>
        <w:rPr>
          <w:rFonts w:ascii="宋体" w:hAnsi="宋体" w:eastAsia="宋体"/>
          <w:b w:val="0"/>
          <w:i w:val="0"/>
          <w:color w:val="000000"/>
          <w:sz w:val="21"/>
        </w:rPr>
        <w:t>现代城市轨道交通</w:t>
      </w:r>
      <w:r>
        <w:rPr>
          <w:rFonts w:ascii="Times New Roman" w:hAnsi="Times New Roman" w:eastAsia="Times New Roman"/>
          <w:b w:val="0"/>
          <w:i w:val="0"/>
          <w:color w:val="000000"/>
          <w:sz w:val="21"/>
        </w:rPr>
        <w:t xml:space="preserve">,2020(4):59-64. </w:t>
      </w:r>
    </w:p>
    <w:p>
      <w:pPr>
        <w:autoSpaceDN w:val="0"/>
        <w:autoSpaceDE w:val="0"/>
        <w:widowControl/>
        <w:spacing w:line="282" w:lineRule="exact" w:before="112" w:after="0"/>
        <w:ind w:left="0" w:right="4142" w:firstLine="0"/>
        <w:jc w:val="right"/>
      </w:pPr>
      <w:r>
        <w:rPr>
          <w:rFonts w:ascii="Times New Roman" w:hAnsi="Times New Roman" w:eastAsia="Times New Roman"/>
          <w:b w:val="0"/>
          <w:i w:val="0"/>
          <w:color w:val="000000"/>
          <w:sz w:val="21"/>
        </w:rPr>
        <w:t xml:space="preserve">78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92" name="Picture 29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3" name="Picture 2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1527810</wp:posOffset>
            </wp:positionH>
            <wp:positionV relativeFrom="page">
              <wp:posOffset>2170430</wp:posOffset>
            </wp:positionV>
            <wp:extent cx="401320" cy="40132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01320" cy="401320"/>
                    </a:xfrm>
                    <a:prstGeom prst="rect"/>
                  </pic:spPr>
                </pic:pic>
              </a:graphicData>
            </a:graphic>
          </wp:anchor>
        </w:drawing>
      </w:r>
    </w:p>
    <w:p>
      <w:pPr>
        <w:autoSpaceDN w:val="0"/>
        <w:autoSpaceDE w:val="0"/>
        <w:widowControl/>
        <w:spacing w:line="180" w:lineRule="exact" w:before="0" w:after="0"/>
        <w:ind w:left="0" w:right="2412" w:firstLine="0"/>
        <w:jc w:val="right"/>
      </w:pPr>
      <w:r>
        <w:rPr>
          <w:rFonts w:ascii="幼圆" w:hAnsi="幼圆" w:eastAsia="幼圆"/>
          <w:b w:val="0"/>
          <w:i w:val="0"/>
          <w:color w:val="000000"/>
          <w:sz w:val="18"/>
        </w:rPr>
        <w:t xml:space="preserve">青岛理工大学工程硕士学位论文 </w:t>
      </w:r>
    </w:p>
    <w:p>
      <w:pPr>
        <w:autoSpaceDN w:val="0"/>
        <w:tabs>
          <w:tab w:pos="1986" w:val="left"/>
        </w:tabs>
        <w:autoSpaceDE w:val="0"/>
        <w:widowControl/>
        <w:spacing w:line="468" w:lineRule="exact" w:before="254" w:after="0"/>
        <w:ind w:left="1566" w:right="0" w:firstLine="0"/>
        <w:jc w:val="left"/>
      </w:pPr>
      <w:r>
        <w:rPr>
          <w:rFonts w:ascii="Times New Roman" w:hAnsi="Times New Roman" w:eastAsia="Times New Roman"/>
          <w:b w:val="0"/>
          <w:i w:val="0"/>
          <w:color w:val="000000"/>
          <w:sz w:val="21"/>
        </w:rPr>
        <w:t>[78]</w:t>
      </w:r>
      <w:r>
        <w:rPr>
          <w:rFonts w:ascii="宋体" w:hAnsi="宋体" w:eastAsia="宋体"/>
          <w:b w:val="0"/>
          <w:i w:val="0"/>
          <w:color w:val="000000"/>
          <w:sz w:val="21"/>
        </w:rPr>
        <w:t>于海莹</w:t>
      </w:r>
      <w:r>
        <w:rPr>
          <w:rFonts w:ascii="Times New Roman" w:hAnsi="Times New Roman" w:eastAsia="Times New Roman"/>
          <w:b w:val="0"/>
          <w:i w:val="0"/>
          <w:color w:val="000000"/>
          <w:sz w:val="21"/>
        </w:rPr>
        <w:t>,</w:t>
      </w:r>
      <w:r>
        <w:rPr>
          <w:rFonts w:ascii="宋体" w:hAnsi="宋体" w:eastAsia="宋体"/>
          <w:b w:val="0"/>
          <w:i w:val="0"/>
          <w:color w:val="000000"/>
          <w:sz w:val="21"/>
        </w:rPr>
        <w:t>彭玉林</w:t>
      </w:r>
      <w:r>
        <w:rPr>
          <w:rFonts w:ascii="Times New Roman" w:hAnsi="Times New Roman" w:eastAsia="Times New Roman"/>
          <w:b w:val="0"/>
          <w:i w:val="0"/>
          <w:color w:val="000000"/>
          <w:sz w:val="21"/>
        </w:rPr>
        <w:t>,</w:t>
      </w:r>
      <w:r>
        <w:rPr>
          <w:rFonts w:ascii="宋体" w:hAnsi="宋体" w:eastAsia="宋体"/>
          <w:b w:val="0"/>
          <w:i w:val="0"/>
          <w:color w:val="000000"/>
          <w:sz w:val="21"/>
        </w:rPr>
        <w:t>张立艳</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城市地铁施工期事故统计分析</w:t>
      </w:r>
      <w:r>
        <w:rPr>
          <w:rFonts w:ascii="Times New Roman" w:hAnsi="Times New Roman" w:eastAsia="Times New Roman"/>
          <w:b w:val="0"/>
          <w:i w:val="0"/>
          <w:color w:val="000000"/>
          <w:sz w:val="21"/>
        </w:rPr>
        <w:t>[J].</w:t>
      </w:r>
      <w:r>
        <w:rPr>
          <w:rFonts w:ascii="宋体" w:hAnsi="宋体" w:eastAsia="宋体"/>
          <w:b w:val="0"/>
          <w:i w:val="0"/>
          <w:color w:val="000000"/>
          <w:sz w:val="21"/>
        </w:rPr>
        <w:t>地下空间与工程学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,2019,15(S2):852-860.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[79]</w:t>
      </w:r>
      <w:r>
        <w:rPr>
          <w:rFonts w:ascii="宋体" w:hAnsi="宋体" w:eastAsia="宋体"/>
          <w:b w:val="0"/>
          <w:i w:val="0"/>
          <w:color w:val="000000"/>
          <w:sz w:val="21"/>
        </w:rPr>
        <w:t>王勇</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赖芨宇</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陈秋兰</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等</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我国地铁施工事故统计分析与研究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工程管理学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 xml:space="preserve">,2018,32(4):70-74. </w:t>
      </w:r>
    </w:p>
    <w:p>
      <w:pPr>
        <w:autoSpaceDN w:val="0"/>
        <w:tabs>
          <w:tab w:pos="2408" w:val="left"/>
        </w:tabs>
        <w:autoSpaceDE w:val="0"/>
        <w:widowControl/>
        <w:spacing w:line="468" w:lineRule="exact" w:before="0" w:after="0"/>
        <w:ind w:left="1566" w:right="576" w:firstLine="0"/>
        <w:jc w:val="left"/>
      </w:pPr>
      <w:r>
        <w:rPr>
          <w:rFonts w:ascii="Times New Roman" w:hAnsi="Times New Roman" w:eastAsia="Times New Roman"/>
          <w:b w:val="0"/>
          <w:i w:val="0"/>
          <w:color w:val="000000"/>
          <w:sz w:val="21"/>
        </w:rPr>
        <w:t xml:space="preserve">[80] </w:t>
      </w:r>
      <w:r>
        <w:tab/>
      </w:r>
      <w:r>
        <w:rPr>
          <w:rFonts w:ascii="Times New Roman" w:hAnsi="Times New Roman" w:eastAsia="Times New Roman"/>
          <w:b w:val="0"/>
          <w:i w:val="0"/>
          <w:color w:val="000000"/>
          <w:sz w:val="21"/>
        </w:rPr>
        <w:t>.</w:t>
      </w:r>
      <w:r>
        <w:rPr>
          <w:rFonts w:ascii="宋体" w:hAnsi="宋体" w:eastAsia="宋体"/>
          <w:b w:val="0"/>
          <w:i w:val="0"/>
          <w:color w:val="000000"/>
          <w:sz w:val="21"/>
        </w:rPr>
        <w:t>城市地铁隧道事故案例统计分析与风险评价方法研究</w:t>
      </w:r>
      <w:r>
        <w:rPr>
          <w:rFonts w:ascii="Times New Roman" w:hAnsi="Times New Roman" w:eastAsia="Times New Roman"/>
          <w:b w:val="0"/>
          <w:i w:val="0"/>
          <w:color w:val="000000"/>
          <w:sz w:val="21"/>
        </w:rPr>
        <w:t>[D].</w:t>
      </w:r>
      <w:r>
        <w:rPr>
          <w:rFonts w:ascii="宋体" w:hAnsi="宋体" w:eastAsia="宋体"/>
          <w:b w:val="0"/>
          <w:i w:val="0"/>
          <w:color w:val="000000"/>
          <w:sz w:val="21"/>
        </w:rPr>
        <w:t>北京交通大学</w:t>
      </w:r>
      <w:r>
        <w:rPr>
          <w:rFonts w:ascii="Times New Roman" w:hAnsi="Times New Roman" w:eastAsia="Times New Roman"/>
          <w:b w:val="0"/>
          <w:i w:val="0"/>
          <w:color w:val="000000"/>
          <w:sz w:val="21"/>
        </w:rPr>
        <w:t xml:space="preserve">,2018. </w:t>
      </w:r>
      <w:r>
        <w:rPr>
          <w:rFonts w:ascii="Times New Roman" w:hAnsi="Times New Roman" w:eastAsia="Times New Roman"/>
          <w:b w:val="0"/>
          <w:i w:val="0"/>
          <w:color w:val="000000"/>
          <w:sz w:val="21"/>
        </w:rPr>
        <w:t>[81]</w:t>
      </w:r>
      <w:r>
        <w:rPr>
          <w:rFonts w:ascii="宋体" w:hAnsi="宋体" w:eastAsia="宋体"/>
          <w:b w:val="0"/>
          <w:i w:val="0"/>
          <w:color w:val="000000"/>
          <w:sz w:val="21"/>
        </w:rPr>
        <w:t>张文杰</w:t>
      </w:r>
      <w:r>
        <w:rPr>
          <w:rFonts w:ascii="Times New Roman" w:hAnsi="Times New Roman" w:eastAsia="Times New Roman"/>
          <w:b w:val="0"/>
          <w:i w:val="0"/>
          <w:color w:val="000000"/>
          <w:sz w:val="21"/>
        </w:rPr>
        <w:t>.</w:t>
      </w:r>
      <w:r>
        <w:rPr>
          <w:rFonts w:ascii="宋体" w:hAnsi="宋体" w:eastAsia="宋体"/>
          <w:b w:val="0"/>
          <w:i w:val="0"/>
          <w:color w:val="000000"/>
          <w:sz w:val="21"/>
        </w:rPr>
        <w:t>地铁隧道有限空间作业风险分析方法</w:t>
      </w:r>
      <w:r>
        <w:rPr>
          <w:rFonts w:ascii="Times New Roman" w:hAnsi="Times New Roman" w:eastAsia="Times New Roman"/>
          <w:b w:val="0"/>
          <w:i w:val="0"/>
          <w:color w:val="000000"/>
          <w:sz w:val="21"/>
        </w:rPr>
        <w:t>[D].</w:t>
      </w:r>
      <w:r>
        <w:rPr>
          <w:rFonts w:ascii="宋体" w:hAnsi="宋体" w:eastAsia="宋体"/>
          <w:b w:val="0"/>
          <w:i w:val="0"/>
          <w:color w:val="000000"/>
          <w:sz w:val="21"/>
        </w:rPr>
        <w:t>西南交通大学</w:t>
      </w:r>
      <w:r>
        <w:rPr>
          <w:rFonts w:ascii="Times New Roman" w:hAnsi="Times New Roman" w:eastAsia="Times New Roman"/>
          <w:b w:val="0"/>
          <w:i w:val="0"/>
          <w:color w:val="000000"/>
          <w:sz w:val="21"/>
        </w:rPr>
        <w:t xml:space="preserve">,2019. </w:t>
      </w:r>
    </w:p>
    <w:p>
      <w:pPr>
        <w:autoSpaceDN w:val="0"/>
        <w:autoSpaceDE w:val="0"/>
        <w:widowControl/>
        <w:spacing w:line="282" w:lineRule="exact" w:before="186" w:after="0"/>
        <w:ind w:left="1566" w:right="0" w:firstLine="0"/>
        <w:jc w:val="left"/>
      </w:pPr>
      <w:r>
        <w:rPr>
          <w:rFonts w:ascii="Times New Roman" w:hAnsi="Times New Roman" w:eastAsia="Times New Roman"/>
          <w:b w:val="0"/>
          <w:i w:val="0"/>
          <w:color w:val="000000"/>
          <w:sz w:val="21"/>
        </w:rPr>
        <w:t>[82]</w:t>
      </w:r>
      <w:r>
        <w:rPr>
          <w:rFonts w:ascii="宋体" w:hAnsi="宋体" w:eastAsia="宋体"/>
          <w:b w:val="0"/>
          <w:i w:val="0"/>
          <w:color w:val="000000"/>
          <w:sz w:val="21"/>
        </w:rPr>
        <w:t>李媛</w:t>
      </w:r>
      <w:r>
        <w:rPr>
          <w:rFonts w:ascii="Times New Roman" w:hAnsi="Times New Roman" w:eastAsia="Times New Roman"/>
          <w:b w:val="0"/>
          <w:i w:val="0"/>
          <w:color w:val="000000"/>
          <w:sz w:val="21"/>
        </w:rPr>
        <w:t>.SHEL</w:t>
      </w:r>
      <w:r>
        <w:rPr>
          <w:rFonts w:ascii="宋体" w:hAnsi="宋体" w:eastAsia="宋体"/>
          <w:b w:val="0"/>
          <w:i w:val="0"/>
          <w:color w:val="000000"/>
          <w:sz w:val="21"/>
        </w:rPr>
        <w:t xml:space="preserve"> 模型解读</w:t>
      </w:r>
      <w:r>
        <w:rPr>
          <w:rFonts w:ascii="Times New Roman" w:hAnsi="Times New Roman" w:eastAsia="Times New Roman"/>
          <w:b w:val="0"/>
          <w:i w:val="0"/>
          <w:color w:val="000000"/>
          <w:sz w:val="21"/>
        </w:rPr>
        <w:t>[J].</w:t>
      </w:r>
      <w:r>
        <w:rPr>
          <w:rFonts w:ascii="宋体" w:hAnsi="宋体" w:eastAsia="宋体"/>
          <w:b w:val="0"/>
          <w:i w:val="0"/>
          <w:color w:val="000000"/>
          <w:sz w:val="21"/>
        </w:rPr>
        <w:t>山东医药</w:t>
      </w:r>
      <w:r>
        <w:rPr>
          <w:rFonts w:ascii="Times New Roman" w:hAnsi="Times New Roman" w:eastAsia="Times New Roman"/>
          <w:b w:val="0"/>
          <w:i w:val="0"/>
          <w:color w:val="000000"/>
          <w:sz w:val="21"/>
        </w:rPr>
        <w:t xml:space="preserve">,2013,53(45):96-97. </w:t>
      </w:r>
    </w:p>
    <w:p>
      <w:pPr>
        <w:autoSpaceDN w:val="0"/>
        <w:tabs>
          <w:tab w:pos="1986" w:val="left"/>
        </w:tabs>
        <w:autoSpaceDE w:val="0"/>
        <w:widowControl/>
        <w:spacing w:line="466" w:lineRule="exact" w:before="0" w:after="0"/>
        <w:ind w:left="1566" w:right="0" w:firstLine="0"/>
        <w:jc w:val="left"/>
      </w:pPr>
      <w:r>
        <w:rPr>
          <w:rFonts w:ascii="Times New Roman" w:hAnsi="Times New Roman" w:eastAsia="Times New Roman"/>
          <w:b w:val="0"/>
          <w:i w:val="0"/>
          <w:color w:val="000000"/>
          <w:sz w:val="21"/>
        </w:rPr>
        <w:t>[83]</w:t>
      </w:r>
      <w:r>
        <w:rPr>
          <w:rFonts w:ascii="Times New Roman" w:hAnsi="Times New Roman" w:eastAsia="Times New Roman"/>
          <w:b w:val="0"/>
          <w:i w:val="0"/>
          <w:color w:val="000000"/>
          <w:sz w:val="21"/>
        </w:rPr>
        <w:t xml:space="preserve">Pawlak Z. Rough sets[J]. International Journal of Computer and Information Sciences, 1982, </w:t>
      </w:r>
      <w:r>
        <w:tab/>
      </w:r>
      <w:r>
        <w:rPr>
          <w:rFonts w:ascii="Times New Roman" w:hAnsi="Times New Roman" w:eastAsia="Times New Roman"/>
          <w:b w:val="0"/>
          <w:i w:val="0"/>
          <w:color w:val="000000"/>
          <w:sz w:val="21"/>
        </w:rPr>
        <w:t xml:space="preserve">11(5): 341-356. </w:t>
      </w:r>
    </w:p>
    <w:p>
      <w:pPr>
        <w:autoSpaceDN w:val="0"/>
        <w:tabs>
          <w:tab w:pos="1986" w:val="left"/>
        </w:tabs>
        <w:autoSpaceDE w:val="0"/>
        <w:widowControl/>
        <w:spacing w:line="468" w:lineRule="exact" w:before="2" w:after="0"/>
        <w:ind w:left="1566" w:right="0" w:firstLine="0"/>
        <w:jc w:val="left"/>
      </w:pPr>
      <w:r>
        <w:rPr>
          <w:rFonts w:ascii="Times New Roman" w:hAnsi="Times New Roman" w:eastAsia="Times New Roman"/>
          <w:b w:val="0"/>
          <w:i w:val="0"/>
          <w:color w:val="000000"/>
          <w:sz w:val="21"/>
        </w:rPr>
        <w:t>[84]</w:t>
      </w:r>
      <w:r>
        <w:rPr>
          <w:rFonts w:ascii="宋体" w:hAnsi="宋体" w:eastAsia="宋体"/>
          <w:b w:val="0"/>
          <w:i w:val="0"/>
          <w:color w:val="000000"/>
          <w:sz w:val="21"/>
        </w:rPr>
        <w:t>杜栋</w:t>
      </w:r>
      <w:r>
        <w:rPr>
          <w:rFonts w:ascii="Times New Roman" w:hAnsi="Times New Roman" w:eastAsia="Times New Roman"/>
          <w:b w:val="0"/>
          <w:i w:val="0"/>
          <w:color w:val="000000"/>
          <w:sz w:val="21"/>
        </w:rPr>
        <w:t>,</w:t>
      </w:r>
      <w:r>
        <w:rPr>
          <w:rFonts w:ascii="宋体" w:hAnsi="宋体" w:eastAsia="宋体"/>
          <w:b w:val="0"/>
          <w:i w:val="0"/>
          <w:color w:val="000000"/>
          <w:sz w:val="21"/>
        </w:rPr>
        <w:t>庞庆华</w:t>
      </w:r>
      <w:r>
        <w:rPr>
          <w:rFonts w:ascii="Times New Roman" w:hAnsi="Times New Roman" w:eastAsia="Times New Roman"/>
          <w:b w:val="0"/>
          <w:i w:val="0"/>
          <w:color w:val="000000"/>
          <w:sz w:val="21"/>
        </w:rPr>
        <w:t>,</w:t>
      </w:r>
      <w:r>
        <w:rPr>
          <w:rFonts w:ascii="宋体" w:hAnsi="宋体" w:eastAsia="宋体"/>
          <w:b w:val="0"/>
          <w:i w:val="0"/>
          <w:color w:val="000000"/>
          <w:sz w:val="21"/>
        </w:rPr>
        <w:t>吴炎</w:t>
      </w:r>
      <w:r>
        <w:rPr>
          <w:rFonts w:ascii="Times New Roman" w:hAnsi="Times New Roman" w:eastAsia="Times New Roman"/>
          <w:b w:val="0"/>
          <w:i w:val="0"/>
          <w:color w:val="000000"/>
          <w:sz w:val="21"/>
        </w:rPr>
        <w:t>.</w:t>
      </w:r>
      <w:r>
        <w:rPr>
          <w:rFonts w:ascii="宋体" w:hAnsi="宋体" w:eastAsia="宋体"/>
          <w:b w:val="0"/>
          <w:i w:val="0"/>
          <w:color w:val="000000"/>
          <w:sz w:val="21"/>
        </w:rPr>
        <w:t>现代综合评价方法与案例精选</w:t>
      </w:r>
      <w:r>
        <w:rPr>
          <w:rFonts w:ascii="Times New Roman" w:hAnsi="Times New Roman" w:eastAsia="Times New Roman"/>
          <w:b w:val="0"/>
          <w:i w:val="0"/>
          <w:color w:val="000000"/>
          <w:sz w:val="21"/>
        </w:rPr>
        <w:t>.</w:t>
      </w:r>
      <w:r>
        <w:rPr>
          <w:rFonts w:ascii="宋体" w:hAnsi="宋体" w:eastAsia="宋体"/>
          <w:b w:val="0"/>
          <w:i w:val="0"/>
          <w:color w:val="000000"/>
          <w:sz w:val="21"/>
        </w:rPr>
        <w:t>第</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版</w:t>
      </w:r>
      <w:r>
        <w:rPr>
          <w:rFonts w:ascii="Times New Roman" w:hAnsi="Times New Roman" w:eastAsia="Times New Roman"/>
          <w:b w:val="0"/>
          <w:i w:val="0"/>
          <w:color w:val="000000"/>
          <w:sz w:val="21"/>
        </w:rPr>
        <w:t>[M].</w:t>
      </w:r>
      <w:r>
        <w:rPr>
          <w:rFonts w:ascii="宋体" w:hAnsi="宋体" w:eastAsia="宋体"/>
          <w:b w:val="0"/>
          <w:i w:val="0"/>
          <w:color w:val="000000"/>
          <w:sz w:val="21"/>
        </w:rPr>
        <w:t>北京</w:t>
      </w:r>
      <w:r>
        <w:rPr>
          <w:rFonts w:ascii="Times New Roman" w:hAnsi="Times New Roman" w:eastAsia="Times New Roman"/>
          <w:b w:val="0"/>
          <w:i w:val="0"/>
          <w:color w:val="000000"/>
          <w:sz w:val="21"/>
        </w:rPr>
        <w:t>:</w:t>
      </w:r>
      <w:r>
        <w:rPr>
          <w:rFonts w:ascii="宋体" w:hAnsi="宋体" w:eastAsia="宋体"/>
          <w:b w:val="0"/>
          <w:i w:val="0"/>
          <w:color w:val="000000"/>
          <w:sz w:val="21"/>
        </w:rPr>
        <w:t>清华大学出版</w:t>
      </w:r>
      <w:r>
        <w:tab/>
      </w:r>
      <w:r>
        <w:rPr>
          <w:rFonts w:ascii="宋体" w:hAnsi="宋体" w:eastAsia="宋体"/>
          <w:b w:val="0"/>
          <w:i w:val="0"/>
          <w:color w:val="000000"/>
          <w:sz w:val="21"/>
        </w:rPr>
        <w:t>社</w:t>
      </w:r>
      <w:r>
        <w:rPr>
          <w:rFonts w:ascii="Times New Roman" w:hAnsi="Times New Roman" w:eastAsia="Times New Roman"/>
          <w:b w:val="0"/>
          <w:i w:val="0"/>
          <w:color w:val="000000"/>
          <w:sz w:val="21"/>
        </w:rPr>
        <w:t xml:space="preserve">,2015:218-222 </w:t>
      </w:r>
      <w:r>
        <w:br/>
      </w:r>
      <w:r>
        <w:rPr>
          <w:rFonts w:ascii="Times New Roman" w:hAnsi="Times New Roman" w:eastAsia="Times New Roman"/>
          <w:b w:val="0"/>
          <w:i w:val="0"/>
          <w:color w:val="000000"/>
          <w:sz w:val="21"/>
        </w:rPr>
        <w:t>[85]</w:t>
      </w:r>
      <w:r>
        <w:rPr>
          <w:rFonts w:ascii="宋体" w:hAnsi="宋体" w:eastAsia="宋体"/>
          <w:b w:val="0"/>
          <w:i w:val="0"/>
          <w:color w:val="000000"/>
          <w:sz w:val="21"/>
        </w:rPr>
        <w:t>李刚</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李建平</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孙晓蕾</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等</w:t>
      </w:r>
      <w:r>
        <w:rPr>
          <w:rFonts w:ascii="Times New Roman" w:hAnsi="Times New Roman" w:eastAsia="Times New Roman"/>
          <w:b w:val="0"/>
          <w:i w:val="0"/>
          <w:color w:val="000000"/>
          <w:sz w:val="21"/>
        </w:rPr>
        <w:t>.</w:t>
      </w:r>
      <w:r>
        <w:rPr>
          <w:rFonts w:ascii="宋体" w:hAnsi="宋体" w:eastAsia="宋体"/>
          <w:b w:val="0"/>
          <w:i w:val="0"/>
          <w:color w:val="000000"/>
          <w:sz w:val="21"/>
        </w:rPr>
        <w:t xml:space="preserve"> 主客观权重的组合方式及其合理性研究</w:t>
      </w:r>
      <w:r>
        <w:rPr>
          <w:rFonts w:ascii="Times New Roman" w:hAnsi="Times New Roman" w:eastAsia="Times New Roman"/>
          <w:b w:val="0"/>
          <w:i w:val="0"/>
          <w:color w:val="000000"/>
          <w:sz w:val="21"/>
        </w:rPr>
        <w:t>[J].</w:t>
      </w:r>
      <w:r>
        <w:rPr>
          <w:rFonts w:ascii="宋体" w:hAnsi="宋体" w:eastAsia="宋体"/>
          <w:b w:val="0"/>
          <w:i w:val="0"/>
          <w:color w:val="000000"/>
          <w:sz w:val="21"/>
        </w:rPr>
        <w:t xml:space="preserve"> 管理评</w:t>
      </w:r>
      <w:r>
        <w:tab/>
      </w:r>
      <w:r>
        <w:rPr>
          <w:rFonts w:ascii="宋体" w:hAnsi="宋体" w:eastAsia="宋体"/>
          <w:b w:val="0"/>
          <w:i w:val="0"/>
          <w:color w:val="000000"/>
          <w:sz w:val="21"/>
        </w:rPr>
        <w:t>论</w:t>
      </w:r>
      <w:r>
        <w:rPr>
          <w:rFonts w:ascii="Times New Roman" w:hAnsi="Times New Roman" w:eastAsia="Times New Roman"/>
          <w:b w:val="0"/>
          <w:i w:val="0"/>
          <w:color w:val="000000"/>
          <w:sz w:val="21"/>
        </w:rPr>
        <w:t xml:space="preserve">,2017,29(12):17-26+61. </w:t>
      </w:r>
    </w:p>
    <w:p>
      <w:pPr>
        <w:autoSpaceDN w:val="0"/>
        <w:autoSpaceDE w:val="0"/>
        <w:widowControl/>
        <w:spacing w:line="282" w:lineRule="exact" w:before="186" w:after="0"/>
        <w:ind w:left="0" w:right="0" w:firstLine="0"/>
        <w:jc w:val="center"/>
      </w:pPr>
      <w:r>
        <w:rPr>
          <w:rFonts w:ascii="Times New Roman" w:hAnsi="Times New Roman" w:eastAsia="Times New Roman"/>
          <w:b w:val="0"/>
          <w:i w:val="0"/>
          <w:color w:val="000000"/>
          <w:sz w:val="21"/>
        </w:rPr>
        <w:t>[86]</w:t>
      </w:r>
      <w:r>
        <w:rPr>
          <w:rFonts w:ascii="宋体" w:hAnsi="宋体" w:eastAsia="宋体"/>
          <w:b w:val="0"/>
          <w:i w:val="0"/>
          <w:color w:val="000000"/>
          <w:sz w:val="21"/>
        </w:rPr>
        <w:t>刘开第</w:t>
      </w:r>
      <w:r>
        <w:rPr>
          <w:rFonts w:ascii="Times New Roman" w:hAnsi="Times New Roman" w:eastAsia="Times New Roman"/>
          <w:b w:val="0"/>
          <w:i w:val="0"/>
          <w:color w:val="000000"/>
          <w:sz w:val="21"/>
        </w:rPr>
        <w:t>,</w:t>
      </w:r>
      <w:r>
        <w:rPr>
          <w:rFonts w:ascii="宋体" w:hAnsi="宋体" w:eastAsia="宋体"/>
          <w:b w:val="0"/>
          <w:i w:val="0"/>
          <w:color w:val="000000"/>
          <w:sz w:val="21"/>
        </w:rPr>
        <w:t>李万庆</w:t>
      </w:r>
      <w:r>
        <w:rPr>
          <w:rFonts w:ascii="Times New Roman" w:hAnsi="Times New Roman" w:eastAsia="Times New Roman"/>
          <w:b w:val="0"/>
          <w:i w:val="0"/>
          <w:color w:val="000000"/>
          <w:sz w:val="21"/>
        </w:rPr>
        <w:t>,</w:t>
      </w:r>
      <w:r>
        <w:rPr>
          <w:rFonts w:ascii="宋体" w:hAnsi="宋体" w:eastAsia="宋体"/>
          <w:b w:val="0"/>
          <w:i w:val="0"/>
          <w:color w:val="000000"/>
          <w:sz w:val="21"/>
        </w:rPr>
        <w:t>庞彦军</w:t>
      </w:r>
      <w:r>
        <w:rPr>
          <w:rFonts w:ascii="Times New Roman" w:hAnsi="Times New Roman" w:eastAsia="Times New Roman"/>
          <w:b w:val="0"/>
          <w:i w:val="0"/>
          <w:color w:val="000000"/>
          <w:sz w:val="21"/>
        </w:rPr>
        <w:t>.</w:t>
      </w:r>
      <w:r>
        <w:rPr>
          <w:rFonts w:ascii="宋体" w:hAnsi="宋体" w:eastAsia="宋体"/>
          <w:b w:val="0"/>
          <w:i w:val="0"/>
          <w:color w:val="000000"/>
          <w:sz w:val="21"/>
        </w:rPr>
        <w:t>未确知集</w:t>
      </w:r>
      <w:r>
        <w:rPr>
          <w:rFonts w:ascii="Times New Roman" w:hAnsi="Times New Roman" w:eastAsia="Times New Roman"/>
          <w:b w:val="0"/>
          <w:i w:val="0"/>
          <w:color w:val="000000"/>
          <w:sz w:val="21"/>
        </w:rPr>
        <w:t>[J].</w:t>
      </w:r>
      <w:r>
        <w:rPr>
          <w:rFonts w:ascii="宋体" w:hAnsi="宋体" w:eastAsia="宋体"/>
          <w:b w:val="0"/>
          <w:i w:val="0"/>
          <w:color w:val="000000"/>
          <w:sz w:val="21"/>
        </w:rPr>
        <w:t>数学的实践与认识</w:t>
      </w:r>
      <w:r>
        <w:rPr>
          <w:rFonts w:ascii="Times New Roman" w:hAnsi="Times New Roman" w:eastAsia="Times New Roman"/>
          <w:b w:val="0"/>
          <w:i w:val="0"/>
          <w:color w:val="000000"/>
          <w:sz w:val="21"/>
        </w:rPr>
        <w:t xml:space="preserve">,2006(10):197-204.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[87]</w:t>
      </w:r>
      <w:r>
        <w:rPr>
          <w:rFonts w:ascii="宋体" w:hAnsi="宋体" w:eastAsia="宋体"/>
          <w:b w:val="0"/>
          <w:i w:val="0"/>
          <w:color w:val="000000"/>
          <w:sz w:val="21"/>
        </w:rPr>
        <w:t>黄震</w:t>
      </w:r>
      <w:r>
        <w:rPr>
          <w:rFonts w:ascii="Times New Roman" w:hAnsi="Times New Roman" w:eastAsia="Times New Roman"/>
          <w:b w:val="0"/>
          <w:i w:val="0"/>
          <w:color w:val="000000"/>
          <w:sz w:val="21"/>
        </w:rPr>
        <w:t>,</w:t>
      </w:r>
      <w:r>
        <w:rPr>
          <w:rFonts w:ascii="宋体" w:hAnsi="宋体" w:eastAsia="宋体"/>
          <w:b w:val="0"/>
          <w:i w:val="0"/>
          <w:color w:val="000000"/>
          <w:sz w:val="21"/>
        </w:rPr>
        <w:t>傅鹤林</w:t>
      </w:r>
      <w:r>
        <w:rPr>
          <w:rFonts w:ascii="Times New Roman" w:hAnsi="Times New Roman" w:eastAsia="Times New Roman"/>
          <w:b w:val="0"/>
          <w:i w:val="0"/>
          <w:color w:val="000000"/>
          <w:sz w:val="21"/>
        </w:rPr>
        <w:t>,</w:t>
      </w:r>
      <w:r>
        <w:rPr>
          <w:rFonts w:ascii="宋体" w:hAnsi="宋体" w:eastAsia="宋体"/>
          <w:b w:val="0"/>
          <w:i w:val="0"/>
          <w:color w:val="000000"/>
          <w:sz w:val="21"/>
        </w:rPr>
        <w:t>张加兵</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基于模糊</w:t>
      </w:r>
      <w:r>
        <w:rPr>
          <w:rFonts w:ascii="Times New Roman" w:hAnsi="Times New Roman" w:eastAsia="Times New Roman"/>
          <w:b w:val="0"/>
          <w:i w:val="0"/>
          <w:color w:val="000000"/>
          <w:sz w:val="21"/>
        </w:rPr>
        <w:t>-</w:t>
      </w:r>
      <w:r>
        <w:rPr>
          <w:rFonts w:ascii="宋体" w:hAnsi="宋体" w:eastAsia="宋体"/>
          <w:b w:val="0"/>
          <w:i w:val="0"/>
          <w:color w:val="000000"/>
          <w:sz w:val="21"/>
        </w:rPr>
        <w:t>证据理论的盾构隧道施工风险综合评价</w:t>
      </w:r>
      <w:r>
        <w:rPr>
          <w:rFonts w:ascii="Times New Roman" w:hAnsi="Times New Roman" w:eastAsia="Times New Roman"/>
          <w:b w:val="0"/>
          <w:i w:val="0"/>
          <w:color w:val="000000"/>
          <w:sz w:val="21"/>
        </w:rPr>
        <w:t>[J].</w:t>
      </w:r>
      <w:r>
        <w:rPr>
          <w:rFonts w:ascii="宋体" w:hAnsi="宋体" w:eastAsia="宋体"/>
          <w:b w:val="0"/>
          <w:i w:val="0"/>
          <w:color w:val="000000"/>
          <w:sz w:val="21"/>
        </w:rPr>
        <w:t>武汉大学学</w:t>
      </w:r>
      <w:r>
        <w:tab/>
      </w:r>
      <w:r>
        <w:rPr>
          <w:rFonts w:ascii="宋体" w:hAnsi="宋体" w:eastAsia="宋体"/>
          <w:b w:val="0"/>
          <w:i w:val="0"/>
          <w:color w:val="000000"/>
          <w:sz w:val="21"/>
        </w:rPr>
        <w:t>报</w:t>
      </w:r>
      <w:r>
        <w:rPr>
          <w:rFonts w:ascii="Times New Roman" w:hAnsi="Times New Roman" w:eastAsia="Times New Roman"/>
          <w:b w:val="0"/>
          <w:i w:val="0"/>
          <w:color w:val="000000"/>
          <w:sz w:val="21"/>
        </w:rPr>
        <w:t>(</w:t>
      </w:r>
      <w:r>
        <w:rPr>
          <w:rFonts w:ascii="宋体" w:hAnsi="宋体" w:eastAsia="宋体"/>
          <w:b w:val="0"/>
          <w:i w:val="0"/>
          <w:color w:val="000000"/>
          <w:sz w:val="21"/>
        </w:rPr>
        <w:t>工学版</w:t>
      </w:r>
      <w:r>
        <w:rPr>
          <w:rFonts w:ascii="Times New Roman" w:hAnsi="Times New Roman" w:eastAsia="Times New Roman"/>
          <w:b w:val="0"/>
          <w:i w:val="0"/>
          <w:color w:val="000000"/>
          <w:sz w:val="21"/>
        </w:rPr>
        <w:t xml:space="preserve">),2019,52(8):694-702.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[88]</w:t>
      </w:r>
      <w:r>
        <w:rPr>
          <w:rFonts w:ascii="宋体" w:hAnsi="宋体" w:eastAsia="宋体"/>
          <w:b w:val="0"/>
          <w:i w:val="0"/>
          <w:color w:val="000000"/>
          <w:sz w:val="21"/>
        </w:rPr>
        <w:t>杨仙</w:t>
      </w:r>
      <w:r>
        <w:rPr>
          <w:rFonts w:ascii="Times New Roman" w:hAnsi="Times New Roman" w:eastAsia="Times New Roman"/>
          <w:b w:val="0"/>
          <w:i w:val="0"/>
          <w:color w:val="000000"/>
          <w:sz w:val="21"/>
        </w:rPr>
        <w:t>,</w:t>
      </w:r>
      <w:r>
        <w:rPr>
          <w:rFonts w:ascii="宋体" w:hAnsi="宋体" w:eastAsia="宋体"/>
          <w:b w:val="0"/>
          <w:i w:val="0"/>
          <w:color w:val="000000"/>
          <w:sz w:val="21"/>
        </w:rPr>
        <w:t>张可能</w:t>
      </w:r>
      <w:r>
        <w:rPr>
          <w:rFonts w:ascii="Times New Roman" w:hAnsi="Times New Roman" w:eastAsia="Times New Roman"/>
          <w:b w:val="0"/>
          <w:i w:val="0"/>
          <w:color w:val="000000"/>
          <w:sz w:val="21"/>
        </w:rPr>
        <w:t>,</w:t>
      </w:r>
      <w:r>
        <w:rPr>
          <w:rFonts w:ascii="宋体" w:hAnsi="宋体" w:eastAsia="宋体"/>
          <w:b w:val="0"/>
          <w:i w:val="0"/>
          <w:color w:val="000000"/>
          <w:sz w:val="21"/>
        </w:rPr>
        <w:t>岳健</w:t>
      </w:r>
      <w:r>
        <w:rPr>
          <w:rFonts w:ascii="Times New Roman" w:hAnsi="Times New Roman" w:eastAsia="Times New Roman"/>
          <w:b w:val="0"/>
          <w:i w:val="0"/>
          <w:color w:val="000000"/>
          <w:sz w:val="21"/>
        </w:rPr>
        <w:t>,</w:t>
      </w:r>
      <w:r>
        <w:rPr>
          <w:rFonts w:ascii="宋体" w:hAnsi="宋体" w:eastAsia="宋体"/>
          <w:b w:val="0"/>
          <w:i w:val="0"/>
          <w:color w:val="000000"/>
          <w:sz w:val="21"/>
        </w:rPr>
        <w:t>等</w:t>
      </w:r>
      <w:r>
        <w:rPr>
          <w:rFonts w:ascii="Times New Roman" w:hAnsi="Times New Roman" w:eastAsia="Times New Roman"/>
          <w:b w:val="0"/>
          <w:i w:val="0"/>
          <w:color w:val="000000"/>
          <w:sz w:val="21"/>
        </w:rPr>
        <w:t>.</w:t>
      </w:r>
      <w:r>
        <w:rPr>
          <w:rFonts w:ascii="宋体" w:hAnsi="宋体" w:eastAsia="宋体"/>
          <w:b w:val="0"/>
          <w:i w:val="0"/>
          <w:color w:val="000000"/>
          <w:sz w:val="21"/>
        </w:rPr>
        <w:t>基于熵度量法的盾构施工过程风险评价</w:t>
      </w:r>
      <w:r>
        <w:rPr>
          <w:rFonts w:ascii="Times New Roman" w:hAnsi="Times New Roman" w:eastAsia="Times New Roman"/>
          <w:b w:val="0"/>
          <w:i w:val="0"/>
          <w:color w:val="000000"/>
          <w:sz w:val="21"/>
        </w:rPr>
        <w:t>[J].</w:t>
      </w:r>
      <w:r>
        <w:rPr>
          <w:rFonts w:ascii="宋体" w:hAnsi="宋体" w:eastAsia="宋体"/>
          <w:b w:val="0"/>
          <w:i w:val="0"/>
          <w:color w:val="000000"/>
          <w:sz w:val="21"/>
        </w:rPr>
        <w:t>湖南科技大学学报</w:t>
      </w:r>
      <w:r>
        <w:rPr>
          <w:rFonts w:ascii="Times New Roman" w:hAnsi="Times New Roman" w:eastAsia="Times New Roman"/>
          <w:b w:val="0"/>
          <w:i w:val="0"/>
          <w:color w:val="000000"/>
          <w:sz w:val="21"/>
        </w:rPr>
        <w:t>(</w:t>
      </w:r>
      <w:r>
        <w:rPr>
          <w:rFonts w:ascii="宋体" w:hAnsi="宋体" w:eastAsia="宋体"/>
          <w:b w:val="0"/>
          <w:i w:val="0"/>
          <w:color w:val="000000"/>
          <w:sz w:val="21"/>
        </w:rPr>
        <w:t>自然</w:t>
      </w:r>
      <w:r>
        <w:tab/>
      </w:r>
      <w:r>
        <w:rPr>
          <w:rFonts w:ascii="宋体" w:hAnsi="宋体" w:eastAsia="宋体"/>
          <w:b w:val="0"/>
          <w:i w:val="0"/>
          <w:color w:val="000000"/>
          <w:sz w:val="21"/>
        </w:rPr>
        <w:t>科学版</w:t>
      </w:r>
      <w:r>
        <w:rPr>
          <w:rFonts w:ascii="Times New Roman" w:hAnsi="Times New Roman" w:eastAsia="Times New Roman"/>
          <w:b w:val="0"/>
          <w:i w:val="0"/>
          <w:color w:val="000000"/>
          <w:sz w:val="21"/>
        </w:rPr>
        <w:t xml:space="preserve">),2015,30(4):64-68.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1"/>
        </w:rPr>
        <w:t>[89]</w:t>
      </w:r>
      <w:r>
        <w:rPr>
          <w:rFonts w:ascii="宋体" w:hAnsi="宋体" w:eastAsia="宋体"/>
          <w:b w:val="0"/>
          <w:i w:val="0"/>
          <w:color w:val="000000"/>
          <w:sz w:val="21"/>
        </w:rPr>
        <w:t>王凤菲</w:t>
      </w:r>
      <w:r>
        <w:rPr>
          <w:rFonts w:ascii="Times New Roman" w:hAnsi="Times New Roman" w:eastAsia="Times New Roman"/>
          <w:b w:val="0"/>
          <w:i w:val="0"/>
          <w:color w:val="000000"/>
          <w:sz w:val="21"/>
        </w:rPr>
        <w:t>,</w:t>
      </w:r>
      <w:r>
        <w:rPr>
          <w:rFonts w:ascii="宋体" w:hAnsi="宋体" w:eastAsia="宋体"/>
          <w:b w:val="0"/>
          <w:i w:val="0"/>
          <w:color w:val="000000"/>
          <w:sz w:val="21"/>
        </w:rPr>
        <w:t>王恩茂</w:t>
      </w:r>
      <w:r>
        <w:rPr>
          <w:rFonts w:ascii="Times New Roman" w:hAnsi="Times New Roman" w:eastAsia="Times New Roman"/>
          <w:b w:val="0"/>
          <w:i w:val="0"/>
          <w:color w:val="000000"/>
          <w:sz w:val="21"/>
        </w:rPr>
        <w:t>,</w:t>
      </w:r>
      <w:r>
        <w:rPr>
          <w:rFonts w:ascii="宋体" w:hAnsi="宋体" w:eastAsia="宋体"/>
          <w:b w:val="0"/>
          <w:i w:val="0"/>
          <w:color w:val="000000"/>
          <w:sz w:val="21"/>
        </w:rPr>
        <w:t>徐同启</w:t>
      </w:r>
      <w:r>
        <w:rPr>
          <w:rFonts w:ascii="Times New Roman" w:hAnsi="Times New Roman" w:eastAsia="Times New Roman"/>
          <w:b w:val="0"/>
          <w:i w:val="0"/>
          <w:color w:val="000000"/>
          <w:sz w:val="21"/>
        </w:rPr>
        <w:t>.</w:t>
      </w:r>
      <w:r>
        <w:rPr>
          <w:rFonts w:ascii="宋体" w:hAnsi="宋体" w:eastAsia="宋体"/>
          <w:b w:val="0"/>
          <w:i w:val="0"/>
          <w:color w:val="000000"/>
          <w:sz w:val="21"/>
        </w:rPr>
        <w:t>基于组合赋权</w:t>
      </w:r>
      <w:r>
        <w:rPr>
          <w:rFonts w:ascii="Times New Roman" w:hAnsi="Times New Roman" w:eastAsia="Times New Roman"/>
          <w:b w:val="0"/>
          <w:i w:val="0"/>
          <w:color w:val="000000"/>
          <w:sz w:val="21"/>
        </w:rPr>
        <w:t>-</w:t>
      </w:r>
      <w:r>
        <w:rPr>
          <w:rFonts w:ascii="宋体" w:hAnsi="宋体" w:eastAsia="宋体"/>
          <w:b w:val="0"/>
          <w:i w:val="0"/>
          <w:color w:val="000000"/>
          <w:sz w:val="21"/>
        </w:rPr>
        <w:t>未确知测度理论的地铁隧道围岩质量评价</w:t>
      </w:r>
      <w:r>
        <w:rPr>
          <w:rFonts w:ascii="Times New Roman" w:hAnsi="Times New Roman" w:eastAsia="Times New Roman"/>
          <w:b w:val="0"/>
          <w:i w:val="0"/>
          <w:color w:val="000000"/>
          <w:sz w:val="21"/>
        </w:rPr>
        <w:t>[J].</w:t>
      </w:r>
      <w:r>
        <w:rPr>
          <w:rFonts w:ascii="宋体" w:hAnsi="宋体" w:eastAsia="宋体"/>
          <w:b w:val="0"/>
          <w:i w:val="0"/>
          <w:color w:val="000000"/>
          <w:sz w:val="21"/>
        </w:rPr>
        <w:t>铁道标</w:t>
      </w:r>
      <w:r>
        <w:tab/>
      </w:r>
      <w:r>
        <w:rPr>
          <w:rFonts w:ascii="宋体" w:hAnsi="宋体" w:eastAsia="宋体"/>
          <w:b w:val="0"/>
          <w:i w:val="0"/>
          <w:color w:val="000000"/>
          <w:sz w:val="21"/>
        </w:rPr>
        <w:t>准设计</w:t>
      </w:r>
      <w:r>
        <w:rPr>
          <w:rFonts w:ascii="Times New Roman" w:hAnsi="Times New Roman" w:eastAsia="Times New Roman"/>
          <w:b w:val="0"/>
          <w:i w:val="0"/>
          <w:color w:val="000000"/>
          <w:sz w:val="21"/>
        </w:rPr>
        <w:t xml:space="preserve">,2019,63(6):129-134. </w:t>
      </w:r>
    </w:p>
    <w:p>
      <w:pPr>
        <w:autoSpaceDN w:val="0"/>
        <w:autoSpaceDE w:val="0"/>
        <w:widowControl/>
        <w:spacing w:line="282" w:lineRule="exact" w:before="4794" w:after="0"/>
        <w:ind w:left="0" w:right="4164" w:firstLine="0"/>
        <w:jc w:val="right"/>
      </w:pPr>
      <w:r>
        <w:rPr>
          <w:rFonts w:ascii="Times New Roman" w:hAnsi="Times New Roman" w:eastAsia="Times New Roman"/>
          <w:b w:val="0"/>
          <w:i w:val="0"/>
          <w:color w:val="000000"/>
          <w:sz w:val="21"/>
        </w:rPr>
        <w:t xml:space="preserve">79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94" name="Picture 29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5" name="Picture 2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4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22"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2396" w:right="0" w:firstLine="0"/>
        <w:jc w:val="left"/>
      </w:pPr>
      <w:r>
        <w:rPr>
          <w:rFonts w:ascii="黑体" w:hAnsi="黑体" w:eastAsia="黑体"/>
          <w:b w:val="0"/>
          <w:i w:val="0"/>
          <w:color w:val="000000"/>
          <w:sz w:val="36"/>
        </w:rPr>
        <w:t>攻读硕士学位期间发表学术论文及科研项目</w:t>
      </w:r>
    </w:p>
    <w:p>
      <w:pPr>
        <w:autoSpaceDN w:val="0"/>
        <w:autoSpaceDE w:val="0"/>
        <w:widowControl/>
        <w:spacing w:line="240" w:lineRule="exact" w:before="556" w:after="0"/>
        <w:ind w:left="1566" w:right="0" w:firstLine="0"/>
        <w:jc w:val="left"/>
      </w:pPr>
      <w:r>
        <w:rPr>
          <w:rFonts w:ascii="黑体" w:hAnsi="黑体" w:eastAsia="黑体"/>
          <w:b w:val="0"/>
          <w:i w:val="0"/>
          <w:color w:val="000000"/>
          <w:sz w:val="24"/>
        </w:rPr>
        <w:t xml:space="preserve">发表学术论文： </w:t>
      </w:r>
    </w:p>
    <w:p>
      <w:pPr>
        <w:autoSpaceDN w:val="0"/>
        <w:tabs>
          <w:tab w:pos="1986" w:val="left"/>
        </w:tabs>
        <w:autoSpaceDE w:val="0"/>
        <w:widowControl/>
        <w:spacing w:line="468" w:lineRule="exact" w:before="34" w:after="0"/>
        <w:ind w:left="1566"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赵金先</w:t>
      </w:r>
      <w:r>
        <w:rPr>
          <w:rFonts w:ascii="Times New Roman" w:hAnsi="Times New Roman" w:eastAsia="Times New Roman"/>
          <w:b w:val="0"/>
          <w:i w:val="0"/>
          <w:color w:val="000000"/>
          <w:sz w:val="24"/>
        </w:rPr>
        <w:t>,</w:t>
      </w:r>
      <w:r>
        <w:rPr>
          <w:rFonts w:ascii="宋体" w:hAnsi="宋体" w:eastAsia="宋体"/>
          <w:b w:val="0"/>
          <w:i w:val="0"/>
          <w:color w:val="000000"/>
          <w:sz w:val="24"/>
        </w:rPr>
        <w:t>孙斐</w:t>
      </w:r>
      <w:r>
        <w:rPr>
          <w:rFonts w:ascii="Times New Roman" w:hAnsi="Times New Roman" w:eastAsia="Times New Roman"/>
          <w:b w:val="0"/>
          <w:i w:val="0"/>
          <w:color w:val="000000"/>
          <w:sz w:val="24"/>
        </w:rPr>
        <w:t>,</w:t>
      </w:r>
      <w:r>
        <w:rPr>
          <w:rFonts w:ascii="宋体" w:hAnsi="宋体" w:eastAsia="宋体"/>
          <w:b w:val="0"/>
          <w:i w:val="0"/>
          <w:color w:val="000000"/>
          <w:sz w:val="24"/>
        </w:rPr>
        <w:t>孟玮</w:t>
      </w:r>
      <w:r>
        <w:rPr>
          <w:rFonts w:ascii="Times New Roman" w:hAnsi="Times New Roman" w:eastAsia="Times New Roman"/>
          <w:b w:val="0"/>
          <w:i w:val="0"/>
          <w:color w:val="000000"/>
          <w:sz w:val="24"/>
        </w:rPr>
        <w:t>.</w:t>
      </w:r>
      <w:r>
        <w:rPr>
          <w:rFonts w:ascii="宋体" w:hAnsi="宋体" w:eastAsia="宋体"/>
          <w:b w:val="0"/>
          <w:i w:val="0"/>
          <w:color w:val="000000"/>
          <w:sz w:val="24"/>
        </w:rPr>
        <w:t>基于</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和组合赋权的地铁盾构施工安全可拓评价</w:t>
      </w:r>
      <w:r>
        <w:rPr>
          <w:rFonts w:ascii="Times New Roman" w:hAnsi="Times New Roman" w:eastAsia="Times New Roman"/>
          <w:b w:val="0"/>
          <w:i w:val="0"/>
          <w:color w:val="000000"/>
          <w:sz w:val="24"/>
        </w:rPr>
        <w:t>[J].</w:t>
      </w:r>
      <w:r>
        <w:rPr>
          <w:rFonts w:ascii="宋体" w:hAnsi="宋体" w:eastAsia="宋体"/>
          <w:b w:val="0"/>
          <w:i w:val="0"/>
          <w:color w:val="000000"/>
          <w:sz w:val="24"/>
        </w:rPr>
        <w:t>青</w:t>
      </w:r>
      <w:r>
        <w:tab/>
      </w:r>
      <w:r>
        <w:rPr>
          <w:rFonts w:ascii="宋体" w:hAnsi="宋体" w:eastAsia="宋体"/>
          <w:b w:val="0"/>
          <w:i w:val="0"/>
          <w:color w:val="000000"/>
          <w:sz w:val="24"/>
        </w:rPr>
        <w:t>岛理工大学学报</w:t>
      </w:r>
      <w:r>
        <w:rPr>
          <w:rFonts w:ascii="Times New Roman" w:hAnsi="Times New Roman" w:eastAsia="Times New Roman"/>
          <w:b w:val="0"/>
          <w:i w:val="0"/>
          <w:color w:val="000000"/>
          <w:sz w:val="24"/>
        </w:rPr>
        <w:t xml:space="preserve">,2020,41(3):32-39+108.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孙斐</w:t>
      </w:r>
      <w:r>
        <w:rPr>
          <w:rFonts w:ascii="Times New Roman" w:hAnsi="Times New Roman" w:eastAsia="Times New Roman"/>
          <w:b w:val="0"/>
          <w:i w:val="0"/>
          <w:color w:val="000000"/>
          <w:sz w:val="24"/>
        </w:rPr>
        <w:t>,</w:t>
      </w:r>
      <w:r>
        <w:rPr>
          <w:rFonts w:ascii="宋体" w:hAnsi="宋体" w:eastAsia="宋体"/>
          <w:b w:val="0"/>
          <w:i w:val="0"/>
          <w:color w:val="000000"/>
          <w:sz w:val="24"/>
        </w:rPr>
        <w:t>赵金先</w:t>
      </w:r>
      <w:r>
        <w:rPr>
          <w:rFonts w:ascii="Times New Roman" w:hAnsi="Times New Roman" w:eastAsia="Times New Roman"/>
          <w:b w:val="0"/>
          <w:i w:val="0"/>
          <w:color w:val="000000"/>
          <w:sz w:val="24"/>
        </w:rPr>
        <w:t>,</w:t>
      </w:r>
      <w:r>
        <w:rPr>
          <w:rFonts w:ascii="宋体" w:hAnsi="宋体" w:eastAsia="宋体"/>
          <w:b w:val="0"/>
          <w:i w:val="0"/>
          <w:color w:val="000000"/>
          <w:sz w:val="24"/>
        </w:rPr>
        <w:t>孟玮</w:t>
      </w:r>
      <w:r>
        <w:rPr>
          <w:rFonts w:ascii="Times New Roman" w:hAnsi="Times New Roman" w:eastAsia="Times New Roman"/>
          <w:b w:val="0"/>
          <w:i w:val="0"/>
          <w:color w:val="000000"/>
          <w:sz w:val="24"/>
        </w:rPr>
        <w:t>,</w:t>
      </w:r>
      <w:r>
        <w:rPr>
          <w:rFonts w:ascii="宋体" w:hAnsi="宋体" w:eastAsia="宋体"/>
          <w:b w:val="0"/>
          <w:i w:val="0"/>
          <w:color w:val="000000"/>
          <w:sz w:val="24"/>
        </w:rPr>
        <w:t>蒋克洁</w:t>
      </w:r>
      <w:r>
        <w:rPr>
          <w:rFonts w:ascii="Times New Roman" w:hAnsi="Times New Roman" w:eastAsia="Times New Roman"/>
          <w:b w:val="0"/>
          <w:i w:val="0"/>
          <w:color w:val="000000"/>
          <w:sz w:val="24"/>
        </w:rPr>
        <w:t>.</w:t>
      </w:r>
      <w:r>
        <w:rPr>
          <w:rFonts w:ascii="宋体" w:hAnsi="宋体" w:eastAsia="宋体"/>
          <w:b w:val="0"/>
          <w:i w:val="0"/>
          <w:color w:val="000000"/>
          <w:sz w:val="24"/>
        </w:rPr>
        <w:t>基于</w:t>
      </w:r>
      <w:r>
        <w:rPr>
          <w:rFonts w:ascii="Times New Roman" w:hAnsi="Times New Roman" w:eastAsia="Times New Roman"/>
          <w:b w:val="0"/>
          <w:i w:val="0"/>
          <w:color w:val="000000"/>
          <w:sz w:val="24"/>
        </w:rPr>
        <w:t>PCA-COWA-</w:t>
      </w:r>
      <w:r>
        <w:rPr>
          <w:rFonts w:ascii="宋体" w:hAnsi="宋体" w:eastAsia="宋体"/>
          <w:b w:val="0"/>
          <w:i w:val="0"/>
          <w:color w:val="000000"/>
          <w:sz w:val="24"/>
        </w:rPr>
        <w:t>灰色定权聚类的工程项目</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应</w:t>
      </w:r>
      <w:r>
        <w:tab/>
      </w:r>
      <w:r>
        <w:rPr>
          <w:rFonts w:ascii="宋体" w:hAnsi="宋体" w:eastAsia="宋体"/>
          <w:b w:val="0"/>
          <w:i w:val="0"/>
          <w:color w:val="000000"/>
          <w:sz w:val="24"/>
        </w:rPr>
        <w:t>用能力评价</w:t>
      </w:r>
      <w:r>
        <w:rPr>
          <w:rFonts w:ascii="Times New Roman" w:hAnsi="Times New Roman" w:eastAsia="Times New Roman"/>
          <w:b w:val="0"/>
          <w:i w:val="0"/>
          <w:color w:val="000000"/>
          <w:sz w:val="24"/>
        </w:rPr>
        <w:t>[J].</w:t>
      </w:r>
      <w:r>
        <w:rPr>
          <w:rFonts w:ascii="宋体" w:hAnsi="宋体" w:eastAsia="宋体"/>
          <w:b w:val="0"/>
          <w:i w:val="0"/>
          <w:color w:val="000000"/>
          <w:sz w:val="24"/>
        </w:rPr>
        <w:t>工程管理学报</w:t>
      </w:r>
      <w:r>
        <w:rPr>
          <w:rFonts w:ascii="Times New Roman" w:hAnsi="Times New Roman" w:eastAsia="Times New Roman"/>
          <w:b w:val="0"/>
          <w:i w:val="0"/>
          <w:color w:val="000000"/>
          <w:sz w:val="24"/>
        </w:rPr>
        <w:t xml:space="preserve">,2020,34(1):48-53. </w:t>
      </w:r>
    </w:p>
    <w:p>
      <w:pPr>
        <w:autoSpaceDN w:val="0"/>
        <w:tabs>
          <w:tab w:pos="1986" w:val="left"/>
        </w:tabs>
        <w:autoSpaceDE w:val="0"/>
        <w:widowControl/>
        <w:spacing w:line="468" w:lineRule="exact" w:before="0" w:after="0"/>
        <w:ind w:left="1566"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孙斐</w:t>
      </w:r>
      <w:r>
        <w:rPr>
          <w:rFonts w:ascii="Times New Roman" w:hAnsi="Times New Roman" w:eastAsia="Times New Roman"/>
          <w:b w:val="0"/>
          <w:i w:val="0"/>
          <w:color w:val="000000"/>
          <w:sz w:val="24"/>
        </w:rPr>
        <w:t>,</w:t>
      </w:r>
      <w:r>
        <w:rPr>
          <w:rFonts w:ascii="宋体" w:hAnsi="宋体" w:eastAsia="宋体"/>
          <w:b w:val="0"/>
          <w:i w:val="0"/>
          <w:color w:val="000000"/>
          <w:sz w:val="24"/>
        </w:rPr>
        <w:t>赵金先</w:t>
      </w:r>
      <w:r>
        <w:rPr>
          <w:rFonts w:ascii="Times New Roman" w:hAnsi="Times New Roman" w:eastAsia="Times New Roman"/>
          <w:b w:val="0"/>
          <w:i w:val="0"/>
          <w:color w:val="000000"/>
          <w:sz w:val="24"/>
        </w:rPr>
        <w:t>,</w:t>
      </w:r>
      <w:r>
        <w:rPr>
          <w:rFonts w:ascii="宋体" w:hAnsi="宋体" w:eastAsia="宋体"/>
          <w:b w:val="0"/>
          <w:i w:val="0"/>
          <w:color w:val="000000"/>
          <w:sz w:val="24"/>
        </w:rPr>
        <w:t>孟玮</w:t>
      </w:r>
      <w:r>
        <w:rPr>
          <w:rFonts w:ascii="Times New Roman" w:hAnsi="Times New Roman" w:eastAsia="Times New Roman"/>
          <w:b w:val="0"/>
          <w:i w:val="0"/>
          <w:color w:val="000000"/>
          <w:sz w:val="24"/>
        </w:rPr>
        <w:t>,</w:t>
      </w:r>
      <w:r>
        <w:rPr>
          <w:rFonts w:ascii="宋体" w:hAnsi="宋体" w:eastAsia="宋体"/>
          <w:b w:val="0"/>
          <w:i w:val="0"/>
          <w:color w:val="000000"/>
          <w:sz w:val="24"/>
        </w:rPr>
        <w:t>蒋克洁</w:t>
      </w:r>
      <w:r>
        <w:rPr>
          <w:rFonts w:ascii="Times New Roman" w:hAnsi="Times New Roman" w:eastAsia="Times New Roman"/>
          <w:b w:val="0"/>
          <w:i w:val="0"/>
          <w:color w:val="000000"/>
          <w:sz w:val="24"/>
        </w:rPr>
        <w:t>.</w:t>
      </w:r>
      <w:r>
        <w:rPr>
          <w:rFonts w:ascii="宋体" w:hAnsi="宋体" w:eastAsia="宋体"/>
          <w:b w:val="0"/>
          <w:i w:val="0"/>
          <w:color w:val="000000"/>
          <w:sz w:val="24"/>
        </w:rPr>
        <w:t>粗糙集</w:t>
      </w:r>
      <w:r>
        <w:rPr>
          <w:rFonts w:ascii="Times New Roman" w:hAnsi="Times New Roman" w:eastAsia="Times New Roman"/>
          <w:b w:val="0"/>
          <w:i w:val="0"/>
          <w:color w:val="000000"/>
          <w:sz w:val="24"/>
        </w:rPr>
        <w:t>-RBF</w:t>
      </w:r>
      <w:r>
        <w:rPr>
          <w:rFonts w:ascii="宋体" w:hAnsi="宋体" w:eastAsia="宋体"/>
          <w:b w:val="0"/>
          <w:i w:val="0"/>
          <w:color w:val="000000"/>
          <w:sz w:val="24"/>
        </w:rPr>
        <w:t xml:space="preserve"> 神经网络的青岛地铁施工风险评价模型</w:t>
      </w:r>
      <w:r>
        <w:tab/>
      </w:r>
      <w:r>
        <w:rPr>
          <w:rFonts w:ascii="宋体" w:hAnsi="宋体" w:eastAsia="宋体"/>
          <w:b w:val="0"/>
          <w:i w:val="0"/>
          <w:color w:val="000000"/>
          <w:sz w:val="24"/>
        </w:rPr>
        <w:t>研究</w:t>
      </w:r>
      <w:r>
        <w:rPr>
          <w:rFonts w:ascii="Times New Roman" w:hAnsi="Times New Roman" w:eastAsia="Times New Roman"/>
          <w:b w:val="0"/>
          <w:i w:val="0"/>
          <w:color w:val="000000"/>
          <w:sz w:val="24"/>
        </w:rPr>
        <w:t>[J].</w:t>
      </w:r>
      <w:r>
        <w:rPr>
          <w:rFonts w:ascii="宋体" w:hAnsi="宋体" w:eastAsia="宋体"/>
          <w:b w:val="0"/>
          <w:i w:val="0"/>
          <w:color w:val="000000"/>
          <w:sz w:val="24"/>
        </w:rPr>
        <w:t>青岛理工大学学报</w:t>
      </w:r>
      <w:r>
        <w:rPr>
          <w:rFonts w:ascii="Times New Roman" w:hAnsi="Times New Roman" w:eastAsia="Times New Roman"/>
          <w:b w:val="0"/>
          <w:i w:val="0"/>
          <w:color w:val="000000"/>
          <w:sz w:val="24"/>
        </w:rPr>
        <w:t xml:space="preserve">,2020,41(4):9-16. </w:t>
      </w:r>
    </w:p>
    <w:p>
      <w:pPr>
        <w:autoSpaceDN w:val="0"/>
        <w:autoSpaceDE w:val="0"/>
        <w:widowControl/>
        <w:spacing w:line="468" w:lineRule="exact" w:before="0" w:after="0"/>
        <w:ind w:left="1986" w:right="20" w:hanging="420"/>
        <w:jc w:val="both"/>
      </w:pPr>
      <w:r>
        <w:rPr>
          <w:rFonts w:ascii="Times New Roman" w:hAnsi="Times New Roman" w:eastAsia="Times New Roman"/>
          <w:b w:val="0"/>
          <w:i w:val="0"/>
          <w:color w:val="000000"/>
          <w:sz w:val="24"/>
        </w:rPr>
        <w:t>[4]</w:t>
      </w:r>
      <w:r>
        <w:rPr>
          <w:rFonts w:ascii="Times New Roman" w:hAnsi="Times New Roman" w:eastAsia="Times New Roman"/>
          <w:b w:val="0"/>
          <w:i w:val="0"/>
          <w:color w:val="000000"/>
          <w:sz w:val="24"/>
        </w:rPr>
        <w:t xml:space="preserve">Jinxian Zhao, Fei Sun, Wei Meng. Fuzzy Comprehensive Evaluation of Subway </w:t>
      </w:r>
      <w:r>
        <w:rPr>
          <w:rFonts w:ascii="Times New Roman" w:hAnsi="Times New Roman" w:eastAsia="Times New Roman"/>
          <w:b w:val="0"/>
          <w:i w:val="0"/>
          <w:color w:val="000000"/>
          <w:sz w:val="24"/>
        </w:rPr>
        <w:t xml:space="preserve">Shield Construction Risk Based on WSR and Combined Weighting[J]. IOP </w:t>
      </w:r>
      <w:r>
        <w:rPr>
          <w:rFonts w:ascii="Times New Roman" w:hAnsi="Times New Roman" w:eastAsia="Times New Roman"/>
          <w:b w:val="0"/>
          <w:i w:val="0"/>
          <w:color w:val="000000"/>
          <w:sz w:val="24"/>
        </w:rPr>
        <w:t>Conference Series: Earth and Environmental Science,2020,Vol.525: 012011.</w:t>
      </w:r>
      <w:r>
        <w:rPr>
          <w:rFonts w:ascii="宋体" w:hAnsi="宋体" w:eastAsia="宋体"/>
          <w:b w:val="0"/>
          <w:i w:val="0"/>
          <w:color w:val="000000"/>
          <w:sz w:val="24"/>
        </w:rPr>
        <w:t>（</w:t>
      </w:r>
      <w:r>
        <w:rPr>
          <w:rFonts w:ascii="Times New Roman" w:hAnsi="Times New Roman" w:eastAsia="Times New Roman"/>
          <w:b w:val="0"/>
          <w:i w:val="0"/>
          <w:color w:val="000000"/>
          <w:sz w:val="24"/>
        </w:rPr>
        <w:t>EI</w:t>
      </w:r>
      <w:r>
        <w:rPr>
          <w:rFonts w:ascii="宋体" w:hAnsi="宋体" w:eastAsia="宋体"/>
          <w:b w:val="0"/>
          <w:i w:val="0"/>
          <w:color w:val="000000"/>
          <w:sz w:val="24"/>
        </w:rPr>
        <w:t xml:space="preserve"> 检</w:t>
      </w:r>
    </w:p>
    <w:p>
      <w:pPr>
        <w:autoSpaceDN w:val="0"/>
        <w:autoSpaceDE w:val="0"/>
        <w:widowControl/>
        <w:spacing w:line="240" w:lineRule="exact" w:before="194" w:after="0"/>
        <w:ind w:left="1986" w:right="0" w:firstLine="0"/>
        <w:jc w:val="left"/>
      </w:pPr>
      <w:r>
        <w:rPr>
          <w:rFonts w:ascii="宋体" w:hAnsi="宋体" w:eastAsia="宋体"/>
          <w:b w:val="0"/>
          <w:i w:val="0"/>
          <w:color w:val="000000"/>
          <w:sz w:val="24"/>
        </w:rPr>
        <w:t>索）</w:t>
      </w:r>
    </w:p>
    <w:p>
      <w:pPr>
        <w:autoSpaceDN w:val="0"/>
        <w:tabs>
          <w:tab w:pos="1986" w:val="left"/>
        </w:tabs>
        <w:autoSpaceDE w:val="0"/>
        <w:widowControl/>
        <w:spacing w:line="468" w:lineRule="exact" w:before="34" w:after="0"/>
        <w:ind w:left="1566" w:right="0" w:firstLine="0"/>
        <w:jc w:val="left"/>
      </w:pPr>
      <w:r>
        <w:rPr>
          <w:rFonts w:ascii="Times New Roman" w:hAnsi="Times New Roman" w:eastAsia="Times New Roman"/>
          <w:b w:val="0"/>
          <w:i w:val="0"/>
          <w:color w:val="000000"/>
          <w:sz w:val="24"/>
        </w:rPr>
        <w:t>[5]</w:t>
      </w:r>
      <w:r>
        <w:rPr>
          <w:rFonts w:ascii="宋体" w:hAnsi="宋体" w:eastAsia="宋体"/>
          <w:b w:val="0"/>
          <w:i w:val="0"/>
          <w:color w:val="000000"/>
          <w:sz w:val="24"/>
        </w:rPr>
        <w:t>赵金先</w:t>
      </w:r>
      <w:r>
        <w:rPr>
          <w:rFonts w:ascii="Times New Roman" w:hAnsi="Times New Roman" w:eastAsia="Times New Roman"/>
          <w:b w:val="0"/>
          <w:i w:val="0"/>
          <w:color w:val="000000"/>
          <w:sz w:val="24"/>
        </w:rPr>
        <w:t>,</w:t>
      </w:r>
      <w:r>
        <w:rPr>
          <w:rFonts w:ascii="宋体" w:hAnsi="宋体" w:eastAsia="宋体"/>
          <w:b w:val="0"/>
          <w:i w:val="0"/>
          <w:color w:val="000000"/>
          <w:sz w:val="24"/>
        </w:rPr>
        <w:t>蒋克洁</w:t>
      </w:r>
      <w:r>
        <w:rPr>
          <w:rFonts w:ascii="Times New Roman" w:hAnsi="Times New Roman" w:eastAsia="Times New Roman"/>
          <w:b w:val="0"/>
          <w:i w:val="0"/>
          <w:color w:val="000000"/>
          <w:sz w:val="24"/>
        </w:rPr>
        <w:t>,</w:t>
      </w:r>
      <w:r>
        <w:rPr>
          <w:rFonts w:ascii="宋体" w:hAnsi="宋体" w:eastAsia="宋体"/>
          <w:b w:val="0"/>
          <w:i w:val="0"/>
          <w:color w:val="000000"/>
          <w:sz w:val="24"/>
        </w:rPr>
        <w:t>陈涛</w:t>
      </w:r>
      <w:r>
        <w:rPr>
          <w:rFonts w:ascii="Times New Roman" w:hAnsi="Times New Roman" w:eastAsia="Times New Roman"/>
          <w:b w:val="0"/>
          <w:i w:val="0"/>
          <w:color w:val="000000"/>
          <w:sz w:val="24"/>
        </w:rPr>
        <w:t>,</w:t>
      </w:r>
      <w:r>
        <w:rPr>
          <w:rFonts w:ascii="宋体" w:hAnsi="宋体" w:eastAsia="宋体"/>
          <w:b w:val="0"/>
          <w:i w:val="0"/>
          <w:color w:val="000000"/>
          <w:sz w:val="24"/>
        </w:rPr>
        <w:t>孙斐</w:t>
      </w:r>
      <w:r>
        <w:rPr>
          <w:rFonts w:ascii="Times New Roman" w:hAnsi="Times New Roman" w:eastAsia="Times New Roman"/>
          <w:b w:val="0"/>
          <w:i w:val="0"/>
          <w:color w:val="000000"/>
          <w:sz w:val="24"/>
        </w:rPr>
        <w:t>.</w:t>
      </w:r>
      <w:r>
        <w:rPr>
          <w:rFonts w:ascii="宋体" w:hAnsi="宋体" w:eastAsia="宋体"/>
          <w:b w:val="0"/>
          <w:i w:val="0"/>
          <w:color w:val="000000"/>
          <w:sz w:val="24"/>
        </w:rPr>
        <w:t>基于</w:t>
      </w:r>
      <w:r>
        <w:rPr>
          <w:rFonts w:ascii="Times New Roman" w:hAnsi="Times New Roman" w:eastAsia="Times New Roman"/>
          <w:b w:val="0"/>
          <w:i w:val="0"/>
          <w:color w:val="000000"/>
          <w:sz w:val="24"/>
        </w:rPr>
        <w:t>FAHP</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D-S</w:t>
      </w:r>
      <w:r>
        <w:rPr>
          <w:rFonts w:ascii="宋体" w:hAnsi="宋体" w:eastAsia="宋体"/>
          <w:b w:val="0"/>
          <w:i w:val="0"/>
          <w:color w:val="000000"/>
          <w:sz w:val="24"/>
        </w:rPr>
        <w:t xml:space="preserve"> 证据理论的地铁</w:t>
      </w:r>
      <w:r>
        <w:rPr>
          <w:rFonts w:ascii="Times New Roman" w:hAnsi="Times New Roman" w:eastAsia="Times New Roman"/>
          <w:b w:val="0"/>
          <w:i w:val="0"/>
          <w:color w:val="000000"/>
          <w:sz w:val="24"/>
        </w:rPr>
        <w:t>PPP</w:t>
      </w:r>
      <w:r>
        <w:rPr>
          <w:rFonts w:ascii="宋体" w:hAnsi="宋体" w:eastAsia="宋体"/>
          <w:b w:val="0"/>
          <w:i w:val="0"/>
          <w:color w:val="000000"/>
          <w:sz w:val="24"/>
        </w:rPr>
        <w:t xml:space="preserve"> 项目绩效评</w:t>
      </w:r>
      <w:r>
        <w:tab/>
      </w:r>
      <w:r>
        <w:rPr>
          <w:rFonts w:ascii="宋体" w:hAnsi="宋体" w:eastAsia="宋体"/>
          <w:b w:val="0"/>
          <w:i w:val="0"/>
          <w:color w:val="000000"/>
          <w:sz w:val="24"/>
        </w:rPr>
        <w:t>价</w:t>
      </w:r>
      <w:r>
        <w:rPr>
          <w:rFonts w:ascii="Times New Roman" w:hAnsi="Times New Roman" w:eastAsia="Times New Roman"/>
          <w:b w:val="0"/>
          <w:i w:val="0"/>
          <w:color w:val="000000"/>
          <w:sz w:val="24"/>
        </w:rPr>
        <w:t>[J].</w:t>
      </w:r>
      <w:r>
        <w:rPr>
          <w:rFonts w:ascii="宋体" w:hAnsi="宋体" w:eastAsia="宋体"/>
          <w:b w:val="0"/>
          <w:i w:val="0"/>
          <w:color w:val="000000"/>
          <w:sz w:val="24"/>
        </w:rPr>
        <w:t>土木工程与管理学报</w:t>
      </w:r>
      <w:r>
        <w:rPr>
          <w:rFonts w:ascii="Times New Roman" w:hAnsi="Times New Roman" w:eastAsia="Times New Roman"/>
          <w:b w:val="0"/>
          <w:i w:val="0"/>
          <w:color w:val="000000"/>
          <w:sz w:val="24"/>
        </w:rPr>
        <w:t xml:space="preserve">,2020,37(1):21-30. </w:t>
      </w:r>
    </w:p>
    <w:p>
      <w:pPr>
        <w:autoSpaceDN w:val="0"/>
        <w:autoSpaceDE w:val="0"/>
        <w:widowControl/>
        <w:spacing w:line="240" w:lineRule="exact" w:before="194" w:after="0"/>
        <w:ind w:left="1566" w:right="0" w:firstLine="0"/>
        <w:jc w:val="left"/>
      </w:pPr>
      <w:r>
        <w:rPr>
          <w:rFonts w:ascii="黑体" w:hAnsi="黑体" w:eastAsia="黑体"/>
          <w:b w:val="0"/>
          <w:i w:val="0"/>
          <w:color w:val="000000"/>
          <w:sz w:val="24"/>
        </w:rPr>
        <w:t xml:space="preserve">参与科研工作： </w:t>
      </w:r>
    </w:p>
    <w:p>
      <w:pPr>
        <w:autoSpaceDN w:val="0"/>
        <w:autoSpaceDE w:val="0"/>
        <w:widowControl/>
        <w:spacing w:line="320" w:lineRule="exact" w:before="182" w:after="0"/>
        <w:ind w:left="1566" w:right="0" w:firstLine="0"/>
        <w:jc w:val="left"/>
      </w:pP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2019</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月—</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月，鞍钢矿业爆破有限公司项目：混合所有制企业</w:t>
      </w:r>
    </w:p>
    <w:p>
      <w:pPr>
        <w:autoSpaceDN w:val="0"/>
        <w:autoSpaceDE w:val="0"/>
        <w:widowControl/>
        <w:spacing w:line="240" w:lineRule="exact" w:before="194" w:after="0"/>
        <w:ind w:left="1986" w:right="0" w:firstLine="0"/>
        <w:jc w:val="left"/>
      </w:pPr>
      <w:r>
        <w:rPr>
          <w:rFonts w:ascii="宋体" w:hAnsi="宋体" w:eastAsia="宋体"/>
          <w:b w:val="0"/>
          <w:i w:val="0"/>
          <w:color w:val="000000"/>
          <w:sz w:val="24"/>
        </w:rPr>
        <w:t>绩效管理研究</w:t>
      </w:r>
    </w:p>
    <w:p>
      <w:pPr>
        <w:autoSpaceDN w:val="0"/>
        <w:autoSpaceDE w:val="0"/>
        <w:widowControl/>
        <w:spacing w:line="282" w:lineRule="exact" w:before="5434" w:after="0"/>
        <w:ind w:left="0" w:right="4174" w:firstLine="0"/>
        <w:jc w:val="right"/>
      </w:pPr>
      <w:r>
        <w:rPr>
          <w:rFonts w:ascii="Times New Roman" w:hAnsi="Times New Roman" w:eastAsia="Times New Roman"/>
          <w:b w:val="0"/>
          <w:i w:val="0"/>
          <w:color w:val="000000"/>
          <w:sz w:val="21"/>
        </w:rPr>
        <w:t xml:space="preserve">80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97" name="Picture 2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8" name="Picture 2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36"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0" w:right="3758" w:firstLine="0"/>
        <w:jc w:val="right"/>
      </w:pPr>
      <w:r>
        <w:rPr>
          <w:rFonts w:ascii="黑体" w:hAnsi="黑体" w:eastAsia="黑体"/>
          <w:b w:val="0"/>
          <w:i w:val="0"/>
          <w:color w:val="000000"/>
          <w:sz w:val="36"/>
        </w:rPr>
        <w:t>致</w:t>
      </w:r>
      <w:r>
        <w:rPr>
          <w:rFonts w:ascii="黑体" w:hAnsi="黑体" w:eastAsia="黑体"/>
          <w:b w:val="0"/>
          <w:i w:val="0"/>
          <w:color w:val="000000"/>
          <w:sz w:val="36"/>
        </w:rPr>
        <w:t>谢</w:t>
      </w:r>
    </w:p>
    <w:p>
      <w:pPr>
        <w:autoSpaceDN w:val="0"/>
        <w:autoSpaceDE w:val="0"/>
        <w:widowControl/>
        <w:spacing w:line="468" w:lineRule="exact" w:before="328" w:after="0"/>
        <w:ind w:left="1566" w:right="48" w:firstLine="480"/>
        <w:jc w:val="both"/>
      </w:pPr>
      <w:r>
        <w:rPr>
          <w:rFonts w:ascii="宋体" w:hAnsi="宋体" w:eastAsia="宋体"/>
          <w:b w:val="0"/>
          <w:i w:val="0"/>
          <w:color w:val="000000"/>
          <w:sz w:val="24"/>
        </w:rPr>
        <w:t>时光匆匆，自己硕士研究生的求学生涯即将在这冬季结束，准备迈向社会就</w:t>
      </w:r>
      <w:r>
        <w:rPr>
          <w:rFonts w:ascii="宋体" w:hAnsi="宋体" w:eastAsia="宋体"/>
          <w:b w:val="0"/>
          <w:i w:val="0"/>
          <w:color w:val="000000"/>
          <w:sz w:val="24"/>
        </w:rPr>
        <w:t>职的下一阶段。回顾在青理的过往，笑过、哭过、迷茫过、激动过，点点滴滴的</w:t>
      </w:r>
      <w:r>
        <w:rPr>
          <w:rFonts w:ascii="宋体" w:hAnsi="宋体" w:eastAsia="宋体"/>
          <w:b w:val="0"/>
          <w:i w:val="0"/>
          <w:color w:val="000000"/>
          <w:sz w:val="24"/>
        </w:rPr>
        <w:t>片段，如晃昨日般，依旧浮现眼前。在此学位论文完稿之际，仅以有限的篇幅来</w:t>
      </w:r>
      <w:r>
        <w:rPr>
          <w:rFonts w:ascii="宋体" w:hAnsi="宋体" w:eastAsia="宋体"/>
          <w:b w:val="0"/>
          <w:i w:val="0"/>
          <w:color w:val="000000"/>
          <w:sz w:val="24"/>
        </w:rPr>
        <w:t>向学业成长道路中，给予我帮助、鼓励和支持的恩师、同门、同学以及家人们，</w:t>
      </w:r>
      <w:r>
        <w:rPr>
          <w:rFonts w:ascii="宋体" w:hAnsi="宋体" w:eastAsia="宋体"/>
          <w:b w:val="0"/>
          <w:i w:val="0"/>
          <w:color w:val="000000"/>
          <w:sz w:val="24"/>
        </w:rPr>
        <w:t>由衷的表达感激之情。</w:t>
      </w:r>
    </w:p>
    <w:p>
      <w:pPr>
        <w:autoSpaceDN w:val="0"/>
        <w:autoSpaceDE w:val="0"/>
        <w:widowControl/>
        <w:spacing w:line="468" w:lineRule="exact" w:before="0" w:after="0"/>
        <w:ind w:left="1566" w:right="50" w:firstLine="480"/>
        <w:jc w:val="both"/>
      </w:pPr>
      <w:r>
        <w:rPr>
          <w:rFonts w:ascii="宋体" w:hAnsi="宋体" w:eastAsia="宋体"/>
          <w:b w:val="0"/>
          <w:i w:val="0"/>
          <w:color w:val="000000"/>
          <w:sz w:val="24"/>
        </w:rPr>
        <w:t>非常感谢我的恩师赵金先教授，在攻读期间尽心尽力的传道、授业、解惑。</w:t>
      </w:r>
      <w:r>
        <w:rPr>
          <w:rFonts w:ascii="宋体" w:hAnsi="宋体" w:eastAsia="宋体"/>
          <w:b w:val="0"/>
          <w:i w:val="0"/>
          <w:color w:val="000000"/>
          <w:sz w:val="24"/>
        </w:rPr>
        <w:t>赵老师不仅秉持严谨的科研态度，拥有丰富的技术与学识见解，而且在生活上平</w:t>
      </w:r>
      <w:r>
        <w:rPr>
          <w:rFonts w:ascii="宋体" w:hAnsi="宋体" w:eastAsia="宋体"/>
          <w:b w:val="0"/>
          <w:i w:val="0"/>
          <w:color w:val="000000"/>
          <w:sz w:val="24"/>
        </w:rPr>
        <w:t>易待人，谦逊热情，给予我耐心的帮助和关怀。经过与恩师两年多的相处，除了</w:t>
      </w:r>
      <w:r>
        <w:rPr>
          <w:rFonts w:ascii="宋体" w:hAnsi="宋体" w:eastAsia="宋体"/>
          <w:b w:val="0"/>
          <w:i w:val="0"/>
          <w:color w:val="000000"/>
          <w:sz w:val="24"/>
        </w:rPr>
        <w:t>在学术研究上培养了良好的思维习惯和掌握了足够的专业知识，还在为人处世的</w:t>
      </w:r>
      <w:r>
        <w:rPr>
          <w:rFonts w:ascii="宋体" w:hAnsi="宋体" w:eastAsia="宋体"/>
          <w:b w:val="0"/>
          <w:i w:val="0"/>
          <w:color w:val="000000"/>
          <w:sz w:val="24"/>
        </w:rPr>
        <w:t>道理、面对生活的态度以及解决问题的能力等多方面获得巨大的改变和提升，为</w:t>
      </w:r>
      <w:r>
        <w:rPr>
          <w:rFonts w:ascii="宋体" w:hAnsi="宋体" w:eastAsia="宋体"/>
          <w:b w:val="0"/>
          <w:i w:val="0"/>
          <w:color w:val="000000"/>
          <w:sz w:val="24"/>
        </w:rPr>
        <w:t>我树立了终身学习的践行榜样。同时，学位论文从方向选取、开题立意、数据途</w:t>
      </w:r>
      <w:r>
        <w:rPr>
          <w:rFonts w:ascii="宋体" w:hAnsi="宋体" w:eastAsia="宋体"/>
          <w:b w:val="0"/>
          <w:i w:val="0"/>
          <w:color w:val="000000"/>
          <w:sz w:val="24"/>
        </w:rPr>
        <w:t>径以及初稿修改完善等整个撰写过程中，恩师都给予很多建设性意见，悉心与我</w:t>
      </w:r>
      <w:r>
        <w:rPr>
          <w:rFonts w:ascii="宋体" w:hAnsi="宋体" w:eastAsia="宋体"/>
          <w:b w:val="0"/>
          <w:i w:val="0"/>
          <w:color w:val="000000"/>
          <w:sz w:val="24"/>
        </w:rPr>
        <w:t>讨论和引导难点的解决。真的十分感慨当初有幸双选入赵老师的门下，在此深深</w:t>
      </w:r>
      <w:r>
        <w:rPr>
          <w:rFonts w:ascii="宋体" w:hAnsi="宋体" w:eastAsia="宋体"/>
          <w:b w:val="0"/>
          <w:i w:val="0"/>
          <w:color w:val="000000"/>
          <w:sz w:val="24"/>
        </w:rPr>
        <w:t>表示感谢，并祝愿恩师及家人身体健康，诸事顺利！</w:t>
      </w:r>
    </w:p>
    <w:p>
      <w:pPr>
        <w:autoSpaceDN w:val="0"/>
        <w:autoSpaceDE w:val="0"/>
        <w:widowControl/>
        <w:spacing w:line="468" w:lineRule="exact" w:before="0" w:after="0"/>
        <w:ind w:left="1566" w:right="48" w:firstLine="480"/>
        <w:jc w:val="both"/>
      </w:pPr>
      <w:r>
        <w:rPr>
          <w:rFonts w:ascii="宋体" w:hAnsi="宋体" w:eastAsia="宋体"/>
          <w:b w:val="0"/>
          <w:i w:val="0"/>
          <w:color w:val="000000"/>
          <w:sz w:val="24"/>
        </w:rPr>
        <w:t>非常感谢我的班主任阚洪生师兄，与他一起开展课题研究，对我学术写作获</w:t>
      </w:r>
      <w:r>
        <w:rPr>
          <w:rFonts w:ascii="宋体" w:hAnsi="宋体" w:eastAsia="宋体"/>
          <w:b w:val="0"/>
          <w:i w:val="0"/>
          <w:color w:val="000000"/>
          <w:sz w:val="24"/>
        </w:rPr>
        <w:t>益匪浅，而且在生活上也十分照顾我。感谢同门的武丹丹、蒋克洁师姐，同门的</w:t>
      </w:r>
      <w:r>
        <w:rPr>
          <w:rFonts w:ascii="宋体" w:hAnsi="宋体" w:eastAsia="宋体"/>
          <w:b w:val="0"/>
          <w:i w:val="0"/>
          <w:color w:val="000000"/>
          <w:sz w:val="24"/>
        </w:rPr>
        <w:t>张英、陈涛师兄给予我在研究生期间学术和生活两方面上的无私关心，和你们在</w:t>
      </w:r>
      <w:r>
        <w:rPr>
          <w:rFonts w:ascii="宋体" w:hAnsi="宋体" w:eastAsia="宋体"/>
          <w:b w:val="0"/>
          <w:i w:val="0"/>
          <w:color w:val="000000"/>
          <w:sz w:val="24"/>
        </w:rPr>
        <w:t>一起的大家庭充满了温馨、欢乐。感谢我的应届同门孟玮，与你互帮互助、共同</w:t>
      </w:r>
      <w:r>
        <w:rPr>
          <w:rFonts w:ascii="宋体" w:hAnsi="宋体" w:eastAsia="宋体"/>
          <w:b w:val="0"/>
          <w:i w:val="0"/>
          <w:color w:val="000000"/>
          <w:sz w:val="24"/>
        </w:rPr>
        <w:t>渡过的时间是值得回忆的，愿你能找到心仪的工作！感谢青岛地铁集团的同门师</w:t>
      </w:r>
      <w:r>
        <w:rPr>
          <w:rFonts w:ascii="宋体" w:hAnsi="宋体" w:eastAsia="宋体"/>
          <w:b w:val="0"/>
          <w:i w:val="0"/>
          <w:color w:val="000000"/>
          <w:sz w:val="24"/>
        </w:rPr>
        <w:t>兄，给予我论文撰写中提供相关的资料文件。</w:t>
      </w:r>
    </w:p>
    <w:p>
      <w:pPr>
        <w:autoSpaceDN w:val="0"/>
        <w:autoSpaceDE w:val="0"/>
        <w:widowControl/>
        <w:spacing w:line="480" w:lineRule="exact" w:before="0" w:after="0"/>
        <w:ind w:left="1566" w:right="46" w:firstLine="480"/>
        <w:jc w:val="both"/>
      </w:pPr>
      <w:r>
        <w:rPr>
          <w:rFonts w:ascii="宋体" w:hAnsi="宋体" w:eastAsia="宋体"/>
          <w:b w:val="0"/>
          <w:i w:val="0"/>
          <w:color w:val="000000"/>
          <w:sz w:val="24"/>
        </w:rPr>
        <w:t>非常非常感谢第二届管理工程学院研究生会的同窗们，我们一起拼搏创造，</w:t>
      </w:r>
      <w:r>
        <w:rPr>
          <w:rFonts w:ascii="宋体" w:hAnsi="宋体" w:eastAsia="宋体"/>
          <w:b w:val="0"/>
          <w:i w:val="0"/>
          <w:color w:val="000000"/>
          <w:sz w:val="24"/>
        </w:rPr>
        <w:t>共同支撑起这个新的大家庭，是一辈子的记忆财富。也感谢</w:t>
      </w:r>
      <w:r>
        <w:rPr>
          <w:rFonts w:ascii="Times New Roman" w:hAnsi="Times New Roman" w:eastAsia="Times New Roman"/>
          <w:b w:val="0"/>
          <w:i w:val="0"/>
          <w:color w:val="000000"/>
          <w:sz w:val="24"/>
        </w:rPr>
        <w:t>182</w:t>
      </w:r>
      <w:r>
        <w:rPr>
          <w:rFonts w:ascii="宋体" w:hAnsi="宋体" w:eastAsia="宋体"/>
          <w:b w:val="0"/>
          <w:i w:val="0"/>
          <w:color w:val="000000"/>
          <w:sz w:val="24"/>
        </w:rPr>
        <w:t xml:space="preserve"> 班有缘的同学们，</w:t>
      </w:r>
      <w:r>
        <w:rPr>
          <w:rFonts w:ascii="宋体" w:hAnsi="宋体" w:eastAsia="宋体"/>
          <w:b w:val="0"/>
          <w:i w:val="0"/>
          <w:color w:val="000000"/>
          <w:sz w:val="24"/>
        </w:rPr>
        <w:t>尤其是我的</w:t>
      </w:r>
      <w:r>
        <w:rPr>
          <w:rFonts w:ascii="Times New Roman" w:hAnsi="Times New Roman" w:eastAsia="Times New Roman"/>
          <w:b w:val="0"/>
          <w:i w:val="0"/>
          <w:color w:val="000000"/>
          <w:sz w:val="24"/>
        </w:rPr>
        <w:t>1303</w:t>
      </w:r>
      <w:r>
        <w:rPr>
          <w:rFonts w:ascii="宋体" w:hAnsi="宋体" w:eastAsia="宋体"/>
          <w:b w:val="0"/>
          <w:i w:val="0"/>
          <w:color w:val="000000"/>
          <w:sz w:val="24"/>
        </w:rPr>
        <w:t xml:space="preserve"> 舍友们，互相探讨问题和娱乐的时光总是美好的。</w:t>
      </w:r>
    </w:p>
    <w:p>
      <w:pPr>
        <w:autoSpaceDN w:val="0"/>
        <w:tabs>
          <w:tab w:pos="2046" w:val="left"/>
        </w:tabs>
        <w:autoSpaceDE w:val="0"/>
        <w:widowControl/>
        <w:spacing w:line="452" w:lineRule="exact" w:before="0" w:after="0"/>
        <w:ind w:left="1566" w:right="0" w:firstLine="0"/>
        <w:jc w:val="left"/>
      </w:pPr>
      <w:r>
        <w:tab/>
      </w:r>
      <w:r>
        <w:rPr>
          <w:rFonts w:ascii="宋体" w:hAnsi="宋体" w:eastAsia="宋体"/>
          <w:b w:val="0"/>
          <w:i w:val="0"/>
          <w:color w:val="000000"/>
          <w:sz w:val="24"/>
        </w:rPr>
        <w:t>非常感谢我的家人们，在我选择升学道路上鼓励和支持我，也在我写作遇到</w:t>
      </w:r>
      <w:r>
        <w:rPr>
          <w:rFonts w:ascii="宋体" w:hAnsi="宋体" w:eastAsia="宋体"/>
          <w:b w:val="0"/>
          <w:i w:val="0"/>
          <w:color w:val="000000"/>
          <w:sz w:val="24"/>
        </w:rPr>
        <w:t>困难时，认真开导我，尤其是疫情居家期间支持我课题学习和论文撰写！</w:t>
      </w:r>
    </w:p>
    <w:p>
      <w:pPr>
        <w:autoSpaceDN w:val="0"/>
        <w:tabs>
          <w:tab w:pos="2046" w:val="left"/>
        </w:tabs>
        <w:autoSpaceDE w:val="0"/>
        <w:widowControl/>
        <w:spacing w:line="468" w:lineRule="exact" w:before="0" w:after="0"/>
        <w:ind w:left="1566" w:right="0" w:firstLine="0"/>
        <w:jc w:val="left"/>
      </w:pPr>
      <w:r>
        <w:tab/>
      </w:r>
      <w:r>
        <w:rPr>
          <w:rFonts w:ascii="宋体" w:hAnsi="宋体" w:eastAsia="宋体"/>
          <w:b w:val="0"/>
          <w:i w:val="0"/>
          <w:color w:val="000000"/>
          <w:sz w:val="24"/>
        </w:rPr>
        <w:t>最后，对于抽出时间来耐心参与评阅的各位专家以及教授，衷心表示感谢！</w:t>
      </w:r>
      <w:r>
        <w:rPr>
          <w:rFonts w:ascii="宋体" w:hAnsi="宋体" w:eastAsia="宋体"/>
          <w:b w:val="0"/>
          <w:i w:val="0"/>
          <w:color w:val="000000"/>
          <w:sz w:val="24"/>
        </w:rPr>
        <w:t>祝您们工作顺利，万事如意！</w:t>
      </w:r>
    </w:p>
    <w:p>
      <w:pPr>
        <w:autoSpaceDN w:val="0"/>
        <w:autoSpaceDE w:val="0"/>
        <w:widowControl/>
        <w:spacing w:line="282" w:lineRule="exact" w:before="284" w:after="0"/>
        <w:ind w:left="0" w:right="4142" w:firstLine="0"/>
        <w:jc w:val="right"/>
      </w:pPr>
      <w:r>
        <w:rPr>
          <w:rFonts w:ascii="Times New Roman" w:hAnsi="Times New Roman" w:eastAsia="Times New Roman"/>
          <w:b w:val="0"/>
          <w:i w:val="0"/>
          <w:color w:val="000000"/>
          <w:sz w:val="21"/>
        </w:rPr>
        <w:t xml:space="preserve">81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299" name="Picture 2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0" name="Picture 3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1586" w:right="0" w:firstLine="0"/>
        <w:jc w:val="left"/>
      </w:pPr>
      <w:r>
        <w:rPr>
          <w:rFonts w:ascii="黑体" w:hAnsi="黑体" w:eastAsia="黑体"/>
          <w:b w:val="0"/>
          <w:i w:val="0"/>
          <w:color w:val="000000"/>
          <w:sz w:val="36"/>
        </w:rPr>
        <w:t>附录一 青岛地铁4 号线区间盾构施工风险指标重要性</w:t>
      </w:r>
    </w:p>
    <w:p>
      <w:pPr>
        <w:autoSpaceDN w:val="0"/>
        <w:autoSpaceDE w:val="0"/>
        <w:widowControl/>
        <w:spacing w:line="360" w:lineRule="exact" w:before="264" w:after="0"/>
        <w:ind w:left="0" w:right="3482" w:firstLine="0"/>
        <w:jc w:val="right"/>
      </w:pPr>
      <w:r>
        <w:rPr>
          <w:rFonts w:ascii="黑体" w:hAnsi="黑体" w:eastAsia="黑体"/>
          <w:b w:val="0"/>
          <w:i w:val="0"/>
          <w:color w:val="000000"/>
          <w:sz w:val="36"/>
        </w:rPr>
        <w:t xml:space="preserve">调查问卷 </w:t>
      </w:r>
    </w:p>
    <w:p>
      <w:pPr>
        <w:autoSpaceDN w:val="0"/>
        <w:tabs>
          <w:tab w:pos="2046" w:val="left"/>
        </w:tabs>
        <w:autoSpaceDE w:val="0"/>
        <w:widowControl/>
        <w:spacing w:line="468" w:lineRule="exact" w:before="328" w:after="0"/>
        <w:ind w:left="1566" w:right="0" w:firstLine="0"/>
        <w:jc w:val="left"/>
      </w:pPr>
      <w:r>
        <w:tab/>
      </w:r>
      <w:r>
        <w:rPr>
          <w:rFonts w:ascii="宋体" w:hAnsi="宋体" w:eastAsia="宋体"/>
          <w:b w:val="0"/>
          <w:i w:val="0"/>
          <w:color w:val="000000"/>
          <w:sz w:val="24"/>
        </w:rPr>
        <w:t>尊敬的专家：</w:t>
      </w:r>
      <w:r>
        <w:br/>
      </w:r>
      <w:r>
        <w:tab/>
      </w:r>
      <w:r>
        <w:rPr>
          <w:rFonts w:ascii="宋体" w:hAnsi="宋体" w:eastAsia="宋体"/>
          <w:b w:val="0"/>
          <w:i w:val="0"/>
          <w:color w:val="000000"/>
          <w:sz w:val="24"/>
        </w:rPr>
        <w:t>您好！我是青岛理工大学的研究生。对您能抽出时间参与此次关于学位论文</w:t>
      </w:r>
      <w:r>
        <w:rPr>
          <w:rFonts w:ascii="宋体" w:hAnsi="宋体" w:eastAsia="宋体"/>
          <w:b w:val="0"/>
          <w:i w:val="0"/>
          <w:color w:val="000000"/>
          <w:sz w:val="24"/>
        </w:rPr>
        <w:t>课题的问卷调查，衷心地表示感谢！本次问卷内容仅用于学术研究，不会泄露您</w:t>
      </w:r>
      <w:r>
        <w:rPr>
          <w:rFonts w:ascii="宋体" w:hAnsi="宋体" w:eastAsia="宋体"/>
          <w:b w:val="0"/>
          <w:i w:val="0"/>
          <w:color w:val="000000"/>
          <w:sz w:val="24"/>
        </w:rPr>
        <w:t>的个人信息。</w:t>
      </w:r>
    </w:p>
    <w:p>
      <w:pPr>
        <w:autoSpaceDN w:val="0"/>
        <w:autoSpaceDE w:val="0"/>
        <w:widowControl/>
        <w:spacing w:line="452" w:lineRule="exact" w:before="50" w:after="0"/>
        <w:ind w:left="1566" w:right="128" w:firstLine="480"/>
        <w:jc w:val="both"/>
      </w:pPr>
      <w:r>
        <w:rPr>
          <w:rFonts w:ascii="宋体" w:hAnsi="宋体" w:eastAsia="宋体"/>
          <w:b w:val="0"/>
          <w:i w:val="0"/>
          <w:color w:val="000000"/>
          <w:sz w:val="24"/>
        </w:rPr>
        <w:t>本次问卷调研的主要目的是判断青岛地铁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号线区间盾构施工风险的指标相</w:t>
      </w:r>
      <w:r>
        <w:rPr>
          <w:rFonts w:ascii="宋体" w:hAnsi="宋体" w:eastAsia="宋体"/>
          <w:b w:val="0"/>
          <w:i w:val="0"/>
          <w:color w:val="000000"/>
          <w:sz w:val="24"/>
        </w:rPr>
        <w:t>对重要性，从而便于计算出各风险指标的权重，用于区间盾构施工风险的研究工</w:t>
      </w:r>
      <w:r>
        <w:rPr>
          <w:rFonts w:ascii="宋体" w:hAnsi="宋体" w:eastAsia="宋体"/>
          <w:b w:val="0"/>
          <w:i w:val="0"/>
          <w:color w:val="000000"/>
          <w:sz w:val="24"/>
        </w:rPr>
        <w:t>作。问卷预计用时较长，恳请您保持耐心和支持。</w:t>
      </w:r>
    </w:p>
    <w:p>
      <w:pPr>
        <w:autoSpaceDN w:val="0"/>
        <w:autoSpaceDE w:val="0"/>
        <w:widowControl/>
        <w:spacing w:line="474" w:lineRule="exact" w:before="0" w:after="0"/>
        <w:ind w:left="1566" w:right="128" w:firstLine="480"/>
        <w:jc w:val="both"/>
      </w:pPr>
      <w:r>
        <w:rPr>
          <w:rFonts w:ascii="宋体" w:hAnsi="宋体" w:eastAsia="宋体"/>
          <w:b w:val="0"/>
          <w:i w:val="0"/>
          <w:color w:val="000000"/>
          <w:sz w:val="24"/>
        </w:rPr>
        <w:t>问卷内容需要您根据有关材料、自身的了解、工作经验以及领域内的理论知</w:t>
      </w:r>
      <w:r>
        <w:rPr>
          <w:rFonts w:ascii="宋体" w:hAnsi="宋体" w:eastAsia="宋体"/>
          <w:b w:val="0"/>
          <w:i w:val="0"/>
          <w:color w:val="000000"/>
          <w:sz w:val="24"/>
        </w:rPr>
        <w:t>识完成。主要包括两部分：第一部分为重要性判断，需要依据各指标划定的</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级</w:t>
      </w:r>
      <w:r>
        <w:rPr>
          <w:rFonts w:ascii="宋体" w:hAnsi="宋体" w:eastAsia="宋体"/>
          <w:b w:val="0"/>
          <w:i w:val="0"/>
          <w:color w:val="000000"/>
          <w:sz w:val="24"/>
        </w:rPr>
        <w:t>重要性程度语言，以“√”的形式对附表</w:t>
      </w:r>
      <w:r>
        <w:rPr>
          <w:rFonts w:ascii="Times New Roman" w:hAnsi="Times New Roman" w:eastAsia="Times New Roman"/>
          <w:b w:val="0"/>
          <w:i w:val="0"/>
          <w:color w:val="000000"/>
          <w:sz w:val="24"/>
        </w:rPr>
        <w:t>1.2~1.3</w:t>
      </w:r>
      <w:r>
        <w:rPr>
          <w:rFonts w:ascii="宋体" w:hAnsi="宋体" w:eastAsia="宋体"/>
          <w:b w:val="0"/>
          <w:i w:val="0"/>
          <w:color w:val="000000"/>
          <w:sz w:val="24"/>
        </w:rPr>
        <w:t xml:space="preserve"> 内容进行选择；第二部分为重要</w:t>
      </w:r>
      <w:r>
        <w:rPr>
          <w:rFonts w:ascii="宋体" w:hAnsi="宋体" w:eastAsia="宋体"/>
          <w:b w:val="0"/>
          <w:i w:val="0"/>
          <w:color w:val="000000"/>
          <w:sz w:val="24"/>
        </w:rPr>
        <w:t>性赋值，依据附表</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的</w:t>
      </w:r>
      <w:r>
        <w:rPr>
          <w:rFonts w:ascii="Times New Roman" w:hAnsi="Times New Roman" w:eastAsia="Times New Roman"/>
          <w:b w:val="0"/>
          <w:i w:val="0"/>
          <w:color w:val="000000"/>
          <w:sz w:val="24"/>
        </w:rPr>
        <w:t>1~9</w:t>
      </w:r>
      <w:r>
        <w:rPr>
          <w:rFonts w:ascii="宋体" w:hAnsi="宋体" w:eastAsia="宋体"/>
          <w:b w:val="0"/>
          <w:i w:val="0"/>
          <w:color w:val="000000"/>
          <w:sz w:val="24"/>
        </w:rPr>
        <w:t xml:space="preserve"> 标度法，采用层次分析法对各风险指标的相对重要性</w:t>
      </w:r>
      <w:r>
        <w:rPr>
          <w:rFonts w:ascii="宋体" w:hAnsi="宋体" w:eastAsia="宋体"/>
          <w:b w:val="0"/>
          <w:i w:val="0"/>
          <w:color w:val="000000"/>
          <w:sz w:val="24"/>
        </w:rPr>
        <w:t>赋值，具体见附表</w:t>
      </w:r>
      <w:r>
        <w:rPr>
          <w:rFonts w:ascii="Times New Roman" w:hAnsi="Times New Roman" w:eastAsia="Times New Roman"/>
          <w:b w:val="0"/>
          <w:i w:val="0"/>
          <w:color w:val="000000"/>
          <w:sz w:val="24"/>
        </w:rPr>
        <w:t>1.4~1.20</w:t>
      </w:r>
      <w:r>
        <w:rPr>
          <w:rFonts w:ascii="宋体" w:hAnsi="宋体" w:eastAsia="宋体"/>
          <w:b w:val="0"/>
          <w:i w:val="0"/>
          <w:color w:val="000000"/>
          <w:sz w:val="24"/>
        </w:rPr>
        <w:t>，根据要求填写表格空白部分，同一指标相比的相对重</w:t>
      </w:r>
      <w:r>
        <w:rPr>
          <w:rFonts w:ascii="宋体" w:hAnsi="宋体" w:eastAsia="宋体"/>
          <w:b w:val="0"/>
          <w:i w:val="0"/>
          <w:color w:val="000000"/>
          <w:sz w:val="24"/>
        </w:rPr>
        <w:t>要性为“</w:t>
      </w:r>
      <w:r>
        <w:rPr>
          <w:rFonts w:ascii="Times New Roman" w:hAnsi="Times New Roman" w:eastAsia="Times New Roman"/>
          <w:b w:val="0"/>
          <w:i w:val="0"/>
          <w:color w:val="000000"/>
          <w:sz w:val="24"/>
        </w:rPr>
        <w:t>1</w:t>
      </w:r>
      <w:r>
        <w:rPr>
          <w:rFonts w:ascii="宋体" w:hAnsi="宋体" w:eastAsia="宋体"/>
          <w:b w:val="0"/>
          <w:i w:val="0"/>
          <w:color w:val="000000"/>
          <w:sz w:val="24"/>
        </w:rPr>
        <w:t>”（对角线）。</w:t>
      </w:r>
    </w:p>
    <w:p>
      <w:pPr>
        <w:autoSpaceDN w:val="0"/>
        <w:autoSpaceDE w:val="0"/>
        <w:widowControl/>
        <w:spacing w:line="452" w:lineRule="exact" w:before="18" w:after="0"/>
        <w:ind w:left="1566" w:right="128" w:firstLine="480"/>
        <w:jc w:val="both"/>
      </w:pPr>
      <w:r>
        <w:rPr>
          <w:rFonts w:ascii="宋体" w:hAnsi="宋体" w:eastAsia="宋体"/>
          <w:b w:val="0"/>
          <w:i w:val="0"/>
          <w:color w:val="000000"/>
          <w:sz w:val="24"/>
        </w:rPr>
        <w:t>需要说明的是，问卷中的</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环节分别指代</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安全模型的</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个系统界面，是指人</w:t>
      </w:r>
      <w:r>
        <w:rPr>
          <w:rFonts w:ascii="Times New Roman" w:hAnsi="Times New Roman" w:eastAsia="Times New Roman"/>
          <w:b w:val="0"/>
          <w:i w:val="0"/>
          <w:color w:val="000000"/>
          <w:sz w:val="24"/>
        </w:rPr>
        <w:t>-</w:t>
      </w:r>
      <w:r>
        <w:rPr>
          <w:rFonts w:ascii="宋体" w:hAnsi="宋体" w:eastAsia="宋体"/>
          <w:b w:val="0"/>
          <w:i w:val="0"/>
          <w:color w:val="000000"/>
          <w:sz w:val="24"/>
        </w:rPr>
        <w:t>软件、人</w:t>
      </w:r>
      <w:r>
        <w:rPr>
          <w:rFonts w:ascii="Times New Roman" w:hAnsi="Times New Roman" w:eastAsia="Times New Roman"/>
          <w:b w:val="0"/>
          <w:i w:val="0"/>
          <w:color w:val="000000"/>
          <w:sz w:val="24"/>
        </w:rPr>
        <w:t>-</w:t>
      </w:r>
      <w:r>
        <w:rPr>
          <w:rFonts w:ascii="宋体" w:hAnsi="宋体" w:eastAsia="宋体"/>
          <w:b w:val="0"/>
          <w:i w:val="0"/>
          <w:color w:val="000000"/>
          <w:sz w:val="24"/>
        </w:rPr>
        <w:t>硬件、人</w:t>
      </w:r>
      <w:r>
        <w:rPr>
          <w:rFonts w:ascii="Times New Roman" w:hAnsi="Times New Roman" w:eastAsia="Times New Roman"/>
          <w:b w:val="0"/>
          <w:i w:val="0"/>
          <w:color w:val="000000"/>
          <w:sz w:val="24"/>
        </w:rPr>
        <w:t>-</w:t>
      </w:r>
      <w:r>
        <w:rPr>
          <w:rFonts w:ascii="宋体" w:hAnsi="宋体" w:eastAsia="宋体"/>
          <w:b w:val="0"/>
          <w:i w:val="0"/>
          <w:color w:val="000000"/>
          <w:sz w:val="24"/>
        </w:rPr>
        <w:t>环境、人</w:t>
      </w:r>
      <w:r>
        <w:rPr>
          <w:rFonts w:ascii="Times New Roman" w:hAnsi="Times New Roman" w:eastAsia="Times New Roman"/>
          <w:b w:val="0"/>
          <w:i w:val="0"/>
          <w:color w:val="000000"/>
          <w:sz w:val="24"/>
        </w:rPr>
        <w:t>-</w:t>
      </w:r>
      <w:r>
        <w:rPr>
          <w:rFonts w:ascii="宋体" w:hAnsi="宋体" w:eastAsia="宋体"/>
          <w:b w:val="0"/>
          <w:i w:val="0"/>
          <w:color w:val="000000"/>
          <w:sz w:val="24"/>
        </w:rPr>
        <w:t>人</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方面</w:t>
      </w:r>
      <w:r>
        <w:rPr>
          <w:rFonts w:ascii="宋体" w:hAnsi="宋体" w:eastAsia="宋体"/>
          <w:b w:val="0"/>
          <w:i w:val="0"/>
          <w:color w:val="000000"/>
          <w:sz w:val="24"/>
        </w:rPr>
        <w:t>的匹配。</w:t>
      </w:r>
    </w:p>
    <w:p>
      <w:pPr>
        <w:autoSpaceDN w:val="0"/>
        <w:autoSpaceDE w:val="0"/>
        <w:widowControl/>
        <w:spacing w:line="282" w:lineRule="exact" w:before="126" w:after="20"/>
        <w:ind w:left="0" w:right="277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1.1  1~9</w:t>
      </w:r>
      <w:r>
        <w:rPr>
          <w:rFonts w:ascii="楷体" w:hAnsi="楷体" w:eastAsia="楷体"/>
          <w:b w:val="0"/>
          <w:i w:val="0"/>
          <w:color w:val="000000"/>
          <w:sz w:val="21"/>
        </w:rPr>
        <w:t xml:space="preserve"> 级标度法及含义</w:t>
      </w:r>
    </w:p>
    <w:tbl>
      <w:tblPr>
        <w:tblW w:type="auto" w:w="0"/>
        <w:tblLayout w:type="fixed"/>
        <w:tblLook w:firstColumn="1" w:firstRow="1" w:lastColumn="0" w:lastRow="0" w:noHBand="0" w:noVBand="1" w:val="04A0"/>
        <w:tblInd w:w="1442.0" w:type="dxa"/>
      </w:tblPr>
      <w:tblGrid>
        <w:gridCol w:w="5099"/>
        <w:gridCol w:w="5099"/>
      </w:tblGrid>
      <w:tr>
        <w:trPr>
          <w:trHeight w:hRule="exact" w:val="320"/>
        </w:trPr>
        <w:tc>
          <w:tcPr>
            <w:tcW w:type="dxa" w:w="1866"/>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重要性标度</w:t>
            </w:r>
          </w:p>
        </w:tc>
        <w:tc>
          <w:tcPr>
            <w:tcW w:type="dxa" w:w="687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含义</w:t>
            </w:r>
          </w:p>
        </w:tc>
      </w:tr>
      <w:tr>
        <w:trPr>
          <w:trHeight w:hRule="exact" w:val="322"/>
        </w:trPr>
        <w:tc>
          <w:tcPr>
            <w:tcW w:type="dxa" w:w="1866"/>
            <w:tcBorders>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6870"/>
            <w:tcBorders>
              <w:start w:sz="4.0" w:val="single" w:color="#000000"/>
              <w:top w:sz="3.199999999999818" w:val="single" w:color="#000000"/>
              <w:bottom w:sz="3.2000000000007276"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两元素相比较，重要性相同</w:t>
            </w:r>
          </w:p>
        </w:tc>
      </w:tr>
      <w:tr>
        <w:trPr>
          <w:trHeight w:hRule="exact" w:val="322"/>
        </w:trPr>
        <w:tc>
          <w:tcPr>
            <w:tcW w:type="dxa" w:w="1866"/>
            <w:tcBorders>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870"/>
            <w:tcBorders>
              <w:start w:sz="4.0" w:val="single" w:color="#000000"/>
              <w:top w:sz="3.2000000000007276"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两元素相比较，前者比后者稍重要</w:t>
            </w:r>
          </w:p>
        </w:tc>
      </w:tr>
      <w:tr>
        <w:trPr>
          <w:trHeight w:hRule="exact" w:val="320"/>
        </w:trPr>
        <w:tc>
          <w:tcPr>
            <w:tcW w:type="dxa" w:w="1866"/>
            <w:tcBorders>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87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两元素相比较，前者比后者明显重要</w:t>
            </w:r>
          </w:p>
        </w:tc>
      </w:tr>
      <w:tr>
        <w:trPr>
          <w:trHeight w:hRule="exact" w:val="326"/>
        </w:trPr>
        <w:tc>
          <w:tcPr>
            <w:tcW w:type="dxa" w:w="1866"/>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 </w:t>
            </w:r>
          </w:p>
        </w:tc>
        <w:tc>
          <w:tcPr>
            <w:tcW w:type="dxa" w:w="6870"/>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两元素相比较，前者比后者强烈重要</w:t>
            </w:r>
          </w:p>
        </w:tc>
      </w:tr>
      <w:tr>
        <w:trPr>
          <w:trHeight w:hRule="exact" w:val="322"/>
        </w:trPr>
        <w:tc>
          <w:tcPr>
            <w:tcW w:type="dxa" w:w="1866"/>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9 </w:t>
            </w:r>
          </w:p>
        </w:tc>
        <w:tc>
          <w:tcPr>
            <w:tcW w:type="dxa" w:w="6870"/>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两元素相比较，前者比后者极端重要</w:t>
            </w:r>
          </w:p>
        </w:tc>
      </w:tr>
      <w:tr>
        <w:trPr>
          <w:trHeight w:hRule="exact" w:val="320"/>
        </w:trPr>
        <w:tc>
          <w:tcPr>
            <w:tcW w:type="dxa" w:w="1866"/>
            <w:tcBorders>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2</w:t>
            </w:r>
            <w:r>
              <w:rPr>
                <w:rFonts w:ascii="宋体" w:hAnsi="宋体" w:eastAsia="宋体"/>
                <w:b w:val="0"/>
                <w:i w:val="0"/>
                <w:color w:val="000000"/>
                <w:sz w:val="21"/>
              </w:rPr>
              <w:t>、</w:t>
            </w:r>
            <w:r>
              <w:rPr>
                <w:rFonts w:ascii="Times New Roman" w:hAnsi="Times New Roman" w:eastAsia="Times New Roman"/>
                <w:b w:val="0"/>
                <w:i w:val="0"/>
                <w:color w:val="000000"/>
                <w:sz w:val="21"/>
              </w:rPr>
              <w:t>4</w:t>
            </w:r>
            <w:r>
              <w:rPr>
                <w:rFonts w:ascii="宋体" w:hAnsi="宋体" w:eastAsia="宋体"/>
                <w:b w:val="0"/>
                <w:i w:val="0"/>
                <w:color w:val="000000"/>
                <w:sz w:val="21"/>
              </w:rPr>
              <w:t>、</w:t>
            </w:r>
            <w:r>
              <w:rPr>
                <w:rFonts w:ascii="Times New Roman" w:hAnsi="Times New Roman" w:eastAsia="Times New Roman"/>
                <w:b w:val="0"/>
                <w:i w:val="0"/>
                <w:color w:val="000000"/>
                <w:sz w:val="21"/>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8 </w:t>
            </w:r>
          </w:p>
        </w:tc>
        <w:tc>
          <w:tcPr>
            <w:tcW w:type="dxa" w:w="6870"/>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50" w:after="0"/>
              <w:ind w:left="0" w:right="2384" w:firstLine="0"/>
              <w:jc w:val="right"/>
            </w:pPr>
            <w:r>
              <w:rPr>
                <w:rFonts w:ascii="宋体" w:hAnsi="宋体" w:eastAsia="宋体"/>
                <w:b w:val="0"/>
                <w:i w:val="0"/>
                <w:color w:val="000000"/>
                <w:sz w:val="21"/>
              </w:rPr>
              <w:t>上述判断的中间值</w:t>
            </w:r>
          </w:p>
        </w:tc>
      </w:tr>
      <w:tr>
        <w:trPr>
          <w:trHeight w:hRule="exact" w:val="322"/>
        </w:trPr>
        <w:tc>
          <w:tcPr>
            <w:tcW w:type="dxa" w:w="1866"/>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倒数</w:t>
            </w:r>
          </w:p>
        </w:tc>
        <w:tc>
          <w:tcPr>
            <w:tcW w:type="dxa" w:w="687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宋体" w:hAnsi="宋体" w:eastAsia="宋体"/>
                <w:b w:val="0"/>
                <w:i w:val="0"/>
                <w:color w:val="000000"/>
                <w:sz w:val="21"/>
              </w:rPr>
              <w:t>两元素相比，若后者比前者重要，则取上述</w:t>
            </w:r>
            <w:r>
              <w:rPr>
                <w:rFonts w:ascii="Times New Roman" w:hAnsi="Times New Roman" w:eastAsia="Times New Roman"/>
                <w:b w:val="0"/>
                <w:i w:val="0"/>
                <w:color w:val="000000"/>
                <w:sz w:val="21"/>
              </w:rPr>
              <w:t>1-9</w:t>
            </w:r>
            <w:r>
              <w:rPr>
                <w:rFonts w:ascii="宋体" w:hAnsi="宋体" w:eastAsia="宋体"/>
                <w:b w:val="0"/>
                <w:i w:val="0"/>
                <w:color w:val="000000"/>
                <w:sz w:val="21"/>
              </w:rPr>
              <w:t xml:space="preserve"> 整数标度的倒数</w:t>
            </w:r>
          </w:p>
        </w:tc>
      </w:tr>
    </w:tbl>
    <w:p>
      <w:pPr>
        <w:autoSpaceDN w:val="0"/>
        <w:tabs>
          <w:tab w:pos="7190" w:val="left"/>
          <w:tab w:pos="8810" w:val="left"/>
        </w:tabs>
        <w:autoSpaceDE w:val="0"/>
        <w:widowControl/>
        <w:spacing w:line="440" w:lineRule="exact" w:before="0" w:after="0"/>
        <w:ind w:left="2046" w:right="0" w:firstLine="0"/>
        <w:jc w:val="left"/>
      </w:pPr>
      <w:r>
        <w:rPr>
          <w:rFonts w:ascii="宋体" w:hAnsi="宋体" w:eastAsia="宋体"/>
          <w:b w:val="0"/>
          <w:i w:val="0"/>
          <w:color w:val="000000"/>
          <w:sz w:val="24"/>
        </w:rPr>
        <w:t>再次感谢您的配合和支持，祝您工作顺利，家庭幸福！</w:t>
      </w:r>
      <w:r>
        <w:br/>
      </w:r>
      <w:r>
        <w:tab/>
      </w:r>
      <w:r>
        <w:rPr>
          <w:rFonts w:ascii="宋体" w:hAnsi="宋体" w:eastAsia="宋体"/>
          <w:b w:val="0"/>
          <w:i w:val="0"/>
          <w:color w:val="000000"/>
          <w:sz w:val="24"/>
        </w:rPr>
        <w:t>青岛理工大学管理工程学院</w:t>
      </w:r>
      <w:r>
        <w:tab/>
      </w:r>
      <w:r>
        <w:tab/>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月</w:t>
      </w:r>
    </w:p>
    <w:p>
      <w:pPr>
        <w:autoSpaceDN w:val="0"/>
        <w:autoSpaceDE w:val="0"/>
        <w:widowControl/>
        <w:spacing w:line="282" w:lineRule="exact" w:before="474" w:after="0"/>
        <w:ind w:left="0" w:right="4222" w:firstLine="0"/>
        <w:jc w:val="right"/>
      </w:pPr>
      <w:r>
        <w:rPr>
          <w:rFonts w:ascii="Times New Roman" w:hAnsi="Times New Roman" w:eastAsia="Times New Roman"/>
          <w:b w:val="0"/>
          <w:i w:val="0"/>
          <w:color w:val="000000"/>
          <w:sz w:val="21"/>
        </w:rPr>
        <w:t xml:space="preserve">82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01" name="Picture 3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2" name="Picture 3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5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386" w:after="0"/>
        <w:ind w:left="0" w:right="2512" w:firstLine="0"/>
        <w:jc w:val="right"/>
      </w:pPr>
      <w:r>
        <w:rPr>
          <w:rFonts w:ascii="宋体" w:hAnsi="宋体" w:eastAsia="宋体"/>
          <w:b w:val="0"/>
          <w:i w:val="0"/>
          <w:color w:val="000000"/>
          <w:sz w:val="24"/>
        </w:rPr>
        <w:t>姓名：</w:t>
      </w:r>
      <w:r>
        <w:rPr>
          <w:rFonts w:ascii="宋体" w:hAnsi="宋体" w:eastAsia="宋体"/>
          <w:b w:val="0"/>
          <w:i w:val="0"/>
          <w:color w:val="000000"/>
          <w:sz w:val="24"/>
        </w:rPr>
        <w:t>单位：</w:t>
      </w:r>
      <w:r>
        <w:rPr>
          <w:rFonts w:ascii="宋体" w:hAnsi="宋体" w:eastAsia="宋体"/>
          <w:b w:val="0"/>
          <w:i w:val="0"/>
          <w:color w:val="000000"/>
          <w:sz w:val="24"/>
        </w:rPr>
        <w:t>职务：</w:t>
      </w:r>
    </w:p>
    <w:p>
      <w:pPr>
        <w:autoSpaceDN w:val="0"/>
        <w:tabs>
          <w:tab w:pos="3454" w:val="left"/>
        </w:tabs>
        <w:autoSpaceDE w:val="0"/>
        <w:widowControl/>
        <w:spacing w:line="408" w:lineRule="exact" w:before="0" w:after="22"/>
        <w:ind w:left="3286" w:right="1728" w:firstLine="0"/>
        <w:jc w:val="left"/>
      </w:pPr>
      <w:r>
        <w:rPr>
          <w:rFonts w:ascii="黑体" w:hAnsi="黑体" w:eastAsia="黑体"/>
          <w:b w:val="0"/>
          <w:i w:val="0"/>
          <w:color w:val="000000"/>
          <w:sz w:val="28"/>
        </w:rPr>
        <w:t xml:space="preserve">第一部分  各环节风险指标的重要性判断 </w:t>
      </w: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1.2  </w:t>
      </w:r>
      <w:r>
        <w:rPr>
          <w:rFonts w:ascii="楷体" w:hAnsi="楷体" w:eastAsia="楷体"/>
          <w:b w:val="0"/>
          <w:i w:val="0"/>
          <w:color w:val="000000"/>
          <w:sz w:val="21"/>
        </w:rPr>
        <w:t>模型各环节体系中的一级指标重要性判断</w:t>
      </w:r>
    </w:p>
    <w:tbl>
      <w:tblPr>
        <w:tblW w:type="auto" w:w="0"/>
        <w:tblLayout w:type="fixed"/>
        <w:tblLook w:firstColumn="1" w:firstRow="1" w:lastColumn="0" w:lastRow="0" w:noHBand="0" w:noVBand="1" w:val="04A0"/>
        <w:tblInd w:w="1486.0" w:type="dxa"/>
      </w:tblPr>
      <w:tblGrid>
        <w:gridCol w:w="1474"/>
        <w:gridCol w:w="1474"/>
        <w:gridCol w:w="1474"/>
        <w:gridCol w:w="1474"/>
        <w:gridCol w:w="1474"/>
        <w:gridCol w:w="1474"/>
        <w:gridCol w:w="1474"/>
      </w:tblGrid>
      <w:tr>
        <w:trPr>
          <w:trHeight w:hRule="exact" w:val="330"/>
        </w:trPr>
        <w:tc>
          <w:tcPr>
            <w:tcW w:type="dxa" w:w="1382"/>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14" w:after="0"/>
              <w:ind w:left="0" w:right="0" w:firstLine="0"/>
              <w:jc w:val="center"/>
            </w:pPr>
            <w:r>
              <w:rPr>
                <w:rFonts w:ascii="宋体" w:hAnsi="宋体" w:eastAsia="宋体"/>
                <w:b w:val="0"/>
                <w:i w:val="0"/>
                <w:color w:val="000000"/>
                <w:sz w:val="21"/>
              </w:rPr>
              <w:t>评价体系</w:t>
            </w:r>
          </w:p>
        </w:tc>
        <w:tc>
          <w:tcPr>
            <w:tcW w:type="dxa" w:w="241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14" w:after="0"/>
              <w:ind w:left="0" w:right="0" w:firstLine="0"/>
              <w:jc w:val="center"/>
            </w:pPr>
            <w:r>
              <w:rPr>
                <w:rFonts w:ascii="宋体" w:hAnsi="宋体" w:eastAsia="宋体"/>
                <w:b w:val="0"/>
                <w:i w:val="0"/>
                <w:color w:val="000000"/>
                <w:sz w:val="21"/>
              </w:rPr>
              <w:t>风险评价指标</w:t>
            </w:r>
          </w:p>
        </w:tc>
        <w:tc>
          <w:tcPr>
            <w:tcW w:type="dxa" w:w="4872"/>
            <w:gridSpan w:val="5"/>
            <w:tcBorders>
              <w:start w:sz="4.0" w:val="single" w:color="#000000"/>
              <w:top w:sz="4.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重要性程度</w:t>
            </w:r>
          </w:p>
        </w:tc>
      </w:tr>
      <w:tr>
        <w:trPr>
          <w:trHeight w:hRule="exact" w:val="320"/>
        </w:trPr>
        <w:tc>
          <w:tcPr>
            <w:tcW w:type="dxa" w:w="1474"/>
            <w:vMerge/>
            <w:tcBorders>
              <w:top w:sz="4.0" w:val="single" w:color="#000000"/>
              <w:end w:sz="4.0" w:val="single" w:color="#000000"/>
              <w:bottom w:sz="4.0" w:val="single" w:color="#000000"/>
            </w:tcBorders>
          </w:tcPr>
          <w:p/>
        </w:tc>
        <w:tc>
          <w:tcPr>
            <w:tcW w:type="dxa" w:w="1474"/>
            <w:vMerge/>
            <w:tcBorders>
              <w:start w:sz="4.0" w:val="single" w:color="#000000"/>
              <w:top w:sz="4.0" w:val="single" w:color="#000000"/>
              <w:end w:sz="4.0" w:val="single" w:color="#000000"/>
              <w:bottom w:sz="4.0" w:val="single" w:color="#000000"/>
            </w:tcBorders>
          </w:tcPr>
          <w:p/>
        </w:tc>
        <w:tc>
          <w:tcPr>
            <w:tcW w:type="dxa" w:w="99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很重要</w:t>
            </w:r>
          </w:p>
        </w:tc>
        <w:tc>
          <w:tcPr>
            <w:tcW w:type="dxa" w:w="113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比较重要</w:t>
            </w:r>
          </w:p>
        </w:tc>
        <w:tc>
          <w:tcPr>
            <w:tcW w:type="dxa" w:w="710"/>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一般</w:t>
            </w:r>
          </w:p>
        </w:tc>
        <w:tc>
          <w:tcPr>
            <w:tcW w:type="dxa" w:w="852"/>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不重要</w:t>
            </w:r>
          </w:p>
        </w:tc>
        <w:tc>
          <w:tcPr>
            <w:tcW w:type="dxa" w:w="1184"/>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很不重要</w:t>
            </w:r>
          </w:p>
        </w:tc>
      </w:tr>
      <w:tr>
        <w:trPr>
          <w:trHeight w:hRule="exact" w:val="322"/>
        </w:trPr>
        <w:tc>
          <w:tcPr>
            <w:tcW w:type="dxa" w:w="1382"/>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rFonts w:ascii="Times New Roman" w:hAnsi="Times New Roman" w:eastAsia="Times New Roman"/>
                <w:b w:val="0"/>
                <w:i w:val="0"/>
                <w:color w:val="000000"/>
                <w:sz w:val="21"/>
              </w:rPr>
              <w:t>L-S</w:t>
            </w:r>
            <w:r>
              <w:rPr>
                <w:rFonts w:ascii="宋体" w:hAnsi="宋体" w:eastAsia="宋体"/>
                <w:b w:val="0"/>
                <w:i w:val="0"/>
                <w:color w:val="000000"/>
                <w:sz w:val="21"/>
              </w:rPr>
              <w:t>环节风险</w:t>
            </w:r>
            <w:r>
              <w:rPr>
                <w:rFonts w:ascii="宋体" w:hAnsi="宋体" w:eastAsia="宋体"/>
                <w:b w:val="0"/>
                <w:i w:val="0"/>
                <w:color w:val="000000"/>
                <w:sz w:val="21"/>
              </w:rPr>
              <w:t>体系</w:t>
            </w:r>
            <w:r>
              <w:rPr>
                <w:rFonts w:ascii="Times New Roman,Italic" w:hAnsi="Times New Roman,Italic" w:eastAsia="Times New Roman,Italic"/>
                <w:b w:val="0"/>
                <w:i/>
                <w:color w:val="000000"/>
                <w:sz w:val="21"/>
              </w:rPr>
              <w:t>A</w:t>
            </w: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施工制度因素</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4.0" w:val="single" w:color="#000000"/>
            </w:tcBorders>
          </w:tcP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施工组织因素</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r>
        <w:trPr>
          <w:trHeight w:hRule="exact" w:val="322"/>
        </w:trPr>
        <w:tc>
          <w:tcPr>
            <w:tcW w:type="dxa" w:w="1382"/>
            <w:vMerge w:val="restart"/>
            <w:tcBorders>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468" w:after="0"/>
              <w:ind w:left="144" w:right="144" w:firstLine="0"/>
              <w:jc w:val="center"/>
            </w:pPr>
            <w:r>
              <w:rPr>
                <w:rFonts w:ascii="Times New Roman" w:hAnsi="Times New Roman" w:eastAsia="Times New Roman"/>
                <w:b w:val="0"/>
                <w:i w:val="0"/>
                <w:color w:val="000000"/>
                <w:sz w:val="21"/>
              </w:rPr>
              <w:t>L-H</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B</w:t>
            </w: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盾构施工准备阶段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3.200000000000273" w:val="single" w:color="#000000"/>
            </w:tcBorders>
          </w:tcPr>
          <w:p/>
        </w:tc>
        <w:tc>
          <w:tcPr>
            <w:tcW w:type="dxa" w:w="241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盾构始发与接收阶段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994"/>
            <w:tcBorders>
              <w:start w:sz="4.0" w:val="single" w:color="#000000"/>
              <w:top w:sz="4.0" w:val="single" w:color="#000000"/>
              <w:end w:sz="4.0" w:val="single" w:color="#000000"/>
              <w:bottom w:sz="3.2000000000000455" w:val="single" w:color="#000000"/>
            </w:tcBorders>
            <w:tcMar>
              <w:start w:w="0" w:type="dxa"/>
              <w:end w:w="0" w:type="dxa"/>
            </w:tcMar>
          </w:tcPr>
          <w:p/>
        </w:tc>
        <w:tc>
          <w:tcPr>
            <w:tcW w:type="dxa" w:w="1132"/>
            <w:tcBorders>
              <w:start w:sz="4.0" w:val="single" w:color="#000000"/>
              <w:top w:sz="4.0" w:val="single" w:color="#000000"/>
              <w:end w:sz="4.0" w:val="single" w:color="#000000"/>
              <w:bottom w:sz="3.2000000000000455" w:val="single" w:color="#000000"/>
            </w:tcBorders>
            <w:tcMar>
              <w:start w:w="0" w:type="dxa"/>
              <w:end w:w="0" w:type="dxa"/>
            </w:tcMar>
          </w:tcPr>
          <w:p/>
        </w:tc>
        <w:tc>
          <w:tcPr>
            <w:tcW w:type="dxa" w:w="710"/>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3.2000000000000455" w:val="single" w:color="#000000"/>
            </w:tcBorders>
            <w:tcMar>
              <w:start w:w="0" w:type="dxa"/>
              <w:end w:w="0" w:type="dxa"/>
            </w:tcMar>
          </w:tcPr>
          <w:p/>
        </w:tc>
        <w:tc>
          <w:tcPr>
            <w:tcW w:type="dxa" w:w="1184"/>
            <w:tcBorders>
              <w:start w:sz="3.199999999999818" w:val="single" w:color="#000000"/>
              <w:top w:sz="4.0" w:val="single" w:color="#000000"/>
              <w:bottom w:sz="3.2000000000000455"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3.200000000000273" w:val="single" w:color="#000000"/>
            </w:tcBorders>
          </w:tcPr>
          <w:p/>
        </w:tc>
        <w:tc>
          <w:tcPr>
            <w:tcW w:type="dxa" w:w="241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盾构掘进阶段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99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132"/>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710"/>
            <w:tcBorders>
              <w:start w:sz="4.0" w:val="single" w:color="#000000"/>
              <w:top w:sz="3.2000000000000455" w:val="single" w:color="#000000"/>
              <w:end w:sz="3.199999999999818" w:val="single" w:color="#000000"/>
              <w:bottom w:sz="3.2000000000000455" w:val="single" w:color="#000000"/>
            </w:tcBorders>
            <w:tcMar>
              <w:start w:w="0" w:type="dxa"/>
              <w:end w:w="0" w:type="dxa"/>
            </w:tcMar>
          </w:tcPr>
          <w:p/>
        </w:tc>
        <w:tc>
          <w:tcPr>
            <w:tcW w:type="dxa" w:w="852"/>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tc>
        <w:tc>
          <w:tcPr>
            <w:tcW w:type="dxa" w:w="1184"/>
            <w:tcBorders>
              <w:start w:sz="3.199999999999818" w:val="single" w:color="#000000"/>
              <w:top w:sz="3.2000000000000455" w:val="single" w:color="#000000"/>
              <w:bottom w:sz="3.2000000000000455"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3.200000000000273" w:val="single" w:color="#000000"/>
            </w:tcBorders>
          </w:tcPr>
          <w:p/>
        </w:tc>
        <w:tc>
          <w:tcPr>
            <w:tcW w:type="dxa" w:w="241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管片拼装阶段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994"/>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1132"/>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710"/>
            <w:tcBorders>
              <w:start w:sz="4.0" w:val="single" w:color="#000000"/>
              <w:top w:sz="3.2000000000000455" w:val="single" w:color="#000000"/>
              <w:end w:sz="3.199999999999818" w:val="single" w:color="#000000"/>
              <w:bottom w:sz="3.199999999999818" w:val="single" w:color="#000000"/>
            </w:tcBorders>
            <w:tcMar>
              <w:start w:w="0" w:type="dxa"/>
              <w:end w:w="0" w:type="dxa"/>
            </w:tcMar>
          </w:tcPr>
          <w:p/>
        </w:tc>
        <w:tc>
          <w:tcPr>
            <w:tcW w:type="dxa" w:w="852"/>
            <w:tcBorders>
              <w:start w:sz="3.199999999999818" w:val="single" w:color="#000000"/>
              <w:top w:sz="3.2000000000000455" w:val="single" w:color="#000000"/>
              <w:end w:sz="3.199999999999818" w:val="single" w:color="#000000"/>
              <w:bottom w:sz="3.199999999999818" w:val="single" w:color="#000000"/>
            </w:tcBorders>
            <w:tcMar>
              <w:start w:w="0" w:type="dxa"/>
              <w:end w:w="0" w:type="dxa"/>
            </w:tcMar>
          </w:tcPr>
          <w:p/>
        </w:tc>
        <w:tc>
          <w:tcPr>
            <w:tcW w:type="dxa" w:w="1184"/>
            <w:tcBorders>
              <w:start w:sz="3.199999999999818" w:val="single" w:color="#000000"/>
              <w:top w:sz="3.2000000000000455" w:val="single" w:color="#000000"/>
              <w:bottom w:sz="3.199999999999818"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3.200000000000273" w:val="single" w:color="#000000"/>
            </w:tcBorders>
          </w:tcPr>
          <w:p/>
        </w:tc>
        <w:tc>
          <w:tcPr>
            <w:tcW w:type="dxa" w:w="241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注浆阶段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c>
          <w:tcPr>
            <w:tcW w:type="dxa" w:w="99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13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710"/>
            <w:tcBorders>
              <w:start w:sz="4.0" w:val="single" w:color="#000000"/>
              <w:top w:sz="3.199999999999818" w:val="single" w:color="#000000"/>
              <w:end w:sz="3.199999999999818" w:val="single" w:color="#000000"/>
              <w:bottom w:sz="3.200000000000273" w:val="single" w:color="#000000"/>
            </w:tcBorders>
            <w:tcMar>
              <w:start w:w="0" w:type="dxa"/>
              <w:end w:w="0" w:type="dxa"/>
            </w:tcMar>
          </w:tcPr>
          <w:p/>
        </w:tc>
        <w:tc>
          <w:tcPr>
            <w:tcW w:type="dxa" w:w="852"/>
            <w:tcBorders>
              <w:start w:sz="3.199999999999818" w:val="single" w:color="#000000"/>
              <w:top w:sz="3.199999999999818" w:val="single" w:color="#000000"/>
              <w:end w:sz="3.199999999999818" w:val="single" w:color="#000000"/>
              <w:bottom w:sz="3.200000000000273" w:val="single" w:color="#000000"/>
            </w:tcBorders>
            <w:tcMar>
              <w:start w:w="0" w:type="dxa"/>
              <w:end w:w="0" w:type="dxa"/>
            </w:tcMar>
          </w:tcPr>
          <w:p/>
        </w:tc>
        <w:tc>
          <w:tcPr>
            <w:tcW w:type="dxa" w:w="1184"/>
            <w:tcBorders>
              <w:start w:sz="3.199999999999818" w:val="single" w:color="#000000"/>
              <w:top w:sz="3.199999999999818" w:val="single" w:color="#000000"/>
              <w:bottom w:sz="3.200000000000273" w:val="single" w:color="#000000"/>
            </w:tcBorders>
            <w:tcMar>
              <w:start w:w="0" w:type="dxa"/>
              <w:end w:w="0" w:type="dxa"/>
            </w:tcMar>
          </w:tcPr>
          <w:p/>
        </w:tc>
      </w:tr>
      <w:tr>
        <w:trPr>
          <w:trHeight w:hRule="exact" w:val="320"/>
        </w:trPr>
        <w:tc>
          <w:tcPr>
            <w:tcW w:type="dxa" w:w="1382"/>
            <w:vMerge w:val="restart"/>
            <w:tcBorders>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06" w:after="0"/>
              <w:ind w:left="144" w:right="144" w:firstLine="0"/>
              <w:jc w:val="center"/>
            </w:pPr>
            <w:r>
              <w:rPr>
                <w:rFonts w:ascii="Times New Roman" w:hAnsi="Times New Roman" w:eastAsia="Times New Roman"/>
                <w:b w:val="0"/>
                <w:i w:val="0"/>
                <w:color w:val="000000"/>
                <w:sz w:val="21"/>
              </w:rPr>
              <w:t>L-E</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C</w:t>
            </w:r>
          </w:p>
        </w:tc>
        <w:tc>
          <w:tcPr>
            <w:tcW w:type="dxa" w:w="241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自然环境风险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994"/>
            <w:tcBorders>
              <w:start w:sz="4.0" w:val="single" w:color="#000000"/>
              <w:top w:sz="3.200000000000273" w:val="single" w:color="#000000"/>
              <w:end w:sz="4.0" w:val="single" w:color="#000000"/>
              <w:bottom w:sz="4.0" w:val="single" w:color="#000000"/>
            </w:tcBorders>
            <w:tcMar>
              <w:start w:w="0" w:type="dxa"/>
              <w:end w:w="0" w:type="dxa"/>
            </w:tcMar>
          </w:tcPr>
          <w:p/>
        </w:tc>
        <w:tc>
          <w:tcPr>
            <w:tcW w:type="dxa" w:w="1132"/>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3.200000000000273"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3.200000000000273" w:val="single" w:color="#000000"/>
              <w:bottom w:sz="4.0" w:val="single" w:color="#000000"/>
            </w:tcBorders>
            <w:tcMar>
              <w:start w:w="0" w:type="dxa"/>
              <w:end w:w="0" w:type="dxa"/>
            </w:tcMar>
          </w:tcPr>
          <w:p/>
        </w:tc>
      </w:tr>
      <w:tr>
        <w:trPr>
          <w:trHeight w:hRule="exact" w:val="322"/>
        </w:trPr>
        <w:tc>
          <w:tcPr>
            <w:tcW w:type="dxa" w:w="1474"/>
            <w:vMerge/>
            <w:tcBorders>
              <w:top w:sz="3.200000000000273" w:val="single" w:color="#000000"/>
              <w:end w:sz="4.0" w:val="single" w:color="#000000"/>
              <w:bottom w:sz="4.0" w:val="single" w:color="#000000"/>
            </w:tcBorders>
          </w:tcP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地质与地下水风险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3.200000000000273" w:val="single" w:color="#000000"/>
              <w:end w:sz="4.0" w:val="single" w:color="#000000"/>
              <w:bottom w:sz="4.0" w:val="single" w:color="#000000"/>
            </w:tcBorders>
          </w:tcP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周边环境风险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3.200000000000273" w:val="single" w:color="#000000"/>
              <w:end w:sz="4.0" w:val="single" w:color="#000000"/>
              <w:bottom w:sz="4.0" w:val="single" w:color="#000000"/>
            </w:tcBorders>
          </w:tcP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社会环境风险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r>
        <w:trPr>
          <w:trHeight w:hRule="exact" w:val="320"/>
        </w:trPr>
        <w:tc>
          <w:tcPr>
            <w:tcW w:type="dxa" w:w="1382"/>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rFonts w:ascii="Times New Roman" w:hAnsi="Times New Roman" w:eastAsia="Times New Roman"/>
                <w:b w:val="0"/>
                <w:i w:val="0"/>
                <w:color w:val="000000"/>
                <w:sz w:val="21"/>
              </w:rPr>
              <w:t>L-L</w:t>
            </w:r>
            <w:r>
              <w:rPr>
                <w:rFonts w:ascii="宋体" w:hAnsi="宋体" w:eastAsia="宋体"/>
                <w:b w:val="0"/>
                <w:i w:val="0"/>
                <w:color w:val="000000"/>
                <w:sz w:val="21"/>
              </w:rPr>
              <w:t>环节风险</w:t>
            </w:r>
            <w:r>
              <w:rPr>
                <w:rFonts w:ascii="宋体" w:hAnsi="宋体" w:eastAsia="宋体"/>
                <w:b w:val="0"/>
                <w:i w:val="0"/>
                <w:color w:val="000000"/>
                <w:sz w:val="21"/>
              </w:rPr>
              <w:t>体系</w:t>
            </w:r>
            <w:r>
              <w:rPr>
                <w:rFonts w:ascii="Times New Roman,Italic" w:hAnsi="Times New Roman,Italic" w:eastAsia="Times New Roman,Italic"/>
                <w:b w:val="0"/>
                <w:i/>
                <w:color w:val="000000"/>
                <w:sz w:val="21"/>
              </w:rPr>
              <w:t>D</w:t>
            </w: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宋体" w:hAnsi="宋体" w:eastAsia="宋体"/>
                <w:b w:val="0"/>
                <w:i w:val="0"/>
                <w:color w:val="000000"/>
                <w:sz w:val="21"/>
              </w:rPr>
              <w:t>人的行为风险</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4.0" w:val="single" w:color="#000000"/>
            </w:tcBorders>
          </w:tcPr>
          <w:p/>
        </w:tc>
        <w:tc>
          <w:tcPr>
            <w:tcW w:type="dxa" w:w="2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人的状态风险</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bottom w:sz="4.0" w:val="single" w:color="#000000"/>
            </w:tcBorders>
            <w:tcMar>
              <w:start w:w="0" w:type="dxa"/>
              <w:end w:w="0" w:type="dxa"/>
            </w:tcMar>
          </w:tcPr>
          <w:p/>
        </w:tc>
      </w:tr>
    </w:tbl>
    <w:p>
      <w:pPr>
        <w:autoSpaceDN w:val="0"/>
        <w:autoSpaceDE w:val="0"/>
        <w:widowControl/>
        <w:spacing w:line="282" w:lineRule="exact" w:before="88" w:after="100"/>
        <w:ind w:left="0" w:right="213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1.3  </w:t>
      </w:r>
      <w:r>
        <w:rPr>
          <w:rFonts w:ascii="楷体" w:hAnsi="楷体" w:eastAsia="楷体"/>
          <w:b w:val="0"/>
          <w:i w:val="0"/>
          <w:color w:val="000000"/>
          <w:sz w:val="21"/>
        </w:rPr>
        <w:t>模型各环节体系中的二级指标重要性判断</w:t>
      </w:r>
    </w:p>
    <w:tbl>
      <w:tblPr>
        <w:tblW w:type="auto" w:w="0"/>
        <w:tblLayout w:type="fixed"/>
        <w:tblLook w:firstColumn="1" w:firstRow="1" w:lastColumn="0" w:lastRow="0" w:noHBand="0" w:noVBand="1" w:val="04A0"/>
        <w:tblInd w:w="1338.0" w:type="dxa"/>
      </w:tblPr>
      <w:tblGrid>
        <w:gridCol w:w="1474"/>
        <w:gridCol w:w="1474"/>
        <w:gridCol w:w="1474"/>
        <w:gridCol w:w="1474"/>
        <w:gridCol w:w="1474"/>
        <w:gridCol w:w="1474"/>
        <w:gridCol w:w="1474"/>
      </w:tblGrid>
      <w:tr>
        <w:trPr>
          <w:trHeight w:hRule="exact" w:val="336"/>
        </w:trPr>
        <w:tc>
          <w:tcPr>
            <w:tcW w:type="dxa" w:w="1056"/>
            <w:vMerge w:val="restart"/>
            <w:tcBorders>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10" w:lineRule="exact" w:before="218" w:after="0"/>
              <w:ind w:left="0" w:right="0" w:firstLine="0"/>
              <w:jc w:val="center"/>
            </w:pPr>
            <w:r>
              <w:rPr>
                <w:rFonts w:ascii="宋体" w:hAnsi="宋体" w:eastAsia="宋体"/>
                <w:b w:val="0"/>
                <w:i w:val="0"/>
                <w:color w:val="000000"/>
                <w:sz w:val="21"/>
              </w:rPr>
              <w:t>评价体系</w:t>
            </w:r>
          </w:p>
        </w:tc>
        <w:tc>
          <w:tcPr>
            <w:tcW w:type="dxa" w:w="3464"/>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10" w:lineRule="exact" w:before="218" w:after="0"/>
              <w:ind w:left="0" w:right="0" w:firstLine="0"/>
              <w:jc w:val="center"/>
            </w:pPr>
            <w:r>
              <w:rPr>
                <w:rFonts w:ascii="宋体" w:hAnsi="宋体" w:eastAsia="宋体"/>
                <w:b w:val="0"/>
                <w:i w:val="0"/>
                <w:color w:val="000000"/>
                <w:sz w:val="21"/>
              </w:rPr>
              <w:t>风险评价指标</w:t>
            </w:r>
          </w:p>
        </w:tc>
        <w:tc>
          <w:tcPr>
            <w:tcW w:type="dxa" w:w="4440"/>
            <w:gridSpan w:val="5"/>
            <w:tcBorders>
              <w:start w:sz="4.0" w:val="single" w:color="#000000"/>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重要性程度</w:t>
            </w:r>
          </w:p>
        </w:tc>
      </w:tr>
      <w:tr>
        <w:trPr>
          <w:trHeight w:hRule="exact" w:val="324"/>
        </w:trPr>
        <w:tc>
          <w:tcPr>
            <w:tcW w:type="dxa" w:w="1474"/>
            <w:vMerge/>
            <w:tcBorders>
              <w:top w:sz="4.0" w:val="single" w:color="#000000"/>
              <w:end w:sz="4.0" w:val="single" w:color="#000000"/>
              <w:bottom w:sz="3.200000000000273" w:val="single" w:color="#000000"/>
            </w:tcBorders>
          </w:tcPr>
          <w:p/>
        </w:tc>
        <w:tc>
          <w:tcPr>
            <w:tcW w:type="dxa" w:w="1474"/>
            <w:vMerge/>
            <w:tcBorders>
              <w:start w:sz="4.0" w:val="single" w:color="#000000"/>
              <w:top w:sz="4.0" w:val="single" w:color="#000000"/>
              <w:end w:sz="4.0" w:val="single" w:color="#000000"/>
              <w:bottom w:sz="3.200000000000273" w:val="single" w:color="#000000"/>
            </w:tcBorders>
          </w:tcPr>
          <w:p/>
        </w:tc>
        <w:tc>
          <w:tcPr>
            <w:tcW w:type="dxa" w:w="8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很重要</w:t>
            </w:r>
          </w:p>
        </w:tc>
        <w:tc>
          <w:tcPr>
            <w:tcW w:type="dxa" w:w="10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比较重要</w:t>
            </w:r>
          </w:p>
        </w:tc>
        <w:tc>
          <w:tcPr>
            <w:tcW w:type="dxa" w:w="63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一般</w:t>
            </w:r>
          </w:p>
        </w:tc>
        <w:tc>
          <w:tcPr>
            <w:tcW w:type="dxa" w:w="844"/>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不重要</w:t>
            </w:r>
          </w:p>
        </w:tc>
        <w:tc>
          <w:tcPr>
            <w:tcW w:type="dxa" w:w="1056"/>
            <w:tcBorders>
              <w:start w:sz="3.200000000000273" w:val="single" w:color="#000000"/>
              <w:top w:sz="4.0"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很不重要</w:t>
            </w:r>
          </w:p>
        </w:tc>
      </w:tr>
      <w:tr>
        <w:trPr>
          <w:trHeight w:hRule="exact" w:val="320"/>
        </w:trPr>
        <w:tc>
          <w:tcPr>
            <w:tcW w:type="dxa" w:w="1056"/>
            <w:vMerge w:val="restart"/>
            <w:tcBorders>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646" w:after="0"/>
              <w:ind w:left="288" w:right="288" w:firstLine="0"/>
              <w:jc w:val="center"/>
            </w:pPr>
            <w:r>
              <w:rPr>
                <w:rFonts w:ascii="Times New Roman" w:hAnsi="Times New Roman" w:eastAsia="Times New Roman"/>
                <w:b w:val="0"/>
                <w:i w:val="0"/>
                <w:color w:val="000000"/>
                <w:sz w:val="21"/>
              </w:rPr>
              <w:t xml:space="preserve">L-S </w:t>
            </w:r>
            <w:r>
              <w:br/>
            </w:r>
            <w:r>
              <w:rPr>
                <w:rFonts w:ascii="宋体" w:hAnsi="宋体" w:eastAsia="宋体"/>
                <w:b w:val="0"/>
                <w:i w:val="0"/>
                <w:color w:val="000000"/>
                <w:sz w:val="21"/>
              </w:rPr>
              <w:t>环节</w:t>
            </w:r>
            <w:r>
              <w:br/>
            </w:r>
            <w:r>
              <w:rPr>
                <w:rFonts w:ascii="宋体" w:hAnsi="宋体" w:eastAsia="宋体"/>
                <w:b w:val="0"/>
                <w:i w:val="0"/>
                <w:color w:val="000000"/>
                <w:sz w:val="21"/>
              </w:rPr>
              <w:t>风险</w:t>
            </w:r>
            <w:r>
              <w:br/>
            </w:r>
            <w:r>
              <w:rPr>
                <w:rFonts w:ascii="宋体" w:hAnsi="宋体" w:eastAsia="宋体"/>
                <w:b w:val="0"/>
                <w:i w:val="0"/>
                <w:color w:val="000000"/>
                <w:sz w:val="21"/>
              </w:rPr>
              <w:t>体系</w:t>
            </w:r>
            <w:r>
              <w:br/>
            </w:r>
            <w:r>
              <w:rPr>
                <w:rFonts w:ascii="Times New Roman,Italic" w:hAnsi="Times New Roman,Italic" w:eastAsia="Times New Roman,Italic"/>
                <w:b w:val="0"/>
                <w:i/>
                <w:color w:val="000000"/>
                <w:sz w:val="21"/>
              </w:rPr>
              <w:t>A</w:t>
            </w:r>
          </w:p>
        </w:tc>
        <w:tc>
          <w:tcPr>
            <w:tcW w:type="dxa" w:w="346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安全管理规章制度情况</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846"/>
            <w:tcBorders>
              <w:start w:sz="4.0" w:val="single" w:color="#000000"/>
              <w:top w:sz="3.200000000000273" w:val="single" w:color="#000000"/>
              <w:end w:sz="4.0" w:val="single" w:color="#000000"/>
              <w:bottom w:sz="4.0" w:val="single" w:color="#000000"/>
            </w:tcBorders>
            <w:tcMar>
              <w:start w:w="0" w:type="dxa"/>
              <w:end w:w="0" w:type="dxa"/>
            </w:tcMar>
          </w:tcPr>
          <w:p/>
        </w:tc>
        <w:tc>
          <w:tcPr>
            <w:tcW w:type="dxa" w:w="1058"/>
            <w:tcBorders>
              <w:start w:sz="4.0" w:val="single" w:color="#000000"/>
              <w:top w:sz="3.200000000000273" w:val="single" w:color="#000000"/>
              <w:end w:sz="4.0" w:val="single" w:color="#000000"/>
              <w:bottom w:sz="4.0" w:val="single" w:color="#000000"/>
            </w:tcBorders>
            <w:tcMar>
              <w:start w:w="0" w:type="dxa"/>
              <w:end w:w="0" w:type="dxa"/>
            </w:tcMar>
          </w:tcPr>
          <w:p/>
        </w:tc>
        <w:tc>
          <w:tcPr>
            <w:tcW w:type="dxa" w:w="636"/>
            <w:tcBorders>
              <w:start w:sz="4.0" w:val="single" w:color="#000000"/>
              <w:top w:sz="3.200000000000273" w:val="single" w:color="#000000"/>
              <w:end w:sz="4.0" w:val="single" w:color="#000000"/>
              <w:bottom w:sz="4.0" w:val="single" w:color="#000000"/>
            </w:tcBorders>
            <w:tcMar>
              <w:start w:w="0" w:type="dxa"/>
              <w:end w:w="0" w:type="dxa"/>
            </w:tcMar>
          </w:tcPr>
          <w:p/>
        </w:tc>
        <w:tc>
          <w:tcPr>
            <w:tcW w:type="dxa" w:w="844"/>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200000000000273" w:val="single" w:color="#000000"/>
              <w:bottom w:sz="4.0" w:val="single" w:color="#000000"/>
            </w:tcBorders>
            <w:tcMar>
              <w:start w:w="0" w:type="dxa"/>
              <w:end w:w="0" w:type="dxa"/>
            </w:tcMar>
          </w:tcPr>
          <w:p/>
        </w:tc>
      </w:tr>
      <w:tr>
        <w:trPr>
          <w:trHeight w:hRule="exact" w:val="324"/>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安全教育与培训</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应急管理体系情况</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现场监管落实情况</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宋体" w:hAnsi="宋体" w:eastAsia="宋体"/>
                <w:b w:val="0"/>
                <w:i w:val="0"/>
                <w:color w:val="000000"/>
                <w:sz w:val="21"/>
              </w:rPr>
              <w:t>施工组织方案的制定</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施工防护措施的安排</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846"/>
            <w:tcBorders>
              <w:start w:sz="4.0" w:val="single" w:color="#000000"/>
              <w:top w:sz="4.0" w:val="single" w:color="#000000"/>
              <w:end w:sz="4.0" w:val="single" w:color="#000000"/>
              <w:bottom w:sz="3.199999999999818" w:val="single" w:color="#000000"/>
            </w:tcBorders>
            <w:tcMar>
              <w:start w:w="0" w:type="dxa"/>
              <w:end w:w="0" w:type="dxa"/>
            </w:tcMar>
          </w:tcPr>
          <w:p/>
        </w:tc>
        <w:tc>
          <w:tcPr>
            <w:tcW w:type="dxa" w:w="1058"/>
            <w:tcBorders>
              <w:start w:sz="4.0" w:val="single" w:color="#000000"/>
              <w:top w:sz="4.0" w:val="single" w:color="#000000"/>
              <w:end w:sz="4.0" w:val="single" w:color="#000000"/>
              <w:bottom w:sz="3.199999999999818" w:val="single" w:color="#000000"/>
            </w:tcBorders>
            <w:tcMar>
              <w:start w:w="0" w:type="dxa"/>
              <w:end w:w="0" w:type="dxa"/>
            </w:tcMar>
          </w:tcPr>
          <w:p/>
        </w:tc>
        <w:tc>
          <w:tcPr>
            <w:tcW w:type="dxa" w:w="636"/>
            <w:tcBorders>
              <w:start w:sz="4.0" w:val="single" w:color="#000000"/>
              <w:top w:sz="4.0" w:val="single" w:color="#000000"/>
              <w:end w:sz="4.0" w:val="single" w:color="#000000"/>
              <w:bottom w:sz="3.199999999999818" w:val="single" w:color="#000000"/>
            </w:tcBorders>
            <w:tcMar>
              <w:start w:w="0" w:type="dxa"/>
              <w:end w:w="0" w:type="dxa"/>
            </w:tcMar>
          </w:tcPr>
          <w:p/>
        </w:tc>
        <w:tc>
          <w:tcPr>
            <w:tcW w:type="dxa" w:w="84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4.0" w:val="single" w:color="#000000"/>
              <w:bottom w:sz="3.199999999999818" w:val="single" w:color="#000000"/>
            </w:tcBorders>
            <w:tcMar>
              <w:start w:w="0" w:type="dxa"/>
              <w:end w:w="0" w:type="dxa"/>
            </w:tcMar>
          </w:tcPr>
          <w:p/>
        </w:tc>
      </w:tr>
      <w:tr>
        <w:trPr>
          <w:trHeight w:hRule="exact" w:val="320"/>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专项施工方案编制</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846"/>
            <w:tcBorders>
              <w:start w:sz="4.0" w:val="single" w:color="#000000"/>
              <w:top w:sz="3.199999999999818" w:val="single" w:color="#000000"/>
              <w:end w:sz="4.0" w:val="single" w:color="#000000"/>
              <w:bottom w:sz="4.0" w:val="single" w:color="#000000"/>
            </w:tcBorders>
            <w:tcMar>
              <w:start w:w="0" w:type="dxa"/>
              <w:end w:w="0" w:type="dxa"/>
            </w:tcMar>
          </w:tcPr>
          <w:p/>
        </w:tc>
        <w:tc>
          <w:tcPr>
            <w:tcW w:type="dxa" w:w="1058"/>
            <w:tcBorders>
              <w:start w:sz="4.0" w:val="single" w:color="#000000"/>
              <w:top w:sz="3.199999999999818" w:val="single" w:color="#000000"/>
              <w:end w:sz="4.0" w:val="single" w:color="#000000"/>
              <w:bottom w:sz="4.0" w:val="single" w:color="#000000"/>
            </w:tcBorders>
            <w:tcMar>
              <w:start w:w="0" w:type="dxa"/>
              <w:end w:w="0" w:type="dxa"/>
            </w:tcMar>
          </w:tcPr>
          <w:p/>
        </w:tc>
        <w:tc>
          <w:tcPr>
            <w:tcW w:type="dxa" w:w="636"/>
            <w:tcBorders>
              <w:start w:sz="4.0" w:val="single" w:color="#000000"/>
              <w:top w:sz="3.199999999999818" w:val="single" w:color="#000000"/>
              <w:end w:sz="4.0" w:val="single" w:color="#000000"/>
              <w:bottom w:sz="4.0" w:val="single" w:color="#000000"/>
            </w:tcBorders>
            <w:tcMar>
              <w:start w:w="0" w:type="dxa"/>
              <w:end w:w="0" w:type="dxa"/>
            </w:tcMar>
          </w:tcPr>
          <w:p/>
        </w:tc>
        <w:tc>
          <w:tcPr>
            <w:tcW w:type="dxa" w:w="84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199999999999818" w:val="single" w:color="#000000"/>
              <w:bottom w:sz="4.0" w:val="single" w:color="#000000"/>
            </w:tcBorders>
            <w:tcMar>
              <w:start w:w="0" w:type="dxa"/>
              <w:end w:w="0" w:type="dxa"/>
            </w:tcMar>
          </w:tcPr>
          <w:p/>
        </w:tc>
      </w:tr>
      <w:tr>
        <w:trPr>
          <w:trHeight w:hRule="exact" w:val="324"/>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超前监测和预报安排</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3.200000000000273"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专项安全隐患排查</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056"/>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126" w:after="0"/>
              <w:ind w:left="288" w:right="288" w:firstLine="0"/>
              <w:jc w:val="center"/>
            </w:pPr>
            <w:r>
              <w:rPr>
                <w:rFonts w:ascii="Times New Roman" w:hAnsi="Times New Roman" w:eastAsia="Times New Roman"/>
                <w:b w:val="0"/>
                <w:i w:val="0"/>
                <w:color w:val="000000"/>
                <w:sz w:val="21"/>
              </w:rPr>
              <w:t xml:space="preserve">L-H </w:t>
            </w:r>
            <w:r>
              <w:br/>
            </w:r>
            <w:r>
              <w:rPr>
                <w:rFonts w:ascii="宋体" w:hAnsi="宋体" w:eastAsia="宋体"/>
                <w:b w:val="0"/>
                <w:i w:val="0"/>
                <w:color w:val="000000"/>
                <w:sz w:val="21"/>
              </w:rPr>
              <w:t>环节</w:t>
            </w:r>
            <w:r>
              <w:br/>
            </w:r>
            <w:r>
              <w:rPr>
                <w:rFonts w:ascii="宋体" w:hAnsi="宋体" w:eastAsia="宋体"/>
                <w:b w:val="0"/>
                <w:i w:val="0"/>
                <w:color w:val="000000"/>
                <w:sz w:val="21"/>
              </w:rPr>
              <w:t>风险</w:t>
            </w:r>
            <w:r>
              <w:br/>
            </w:r>
            <w:r>
              <w:rPr>
                <w:rFonts w:ascii="宋体" w:hAnsi="宋体" w:eastAsia="宋体"/>
                <w:b w:val="0"/>
                <w:i w:val="0"/>
                <w:color w:val="000000"/>
                <w:sz w:val="21"/>
              </w:rPr>
              <w:t>体系</w:t>
            </w:r>
            <w:r>
              <w:br/>
            </w:r>
            <w:r>
              <w:rPr>
                <w:rFonts w:ascii="Times New Roman,Italic" w:hAnsi="Times New Roman,Italic" w:eastAsia="Times New Roman,Italic"/>
                <w:b w:val="0"/>
                <w:i/>
                <w:color w:val="000000"/>
                <w:sz w:val="21"/>
              </w:rPr>
              <w:t>B</w:t>
            </w: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盾构机选型不当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施工材料堆放不合理</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盾构运输和吊装设备安排不当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应急设备和物资准备不充分</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846"/>
            <w:tcBorders>
              <w:start w:sz="4.0" w:val="single" w:color="#000000"/>
              <w:top w:sz="4.0" w:val="single" w:color="#000000"/>
              <w:end w:sz="4.0" w:val="single" w:color="#000000"/>
              <w:bottom w:sz="3.199999999999818" w:val="single" w:color="#000000"/>
            </w:tcBorders>
            <w:tcMar>
              <w:start w:w="0" w:type="dxa"/>
              <w:end w:w="0" w:type="dxa"/>
            </w:tcMar>
          </w:tcPr>
          <w:p/>
        </w:tc>
        <w:tc>
          <w:tcPr>
            <w:tcW w:type="dxa" w:w="1058"/>
            <w:tcBorders>
              <w:start w:sz="4.0" w:val="single" w:color="#000000"/>
              <w:top w:sz="4.0" w:val="single" w:color="#000000"/>
              <w:end w:sz="4.0" w:val="single" w:color="#000000"/>
              <w:bottom w:sz="3.199999999999818" w:val="single" w:color="#000000"/>
            </w:tcBorders>
            <w:tcMar>
              <w:start w:w="0" w:type="dxa"/>
              <w:end w:w="0" w:type="dxa"/>
            </w:tcMar>
          </w:tcPr>
          <w:p/>
        </w:tc>
        <w:tc>
          <w:tcPr>
            <w:tcW w:type="dxa" w:w="636"/>
            <w:tcBorders>
              <w:start w:sz="4.0" w:val="single" w:color="#000000"/>
              <w:top w:sz="4.0" w:val="single" w:color="#000000"/>
              <w:end w:sz="4.0" w:val="single" w:color="#000000"/>
              <w:bottom w:sz="3.199999999999818" w:val="single" w:color="#000000"/>
            </w:tcBorders>
            <w:tcMar>
              <w:start w:w="0" w:type="dxa"/>
              <w:end w:w="0" w:type="dxa"/>
            </w:tcMar>
          </w:tcPr>
          <w:p/>
        </w:tc>
        <w:tc>
          <w:tcPr>
            <w:tcW w:type="dxa" w:w="84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4.0" w:val="single" w:color="#000000"/>
              <w:bottom w:sz="3.199999999999818"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施工水电等基础设施布置不当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846"/>
            <w:tcBorders>
              <w:start w:sz="4.0" w:val="single" w:color="#000000"/>
              <w:top w:sz="3.199999999999818" w:val="single" w:color="#000000"/>
              <w:end w:sz="4.0" w:val="single" w:color="#000000"/>
              <w:bottom w:sz="4.0" w:val="single" w:color="#000000"/>
            </w:tcBorders>
            <w:tcMar>
              <w:start w:w="0" w:type="dxa"/>
              <w:end w:w="0" w:type="dxa"/>
            </w:tcMar>
          </w:tcPr>
          <w:p/>
        </w:tc>
        <w:tc>
          <w:tcPr>
            <w:tcW w:type="dxa" w:w="1058"/>
            <w:tcBorders>
              <w:start w:sz="4.0" w:val="single" w:color="#000000"/>
              <w:top w:sz="3.199999999999818" w:val="single" w:color="#000000"/>
              <w:end w:sz="4.0" w:val="single" w:color="#000000"/>
              <w:bottom w:sz="4.0" w:val="single" w:color="#000000"/>
            </w:tcBorders>
            <w:tcMar>
              <w:start w:w="0" w:type="dxa"/>
              <w:end w:w="0" w:type="dxa"/>
            </w:tcMar>
          </w:tcPr>
          <w:p/>
        </w:tc>
        <w:tc>
          <w:tcPr>
            <w:tcW w:type="dxa" w:w="636"/>
            <w:tcBorders>
              <w:start w:sz="4.0" w:val="single" w:color="#000000"/>
              <w:top w:sz="3.199999999999818" w:val="single" w:color="#000000"/>
              <w:end w:sz="4.0" w:val="single" w:color="#000000"/>
              <w:bottom w:sz="4.0" w:val="single" w:color="#000000"/>
            </w:tcBorders>
            <w:tcMar>
              <w:start w:w="0" w:type="dxa"/>
              <w:end w:w="0" w:type="dxa"/>
            </w:tcMar>
          </w:tcPr>
          <w:p/>
        </w:tc>
        <w:tc>
          <w:tcPr>
            <w:tcW w:type="dxa" w:w="84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199999999999818"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反力架位移或变形</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后盾系统不稳固</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盾构端头加固质量不合格</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盾构基座位移或变形</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72" w:lineRule="exact" w:before="26" w:after="0"/>
              <w:ind w:left="0" w:right="0" w:firstLine="0"/>
              <w:jc w:val="center"/>
            </w:pPr>
            <w:r>
              <w:rPr>
                <w:rFonts w:ascii="宋体" w:hAnsi="宋体" w:eastAsia="宋体"/>
                <w:b w:val="0"/>
                <w:i w:val="0"/>
                <w:color w:val="000000"/>
                <w:sz w:val="21"/>
              </w:rPr>
              <w:t>洞门密封止水装置失效</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846"/>
            <w:tcBorders>
              <w:start w:sz="4.0" w:val="single" w:color="#000000"/>
              <w:top w:sz="4.0" w:val="single" w:color="#000000"/>
              <w:end w:sz="4.0" w:val="single" w:color="#000000"/>
              <w:bottom w:sz="3.2000000000007276" w:val="single" w:color="#000000"/>
            </w:tcBorders>
            <w:tcMar>
              <w:start w:w="0" w:type="dxa"/>
              <w:end w:w="0" w:type="dxa"/>
            </w:tcMar>
          </w:tcPr>
          <w:p/>
        </w:tc>
        <w:tc>
          <w:tcPr>
            <w:tcW w:type="dxa" w:w="1058"/>
            <w:tcBorders>
              <w:start w:sz="4.0" w:val="single" w:color="#000000"/>
              <w:top w:sz="4.0" w:val="single" w:color="#000000"/>
              <w:end w:sz="4.0" w:val="single" w:color="#000000"/>
              <w:bottom w:sz="3.2000000000007276" w:val="single" w:color="#000000"/>
            </w:tcBorders>
            <w:tcMar>
              <w:start w:w="0" w:type="dxa"/>
              <w:end w:w="0" w:type="dxa"/>
            </w:tcMar>
          </w:tcPr>
          <w:p/>
        </w:tc>
        <w:tc>
          <w:tcPr>
            <w:tcW w:type="dxa" w:w="636"/>
            <w:tcBorders>
              <w:start w:sz="4.0" w:val="single" w:color="#000000"/>
              <w:top w:sz="4.0" w:val="single" w:color="#000000"/>
              <w:end w:sz="4.0" w:val="single" w:color="#000000"/>
              <w:bottom w:sz="3.2000000000007276" w:val="single" w:color="#000000"/>
            </w:tcBorders>
            <w:tcMar>
              <w:start w:w="0" w:type="dxa"/>
              <w:end w:w="0" w:type="dxa"/>
            </w:tcMar>
          </w:tcPr>
          <w:p/>
        </w:tc>
        <w:tc>
          <w:tcPr>
            <w:tcW w:type="dxa" w:w="844"/>
            <w:tcBorders>
              <w:start w:sz="4.0" w:val="single" w:color="#000000"/>
              <w:top w:sz="4.0" w:val="single" w:color="#000000"/>
              <w:end w:sz="3.200000000000273" w:val="single" w:color="#000000"/>
              <w:bottom w:sz="3.2000000000007276" w:val="single" w:color="#000000"/>
            </w:tcBorders>
            <w:tcMar>
              <w:start w:w="0" w:type="dxa"/>
              <w:end w:w="0" w:type="dxa"/>
            </w:tcMar>
          </w:tcPr>
          <w:p/>
        </w:tc>
        <w:tc>
          <w:tcPr>
            <w:tcW w:type="dxa" w:w="1056"/>
            <w:tcBorders>
              <w:start w:sz="3.200000000000273" w:val="single" w:color="#000000"/>
              <w:top w:sz="4.0" w:val="single" w:color="#000000"/>
              <w:bottom w:sz="3.2000000000007276"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盾构进出洞姿态突变或偏度过大</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846"/>
            <w:tcBorders>
              <w:start w:sz="4.0" w:val="single" w:color="#000000"/>
              <w:top w:sz="3.2000000000007276" w:val="single" w:color="#000000"/>
              <w:end w:sz="4.0" w:val="single" w:color="#000000"/>
              <w:bottom w:sz="4.0" w:val="single" w:color="#000000"/>
            </w:tcBorders>
            <w:tcMar>
              <w:start w:w="0" w:type="dxa"/>
              <w:end w:w="0" w:type="dxa"/>
            </w:tcMar>
          </w:tcPr>
          <w:p/>
        </w:tc>
        <w:tc>
          <w:tcPr>
            <w:tcW w:type="dxa" w:w="1058"/>
            <w:tcBorders>
              <w:start w:sz="4.0" w:val="single" w:color="#000000"/>
              <w:top w:sz="3.2000000000007276" w:val="single" w:color="#000000"/>
              <w:end w:sz="4.0" w:val="single" w:color="#000000"/>
              <w:bottom w:sz="4.0" w:val="single" w:color="#000000"/>
            </w:tcBorders>
            <w:tcMar>
              <w:start w:w="0" w:type="dxa"/>
              <w:end w:w="0" w:type="dxa"/>
            </w:tcMar>
          </w:tcPr>
          <w:p/>
        </w:tc>
        <w:tc>
          <w:tcPr>
            <w:tcW w:type="dxa" w:w="636"/>
            <w:tcBorders>
              <w:start w:sz="4.0" w:val="single" w:color="#000000"/>
              <w:top w:sz="3.2000000000007276" w:val="single" w:color="#000000"/>
              <w:end w:sz="4.0" w:val="single" w:color="#000000"/>
              <w:bottom w:sz="4.0" w:val="single" w:color="#000000"/>
            </w:tcBorders>
            <w:tcMar>
              <w:start w:w="0" w:type="dxa"/>
              <w:end w:w="0" w:type="dxa"/>
            </w:tcMar>
          </w:tcPr>
          <w:p/>
        </w:tc>
        <w:tc>
          <w:tcPr>
            <w:tcW w:type="dxa" w:w="844"/>
            <w:tcBorders>
              <w:start w:sz="4.0" w:val="single" w:color="#000000"/>
              <w:top w:sz="3.2000000000007276"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2000000000007276" w:val="single" w:color="#000000"/>
              <w:bottom w:sz="4.0" w:val="single" w:color="#000000"/>
            </w:tcBorders>
            <w:tcMar>
              <w:start w:w="0" w:type="dxa"/>
              <w:end w:w="0" w:type="dxa"/>
            </w:tcMar>
          </w:tcPr>
          <w:p/>
        </w:tc>
      </w:tr>
      <w:tr>
        <w:trPr>
          <w:trHeight w:hRule="exact" w:val="326"/>
        </w:trPr>
        <w:tc>
          <w:tcPr>
            <w:tcW w:type="dxa" w:w="1474"/>
            <w:vMerge/>
            <w:tcBorders>
              <w:top w:sz="4.0" w:val="single" w:color="#000000"/>
              <w:end w:sz="4.0" w:val="single" w:color="#000000"/>
              <w:bottom w:sz="3.199999999999818" w:val="single" w:color="#000000"/>
            </w:tcBorders>
          </w:tcPr>
          <w:p/>
        </w:tc>
        <w:tc>
          <w:tcPr>
            <w:tcW w:type="dxa" w:w="3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洞口临时挡土墙拆除风险</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846"/>
            <w:tcBorders>
              <w:start w:sz="4.0" w:val="single" w:color="#000000"/>
              <w:top w:sz="4.0" w:val="single" w:color="#000000"/>
              <w:end w:sz="4.0" w:val="single" w:color="#000000"/>
              <w:bottom w:sz="3.199999999999818" w:val="single" w:color="#000000"/>
            </w:tcBorders>
            <w:tcMar>
              <w:start w:w="0" w:type="dxa"/>
              <w:end w:w="0" w:type="dxa"/>
            </w:tcMar>
          </w:tcPr>
          <w:p/>
        </w:tc>
        <w:tc>
          <w:tcPr>
            <w:tcW w:type="dxa" w:w="1058"/>
            <w:tcBorders>
              <w:start w:sz="4.0" w:val="single" w:color="#000000"/>
              <w:top w:sz="4.0" w:val="single" w:color="#000000"/>
              <w:end w:sz="4.0" w:val="single" w:color="#000000"/>
              <w:bottom w:sz="3.199999999999818" w:val="single" w:color="#000000"/>
            </w:tcBorders>
            <w:tcMar>
              <w:start w:w="0" w:type="dxa"/>
              <w:end w:w="0" w:type="dxa"/>
            </w:tcMar>
          </w:tcPr>
          <w:p/>
        </w:tc>
        <w:tc>
          <w:tcPr>
            <w:tcW w:type="dxa" w:w="636"/>
            <w:tcBorders>
              <w:start w:sz="4.0" w:val="single" w:color="#000000"/>
              <w:top w:sz="4.0" w:val="single" w:color="#000000"/>
              <w:end w:sz="4.0" w:val="single" w:color="#000000"/>
              <w:bottom w:sz="3.199999999999818" w:val="single" w:color="#000000"/>
            </w:tcBorders>
            <w:tcMar>
              <w:start w:w="0" w:type="dxa"/>
              <w:end w:w="0" w:type="dxa"/>
            </w:tcMar>
          </w:tcPr>
          <w:p/>
        </w:tc>
        <w:tc>
          <w:tcPr>
            <w:tcW w:type="dxa" w:w="84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4.0" w:val="single" w:color="#000000"/>
              <w:bottom w:sz="3.199999999999818" w:val="single" w:color="#000000"/>
            </w:tcBorders>
            <w:tcMar>
              <w:start w:w="0" w:type="dxa"/>
              <w:end w:w="0" w:type="dxa"/>
            </w:tcMar>
          </w:tcPr>
          <w:p/>
        </w:tc>
      </w:tr>
    </w:tbl>
    <w:p>
      <w:pPr>
        <w:autoSpaceDN w:val="0"/>
        <w:autoSpaceDE w:val="0"/>
        <w:widowControl/>
        <w:spacing w:line="282" w:lineRule="exact" w:before="194" w:after="0"/>
        <w:ind w:left="0" w:right="4342" w:firstLine="0"/>
        <w:jc w:val="right"/>
      </w:pPr>
      <w:r>
        <w:rPr>
          <w:rFonts w:ascii="Times New Roman" w:hAnsi="Times New Roman" w:eastAsia="Times New Roman"/>
          <w:b w:val="0"/>
          <w:i w:val="0"/>
          <w:color w:val="000000"/>
          <w:sz w:val="21"/>
        </w:rPr>
        <w:t xml:space="preserve">83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03" name="Picture 3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4" name="Picture 3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5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450" w:after="20"/>
        <w:ind w:left="1566" w:right="0" w:firstLine="0"/>
        <w:jc w:val="left"/>
      </w:pPr>
      <w:r>
        <w:rPr>
          <w:rFonts w:ascii="楷体" w:hAnsi="楷体" w:eastAsia="楷体"/>
          <w:b w:val="0"/>
          <w:i w:val="0"/>
          <w:color w:val="000000"/>
          <w:sz w:val="21"/>
        </w:rPr>
        <w:t>续附表</w:t>
      </w:r>
      <w:r>
        <w:rPr>
          <w:rFonts w:ascii="Times New Roman" w:hAnsi="Times New Roman" w:eastAsia="Times New Roman"/>
          <w:b w:val="0"/>
          <w:i w:val="0"/>
          <w:color w:val="000000"/>
          <w:sz w:val="21"/>
        </w:rPr>
        <w:t xml:space="preserve">1.3 </w:t>
      </w:r>
    </w:p>
    <w:tbl>
      <w:tblPr>
        <w:tblW w:type="auto" w:w="0"/>
        <w:tblLayout w:type="fixed"/>
        <w:tblLook w:firstColumn="1" w:firstRow="1" w:lastColumn="0" w:lastRow="0" w:noHBand="0" w:noVBand="1" w:val="04A0"/>
        <w:tblInd w:w="1338.0" w:type="dxa"/>
      </w:tblPr>
      <w:tblGrid>
        <w:gridCol w:w="1474"/>
        <w:gridCol w:w="1474"/>
        <w:gridCol w:w="1474"/>
        <w:gridCol w:w="1474"/>
        <w:gridCol w:w="1474"/>
        <w:gridCol w:w="1474"/>
        <w:gridCol w:w="1474"/>
      </w:tblGrid>
      <w:tr>
        <w:trPr>
          <w:trHeight w:hRule="exact" w:val="324"/>
        </w:trPr>
        <w:tc>
          <w:tcPr>
            <w:tcW w:type="dxa" w:w="1056"/>
            <w:vMerge w:val="restart"/>
            <w:tcBorders>
              <w:top w:sz="3.199999999999932"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092" w:after="0"/>
              <w:ind w:left="288" w:right="288" w:firstLine="0"/>
              <w:jc w:val="center"/>
            </w:pPr>
            <w:r>
              <w:rPr>
                <w:rFonts w:ascii="Times New Roman" w:hAnsi="Times New Roman" w:eastAsia="Times New Roman"/>
                <w:b w:val="0"/>
                <w:i w:val="0"/>
                <w:color w:val="000000"/>
                <w:sz w:val="21"/>
              </w:rPr>
              <w:t xml:space="preserve">L-H </w:t>
            </w:r>
            <w:r>
              <w:br/>
            </w:r>
            <w:r>
              <w:rPr>
                <w:rFonts w:ascii="宋体" w:hAnsi="宋体" w:eastAsia="宋体"/>
                <w:b w:val="0"/>
                <w:i w:val="0"/>
                <w:color w:val="000000"/>
                <w:sz w:val="21"/>
              </w:rPr>
              <w:t>环节</w:t>
            </w:r>
            <w:r>
              <w:br/>
            </w:r>
            <w:r>
              <w:rPr>
                <w:rFonts w:ascii="宋体" w:hAnsi="宋体" w:eastAsia="宋体"/>
                <w:b w:val="0"/>
                <w:i w:val="0"/>
                <w:color w:val="000000"/>
                <w:sz w:val="21"/>
              </w:rPr>
              <w:t>风险</w:t>
            </w:r>
            <w:r>
              <w:br/>
            </w:r>
            <w:r>
              <w:rPr>
                <w:rFonts w:ascii="宋体" w:hAnsi="宋体" w:eastAsia="宋体"/>
                <w:b w:val="0"/>
                <w:i w:val="0"/>
                <w:color w:val="000000"/>
                <w:sz w:val="21"/>
              </w:rPr>
              <w:t>体系</w:t>
            </w:r>
            <w:r>
              <w:br/>
            </w:r>
            <w:r>
              <w:rPr>
                <w:rFonts w:ascii="Times New Roman,Italic" w:hAnsi="Times New Roman,Italic" w:eastAsia="Times New Roman,Italic"/>
                <w:b w:val="0"/>
                <w:i/>
                <w:color w:val="000000"/>
                <w:sz w:val="21"/>
              </w:rPr>
              <w:t>B</w:t>
            </w:r>
          </w:p>
        </w:tc>
        <w:tc>
          <w:tcPr>
            <w:tcW w:type="dxa" w:w="3464"/>
            <w:tcBorders>
              <w:start w:sz="4.0" w:val="single" w:color="#000000"/>
              <w:top w:sz="3.199999999999932"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盾构机进出洞偏离轴线</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846"/>
            <w:tcBorders>
              <w:start w:sz="4.0" w:val="single" w:color="#000000"/>
              <w:top w:sz="3.199999999999932" w:val="single" w:color="#000000"/>
              <w:end w:sz="4.0" w:val="single" w:color="#000000"/>
              <w:bottom w:sz="3.2000000000000455" w:val="single" w:color="#000000"/>
            </w:tcBorders>
            <w:tcMar>
              <w:start w:w="0" w:type="dxa"/>
              <w:end w:w="0" w:type="dxa"/>
            </w:tcMar>
          </w:tcPr>
          <w:p/>
        </w:tc>
        <w:tc>
          <w:tcPr>
            <w:tcW w:type="dxa" w:w="1058"/>
            <w:tcBorders>
              <w:start w:sz="4.0" w:val="single" w:color="#000000"/>
              <w:top w:sz="3.199999999999932" w:val="single" w:color="#000000"/>
              <w:end w:sz="4.0" w:val="single" w:color="#000000"/>
              <w:bottom w:sz="3.2000000000000455" w:val="single" w:color="#000000"/>
            </w:tcBorders>
            <w:tcMar>
              <w:start w:w="0" w:type="dxa"/>
              <w:end w:w="0" w:type="dxa"/>
            </w:tcMar>
          </w:tcPr>
          <w:p/>
        </w:tc>
        <w:tc>
          <w:tcPr>
            <w:tcW w:type="dxa" w:w="636"/>
            <w:tcBorders>
              <w:start w:sz="4.0" w:val="single" w:color="#000000"/>
              <w:top w:sz="3.199999999999932" w:val="single" w:color="#000000"/>
              <w:end w:sz="4.0" w:val="single" w:color="#000000"/>
              <w:bottom w:sz="3.2000000000000455" w:val="single" w:color="#000000"/>
            </w:tcBorders>
            <w:tcMar>
              <w:start w:w="0" w:type="dxa"/>
              <w:end w:w="0" w:type="dxa"/>
            </w:tcMar>
          </w:tcPr>
          <w:p/>
        </w:tc>
        <w:tc>
          <w:tcPr>
            <w:tcW w:type="dxa" w:w="844"/>
            <w:tcBorders>
              <w:start w:sz="4.0" w:val="single" w:color="#000000"/>
              <w:top w:sz="3.199999999999932"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199999999999932" w:val="single" w:color="#000000"/>
              <w:bottom w:sz="3.2000000000000455" w:val="single" w:color="#000000"/>
            </w:tcBorders>
            <w:tcMar>
              <w:start w:w="0" w:type="dxa"/>
              <w:end w:w="0" w:type="dxa"/>
            </w:tcMar>
          </w:tcPr>
          <w:p/>
        </w:tc>
      </w:tr>
      <w:tr>
        <w:trPr>
          <w:trHeight w:hRule="exact" w:val="320"/>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盾构机施工参数设置不合理</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846"/>
            <w:tcBorders>
              <w:start w:sz="4.0" w:val="single" w:color="#000000"/>
              <w:top w:sz="3.2000000000000455" w:val="single" w:color="#000000"/>
              <w:end w:sz="4.0" w:val="single" w:color="#000000"/>
              <w:bottom w:sz="4.0" w:val="single" w:color="#000000"/>
            </w:tcBorders>
            <w:tcMar>
              <w:start w:w="0" w:type="dxa"/>
              <w:end w:w="0" w:type="dxa"/>
            </w:tcMar>
          </w:tcPr>
          <w:p/>
        </w:tc>
        <w:tc>
          <w:tcPr>
            <w:tcW w:type="dxa" w:w="1058"/>
            <w:tcBorders>
              <w:start w:sz="4.0" w:val="single" w:color="#000000"/>
              <w:top w:sz="3.2000000000000455" w:val="single" w:color="#000000"/>
              <w:end w:sz="4.0" w:val="single" w:color="#000000"/>
              <w:bottom w:sz="4.0" w:val="single" w:color="#000000"/>
            </w:tcBorders>
            <w:tcMar>
              <w:start w:w="0" w:type="dxa"/>
              <w:end w:w="0" w:type="dxa"/>
            </w:tcMar>
          </w:tcPr>
          <w:p/>
        </w:tc>
        <w:tc>
          <w:tcPr>
            <w:tcW w:type="dxa" w:w="636"/>
            <w:tcBorders>
              <w:start w:sz="4.0" w:val="single" w:color="#000000"/>
              <w:top w:sz="3.2000000000000455" w:val="single" w:color="#000000"/>
              <w:end w:sz="4.0" w:val="single" w:color="#000000"/>
              <w:bottom w:sz="4.0" w:val="single" w:color="#000000"/>
            </w:tcBorders>
            <w:tcMar>
              <w:start w:w="0" w:type="dxa"/>
              <w:end w:w="0" w:type="dxa"/>
            </w:tcMar>
          </w:tcPr>
          <w:p/>
        </w:tc>
        <w:tc>
          <w:tcPr>
            <w:tcW w:type="dxa" w:w="844"/>
            <w:tcBorders>
              <w:start w:sz="4.0" w:val="single" w:color="#000000"/>
              <w:top w:sz="3.2000000000000455"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2000000000000455" w:val="single" w:color="#000000"/>
              <w:bottom w:sz="4.0" w:val="single" w:color="#000000"/>
            </w:tcBorders>
            <w:tcMar>
              <w:start w:w="0" w:type="dxa"/>
              <w:end w:w="0" w:type="dxa"/>
            </w:tcMar>
          </w:tcPr>
          <w:p/>
        </w:tc>
      </w:tr>
      <w:tr>
        <w:trPr>
          <w:trHeight w:hRule="exact" w:val="322"/>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盾构前端遇障碍物</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盾构刀盘严重磨损</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盾构主轴承断裂</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盾构密封失效</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846"/>
            <w:tcBorders>
              <w:start w:sz="4.0" w:val="single" w:color="#000000"/>
              <w:top w:sz="4.0" w:val="single" w:color="#000000"/>
              <w:end w:sz="4.0" w:val="single" w:color="#000000"/>
              <w:bottom w:sz="3.2000000000000455" w:val="single" w:color="#000000"/>
            </w:tcBorders>
            <w:tcMar>
              <w:start w:w="0" w:type="dxa"/>
              <w:end w:w="0" w:type="dxa"/>
            </w:tcMar>
          </w:tcPr>
          <w:p/>
        </w:tc>
        <w:tc>
          <w:tcPr>
            <w:tcW w:type="dxa" w:w="1058"/>
            <w:tcBorders>
              <w:start w:sz="4.0" w:val="single" w:color="#000000"/>
              <w:top w:sz="4.0" w:val="single" w:color="#000000"/>
              <w:end w:sz="4.0" w:val="single" w:color="#000000"/>
              <w:bottom w:sz="3.2000000000000455" w:val="single" w:color="#000000"/>
            </w:tcBorders>
            <w:tcMar>
              <w:start w:w="0" w:type="dxa"/>
              <w:end w:w="0" w:type="dxa"/>
            </w:tcMar>
          </w:tcPr>
          <w:p/>
        </w:tc>
        <w:tc>
          <w:tcPr>
            <w:tcW w:type="dxa" w:w="636"/>
            <w:tcBorders>
              <w:start w:sz="4.0" w:val="single" w:color="#000000"/>
              <w:top w:sz="4.0" w:val="single" w:color="#000000"/>
              <w:end w:sz="4.0" w:val="single" w:color="#000000"/>
              <w:bottom w:sz="3.2000000000000455" w:val="single" w:color="#000000"/>
            </w:tcBorders>
            <w:tcMar>
              <w:start w:w="0" w:type="dxa"/>
              <w:end w:w="0" w:type="dxa"/>
            </w:tcMar>
          </w:tcPr>
          <w:p/>
        </w:tc>
        <w:tc>
          <w:tcPr>
            <w:tcW w:type="dxa" w:w="844"/>
            <w:tcBorders>
              <w:start w:sz="4.0" w:val="single" w:color="#000000"/>
              <w:top w:sz="4.0"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4.0" w:val="single" w:color="#000000"/>
              <w:bottom w:sz="3.2000000000000455" w:val="single" w:color="#000000"/>
            </w:tcBorders>
            <w:tcMar>
              <w:start w:w="0" w:type="dxa"/>
              <w:end w:w="0" w:type="dxa"/>
            </w:tcMar>
          </w:tcPr>
          <w:p/>
        </w:tc>
      </w:tr>
      <w:tr>
        <w:trPr>
          <w:trHeight w:hRule="exact" w:val="324"/>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千斤顶系统故障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84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5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636"/>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844"/>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056"/>
            <w:tcBorders>
              <w:start w:sz="3.200000000000273" w:val="single" w:color="#000000"/>
              <w:top w:sz="3.2000000000000455" w:val="single" w:color="#000000"/>
              <w:bottom w:sz="3.2000000000000455" w:val="single" w:color="#000000"/>
            </w:tcBorders>
            <w:tcMar>
              <w:start w:w="0" w:type="dxa"/>
              <w:end w:w="0" w:type="dxa"/>
            </w:tcMar>
          </w:tcPr>
          <w:p/>
        </w:tc>
      </w:tr>
      <w:tr>
        <w:trPr>
          <w:trHeight w:hRule="exact" w:val="320"/>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盾构出土排渣故障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846"/>
            <w:tcBorders>
              <w:start w:sz="4.0" w:val="single" w:color="#000000"/>
              <w:top w:sz="3.2000000000000455" w:val="single" w:color="#000000"/>
              <w:end w:sz="4.0" w:val="single" w:color="#000000"/>
              <w:bottom w:sz="4.0" w:val="single" w:color="#000000"/>
            </w:tcBorders>
            <w:tcMar>
              <w:start w:w="0" w:type="dxa"/>
              <w:end w:w="0" w:type="dxa"/>
            </w:tcMar>
          </w:tcPr>
          <w:p/>
        </w:tc>
        <w:tc>
          <w:tcPr>
            <w:tcW w:type="dxa" w:w="1058"/>
            <w:tcBorders>
              <w:start w:sz="4.0" w:val="single" w:color="#000000"/>
              <w:top w:sz="3.2000000000000455" w:val="single" w:color="#000000"/>
              <w:end w:sz="4.0" w:val="single" w:color="#000000"/>
              <w:bottom w:sz="4.0" w:val="single" w:color="#000000"/>
            </w:tcBorders>
            <w:tcMar>
              <w:start w:w="0" w:type="dxa"/>
              <w:end w:w="0" w:type="dxa"/>
            </w:tcMar>
          </w:tcPr>
          <w:p/>
        </w:tc>
        <w:tc>
          <w:tcPr>
            <w:tcW w:type="dxa" w:w="636"/>
            <w:tcBorders>
              <w:start w:sz="4.0" w:val="single" w:color="#000000"/>
              <w:top w:sz="3.2000000000000455" w:val="single" w:color="#000000"/>
              <w:end w:sz="4.0" w:val="single" w:color="#000000"/>
              <w:bottom w:sz="4.0" w:val="single" w:color="#000000"/>
            </w:tcBorders>
            <w:tcMar>
              <w:start w:w="0" w:type="dxa"/>
              <w:end w:w="0" w:type="dxa"/>
            </w:tcMar>
          </w:tcPr>
          <w:p/>
        </w:tc>
        <w:tc>
          <w:tcPr>
            <w:tcW w:type="dxa" w:w="844"/>
            <w:tcBorders>
              <w:start w:sz="4.0" w:val="single" w:color="#000000"/>
              <w:top w:sz="3.2000000000000455"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2000000000000455" w:val="single" w:color="#000000"/>
              <w:bottom w:sz="4.0" w:val="single" w:color="#000000"/>
            </w:tcBorders>
            <w:tcMar>
              <w:start w:w="0" w:type="dxa"/>
              <w:end w:w="0" w:type="dxa"/>
            </w:tcMar>
          </w:tcPr>
          <w:p/>
        </w:tc>
      </w:tr>
      <w:tr>
        <w:trPr>
          <w:trHeight w:hRule="exact" w:val="324"/>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管片自身质量风险</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管片拼装位置不当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相邻管片密封不当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管片型号选择不当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管片运输设备故障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宋体" w:hAnsi="宋体" w:eastAsia="宋体"/>
                <w:b w:val="0"/>
                <w:i w:val="0"/>
                <w:color w:val="000000"/>
                <w:sz w:val="21"/>
              </w:rPr>
              <w:t>浆液性能不良</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注浆参数不当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注浆效果跟踪不及时</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宋体" w:hAnsi="宋体" w:eastAsia="宋体"/>
                <w:b w:val="0"/>
                <w:i w:val="0"/>
                <w:color w:val="000000"/>
                <w:sz w:val="21"/>
              </w:rPr>
              <w:t>注浆管堵塞</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3.199999999999932"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制浆设备故障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05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612" w:after="0"/>
              <w:ind w:left="288" w:right="288" w:firstLine="0"/>
              <w:jc w:val="center"/>
            </w:pPr>
            <w:r>
              <w:rPr>
                <w:rFonts w:ascii="Times New Roman" w:hAnsi="Times New Roman" w:eastAsia="Times New Roman"/>
                <w:b w:val="0"/>
                <w:i w:val="0"/>
                <w:color w:val="000000"/>
                <w:sz w:val="21"/>
              </w:rPr>
              <w:t xml:space="preserve">L-E </w:t>
            </w:r>
            <w:r>
              <w:br/>
            </w:r>
            <w:r>
              <w:rPr>
                <w:rFonts w:ascii="宋体" w:hAnsi="宋体" w:eastAsia="宋体"/>
                <w:b w:val="0"/>
                <w:i w:val="0"/>
                <w:color w:val="000000"/>
                <w:sz w:val="21"/>
              </w:rPr>
              <w:t>环节</w:t>
            </w:r>
            <w:r>
              <w:br/>
            </w:r>
            <w:r>
              <w:rPr>
                <w:rFonts w:ascii="宋体" w:hAnsi="宋体" w:eastAsia="宋体"/>
                <w:b w:val="0"/>
                <w:i w:val="0"/>
                <w:color w:val="000000"/>
                <w:sz w:val="21"/>
              </w:rPr>
              <w:t>风险</w:t>
            </w:r>
            <w:r>
              <w:br/>
            </w:r>
            <w:r>
              <w:rPr>
                <w:rFonts w:ascii="宋体" w:hAnsi="宋体" w:eastAsia="宋体"/>
                <w:b w:val="0"/>
                <w:i w:val="0"/>
                <w:color w:val="000000"/>
                <w:sz w:val="21"/>
              </w:rPr>
              <w:t>体系</w:t>
            </w:r>
            <w:r>
              <w:br/>
            </w:r>
            <w:r>
              <w:rPr>
                <w:rFonts w:ascii="Times New Roman,Italic" w:hAnsi="Times New Roman,Italic" w:eastAsia="Times New Roman,Italic"/>
                <w:b w:val="0"/>
                <w:i/>
                <w:color w:val="000000"/>
                <w:sz w:val="21"/>
              </w:rPr>
              <w:t>C</w:t>
            </w: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恶劣天气影响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不可抗力的灾害影响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c>
          <w:tcPr>
            <w:tcW w:type="dxa" w:w="846"/>
            <w:tcBorders>
              <w:start w:sz="4.0" w:val="single" w:color="#000000"/>
              <w:top w:sz="4.0" w:val="single" w:color="#000000"/>
              <w:end w:sz="4.0" w:val="single" w:color="#000000"/>
              <w:bottom w:sz="3.199999999999818" w:val="single" w:color="#000000"/>
            </w:tcBorders>
            <w:tcMar>
              <w:start w:w="0" w:type="dxa"/>
              <w:end w:w="0" w:type="dxa"/>
            </w:tcMar>
          </w:tcPr>
          <w:p/>
        </w:tc>
        <w:tc>
          <w:tcPr>
            <w:tcW w:type="dxa" w:w="1058"/>
            <w:tcBorders>
              <w:start w:sz="4.0" w:val="single" w:color="#000000"/>
              <w:top w:sz="4.0" w:val="single" w:color="#000000"/>
              <w:end w:sz="4.0" w:val="single" w:color="#000000"/>
              <w:bottom w:sz="3.199999999999818" w:val="single" w:color="#000000"/>
            </w:tcBorders>
            <w:tcMar>
              <w:start w:w="0" w:type="dxa"/>
              <w:end w:w="0" w:type="dxa"/>
            </w:tcMar>
          </w:tcPr>
          <w:p/>
        </w:tc>
        <w:tc>
          <w:tcPr>
            <w:tcW w:type="dxa" w:w="636"/>
            <w:tcBorders>
              <w:start w:sz="4.0" w:val="single" w:color="#000000"/>
              <w:top w:sz="4.0" w:val="single" w:color="#000000"/>
              <w:end w:sz="4.0" w:val="single" w:color="#000000"/>
              <w:bottom w:sz="3.199999999999818" w:val="single" w:color="#000000"/>
            </w:tcBorders>
            <w:tcMar>
              <w:start w:w="0" w:type="dxa"/>
              <w:end w:w="0" w:type="dxa"/>
            </w:tcMar>
          </w:tcPr>
          <w:p/>
        </w:tc>
        <w:tc>
          <w:tcPr>
            <w:tcW w:type="dxa" w:w="84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4.0" w:val="single" w:color="#000000"/>
              <w:bottom w:sz="3.199999999999818"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4.0" w:val="single" w:color="#000000"/>
            </w:tcBorders>
          </w:tcPr>
          <w:p/>
        </w:tc>
        <w:tc>
          <w:tcPr>
            <w:tcW w:type="dxa" w:w="34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岩层构造破碎带影响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846"/>
            <w:tcBorders>
              <w:start w:sz="4.0" w:val="single" w:color="#000000"/>
              <w:top w:sz="3.199999999999818" w:val="single" w:color="#000000"/>
              <w:end w:sz="4.0" w:val="single" w:color="#000000"/>
              <w:bottom w:sz="4.0" w:val="single" w:color="#000000"/>
            </w:tcBorders>
            <w:tcMar>
              <w:start w:w="0" w:type="dxa"/>
              <w:end w:w="0" w:type="dxa"/>
            </w:tcMar>
          </w:tcPr>
          <w:p/>
        </w:tc>
        <w:tc>
          <w:tcPr>
            <w:tcW w:type="dxa" w:w="1058"/>
            <w:tcBorders>
              <w:start w:sz="4.0" w:val="single" w:color="#000000"/>
              <w:top w:sz="3.199999999999818" w:val="single" w:color="#000000"/>
              <w:end w:sz="4.0" w:val="single" w:color="#000000"/>
              <w:bottom w:sz="4.0" w:val="single" w:color="#000000"/>
            </w:tcBorders>
            <w:tcMar>
              <w:start w:w="0" w:type="dxa"/>
              <w:end w:w="0" w:type="dxa"/>
            </w:tcMar>
          </w:tcPr>
          <w:p/>
        </w:tc>
        <w:tc>
          <w:tcPr>
            <w:tcW w:type="dxa" w:w="636"/>
            <w:tcBorders>
              <w:start w:sz="4.0" w:val="single" w:color="#000000"/>
              <w:top w:sz="3.199999999999818" w:val="single" w:color="#000000"/>
              <w:end w:sz="4.0" w:val="single" w:color="#000000"/>
              <w:bottom w:sz="4.0" w:val="single" w:color="#000000"/>
            </w:tcBorders>
            <w:tcMar>
              <w:start w:w="0" w:type="dxa"/>
              <w:end w:w="0" w:type="dxa"/>
            </w:tcMar>
          </w:tcPr>
          <w:p/>
        </w:tc>
        <w:tc>
          <w:tcPr>
            <w:tcW w:type="dxa" w:w="84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199999999999818"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风化岩影响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软弱岩影响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人工填土影响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第四孔隙水影响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宋体" w:hAnsi="宋体" w:eastAsia="宋体"/>
                <w:b w:val="0"/>
                <w:i w:val="0"/>
                <w:color w:val="000000"/>
                <w:sz w:val="21"/>
              </w:rPr>
              <w:t>基岩裂缝水影响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临近建（构）筑物影响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846"/>
            <w:tcBorders>
              <w:start w:sz="4.0" w:val="single" w:color="#000000"/>
              <w:top w:sz="4.0" w:val="single" w:color="#000000"/>
              <w:end w:sz="4.0" w:val="single" w:color="#000000"/>
              <w:bottom w:sz="3.199999999999818" w:val="single" w:color="#000000"/>
            </w:tcBorders>
            <w:tcMar>
              <w:start w:w="0" w:type="dxa"/>
              <w:end w:w="0" w:type="dxa"/>
            </w:tcMar>
          </w:tcPr>
          <w:p/>
        </w:tc>
        <w:tc>
          <w:tcPr>
            <w:tcW w:type="dxa" w:w="1058"/>
            <w:tcBorders>
              <w:start w:sz="4.0" w:val="single" w:color="#000000"/>
              <w:top w:sz="4.0" w:val="single" w:color="#000000"/>
              <w:end w:sz="4.0" w:val="single" w:color="#000000"/>
              <w:bottom w:sz="3.199999999999818" w:val="single" w:color="#000000"/>
            </w:tcBorders>
            <w:tcMar>
              <w:start w:w="0" w:type="dxa"/>
              <w:end w:w="0" w:type="dxa"/>
            </w:tcMar>
          </w:tcPr>
          <w:p/>
        </w:tc>
        <w:tc>
          <w:tcPr>
            <w:tcW w:type="dxa" w:w="636"/>
            <w:tcBorders>
              <w:start w:sz="4.0" w:val="single" w:color="#000000"/>
              <w:top w:sz="4.0" w:val="single" w:color="#000000"/>
              <w:end w:sz="4.0" w:val="single" w:color="#000000"/>
              <w:bottom w:sz="3.199999999999818" w:val="single" w:color="#000000"/>
            </w:tcBorders>
            <w:tcMar>
              <w:start w:w="0" w:type="dxa"/>
              <w:end w:w="0" w:type="dxa"/>
            </w:tcMar>
          </w:tcPr>
          <w:p/>
        </w:tc>
        <w:tc>
          <w:tcPr>
            <w:tcW w:type="dxa" w:w="84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4.0" w:val="single" w:color="#000000"/>
              <w:bottom w:sz="3.199999999999818"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周边地下管线影响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846"/>
            <w:tcBorders>
              <w:start w:sz="4.0" w:val="single" w:color="#000000"/>
              <w:top w:sz="3.199999999999818" w:val="single" w:color="#000000"/>
              <w:end w:sz="4.0" w:val="single" w:color="#000000"/>
              <w:bottom w:sz="3.2000000000007276" w:val="single" w:color="#000000"/>
            </w:tcBorders>
            <w:tcMar>
              <w:start w:w="0" w:type="dxa"/>
              <w:end w:w="0" w:type="dxa"/>
            </w:tcMar>
          </w:tcPr>
          <w:p/>
        </w:tc>
        <w:tc>
          <w:tcPr>
            <w:tcW w:type="dxa" w:w="1058"/>
            <w:tcBorders>
              <w:start w:sz="4.0" w:val="single" w:color="#000000"/>
              <w:top w:sz="3.199999999999818" w:val="single" w:color="#000000"/>
              <w:end w:sz="4.0" w:val="single" w:color="#000000"/>
              <w:bottom w:sz="3.2000000000007276" w:val="single" w:color="#000000"/>
            </w:tcBorders>
            <w:tcMar>
              <w:start w:w="0" w:type="dxa"/>
              <w:end w:w="0" w:type="dxa"/>
            </w:tcMar>
          </w:tcPr>
          <w:p/>
        </w:tc>
        <w:tc>
          <w:tcPr>
            <w:tcW w:type="dxa" w:w="636"/>
            <w:tcBorders>
              <w:start w:sz="4.0" w:val="single" w:color="#000000"/>
              <w:top w:sz="3.199999999999818" w:val="single" w:color="#000000"/>
              <w:end w:sz="4.0" w:val="single" w:color="#000000"/>
              <w:bottom w:sz="3.2000000000007276" w:val="single" w:color="#000000"/>
            </w:tcBorders>
            <w:tcMar>
              <w:start w:w="0" w:type="dxa"/>
              <w:end w:w="0" w:type="dxa"/>
            </w:tcMar>
          </w:tcPr>
          <w:p/>
        </w:tc>
        <w:tc>
          <w:tcPr>
            <w:tcW w:type="dxa" w:w="844"/>
            <w:tcBorders>
              <w:start w:sz="4.0" w:val="single" w:color="#000000"/>
              <w:top w:sz="3.199999999999818" w:val="single" w:color="#000000"/>
              <w:end w:sz="3.200000000000273" w:val="single" w:color="#000000"/>
              <w:bottom w:sz="3.2000000000007276" w:val="single" w:color="#000000"/>
            </w:tcBorders>
            <w:tcMar>
              <w:start w:w="0" w:type="dxa"/>
              <w:end w:w="0" w:type="dxa"/>
            </w:tcMar>
          </w:tcPr>
          <w:p/>
        </w:tc>
        <w:tc>
          <w:tcPr>
            <w:tcW w:type="dxa" w:w="1056"/>
            <w:tcBorders>
              <w:start w:sz="3.200000000000273" w:val="single" w:color="#000000"/>
              <w:top w:sz="3.199999999999818" w:val="single" w:color="#000000"/>
              <w:bottom w:sz="3.2000000000007276"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4.0" w:val="single" w:color="#000000"/>
            </w:tcBorders>
          </w:tcPr>
          <w:p/>
        </w:tc>
        <w:tc>
          <w:tcPr>
            <w:tcW w:type="dxa" w:w="346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下穿河流影响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846"/>
            <w:tcBorders>
              <w:start w:sz="4.0" w:val="single" w:color="#000000"/>
              <w:top w:sz="3.2000000000007276" w:val="single" w:color="#000000"/>
              <w:end w:sz="4.0" w:val="single" w:color="#000000"/>
              <w:bottom w:sz="4.0" w:val="single" w:color="#000000"/>
            </w:tcBorders>
            <w:tcMar>
              <w:start w:w="0" w:type="dxa"/>
              <w:end w:w="0" w:type="dxa"/>
            </w:tcMar>
          </w:tcPr>
          <w:p/>
        </w:tc>
        <w:tc>
          <w:tcPr>
            <w:tcW w:type="dxa" w:w="1058"/>
            <w:tcBorders>
              <w:start w:sz="4.0" w:val="single" w:color="#000000"/>
              <w:top w:sz="3.2000000000007276" w:val="single" w:color="#000000"/>
              <w:end w:sz="4.0" w:val="single" w:color="#000000"/>
              <w:bottom w:sz="4.0" w:val="single" w:color="#000000"/>
            </w:tcBorders>
            <w:tcMar>
              <w:start w:w="0" w:type="dxa"/>
              <w:end w:w="0" w:type="dxa"/>
            </w:tcMar>
          </w:tcPr>
          <w:p/>
        </w:tc>
        <w:tc>
          <w:tcPr>
            <w:tcW w:type="dxa" w:w="636"/>
            <w:tcBorders>
              <w:start w:sz="4.0" w:val="single" w:color="#000000"/>
              <w:top w:sz="3.2000000000007276" w:val="single" w:color="#000000"/>
              <w:end w:sz="4.0" w:val="single" w:color="#000000"/>
              <w:bottom w:sz="4.0" w:val="single" w:color="#000000"/>
            </w:tcBorders>
            <w:tcMar>
              <w:start w:w="0" w:type="dxa"/>
              <w:end w:w="0" w:type="dxa"/>
            </w:tcMar>
          </w:tcPr>
          <w:p/>
        </w:tc>
        <w:tc>
          <w:tcPr>
            <w:tcW w:type="dxa" w:w="844"/>
            <w:tcBorders>
              <w:start w:sz="4.0" w:val="single" w:color="#000000"/>
              <w:top w:sz="3.2000000000007276"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2000000000007276"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地面异常荷载影响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6"/>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国家及地方政策变动</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周边居民投诉风险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宋体" w:hAnsi="宋体" w:eastAsia="宋体"/>
                <w:b w:val="0"/>
                <w:i w:val="0"/>
                <w:color w:val="000000"/>
                <w:sz w:val="21"/>
              </w:rPr>
              <w:t>周边突发事件影响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05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642" w:after="0"/>
              <w:ind w:left="288" w:right="288" w:firstLine="0"/>
              <w:jc w:val="center"/>
            </w:pPr>
            <w:r>
              <w:rPr>
                <w:rFonts w:ascii="Times New Roman" w:hAnsi="Times New Roman" w:eastAsia="Times New Roman"/>
                <w:b w:val="0"/>
                <w:i w:val="0"/>
                <w:color w:val="000000"/>
                <w:sz w:val="21"/>
              </w:rPr>
              <w:t xml:space="preserve">L-L </w:t>
            </w:r>
            <w:r>
              <w:br/>
            </w:r>
            <w:r>
              <w:rPr>
                <w:rFonts w:ascii="宋体" w:hAnsi="宋体" w:eastAsia="宋体"/>
                <w:b w:val="0"/>
                <w:i w:val="0"/>
                <w:color w:val="000000"/>
                <w:sz w:val="21"/>
              </w:rPr>
              <w:t>环节</w:t>
            </w:r>
            <w:r>
              <w:br/>
            </w:r>
            <w:r>
              <w:rPr>
                <w:rFonts w:ascii="宋体" w:hAnsi="宋体" w:eastAsia="宋体"/>
                <w:b w:val="0"/>
                <w:i w:val="0"/>
                <w:color w:val="000000"/>
                <w:sz w:val="21"/>
              </w:rPr>
              <w:t>风险</w:t>
            </w:r>
            <w:r>
              <w:br/>
            </w:r>
            <w:r>
              <w:rPr>
                <w:rFonts w:ascii="宋体" w:hAnsi="宋体" w:eastAsia="宋体"/>
                <w:b w:val="0"/>
                <w:i w:val="0"/>
                <w:color w:val="000000"/>
                <w:sz w:val="21"/>
              </w:rPr>
              <w:t>体系</w:t>
            </w:r>
            <w:r>
              <w:br/>
            </w:r>
            <w:r>
              <w:rPr>
                <w:rFonts w:ascii="Times New Roman,Italic" w:hAnsi="Times New Roman,Italic" w:eastAsia="Times New Roman,Italic"/>
                <w:b w:val="0"/>
                <w:i/>
                <w:color w:val="000000"/>
                <w:sz w:val="21"/>
              </w:rPr>
              <w:t>D</w:t>
            </w: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个人技术熟练程度</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操作的规范程度</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846"/>
            <w:tcBorders>
              <w:start w:sz="4.0" w:val="single" w:color="#000000"/>
              <w:top w:sz="4.0" w:val="single" w:color="#000000"/>
              <w:end w:sz="4.0" w:val="single" w:color="#000000"/>
              <w:bottom w:sz="3.199999999999818" w:val="single" w:color="#000000"/>
            </w:tcBorders>
            <w:tcMar>
              <w:start w:w="0" w:type="dxa"/>
              <w:end w:w="0" w:type="dxa"/>
            </w:tcMar>
          </w:tcPr>
          <w:p/>
        </w:tc>
        <w:tc>
          <w:tcPr>
            <w:tcW w:type="dxa" w:w="1058"/>
            <w:tcBorders>
              <w:start w:sz="4.0" w:val="single" w:color="#000000"/>
              <w:top w:sz="4.0" w:val="single" w:color="#000000"/>
              <w:end w:sz="4.0" w:val="single" w:color="#000000"/>
              <w:bottom w:sz="3.199999999999818" w:val="single" w:color="#000000"/>
            </w:tcBorders>
            <w:tcMar>
              <w:start w:w="0" w:type="dxa"/>
              <w:end w:w="0" w:type="dxa"/>
            </w:tcMar>
          </w:tcPr>
          <w:p/>
        </w:tc>
        <w:tc>
          <w:tcPr>
            <w:tcW w:type="dxa" w:w="636"/>
            <w:tcBorders>
              <w:start w:sz="4.0" w:val="single" w:color="#000000"/>
              <w:top w:sz="4.0" w:val="single" w:color="#000000"/>
              <w:end w:sz="4.0" w:val="single" w:color="#000000"/>
              <w:bottom w:sz="3.199999999999818" w:val="single" w:color="#000000"/>
            </w:tcBorders>
            <w:tcMar>
              <w:start w:w="0" w:type="dxa"/>
              <w:end w:w="0" w:type="dxa"/>
            </w:tcMar>
          </w:tcPr>
          <w:p/>
        </w:tc>
        <w:tc>
          <w:tcPr>
            <w:tcW w:type="dxa" w:w="84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4.0" w:val="single" w:color="#000000"/>
              <w:bottom w:sz="3.199999999999818"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施工安全意识行为</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846"/>
            <w:tcBorders>
              <w:start w:sz="4.0" w:val="single" w:color="#000000"/>
              <w:top w:sz="3.199999999999818" w:val="single" w:color="#000000"/>
              <w:end w:sz="4.0" w:val="single" w:color="#000000"/>
              <w:bottom w:sz="4.0" w:val="single" w:color="#000000"/>
            </w:tcBorders>
            <w:tcMar>
              <w:start w:w="0" w:type="dxa"/>
              <w:end w:w="0" w:type="dxa"/>
            </w:tcMar>
          </w:tcPr>
          <w:p/>
        </w:tc>
        <w:tc>
          <w:tcPr>
            <w:tcW w:type="dxa" w:w="1058"/>
            <w:tcBorders>
              <w:start w:sz="4.0" w:val="single" w:color="#000000"/>
              <w:top w:sz="3.199999999999818" w:val="single" w:color="#000000"/>
              <w:end w:sz="4.0" w:val="single" w:color="#000000"/>
              <w:bottom w:sz="4.0" w:val="single" w:color="#000000"/>
            </w:tcBorders>
            <w:tcMar>
              <w:start w:w="0" w:type="dxa"/>
              <w:end w:w="0" w:type="dxa"/>
            </w:tcMar>
          </w:tcPr>
          <w:p/>
        </w:tc>
        <w:tc>
          <w:tcPr>
            <w:tcW w:type="dxa" w:w="636"/>
            <w:tcBorders>
              <w:start w:sz="4.0" w:val="single" w:color="#000000"/>
              <w:top w:sz="3.199999999999818" w:val="single" w:color="#000000"/>
              <w:end w:sz="4.0" w:val="single" w:color="#000000"/>
              <w:bottom w:sz="4.0" w:val="single" w:color="#000000"/>
            </w:tcBorders>
            <w:tcMar>
              <w:start w:w="0" w:type="dxa"/>
              <w:end w:w="0" w:type="dxa"/>
            </w:tcMar>
          </w:tcPr>
          <w:p/>
        </w:tc>
        <w:tc>
          <w:tcPr>
            <w:tcW w:type="dxa" w:w="84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199999999999818" w:val="single" w:color="#000000"/>
              <w:bottom w:sz="4.0"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技术培训参与程度</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0"/>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班组配合水平</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生理健康状态</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心理承受状态</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846"/>
            <w:tcBorders>
              <w:start w:sz="4.0" w:val="single" w:color="#000000"/>
              <w:top w:sz="4.0" w:val="single" w:color="#000000"/>
              <w:end w:sz="4.0" w:val="single" w:color="#000000"/>
              <w:bottom w:sz="4.0" w:val="single" w:color="#000000"/>
            </w:tcBorders>
            <w:tcMar>
              <w:start w:w="0" w:type="dxa"/>
              <w:end w:w="0" w:type="dxa"/>
            </w:tcMar>
          </w:tcPr>
          <w:p/>
        </w:tc>
        <w:tc>
          <w:tcPr>
            <w:tcW w:type="dxa" w:w="1058"/>
            <w:tcBorders>
              <w:start w:sz="4.0" w:val="single" w:color="#000000"/>
              <w:top w:sz="4.0" w:val="single" w:color="#000000"/>
              <w:end w:sz="4.0" w:val="single" w:color="#000000"/>
              <w:bottom w:sz="4.0" w:val="single" w:color="#000000"/>
            </w:tcBorders>
            <w:tcMar>
              <w:start w:w="0" w:type="dxa"/>
              <w:end w:w="0" w:type="dxa"/>
            </w:tcMar>
          </w:tcPr>
          <w:p/>
        </w:tc>
        <w:tc>
          <w:tcPr>
            <w:tcW w:type="dxa" w:w="636"/>
            <w:tcBorders>
              <w:start w:sz="4.0" w:val="single" w:color="#000000"/>
              <w:top w:sz="4.0" w:val="single" w:color="#000000"/>
              <w:end w:sz="4.0" w:val="single" w:color="#000000"/>
              <w:bottom w:sz="4.0" w:val="single" w:color="#000000"/>
            </w:tcBorders>
            <w:tcMar>
              <w:start w:w="0" w:type="dxa"/>
              <w:end w:w="0" w:type="dxa"/>
            </w:tcMar>
          </w:tcPr>
          <w:p/>
        </w:tc>
        <w:tc>
          <w:tcPr>
            <w:tcW w:type="dxa" w:w="844"/>
            <w:tcBorders>
              <w:start w:sz="4.0" w:val="single" w:color="#000000"/>
              <w:top w:sz="4.0"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4.0" w:val="single" w:color="#000000"/>
              <w:bottom w:sz="4.0" w:val="single" w:color="#000000"/>
            </w:tcBorders>
            <w:tcMar>
              <w:start w:w="0" w:type="dxa"/>
              <w:end w:w="0" w:type="dxa"/>
            </w:tcMar>
          </w:tcPr>
          <w:p/>
        </w:tc>
      </w:tr>
      <w:tr>
        <w:trPr>
          <w:trHeight w:hRule="exact" w:val="322"/>
        </w:trPr>
        <w:tc>
          <w:tcPr>
            <w:tcW w:type="dxa" w:w="1474"/>
            <w:vMerge/>
            <w:tcBorders>
              <w:top w:sz="4.0" w:val="single" w:color="#000000"/>
              <w:end w:sz="4.0" w:val="single" w:color="#000000"/>
              <w:bottom w:sz="4.0" w:val="single" w:color="#000000"/>
            </w:tcBorders>
          </w:tcPr>
          <w:p/>
        </w:tc>
        <w:tc>
          <w:tcPr>
            <w:tcW w:type="dxa" w:w="3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施工注意力集中状态</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846"/>
            <w:tcBorders>
              <w:start w:sz="4.0" w:val="single" w:color="#000000"/>
              <w:top w:sz="4.0" w:val="single" w:color="#000000"/>
              <w:end w:sz="4.0" w:val="single" w:color="#000000"/>
              <w:bottom w:sz="3.199999999999818" w:val="single" w:color="#000000"/>
            </w:tcBorders>
            <w:tcMar>
              <w:start w:w="0" w:type="dxa"/>
              <w:end w:w="0" w:type="dxa"/>
            </w:tcMar>
          </w:tcPr>
          <w:p/>
        </w:tc>
        <w:tc>
          <w:tcPr>
            <w:tcW w:type="dxa" w:w="1058"/>
            <w:tcBorders>
              <w:start w:sz="4.0" w:val="single" w:color="#000000"/>
              <w:top w:sz="4.0" w:val="single" w:color="#000000"/>
              <w:end w:sz="4.0" w:val="single" w:color="#000000"/>
              <w:bottom w:sz="3.199999999999818" w:val="single" w:color="#000000"/>
            </w:tcBorders>
            <w:tcMar>
              <w:start w:w="0" w:type="dxa"/>
              <w:end w:w="0" w:type="dxa"/>
            </w:tcMar>
          </w:tcPr>
          <w:p/>
        </w:tc>
        <w:tc>
          <w:tcPr>
            <w:tcW w:type="dxa" w:w="636"/>
            <w:tcBorders>
              <w:start w:sz="4.0" w:val="single" w:color="#000000"/>
              <w:top w:sz="4.0" w:val="single" w:color="#000000"/>
              <w:end w:sz="4.0" w:val="single" w:color="#000000"/>
              <w:bottom w:sz="3.199999999999818" w:val="single" w:color="#000000"/>
            </w:tcBorders>
            <w:tcMar>
              <w:start w:w="0" w:type="dxa"/>
              <w:end w:w="0" w:type="dxa"/>
            </w:tcMar>
          </w:tcPr>
          <w:p/>
        </w:tc>
        <w:tc>
          <w:tcPr>
            <w:tcW w:type="dxa" w:w="84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56"/>
            <w:tcBorders>
              <w:start w:sz="3.200000000000273" w:val="single" w:color="#000000"/>
              <w:top w:sz="4.0" w:val="single" w:color="#000000"/>
              <w:bottom w:sz="3.199999999999818" w:val="single" w:color="#000000"/>
            </w:tcBorders>
            <w:tcMar>
              <w:start w:w="0" w:type="dxa"/>
              <w:end w:w="0" w:type="dxa"/>
            </w:tcMar>
          </w:tcPr>
          <w:p/>
        </w:tc>
      </w:tr>
      <w:tr>
        <w:trPr>
          <w:trHeight w:hRule="exact" w:val="324"/>
        </w:trPr>
        <w:tc>
          <w:tcPr>
            <w:tcW w:type="dxa" w:w="1474"/>
            <w:vMerge/>
            <w:tcBorders>
              <w:top w:sz="4.0" w:val="single" w:color="#000000"/>
              <w:end w:sz="4.0" w:val="single" w:color="#000000"/>
              <w:bottom w:sz="4.0" w:val="single" w:color="#000000"/>
            </w:tcBorders>
          </w:tcPr>
          <w:p/>
        </w:tc>
        <w:tc>
          <w:tcPr>
            <w:tcW w:type="dxa" w:w="34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施工经验情况</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846"/>
            <w:tcBorders>
              <w:start w:sz="4.0" w:val="single" w:color="#000000"/>
              <w:top w:sz="3.199999999999818" w:val="single" w:color="#000000"/>
              <w:end w:sz="4.0" w:val="single" w:color="#000000"/>
              <w:bottom w:sz="4.0" w:val="single" w:color="#000000"/>
            </w:tcBorders>
            <w:tcMar>
              <w:start w:w="0" w:type="dxa"/>
              <w:end w:w="0" w:type="dxa"/>
            </w:tcMar>
          </w:tcPr>
          <w:p/>
        </w:tc>
        <w:tc>
          <w:tcPr>
            <w:tcW w:type="dxa" w:w="1058"/>
            <w:tcBorders>
              <w:start w:sz="4.0" w:val="single" w:color="#000000"/>
              <w:top w:sz="3.199999999999818" w:val="single" w:color="#000000"/>
              <w:end w:sz="4.0" w:val="single" w:color="#000000"/>
              <w:bottom w:sz="4.0" w:val="single" w:color="#000000"/>
            </w:tcBorders>
            <w:tcMar>
              <w:start w:w="0" w:type="dxa"/>
              <w:end w:w="0" w:type="dxa"/>
            </w:tcMar>
          </w:tcPr>
          <w:p/>
        </w:tc>
        <w:tc>
          <w:tcPr>
            <w:tcW w:type="dxa" w:w="636"/>
            <w:tcBorders>
              <w:start w:sz="4.0" w:val="single" w:color="#000000"/>
              <w:top w:sz="3.199999999999818" w:val="single" w:color="#000000"/>
              <w:end w:sz="4.0" w:val="single" w:color="#000000"/>
              <w:bottom w:sz="4.0" w:val="single" w:color="#000000"/>
            </w:tcBorders>
            <w:tcMar>
              <w:start w:w="0" w:type="dxa"/>
              <w:end w:w="0" w:type="dxa"/>
            </w:tcMar>
          </w:tcPr>
          <w:p/>
        </w:tc>
        <w:tc>
          <w:tcPr>
            <w:tcW w:type="dxa" w:w="84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056"/>
            <w:tcBorders>
              <w:start w:sz="3.200000000000273" w:val="single" w:color="#000000"/>
              <w:top w:sz="3.199999999999818" w:val="single" w:color="#000000"/>
              <w:bottom w:sz="4.0" w:val="single" w:color="#000000"/>
            </w:tcBorders>
            <w:tcMar>
              <w:start w:w="0" w:type="dxa"/>
              <w:end w:w="0" w:type="dxa"/>
            </w:tcMar>
          </w:tcPr>
          <w:p/>
        </w:tc>
      </w:tr>
    </w:tbl>
    <w:p>
      <w:pPr>
        <w:autoSpaceDN w:val="0"/>
        <w:autoSpaceDE w:val="0"/>
        <w:widowControl/>
        <w:spacing w:line="282" w:lineRule="exact" w:before="120" w:after="0"/>
        <w:ind w:left="0" w:right="4342" w:firstLine="0"/>
        <w:jc w:val="right"/>
      </w:pPr>
      <w:r>
        <w:rPr>
          <w:rFonts w:ascii="Times New Roman" w:hAnsi="Times New Roman" w:eastAsia="Times New Roman"/>
          <w:b w:val="0"/>
          <w:i w:val="0"/>
          <w:color w:val="000000"/>
          <w:sz w:val="21"/>
        </w:rPr>
        <w:t xml:space="preserve">84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05" name="Picture 3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6" name="Picture 3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1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524" w:after="0"/>
        <w:ind w:left="0" w:right="1852" w:firstLine="0"/>
        <w:jc w:val="right"/>
      </w:pPr>
      <w:r>
        <w:rPr>
          <w:rFonts w:ascii="黑体" w:hAnsi="黑体" w:eastAsia="黑体"/>
          <w:b w:val="0"/>
          <w:i w:val="0"/>
          <w:color w:val="000000"/>
          <w:sz w:val="28"/>
        </w:rPr>
        <w:t>第二部分  各环节风险指标的重要性赋值</w:t>
      </w:r>
    </w:p>
    <w:p>
      <w:pPr>
        <w:autoSpaceDN w:val="0"/>
        <w:autoSpaceDE w:val="0"/>
        <w:widowControl/>
        <w:spacing w:line="292" w:lineRule="exact" w:before="258" w:after="90"/>
        <w:ind w:left="0" w:right="245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1.4  L-S</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A</w:t>
      </w:r>
      <w:r>
        <w:rPr>
          <w:rFonts w:ascii="Times New Roman" w:hAnsi="Times New Roman" w:eastAsia="Times New Roman"/>
          <w:b w:val="0"/>
          <w:i w:val="0"/>
          <w:color w:val="000000"/>
          <w:sz w:val="14"/>
        </w:rPr>
        <w:t>2</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3399"/>
        <w:gridCol w:w="3399"/>
        <w:gridCol w:w="3399"/>
      </w:tblGrid>
      <w:tr>
        <w:trPr>
          <w:trHeight w:hRule="exact" w:val="320"/>
        </w:trPr>
        <w:tc>
          <w:tcPr>
            <w:tcW w:type="dxa" w:w="2920"/>
            <w:tcBorders>
              <w:top w:sz="4.0" w:val="single" w:color="#000000"/>
              <w:end w:sz="4.0" w:val="single" w:color="#000000"/>
              <w:bottom w:sz="4.0" w:val="single" w:color="#000000"/>
            </w:tcBorders>
            <w:tcMar>
              <w:start w:w="0" w:type="dxa"/>
              <w:end w:w="0" w:type="dxa"/>
            </w:tcMar>
          </w:tcP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r>
      <w:tr>
        <w:trPr>
          <w:trHeight w:hRule="exact" w:val="322"/>
        </w:trPr>
        <w:tc>
          <w:tcPr>
            <w:tcW w:type="dxa" w:w="2920"/>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2906"/>
            <w:tcBorders>
              <w:start w:sz="4.0" w:val="single" w:color="#000000"/>
              <w:top w:sz="4.0" w:val="single" w:color="#000000"/>
              <w:bottom w:sz="4.0" w:val="single" w:color="#000000"/>
            </w:tcBorders>
            <w:tcMar>
              <w:start w:w="0" w:type="dxa"/>
              <w:end w:w="0" w:type="dxa"/>
            </w:tcMar>
          </w:tcPr>
          <w:p/>
        </w:tc>
      </w:tr>
      <w:tr>
        <w:trPr>
          <w:trHeight w:hRule="exact" w:val="324"/>
        </w:trPr>
        <w:tc>
          <w:tcPr>
            <w:tcW w:type="dxa" w:w="2920"/>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1292" w:firstLine="0"/>
              <w:jc w:val="right"/>
            </w:pPr>
            <w:r>
              <w:rPr>
                <w:rFonts w:ascii="宋体" w:hAnsi="宋体" w:eastAsia="宋体"/>
                <w:b w:val="0"/>
                <w:i w:val="0"/>
                <w:color w:val="000000"/>
                <w:sz w:val="21"/>
              </w:rPr>
              <w:t xml:space="preserve">/ </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4" w:after="88"/>
        <w:ind w:left="0" w:right="243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1.5  L-H</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5</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4"/>
        </w:trPr>
        <w:tc>
          <w:tcPr>
            <w:tcW w:type="dxa" w:w="1466"/>
            <w:tcBorders>
              <w:top w:sz="3.2000000000000455" w:val="single" w:color="#000000"/>
              <w:end w:sz="4.0" w:val="single" w:color="#000000"/>
              <w:bottom w:sz="3.2000000000000455" w:val="single" w:color="#000000"/>
            </w:tcBorders>
            <w:tcMar>
              <w:start w:w="0" w:type="dxa"/>
              <w:end w:w="0" w:type="dxa"/>
            </w:tcMar>
          </w:tcPr>
          <w:p/>
        </w:tc>
        <w:tc>
          <w:tcPr>
            <w:tcW w:type="dxa" w:w="145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145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145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145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1456"/>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r>
      <w:tr>
        <w:trPr>
          <w:trHeight w:hRule="exact" w:val="322"/>
        </w:trPr>
        <w:tc>
          <w:tcPr>
            <w:tcW w:type="dxa" w:w="1466"/>
            <w:tcBorders>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14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3.2000000000000455" w:val="single" w:color="#000000"/>
              <w:end w:sz="4.0" w:val="single" w:color="#000000"/>
              <w:bottom w:sz="4.0" w:val="single" w:color="#000000"/>
            </w:tcBorders>
            <w:tcMar>
              <w:start w:w="0" w:type="dxa"/>
              <w:end w:w="0" w:type="dxa"/>
            </w:tcMar>
          </w:tcPr>
          <w:p/>
        </w:tc>
        <w:tc>
          <w:tcPr>
            <w:tcW w:type="dxa" w:w="1450"/>
            <w:tcBorders>
              <w:start w:sz="4.0" w:val="single" w:color="#000000"/>
              <w:top w:sz="3.2000000000000455" w:val="single" w:color="#000000"/>
              <w:end w:sz="4.0" w:val="single" w:color="#000000"/>
              <w:bottom w:sz="4.0" w:val="single" w:color="#000000"/>
            </w:tcBorders>
            <w:tcMar>
              <w:start w:w="0" w:type="dxa"/>
              <w:end w:w="0" w:type="dxa"/>
            </w:tcMar>
          </w:tcPr>
          <w:p/>
        </w:tc>
        <w:tc>
          <w:tcPr>
            <w:tcW w:type="dxa" w:w="1454"/>
            <w:tcBorders>
              <w:start w:sz="4.0" w:val="single" w:color="#000000"/>
              <w:top w:sz="3.2000000000000455" w:val="single" w:color="#000000"/>
              <w:end w:sz="4.0" w:val="single" w:color="#000000"/>
              <w:bottom w:sz="4.0" w:val="single" w:color="#000000"/>
            </w:tcBorders>
            <w:tcMar>
              <w:start w:w="0" w:type="dxa"/>
              <w:end w:w="0" w:type="dxa"/>
            </w:tcMar>
          </w:tcPr>
          <w:p/>
        </w:tc>
        <w:tc>
          <w:tcPr>
            <w:tcW w:type="dxa" w:w="1456"/>
            <w:tcBorders>
              <w:start w:sz="4.0" w:val="single" w:color="#000000"/>
              <w:top w:sz="3.2000000000000455" w:val="single" w:color="#000000"/>
              <w:bottom w:sz="4.0" w:val="single" w:color="#000000"/>
            </w:tcBorders>
            <w:tcMar>
              <w:start w:w="0" w:type="dxa"/>
              <w:end w:w="0" w:type="dxa"/>
            </w:tcMar>
          </w:tcP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0"/>
            <w:tcBorders>
              <w:start w:sz="4.0" w:val="single" w:color="#000000"/>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4.0" w:val="single" w:color="#000000"/>
              <w:bottom w:sz="4.0" w:val="single" w:color="#000000"/>
            </w:tcBorders>
            <w:tcMar>
              <w:start w:w="0" w:type="dxa"/>
              <w:end w:w="0" w:type="dxa"/>
            </w:tcMar>
          </w:tcPr>
          <w:p/>
        </w:tc>
        <w:tc>
          <w:tcPr>
            <w:tcW w:type="dxa" w:w="1456"/>
            <w:tcBorders>
              <w:start w:sz="4.0" w:val="single" w:color="#000000"/>
              <w:top w:sz="4.0" w:val="single" w:color="#000000"/>
              <w:bottom w:sz="4.0" w:val="single" w:color="#000000"/>
            </w:tcBorders>
            <w:tcMar>
              <w:start w:w="0" w:type="dxa"/>
              <w:end w:w="0" w:type="dxa"/>
            </w:tcMar>
          </w:tcPr>
          <w:p/>
        </w:tc>
      </w:tr>
      <w:tr>
        <w:trPr>
          <w:trHeight w:hRule="exact" w:val="324"/>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tc>
        <w:tc>
          <w:tcPr>
            <w:tcW w:type="dxa" w:w="1456"/>
            <w:tcBorders>
              <w:start w:sz="4.0" w:val="single" w:color="#000000"/>
              <w:top w:sz="4.0" w:val="single" w:color="#000000"/>
              <w:bottom w:sz="4.0" w:val="single" w:color="#000000"/>
            </w:tcBorders>
            <w:tcMar>
              <w:start w:w="0" w:type="dxa"/>
              <w:end w:w="0" w:type="dxa"/>
            </w:tcMar>
          </w:tcP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bottom w:sz="4.0" w:val="single" w:color="#000000"/>
            </w:tcBorders>
            <w:tcMar>
              <w:start w:w="0" w:type="dxa"/>
              <w:end w:w="0" w:type="dxa"/>
            </w:tcMar>
          </w:tcPr>
          <w:p/>
        </w:tc>
      </w:tr>
      <w:tr>
        <w:trPr>
          <w:trHeight w:hRule="exact" w:val="324"/>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90" w:after="90"/>
        <w:ind w:left="0" w:right="243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1.6  L-E</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4</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2040"/>
        <w:gridCol w:w="2040"/>
        <w:gridCol w:w="2040"/>
        <w:gridCol w:w="2040"/>
        <w:gridCol w:w="2040"/>
      </w:tblGrid>
      <w:tr>
        <w:trPr>
          <w:trHeight w:hRule="exact" w:val="320"/>
        </w:trPr>
        <w:tc>
          <w:tcPr>
            <w:tcW w:type="dxa" w:w="1758"/>
            <w:tcBorders>
              <w:top w:sz="4.0" w:val="single" w:color="#000000"/>
              <w:end w:sz="3.199999999999818" w:val="single" w:color="#000000"/>
              <w:bottom w:sz="4.0" w:val="single" w:color="#000000"/>
            </w:tcBorders>
            <w:tcMar>
              <w:start w:w="0" w:type="dxa"/>
              <w:end w:w="0" w:type="dxa"/>
            </w:tcMar>
          </w:tcP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r>
      <w:tr>
        <w:trPr>
          <w:trHeight w:hRule="exact" w:val="320"/>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8"/>
            <w:tcBorders>
              <w:start w:sz="4.0" w:val="single" w:color="#000000"/>
              <w:top w:sz="4.0" w:val="single" w:color="#000000"/>
              <w:end w:sz="4.0" w:val="single" w:color="#000000"/>
              <w:bottom w:sz="4.0" w:val="single" w:color="#000000"/>
            </w:tcBorders>
            <w:tcMar>
              <w:start w:w="0" w:type="dxa"/>
              <w:end w:w="0" w:type="dxa"/>
            </w:tcMar>
          </w:tcPr>
          <w:p/>
        </w:tc>
        <w:tc>
          <w:tcPr>
            <w:tcW w:type="dxa" w:w="1740"/>
            <w:tcBorders>
              <w:start w:sz="4.0" w:val="single" w:color="#000000"/>
              <w:top w:sz="4.0" w:val="single" w:color="#000000"/>
              <w:end w:sz="4.0" w:val="single" w:color="#000000"/>
              <w:bottom w:sz="4.0" w:val="single" w:color="#000000"/>
            </w:tcBorders>
            <w:tcMar>
              <w:start w:w="0" w:type="dxa"/>
              <w:end w:w="0" w:type="dxa"/>
            </w:tcMar>
          </w:tcPr>
          <w:p/>
        </w:tc>
        <w:tc>
          <w:tcPr>
            <w:tcW w:type="dxa" w:w="1746"/>
            <w:tcBorders>
              <w:start w:sz="4.0" w:val="single" w:color="#000000"/>
              <w:top w:sz="4.0" w:val="single" w:color="#000000"/>
              <w:bottom w:sz="4.0" w:val="single" w:color="#000000"/>
            </w:tcBorders>
            <w:tcMar>
              <w:start w:w="0" w:type="dxa"/>
              <w:end w:w="0" w:type="dxa"/>
            </w:tcMar>
          </w:tcPr>
          <w:p/>
        </w:tc>
      </w:tr>
      <w:tr>
        <w:trPr>
          <w:trHeight w:hRule="exact" w:val="324"/>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0"/>
            <w:tcBorders>
              <w:start w:sz="4.0" w:val="single" w:color="#000000"/>
              <w:top w:sz="4.0" w:val="single" w:color="#000000"/>
              <w:end w:sz="4.0" w:val="single" w:color="#000000"/>
              <w:bottom w:sz="4.0" w:val="single" w:color="#000000"/>
            </w:tcBorders>
            <w:tcMar>
              <w:start w:w="0" w:type="dxa"/>
              <w:end w:w="0" w:type="dxa"/>
            </w:tcMar>
          </w:tcPr>
          <w:p/>
        </w:tc>
        <w:tc>
          <w:tcPr>
            <w:tcW w:type="dxa" w:w="1746"/>
            <w:tcBorders>
              <w:start w:sz="4.0" w:val="single" w:color="#000000"/>
              <w:top w:sz="4.0" w:val="single" w:color="#000000"/>
              <w:bottom w:sz="4.0" w:val="single" w:color="#000000"/>
            </w:tcBorders>
            <w:tcMar>
              <w:start w:w="0" w:type="dxa"/>
              <w:end w:w="0" w:type="dxa"/>
            </w:tcMar>
          </w:tcPr>
          <w:p/>
        </w:tc>
      </w:tr>
      <w:tr>
        <w:trPr>
          <w:trHeight w:hRule="exact" w:val="322"/>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tc>
      </w:tr>
      <w:tr>
        <w:trPr>
          <w:trHeight w:hRule="exact" w:val="324"/>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6" w:after="86"/>
        <w:ind w:left="0" w:right="2422"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1.7  L-L</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D</w:t>
      </w:r>
      <w:r>
        <w:rPr>
          <w:rFonts w:ascii="Times New Roman" w:hAnsi="Times New Roman" w:eastAsia="Times New Roman"/>
          <w:b w:val="0"/>
          <w:i w:val="0"/>
          <w:color w:val="000000"/>
          <w:sz w:val="14"/>
        </w:rPr>
        <w:t>2</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3399"/>
        <w:gridCol w:w="3399"/>
        <w:gridCol w:w="3399"/>
      </w:tblGrid>
      <w:tr>
        <w:trPr>
          <w:trHeight w:hRule="exact" w:val="324"/>
        </w:trPr>
        <w:tc>
          <w:tcPr>
            <w:tcW w:type="dxa" w:w="2920"/>
            <w:tcBorders>
              <w:top w:sz="4.0" w:val="single" w:color="#000000"/>
              <w:end w:sz="4.0" w:val="single" w:color="#000000"/>
              <w:bottom w:sz="4.0" w:val="single" w:color="#000000"/>
            </w:tcBorders>
            <w:tcMar>
              <w:start w:w="0" w:type="dxa"/>
              <w:end w:w="0" w:type="dxa"/>
            </w:tcMar>
          </w:tcP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r>
      <w:tr>
        <w:trPr>
          <w:trHeight w:hRule="exact" w:val="320"/>
        </w:trPr>
        <w:tc>
          <w:tcPr>
            <w:tcW w:type="dxa" w:w="2920"/>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2906"/>
            <w:tcBorders>
              <w:start w:sz="4.0" w:val="single" w:color="#000000"/>
              <w:top w:sz="4.0" w:val="single" w:color="#000000"/>
              <w:bottom w:sz="4.0" w:val="single" w:color="#000000"/>
            </w:tcBorders>
            <w:tcMar>
              <w:start w:w="0" w:type="dxa"/>
              <w:end w:w="0" w:type="dxa"/>
            </w:tcMar>
          </w:tcPr>
          <w:p/>
        </w:tc>
      </w:tr>
      <w:tr>
        <w:trPr>
          <w:trHeight w:hRule="exact" w:val="320"/>
        </w:trPr>
        <w:tc>
          <w:tcPr>
            <w:tcW w:type="dxa" w:w="2920"/>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8" w:after="90"/>
        <w:ind w:left="0" w:right="2806"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1.8  </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A</w:t>
      </w:r>
      <w:r>
        <w:rPr>
          <w:rFonts w:ascii="Times New Roman" w:hAnsi="Times New Roman" w:eastAsia="Times New Roman"/>
          <w:b w:val="0"/>
          <w:i w:val="0"/>
          <w:color w:val="000000"/>
          <w:sz w:val="14"/>
        </w:rPr>
        <w:t>14</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2040"/>
        <w:gridCol w:w="2040"/>
        <w:gridCol w:w="2040"/>
        <w:gridCol w:w="2040"/>
        <w:gridCol w:w="2040"/>
      </w:tblGrid>
      <w:tr>
        <w:trPr>
          <w:trHeight w:hRule="exact" w:val="320"/>
        </w:trPr>
        <w:tc>
          <w:tcPr>
            <w:tcW w:type="dxa" w:w="1758"/>
            <w:tcBorders>
              <w:top w:sz="4.0" w:val="single" w:color="#000000"/>
              <w:end w:sz="3.199999999999818" w:val="single" w:color="#000000"/>
              <w:bottom w:sz="4.0" w:val="single" w:color="#000000"/>
            </w:tcBorders>
            <w:tcMar>
              <w:start w:w="0" w:type="dxa"/>
              <w:end w:w="0" w:type="dxa"/>
            </w:tcMar>
          </w:tcP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r>
      <w:tr>
        <w:trPr>
          <w:trHeight w:hRule="exact" w:val="326"/>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748"/>
            <w:tcBorders>
              <w:start w:sz="4.0" w:val="single" w:color="#000000"/>
              <w:top w:sz="4.0" w:val="single" w:color="#000000"/>
              <w:end w:sz="4.0" w:val="single" w:color="#000000"/>
              <w:bottom w:sz="4.0" w:val="single" w:color="#000000"/>
            </w:tcBorders>
            <w:tcMar>
              <w:start w:w="0" w:type="dxa"/>
              <w:end w:w="0" w:type="dxa"/>
            </w:tcMar>
          </w:tcPr>
          <w:p/>
        </w:tc>
        <w:tc>
          <w:tcPr>
            <w:tcW w:type="dxa" w:w="1740"/>
            <w:tcBorders>
              <w:start w:sz="4.0" w:val="single" w:color="#000000"/>
              <w:top w:sz="4.0" w:val="single" w:color="#000000"/>
              <w:end w:sz="4.0" w:val="single" w:color="#000000"/>
              <w:bottom w:sz="4.0" w:val="single" w:color="#000000"/>
            </w:tcBorders>
            <w:tcMar>
              <w:start w:w="0" w:type="dxa"/>
              <w:end w:w="0" w:type="dxa"/>
            </w:tcMar>
          </w:tcPr>
          <w:p/>
        </w:tc>
        <w:tc>
          <w:tcPr>
            <w:tcW w:type="dxa" w:w="1746"/>
            <w:tcBorders>
              <w:start w:sz="4.0" w:val="single" w:color="#000000"/>
              <w:top w:sz="4.0" w:val="single" w:color="#000000"/>
              <w:bottom w:sz="4.0" w:val="single" w:color="#000000"/>
            </w:tcBorders>
            <w:tcMar>
              <w:start w:w="0" w:type="dxa"/>
              <w:end w:w="0" w:type="dxa"/>
            </w:tcMar>
          </w:tcPr>
          <w:p/>
        </w:tc>
      </w:tr>
      <w:tr>
        <w:trPr>
          <w:trHeight w:hRule="exact" w:val="322"/>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0"/>
            <w:tcBorders>
              <w:start w:sz="4.0" w:val="single" w:color="#000000"/>
              <w:top w:sz="4.0" w:val="single" w:color="#000000"/>
              <w:end w:sz="4.0" w:val="single" w:color="#000000"/>
              <w:bottom w:sz="4.0" w:val="single" w:color="#000000"/>
            </w:tcBorders>
            <w:tcMar>
              <w:start w:w="0" w:type="dxa"/>
              <w:end w:w="0" w:type="dxa"/>
            </w:tcMar>
          </w:tcPr>
          <w:p/>
        </w:tc>
        <w:tc>
          <w:tcPr>
            <w:tcW w:type="dxa" w:w="1746"/>
            <w:tcBorders>
              <w:start w:sz="4.0" w:val="single" w:color="#000000"/>
              <w:top w:sz="4.0" w:val="single" w:color="#000000"/>
              <w:bottom w:sz="4.0" w:val="single" w:color="#000000"/>
            </w:tcBorders>
            <w:tcMar>
              <w:start w:w="0" w:type="dxa"/>
              <w:end w:w="0" w:type="dxa"/>
            </w:tcMar>
          </w:tcPr>
          <w:p/>
        </w:tc>
      </w:tr>
      <w:tr>
        <w:trPr>
          <w:trHeight w:hRule="exact" w:val="320"/>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tc>
      </w:tr>
      <w:tr>
        <w:trPr>
          <w:trHeight w:hRule="exact" w:val="322"/>
        </w:trPr>
        <w:tc>
          <w:tcPr>
            <w:tcW w:type="dxa" w:w="1758"/>
            <w:tcBorders>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174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8" w:after="4342"/>
        <w:ind w:left="0" w:right="280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1.9  </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A</w:t>
      </w:r>
      <w:r>
        <w:rPr>
          <w:rFonts w:ascii="Times New Roman" w:hAnsi="Times New Roman" w:eastAsia="Times New Roman"/>
          <w:b w:val="0"/>
          <w:i w:val="0"/>
          <w:color w:val="000000"/>
          <w:sz w:val="14"/>
        </w:rPr>
        <w:t>25</w:t>
      </w:r>
      <w:r>
        <w:rPr>
          <w:rFonts w:ascii="楷体" w:hAnsi="楷体" w:eastAsia="楷体"/>
          <w:b w:val="0"/>
          <w:i w:val="0"/>
          <w:color w:val="000000"/>
          <w:sz w:val="21"/>
        </w:rPr>
        <w:t xml:space="preserve"> 相对重要性赋值</w:t>
      </w:r>
    </w:p>
    <w:p>
      <w:pPr>
        <w:sectPr>
          <w:pgSz w:w="11906" w:h="16838"/>
          <w:pgMar w:top="442" w:right="1288" w:bottom="18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39700"/>
            <wp:docPr id="307" name="Picture 3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p>
      <w:pPr>
        <w:sectPr>
          <w:type w:val="continuous"/>
          <w:pgSz w:w="11906" w:h="16838"/>
          <w:pgMar w:top="442" w:right="1288" w:bottom="180" w:left="420" w:header="720" w:footer="720" w:gutter="0"/>
          <w:cols w:num="2" w:equalWidth="0">
            <w:col w:w="1110" w:space="0"/>
            <w:col w:w="9088" w:space="0"/>
          </w:cols>
          <w:docGrid w:linePitch="360"/>
        </w:sectPr>
      </w:pPr>
    </w:p>
    <w:tbl>
      <w:tblPr>
        <w:tblW w:type="auto" w:w="0"/>
        <w:tblLayout w:type="fixed"/>
        <w:tblLook w:firstColumn="1" w:firstRow="1" w:lastColumn="0" w:lastRow="0" w:noHBand="0" w:noVBand="1" w:val="04A0"/>
        <w:tblInd w:w="331.9999999999999" w:type="dxa"/>
      </w:tblPr>
      <w:tblGrid>
        <w:gridCol w:w="1700"/>
        <w:gridCol w:w="1700"/>
        <w:gridCol w:w="1700"/>
        <w:gridCol w:w="1700"/>
        <w:gridCol w:w="1700"/>
        <w:gridCol w:w="1700"/>
      </w:tblGrid>
      <w:tr>
        <w:trPr>
          <w:trHeight w:hRule="exact" w:val="320"/>
        </w:trPr>
        <w:tc>
          <w:tcPr>
            <w:tcW w:type="dxa" w:w="1482"/>
            <w:tcBorders>
              <w:top w:sz="3.2000000000007276" w:val="single" w:color="#000000"/>
              <w:end w:sz="4.0" w:val="single" w:color="#000000"/>
              <w:bottom w:sz="4.0" w:val="single" w:color="#000000"/>
            </w:tcBorders>
            <w:tcMar>
              <w:start w:w="0" w:type="dxa"/>
              <w:end w:w="0" w:type="dxa"/>
            </w:tcMar>
          </w:tcPr>
          <w:p/>
        </w:tc>
        <w:tc>
          <w:tcPr>
            <w:tcW w:type="dxa" w:w="1462"/>
            <w:tcBorders>
              <w:start w:sz="4.0" w:val="single" w:color="#000000"/>
              <w:top w:sz="3.2000000000007276" w:val="single" w:color="#000000"/>
              <w:end w:sz="3.2000000000000455"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1458"/>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146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141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1460"/>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r>
      <w:tr>
        <w:trPr>
          <w:trHeight w:hRule="exact" w:val="326"/>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146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8"/>
            <w:tcBorders>
              <w:start w:sz="3.2000000000000455"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bottom w:sz="4.0" w:val="single" w:color="#000000"/>
            </w:tcBorders>
            <w:tcMar>
              <w:start w:w="0" w:type="dxa"/>
              <w:end w:w="0" w:type="dxa"/>
            </w:tcMar>
          </w:tcPr>
          <w:p/>
        </w:tc>
      </w:tr>
      <w:tr>
        <w:trPr>
          <w:trHeight w:hRule="exact" w:val="322"/>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146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bottom w:sz="4.0" w:val="single" w:color="#000000"/>
            </w:tcBorders>
            <w:tcMar>
              <w:start w:w="0" w:type="dxa"/>
              <w:end w:w="0" w:type="dxa"/>
            </w:tcMar>
          </w:tcPr>
          <w:p/>
        </w:tc>
      </w:tr>
      <w:tr>
        <w:trPr>
          <w:trHeight w:hRule="exact" w:val="322"/>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146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bottom w:sz="4.0" w:val="single" w:color="#000000"/>
            </w:tcBorders>
            <w:tcMar>
              <w:start w:w="0" w:type="dxa"/>
              <w:end w:w="0" w:type="dxa"/>
            </w:tcMar>
          </w:tcPr>
          <w:p/>
        </w:tc>
      </w:tr>
      <w:tr>
        <w:trPr>
          <w:trHeight w:hRule="exact" w:val="320"/>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146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60"/>
            <w:tcBorders>
              <w:start w:sz="4.0" w:val="single" w:color="#000000"/>
              <w:top w:sz="4.0" w:val="single" w:color="#000000"/>
              <w:bottom w:sz="4.0" w:val="single" w:color="#000000"/>
            </w:tcBorders>
            <w:tcMar>
              <w:start w:w="0" w:type="dxa"/>
              <w:end w:w="0" w:type="dxa"/>
            </w:tcMar>
          </w:tcPr>
          <w:p/>
        </w:tc>
      </w:tr>
      <w:tr>
        <w:trPr>
          <w:trHeight w:hRule="exact" w:val="322"/>
        </w:trPr>
        <w:tc>
          <w:tcPr>
            <w:tcW w:type="dxa" w:w="1482"/>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1462"/>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6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1548" w:after="0"/>
        <w:ind w:left="0" w:right="4222" w:firstLine="0"/>
        <w:jc w:val="right"/>
      </w:pPr>
      <w:r>
        <w:rPr>
          <w:rFonts w:ascii="Times New Roman" w:hAnsi="Times New Roman" w:eastAsia="Times New Roman"/>
          <w:b w:val="0"/>
          <w:i w:val="0"/>
          <w:color w:val="000000"/>
          <w:sz w:val="21"/>
        </w:rPr>
        <w:t xml:space="preserve">85 </w:t>
      </w:r>
    </w:p>
    <w:p>
      <w:pPr>
        <w:autoSpaceDN w:val="0"/>
        <w:autoSpaceDE w:val="0"/>
        <w:widowControl/>
        <w:spacing w:line="240" w:lineRule="auto" w:before="504" w:after="0"/>
        <w:ind w:left="190" w:right="0" w:firstLine="0"/>
        <w:jc w:val="left"/>
      </w:pPr>
      <w:r>
        <w:drawing>
          <wp:inline xmlns:a="http://schemas.openxmlformats.org/drawingml/2006/main" xmlns:pic="http://schemas.openxmlformats.org/drawingml/2006/picture">
            <wp:extent cx="1511300" cy="139700"/>
            <wp:docPr id="308" name="Picture 3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nextColumn"/>
          <w:pgSz w:w="11906" w:h="16838"/>
          <w:pgMar w:top="442" w:right="1288" w:bottom="180" w:left="420" w:header="720" w:footer="720" w:gutter="0"/>
          <w:cols w:num="2" w:equalWidth="0">
            <w:col w:w="1110" w:space="0"/>
            <w:col w:w="9088" w:space="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92" w:lineRule="exact" w:before="440" w:after="88"/>
        <w:ind w:left="0" w:right="283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1.10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15</w:t>
      </w:r>
      <w:r>
        <w:rPr>
          <w:rFonts w:ascii="楷体" w:hAnsi="楷体" w:eastAsia="楷体"/>
          <w:b w:val="0"/>
          <w:i w:val="0"/>
          <w:color w:val="000000"/>
          <w:sz w:val="21"/>
        </w:rPr>
        <w:t xml:space="preserve"> 相对重要性赋值</w:t>
      </w:r>
    </w:p>
    <w:p>
      <w:pPr>
        <w:sectPr>
          <w:pgSz w:w="11906" w:h="16838"/>
          <w:pgMar w:top="442" w:right="1288" w:bottom="180" w:left="420" w:header="720" w:footer="720" w:gutter="0"/>
          <w:cols/>
          <w:docGrid w:linePitch="360"/>
        </w:sectPr>
      </w:pPr>
    </w:p>
    <w:tbl>
      <w:tblPr>
        <w:tblW w:type="auto" w:w="0"/>
        <w:tblLayout w:type="fixed"/>
        <w:tblLook w:firstColumn="1" w:firstRow="1" w:lastColumn="0" w:lastRow="0" w:noHBand="0" w:noVBand="1" w:val="04A0"/>
        <w:tblInd w:w="1442.0" w:type="dxa"/>
      </w:tblPr>
      <w:tblGrid>
        <w:gridCol w:w="5099"/>
        <w:gridCol w:w="5099"/>
      </w:tblGrid>
      <w:tr>
        <w:trPr>
          <w:trHeight w:hRule="exact" w:val="324"/>
        </w:trPr>
        <w:tc>
          <w:tcPr>
            <w:tcW w:type="dxa" w:w="1482"/>
            <w:tcBorders>
              <w:top w:sz="4.0" w:val="single" w:color="#000000"/>
              <w:end w:sz="4.0" w:val="single" w:color="#000000"/>
              <w:bottom w:sz="4.0" w:val="single" w:color="#000000"/>
            </w:tcBorders>
            <w:tcMar>
              <w:start w:w="0" w:type="dxa"/>
              <w:end w:w="0" w:type="dxa"/>
            </w:tcMar>
          </w:tcP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r>
      <w:tr>
        <w:trPr>
          <w:trHeight w:hRule="exact" w:val="322"/>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r>
      <w:tr>
        <w:trPr>
          <w:trHeight w:hRule="exact" w:val="320"/>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r>
      <w:tr>
        <w:trPr>
          <w:trHeight w:hRule="exact" w:val="322"/>
        </w:trPr>
        <w:tc>
          <w:tcPr>
            <w:tcW w:type="dxa" w:w="1482"/>
            <w:tcBorders>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1456"/>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r>
      <w:tr>
        <w:trPr>
          <w:trHeight w:hRule="exact" w:val="324"/>
        </w:trPr>
        <w:tc>
          <w:tcPr>
            <w:tcW w:type="dxa" w:w="1482"/>
            <w:tcBorders>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1456"/>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r>
      <w:tr>
        <w:trPr>
          <w:trHeight w:hRule="exact" w:val="302"/>
        </w:trPr>
        <w:tc>
          <w:tcPr>
            <w:tcW w:type="dxa" w:w="1482"/>
            <w:tcBorders>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1456"/>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r>
    </w:tbl>
    <w:p>
      <w:pPr>
        <w:autoSpaceDN w:val="0"/>
        <w:autoSpaceDE w:val="0"/>
        <w:widowControl/>
        <w:spacing w:line="14" w:lineRule="exact" w:before="0" w:after="0"/>
        <w:ind w:left="0" w:right="0"/>
      </w:pPr>
    </w:p>
    <w:p>
      <w:pPr>
        <w:sectPr>
          <w:type w:val="continuous"/>
          <w:pgSz w:w="11906" w:h="16838"/>
          <w:pgMar w:top="442" w:right="1288" w:bottom="180" w:left="420" w:header="720" w:footer="720" w:gutter="0"/>
          <w:cols w:num="2" w:equalWidth="0">
            <w:col w:w="4382" w:space="0"/>
            <w:col w:w="5815" w:space="0"/>
          </w:cols>
          <w:docGrid w:linePitch="360"/>
        </w:sectPr>
      </w:pPr>
    </w:p>
    <w:tbl>
      <w:tblPr>
        <w:tblW w:type="auto" w:w="0"/>
        <w:tblLayout w:type="fixed"/>
        <w:tblLook w:firstColumn="1" w:firstRow="1" w:lastColumn="0" w:lastRow="0" w:noHBand="0" w:noVBand="1" w:val="04A0"/>
        <w:tblInd w:w="4.000000000000341" w:type="dxa"/>
      </w:tblPr>
      <w:tblGrid>
        <w:gridCol w:w="2549"/>
        <w:gridCol w:w="2549"/>
        <w:gridCol w:w="2549"/>
        <w:gridCol w:w="2549"/>
      </w:tblGrid>
      <w:tr>
        <w:trPr>
          <w:trHeight w:hRule="exact" w:val="324"/>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r>
      <w:tr>
        <w:trPr>
          <w:trHeight w:hRule="exact" w:val="322"/>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bottom w:sz="4.0" w:val="single" w:color="#000000"/>
            </w:tcBorders>
            <w:tcMar>
              <w:start w:w="0" w:type="dxa"/>
              <w:end w:w="0" w:type="dxa"/>
            </w:tcMar>
          </w:tcPr>
          <w:p/>
        </w:tc>
      </w:tr>
      <w:tr>
        <w:trPr>
          <w:trHeight w:hRule="exact" w:val="320"/>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460"/>
            <w:tcBorders>
              <w:start w:sz="4.0" w:val="single" w:color="#000000"/>
              <w:top w:sz="4.0" w:val="single" w:color="#000000"/>
              <w:bottom w:sz="4.0" w:val="single" w:color="#000000"/>
            </w:tcBorders>
            <w:tcMar>
              <w:start w:w="0" w:type="dxa"/>
              <w:end w:w="0" w:type="dxa"/>
            </w:tcMar>
          </w:tcPr>
          <w:p/>
        </w:tc>
      </w:tr>
      <w:tr>
        <w:trPr>
          <w:trHeight w:hRule="exact" w:val="322"/>
        </w:trPr>
        <w:tc>
          <w:tcPr>
            <w:tcW w:type="dxa" w:w="145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10"/>
            <w:tcBorders>
              <w:start w:sz="4.0" w:val="single" w:color="#000000"/>
              <w:top w:sz="4.0" w:val="single" w:color="#000000"/>
              <w:end w:sz="4.0" w:val="single" w:color="#000000"/>
              <w:bottom w:sz="3.2000000000000455" w:val="single" w:color="#000000"/>
            </w:tcBorders>
            <w:tcMar>
              <w:start w:w="0" w:type="dxa"/>
              <w:end w:w="0" w:type="dxa"/>
            </w:tcMar>
          </w:tcPr>
          <w:p/>
        </w:tc>
        <w:tc>
          <w:tcPr>
            <w:tcW w:type="dxa" w:w="1460"/>
            <w:tcBorders>
              <w:start w:sz="4.0" w:val="single" w:color="#000000"/>
              <w:top w:sz="4.0" w:val="single" w:color="#000000"/>
              <w:bottom w:sz="3.2000000000000455" w:val="single" w:color="#000000"/>
            </w:tcBorders>
            <w:tcMar>
              <w:start w:w="0" w:type="dxa"/>
              <w:end w:w="0" w:type="dxa"/>
            </w:tcMar>
          </w:tcPr>
          <w:p/>
        </w:tc>
      </w:tr>
      <w:tr>
        <w:trPr>
          <w:trHeight w:hRule="exact" w:val="324"/>
        </w:trPr>
        <w:tc>
          <w:tcPr>
            <w:tcW w:type="dxa" w:w="1458"/>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6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1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1 </w:t>
            </w:r>
          </w:p>
        </w:tc>
        <w:tc>
          <w:tcPr>
            <w:tcW w:type="dxa" w:w="1460"/>
            <w:tcBorders>
              <w:start w:sz="4.0" w:val="single" w:color="#000000"/>
              <w:top w:sz="3.2000000000000455" w:val="single" w:color="#000000"/>
              <w:bottom w:sz="3.2000000000000455" w:val="single" w:color="#000000"/>
            </w:tcBorders>
            <w:tcMar>
              <w:start w:w="0" w:type="dxa"/>
              <w:end w:w="0" w:type="dxa"/>
            </w:tcMar>
          </w:tcPr>
          <w:p/>
        </w:tc>
      </w:tr>
      <w:tr>
        <w:trPr>
          <w:trHeight w:hRule="exact" w:val="302"/>
        </w:trPr>
        <w:tc>
          <w:tcPr>
            <w:tcW w:type="dxa" w:w="145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6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1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6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14" w:lineRule="exact" w:before="0" w:after="88"/>
        <w:ind w:left="0" w:right="0"/>
      </w:pPr>
    </w:p>
    <w:p>
      <w:pPr>
        <w:sectPr>
          <w:type w:val="nextColumn"/>
          <w:pgSz w:w="11906" w:h="16838"/>
          <w:pgMar w:top="442" w:right="1288" w:bottom="180" w:left="420" w:header="720" w:footer="720" w:gutter="0"/>
          <w:cols w:num="2" w:equalWidth="0">
            <w:col w:w="4382" w:space="0"/>
            <w:col w:w="5815" w:space="0"/>
          </w:cols>
          <w:docGrid w:linePitch="360"/>
        </w:sectPr>
      </w:pPr>
    </w:p>
    <w:p>
      <w:pPr>
        <w:autoSpaceDN w:val="0"/>
        <w:autoSpaceDE w:val="0"/>
        <w:widowControl/>
        <w:spacing w:line="292" w:lineRule="exact" w:before="0" w:after="88"/>
        <w:ind w:left="0" w:right="275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1.11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28</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1133"/>
        <w:gridCol w:w="1133"/>
        <w:gridCol w:w="1133"/>
        <w:gridCol w:w="1133"/>
        <w:gridCol w:w="1133"/>
        <w:gridCol w:w="1133"/>
        <w:gridCol w:w="1133"/>
        <w:gridCol w:w="1133"/>
        <w:gridCol w:w="1133"/>
      </w:tblGrid>
      <w:tr>
        <w:trPr>
          <w:trHeight w:hRule="exact" w:val="322"/>
        </w:trPr>
        <w:tc>
          <w:tcPr>
            <w:tcW w:type="dxa" w:w="982"/>
            <w:tcBorders>
              <w:top w:sz="4.0" w:val="single" w:color="#000000"/>
              <w:end w:sz="4.0" w:val="single" w:color="#000000"/>
              <w:bottom w:sz="4.0" w:val="single" w:color="#000000"/>
            </w:tcBorders>
            <w:tcMar>
              <w:start w:w="0" w:type="dxa"/>
              <w:end w:w="0" w:type="dxa"/>
            </w:tcMar>
          </w:tcP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r>
      <w:tr>
        <w:trPr>
          <w:trHeight w:hRule="exact" w:val="320"/>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4"/>
            <w:tcBorders>
              <w:start w:sz="4.0" w:val="single" w:color="#000000"/>
              <w:top w:sz="4.0" w:val="single" w:color="#000000"/>
              <w:end w:sz="4.0" w:val="single" w:color="#000000"/>
              <w:bottom w:sz="4.0" w:val="single" w:color="#000000"/>
            </w:tcBorders>
            <w:tcMar>
              <w:start w:w="0" w:type="dxa"/>
              <w:end w:w="0" w:type="dxa"/>
            </w:tcMar>
          </w:tcPr>
          <w:p/>
        </w:tc>
        <w:tc>
          <w:tcPr>
            <w:tcW w:type="dxa" w:w="966"/>
            <w:tcBorders>
              <w:start w:sz="4.0" w:val="single" w:color="#000000"/>
              <w:top w:sz="4.0" w:val="single" w:color="#000000"/>
              <w:bottom w:sz="4.0" w:val="single" w:color="#000000"/>
            </w:tcBorders>
            <w:tcMar>
              <w:start w:w="0" w:type="dxa"/>
              <w:end w:w="0" w:type="dxa"/>
            </w:tcMar>
          </w:tcPr>
          <w:p/>
        </w:tc>
      </w:tr>
      <w:tr>
        <w:trPr>
          <w:trHeight w:hRule="exact" w:val="324"/>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4"/>
            <w:tcBorders>
              <w:start w:sz="4.0" w:val="single" w:color="#000000"/>
              <w:top w:sz="4.0" w:val="single" w:color="#000000"/>
              <w:end w:sz="4.0" w:val="single" w:color="#000000"/>
              <w:bottom w:sz="4.0" w:val="single" w:color="#000000"/>
            </w:tcBorders>
            <w:tcMar>
              <w:start w:w="0" w:type="dxa"/>
              <w:end w:w="0" w:type="dxa"/>
            </w:tcMar>
          </w:tcPr>
          <w:p/>
        </w:tc>
        <w:tc>
          <w:tcPr>
            <w:tcW w:type="dxa" w:w="966"/>
            <w:tcBorders>
              <w:start w:sz="4.0" w:val="single" w:color="#000000"/>
              <w:top w:sz="4.0" w:val="single" w:color="#000000"/>
              <w:bottom w:sz="4.0" w:val="single" w:color="#000000"/>
            </w:tcBorders>
            <w:tcMar>
              <w:start w:w="0" w:type="dxa"/>
              <w:end w:w="0" w:type="dxa"/>
            </w:tcMar>
          </w:tcPr>
          <w:p/>
        </w:tc>
      </w:tr>
      <w:tr>
        <w:trPr>
          <w:trHeight w:hRule="exact" w:val="324"/>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4"/>
            <w:tcBorders>
              <w:start w:sz="4.0" w:val="single" w:color="#000000"/>
              <w:top w:sz="4.0" w:val="single" w:color="#000000"/>
              <w:end w:sz="4.0" w:val="single" w:color="#000000"/>
              <w:bottom w:sz="4.0" w:val="single" w:color="#000000"/>
            </w:tcBorders>
            <w:tcMar>
              <w:start w:w="0" w:type="dxa"/>
              <w:end w:w="0" w:type="dxa"/>
            </w:tcMar>
          </w:tcPr>
          <w:p/>
        </w:tc>
        <w:tc>
          <w:tcPr>
            <w:tcW w:type="dxa" w:w="966"/>
            <w:tcBorders>
              <w:start w:sz="4.0" w:val="single" w:color="#000000"/>
              <w:top w:sz="4.0" w:val="single" w:color="#000000"/>
              <w:bottom w:sz="4.0" w:val="single" w:color="#000000"/>
            </w:tcBorders>
            <w:tcMar>
              <w:start w:w="0" w:type="dxa"/>
              <w:end w:w="0" w:type="dxa"/>
            </w:tcMar>
          </w:tcPr>
          <w:p/>
        </w:tc>
      </w:tr>
      <w:tr>
        <w:trPr>
          <w:trHeight w:hRule="exact" w:val="320"/>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4"/>
            <w:tcBorders>
              <w:start w:sz="4.0" w:val="single" w:color="#000000"/>
              <w:top w:sz="4.0" w:val="single" w:color="#000000"/>
              <w:end w:sz="4.0" w:val="single" w:color="#000000"/>
              <w:bottom w:sz="4.0" w:val="single" w:color="#000000"/>
            </w:tcBorders>
            <w:tcMar>
              <w:start w:w="0" w:type="dxa"/>
              <w:end w:w="0" w:type="dxa"/>
            </w:tcMar>
          </w:tcPr>
          <w:p/>
        </w:tc>
        <w:tc>
          <w:tcPr>
            <w:tcW w:type="dxa" w:w="966"/>
            <w:tcBorders>
              <w:start w:sz="4.0" w:val="single" w:color="#000000"/>
              <w:top w:sz="4.0" w:val="single" w:color="#000000"/>
              <w:bottom w:sz="4.0" w:val="single" w:color="#000000"/>
            </w:tcBorders>
            <w:tcMar>
              <w:start w:w="0" w:type="dxa"/>
              <w:end w:w="0" w:type="dxa"/>
            </w:tcMar>
          </w:tcPr>
          <w:p/>
        </w:tc>
      </w:tr>
      <w:tr>
        <w:trPr>
          <w:trHeight w:hRule="exact" w:val="320"/>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4.0" w:val="single" w:color="#000000"/>
            </w:tcBorders>
            <w:tcMar>
              <w:start w:w="0" w:type="dxa"/>
              <w:end w:w="0" w:type="dxa"/>
            </w:tcMar>
          </w:tcPr>
          <w:p/>
        </w:tc>
        <w:tc>
          <w:tcPr>
            <w:tcW w:type="dxa" w:w="974"/>
            <w:tcBorders>
              <w:start w:sz="4.0" w:val="single" w:color="#000000"/>
              <w:top w:sz="4.0" w:val="single" w:color="#000000"/>
              <w:end w:sz="4.0" w:val="single" w:color="#000000"/>
              <w:bottom w:sz="4.0" w:val="single" w:color="#000000"/>
            </w:tcBorders>
            <w:tcMar>
              <w:start w:w="0" w:type="dxa"/>
              <w:end w:w="0" w:type="dxa"/>
            </w:tcMar>
          </w:tcPr>
          <w:p/>
        </w:tc>
        <w:tc>
          <w:tcPr>
            <w:tcW w:type="dxa" w:w="966"/>
            <w:tcBorders>
              <w:start w:sz="4.0" w:val="single" w:color="#000000"/>
              <w:top w:sz="4.0" w:val="single" w:color="#000000"/>
              <w:bottom w:sz="4.0" w:val="single" w:color="#000000"/>
            </w:tcBorders>
            <w:tcMar>
              <w:start w:w="0" w:type="dxa"/>
              <w:end w:w="0" w:type="dxa"/>
            </w:tcMar>
          </w:tcPr>
          <w:p/>
        </w:tc>
      </w:tr>
      <w:tr>
        <w:trPr>
          <w:trHeight w:hRule="exact" w:val="324"/>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74"/>
            <w:tcBorders>
              <w:start w:sz="4.0" w:val="single" w:color="#000000"/>
              <w:top w:sz="4.0" w:val="single" w:color="#000000"/>
              <w:end w:sz="4.0" w:val="single" w:color="#000000"/>
              <w:bottom w:sz="4.0" w:val="single" w:color="#000000"/>
            </w:tcBorders>
            <w:tcMar>
              <w:start w:w="0" w:type="dxa"/>
              <w:end w:w="0" w:type="dxa"/>
            </w:tcMar>
          </w:tcPr>
          <w:p/>
        </w:tc>
        <w:tc>
          <w:tcPr>
            <w:tcW w:type="dxa" w:w="966"/>
            <w:tcBorders>
              <w:start w:sz="4.0" w:val="single" w:color="#000000"/>
              <w:top w:sz="4.0" w:val="single" w:color="#000000"/>
              <w:bottom w:sz="4.0" w:val="single" w:color="#000000"/>
            </w:tcBorders>
            <w:tcMar>
              <w:start w:w="0" w:type="dxa"/>
              <w:end w:w="0" w:type="dxa"/>
            </w:tcMar>
          </w:tcPr>
          <w:p/>
        </w:tc>
      </w:tr>
      <w:tr>
        <w:trPr>
          <w:trHeight w:hRule="exact" w:val="322"/>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966"/>
            <w:tcBorders>
              <w:start w:sz="4.0" w:val="single" w:color="#000000"/>
              <w:top w:sz="4.0" w:val="single" w:color="#000000"/>
              <w:bottom w:sz="4.0" w:val="single" w:color="#000000"/>
            </w:tcBorders>
            <w:tcMar>
              <w:start w:w="0" w:type="dxa"/>
              <w:end w:w="0" w:type="dxa"/>
            </w:tcMar>
          </w:tcPr>
          <w:p/>
        </w:tc>
      </w:tr>
      <w:tr>
        <w:trPr>
          <w:trHeight w:hRule="exact" w:val="324"/>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6" w:after="86"/>
        <w:ind w:left="0" w:right="275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1.12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37</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1275"/>
        <w:gridCol w:w="1275"/>
        <w:gridCol w:w="1275"/>
        <w:gridCol w:w="1275"/>
        <w:gridCol w:w="1275"/>
        <w:gridCol w:w="1275"/>
        <w:gridCol w:w="1275"/>
        <w:gridCol w:w="1275"/>
      </w:tblGrid>
      <w:tr>
        <w:trPr>
          <w:trHeight w:hRule="exact" w:val="322"/>
        </w:trPr>
        <w:tc>
          <w:tcPr>
            <w:tcW w:type="dxa" w:w="1104"/>
            <w:tcBorders>
              <w:top w:sz="4.0" w:val="single" w:color="#000000"/>
              <w:end w:sz="4.0" w:val="single" w:color="#000000"/>
              <w:bottom w:sz="3.199999999999818" w:val="single" w:color="#000000"/>
            </w:tcBorders>
            <w:tcMar>
              <w:start w:w="0" w:type="dxa"/>
              <w:end w:w="0" w:type="dxa"/>
            </w:tcMar>
          </w:tcP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10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109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r>
      <w:tr>
        <w:trPr>
          <w:trHeight w:hRule="exact" w:val="322"/>
        </w:trPr>
        <w:tc>
          <w:tcPr>
            <w:tcW w:type="dxa" w:w="1104"/>
            <w:tcBorders>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10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09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09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09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09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09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090"/>
            <w:tcBorders>
              <w:start w:sz="4.0" w:val="single" w:color="#000000"/>
              <w:top w:sz="3.199999999999818" w:val="single" w:color="#000000"/>
              <w:bottom w:sz="3.200000000000273" w:val="single" w:color="#000000"/>
            </w:tcBorders>
            <w:tcMar>
              <w:start w:w="0" w:type="dxa"/>
              <w:end w:w="0" w:type="dxa"/>
            </w:tcMar>
          </w:tcPr>
          <w:p/>
        </w:tc>
      </w:tr>
      <w:tr>
        <w:trPr>
          <w:trHeight w:hRule="exact" w:val="320"/>
        </w:trPr>
        <w:tc>
          <w:tcPr>
            <w:tcW w:type="dxa" w:w="1104"/>
            <w:tcBorders>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109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09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3.200000000000273" w:val="single" w:color="#000000"/>
              <w:end w:sz="4.0" w:val="single" w:color="#000000"/>
              <w:bottom w:sz="4.0" w:val="single" w:color="#000000"/>
            </w:tcBorders>
            <w:tcMar>
              <w:start w:w="0" w:type="dxa"/>
              <w:end w:w="0" w:type="dxa"/>
            </w:tcMar>
          </w:tcPr>
          <w:p/>
        </w:tc>
        <w:tc>
          <w:tcPr>
            <w:tcW w:type="dxa" w:w="1090"/>
            <w:tcBorders>
              <w:start w:sz="4.0" w:val="single" w:color="#000000"/>
              <w:top w:sz="3.200000000000273" w:val="single" w:color="#000000"/>
              <w:end w:sz="4.0" w:val="single" w:color="#000000"/>
              <w:bottom w:sz="4.0" w:val="single" w:color="#000000"/>
            </w:tcBorders>
            <w:tcMar>
              <w:start w:w="0" w:type="dxa"/>
              <w:end w:w="0" w:type="dxa"/>
            </w:tcMar>
          </w:tcPr>
          <w:p/>
        </w:tc>
        <w:tc>
          <w:tcPr>
            <w:tcW w:type="dxa" w:w="1090"/>
            <w:tcBorders>
              <w:start w:sz="4.0" w:val="single" w:color="#000000"/>
              <w:top w:sz="3.200000000000273" w:val="single" w:color="#000000"/>
              <w:end w:sz="4.0" w:val="single" w:color="#000000"/>
              <w:bottom w:sz="4.0" w:val="single" w:color="#000000"/>
            </w:tcBorders>
            <w:tcMar>
              <w:start w:w="0" w:type="dxa"/>
              <w:end w:w="0" w:type="dxa"/>
            </w:tcMar>
          </w:tcPr>
          <w:p/>
        </w:tc>
        <w:tc>
          <w:tcPr>
            <w:tcW w:type="dxa" w:w="1090"/>
            <w:tcBorders>
              <w:start w:sz="4.0" w:val="single" w:color="#000000"/>
              <w:top w:sz="3.200000000000273" w:val="single" w:color="#000000"/>
              <w:end w:sz="4.0" w:val="single" w:color="#000000"/>
              <w:bottom w:sz="4.0" w:val="single" w:color="#000000"/>
            </w:tcBorders>
            <w:tcMar>
              <w:start w:w="0" w:type="dxa"/>
              <w:end w:w="0" w:type="dxa"/>
            </w:tcMar>
          </w:tcPr>
          <w:p/>
        </w:tc>
        <w:tc>
          <w:tcPr>
            <w:tcW w:type="dxa" w:w="1090"/>
            <w:tcBorders>
              <w:start w:sz="4.0" w:val="single" w:color="#000000"/>
              <w:top w:sz="3.200000000000273" w:val="single" w:color="#000000"/>
              <w:bottom w:sz="4.0" w:val="single" w:color="#000000"/>
            </w:tcBorders>
            <w:tcMar>
              <w:start w:w="0" w:type="dxa"/>
              <w:end w:w="0" w:type="dxa"/>
            </w:tcMar>
          </w:tcPr>
          <w:p/>
        </w:tc>
      </w:tr>
      <w:tr>
        <w:trPr>
          <w:trHeight w:hRule="exact" w:val="322"/>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bottom w:sz="4.0" w:val="single" w:color="#000000"/>
            </w:tcBorders>
            <w:tcMar>
              <w:start w:w="0" w:type="dxa"/>
              <w:end w:w="0" w:type="dxa"/>
            </w:tcMar>
          </w:tcPr>
          <w:p/>
        </w:tc>
      </w:tr>
      <w:tr>
        <w:trPr>
          <w:trHeight w:hRule="exact" w:val="324"/>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bottom w:sz="4.0" w:val="single" w:color="#000000"/>
            </w:tcBorders>
            <w:tcMar>
              <w:start w:w="0" w:type="dxa"/>
              <w:end w:w="0" w:type="dxa"/>
            </w:tcMar>
          </w:tcPr>
          <w:p/>
        </w:tc>
      </w:tr>
      <w:tr>
        <w:trPr>
          <w:trHeight w:hRule="exact" w:val="324"/>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bottom w:sz="4.0" w:val="single" w:color="#000000"/>
            </w:tcBorders>
            <w:tcMar>
              <w:start w:w="0" w:type="dxa"/>
              <w:end w:w="0" w:type="dxa"/>
            </w:tcMar>
          </w:tcPr>
          <w:p/>
        </w:tc>
      </w:tr>
      <w:tr>
        <w:trPr>
          <w:trHeight w:hRule="exact" w:val="320"/>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bottom w:sz="4.0" w:val="single" w:color="#000000"/>
            </w:tcBorders>
            <w:tcMar>
              <w:start w:w="0" w:type="dxa"/>
              <w:end w:w="0" w:type="dxa"/>
            </w:tcMar>
          </w:tcPr>
          <w:p/>
        </w:tc>
      </w:tr>
      <w:tr>
        <w:trPr>
          <w:trHeight w:hRule="exact" w:val="324"/>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4" w:after="90"/>
        <w:ind w:left="0" w:right="275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1.13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45</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0"/>
        </w:trPr>
        <w:tc>
          <w:tcPr>
            <w:tcW w:type="dxa" w:w="1466"/>
            <w:tcBorders>
              <w:top w:sz="3.199999999999818" w:val="single" w:color="#000000"/>
              <w:end w:sz="4.0" w:val="single" w:color="#000000"/>
              <w:bottom w:sz="4.0" w:val="single" w:color="#000000"/>
            </w:tcBorders>
            <w:tcMar>
              <w:start w:w="0" w:type="dxa"/>
              <w:end w:w="0" w:type="dxa"/>
            </w:tcMar>
          </w:tcP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14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145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1452"/>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r>
      <w:tr>
        <w:trPr>
          <w:trHeight w:hRule="exact" w:val="324"/>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4"/>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8" w:after="88"/>
        <w:ind w:left="0" w:right="275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1.14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55</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0"/>
        </w:trPr>
        <w:tc>
          <w:tcPr>
            <w:tcW w:type="dxa" w:w="1466"/>
            <w:tcBorders>
              <w:top w:sz="3.199999999999818" w:val="single" w:color="#000000"/>
              <w:end w:sz="4.0" w:val="single" w:color="#000000"/>
              <w:bottom w:sz="4.0" w:val="single" w:color="#000000"/>
            </w:tcBorders>
            <w:tcMar>
              <w:start w:w="0" w:type="dxa"/>
              <w:end w:w="0" w:type="dxa"/>
            </w:tcMar>
          </w:tcP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14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145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1452"/>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r>
      <w:tr>
        <w:trPr>
          <w:trHeight w:hRule="exact" w:val="326"/>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3.199999999999818" w:val="single" w:color="#000000"/>
              <w:top w:sz="4.0" w:val="single" w:color="#000000"/>
              <w:bottom w:sz="4.0" w:val="single" w:color="#000000"/>
            </w:tcBorders>
            <w:tcMar>
              <w:start w:w="0" w:type="dxa"/>
              <w:end w:w="0" w:type="dxa"/>
            </w:tcMar>
          </w:tcPr>
          <w:p/>
        </w:tc>
      </w:tr>
      <w:tr>
        <w:trPr>
          <w:trHeight w:hRule="exact" w:val="322"/>
        </w:trPr>
        <w:tc>
          <w:tcPr>
            <w:tcW w:type="dxa" w:w="1466"/>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2"/>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396" w:after="0"/>
        <w:ind w:left="0" w:right="4222" w:firstLine="0"/>
        <w:jc w:val="right"/>
      </w:pPr>
      <w:r>
        <w:rPr>
          <w:rFonts w:ascii="Times New Roman" w:hAnsi="Times New Roman" w:eastAsia="Times New Roman"/>
          <w:b w:val="0"/>
          <w:i w:val="0"/>
          <w:color w:val="000000"/>
          <w:sz w:val="21"/>
        </w:rPr>
        <w:t xml:space="preserve">86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09" name="Picture 3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0" name="Picture 3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92" w:lineRule="exact" w:before="440" w:after="86"/>
        <w:ind w:left="0" w:right="274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1.15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12</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3399"/>
        <w:gridCol w:w="3399"/>
        <w:gridCol w:w="3399"/>
      </w:tblGrid>
      <w:tr>
        <w:trPr>
          <w:trHeight w:hRule="exact" w:val="324"/>
        </w:trPr>
        <w:tc>
          <w:tcPr>
            <w:tcW w:type="dxa" w:w="2922"/>
            <w:tcBorders>
              <w:top w:sz="4.0" w:val="single" w:color="#000000"/>
              <w:end w:sz="3.2000000000000455" w:val="single" w:color="#000000"/>
              <w:bottom w:sz="4.0" w:val="single" w:color="#000000"/>
            </w:tcBorders>
            <w:tcMar>
              <w:start w:w="0" w:type="dxa"/>
              <w:end w:w="0" w:type="dxa"/>
            </w:tcMar>
          </w:tcPr>
          <w:p/>
        </w:tc>
        <w:tc>
          <w:tcPr>
            <w:tcW w:type="dxa" w:w="29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r>
      <w:tr>
        <w:trPr>
          <w:trHeight w:hRule="exact" w:val="322"/>
        </w:trPr>
        <w:tc>
          <w:tcPr>
            <w:tcW w:type="dxa" w:w="292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29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2906"/>
            <w:tcBorders>
              <w:start w:sz="4.0" w:val="single" w:color="#000000"/>
              <w:top w:sz="4.0" w:val="single" w:color="#000000"/>
              <w:bottom w:sz="4.0" w:val="single" w:color="#000000"/>
            </w:tcBorders>
            <w:tcMar>
              <w:start w:w="0" w:type="dxa"/>
              <w:end w:w="0" w:type="dxa"/>
            </w:tcMar>
          </w:tcPr>
          <w:p/>
        </w:tc>
      </w:tr>
      <w:tr>
        <w:trPr>
          <w:trHeight w:hRule="exact" w:val="320"/>
        </w:trPr>
        <w:tc>
          <w:tcPr>
            <w:tcW w:type="dxa" w:w="292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c>
          <w:tcPr>
            <w:tcW w:type="dxa" w:w="29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6" w:after="88"/>
        <w:ind w:left="0" w:right="273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1.16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26</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1457"/>
        <w:gridCol w:w="1457"/>
        <w:gridCol w:w="1457"/>
        <w:gridCol w:w="1457"/>
        <w:gridCol w:w="1457"/>
        <w:gridCol w:w="1457"/>
        <w:gridCol w:w="1457"/>
      </w:tblGrid>
      <w:tr>
        <w:trPr>
          <w:trHeight w:hRule="exact" w:val="324"/>
        </w:trPr>
        <w:tc>
          <w:tcPr>
            <w:tcW w:type="dxa" w:w="1262"/>
            <w:tcBorders>
              <w:top w:sz="3.2000000000000455" w:val="single" w:color="#000000"/>
              <w:end w:sz="4.0" w:val="single" w:color="#000000"/>
              <w:bottom w:sz="3.2000000000000455" w:val="single" w:color="#000000"/>
            </w:tcBorders>
            <w:tcMar>
              <w:start w:w="0" w:type="dxa"/>
              <w:end w:w="0" w:type="dxa"/>
            </w:tcMar>
          </w:tcPr>
          <w:p/>
        </w:tc>
        <w:tc>
          <w:tcPr>
            <w:tcW w:type="dxa" w:w="12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12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125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12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124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1242"/>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r>
      <w:tr>
        <w:trPr>
          <w:trHeight w:hRule="exact" w:val="320"/>
        </w:trPr>
        <w:tc>
          <w:tcPr>
            <w:tcW w:type="dxa" w:w="1262"/>
            <w:tcBorders>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12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244"/>
            <w:tcBorders>
              <w:start w:sz="4.0" w:val="single" w:color="#000000"/>
              <w:top w:sz="3.2000000000000455" w:val="single" w:color="#000000"/>
              <w:end w:sz="4.0" w:val="single" w:color="#000000"/>
              <w:bottom w:sz="4.0" w:val="single" w:color="#000000"/>
            </w:tcBorders>
            <w:tcMar>
              <w:start w:w="0" w:type="dxa"/>
              <w:end w:w="0" w:type="dxa"/>
            </w:tcMar>
          </w:tcPr>
          <w:p/>
        </w:tc>
        <w:tc>
          <w:tcPr>
            <w:tcW w:type="dxa" w:w="1250"/>
            <w:tcBorders>
              <w:start w:sz="4.0" w:val="single" w:color="#000000"/>
              <w:top w:sz="3.2000000000000455" w:val="single" w:color="#000000"/>
              <w:end w:sz="4.0" w:val="single" w:color="#000000"/>
              <w:bottom w:sz="4.0" w:val="single" w:color="#000000"/>
            </w:tcBorders>
            <w:tcMar>
              <w:start w:w="0" w:type="dxa"/>
              <w:end w:w="0" w:type="dxa"/>
            </w:tcMar>
          </w:tcPr>
          <w:p/>
        </w:tc>
        <w:tc>
          <w:tcPr>
            <w:tcW w:type="dxa" w:w="1246"/>
            <w:tcBorders>
              <w:start w:sz="4.0" w:val="single" w:color="#000000"/>
              <w:top w:sz="3.2000000000000455" w:val="single" w:color="#000000"/>
              <w:end w:sz="4.0" w:val="single" w:color="#000000"/>
              <w:bottom w:sz="4.0" w:val="single" w:color="#000000"/>
            </w:tcBorders>
            <w:tcMar>
              <w:start w:w="0" w:type="dxa"/>
              <w:end w:w="0" w:type="dxa"/>
            </w:tcMar>
          </w:tcPr>
          <w:p/>
        </w:tc>
        <w:tc>
          <w:tcPr>
            <w:tcW w:type="dxa" w:w="1248"/>
            <w:tcBorders>
              <w:start w:sz="4.0" w:val="single" w:color="#000000"/>
              <w:top w:sz="3.2000000000000455" w:val="single" w:color="#000000"/>
              <w:end w:sz="4.0" w:val="single" w:color="#000000"/>
              <w:bottom w:sz="4.0" w:val="single" w:color="#000000"/>
            </w:tcBorders>
            <w:tcMar>
              <w:start w:w="0" w:type="dxa"/>
              <w:end w:w="0" w:type="dxa"/>
            </w:tcMar>
          </w:tcPr>
          <w:p/>
        </w:tc>
        <w:tc>
          <w:tcPr>
            <w:tcW w:type="dxa" w:w="1242"/>
            <w:tcBorders>
              <w:start w:sz="4.0" w:val="single" w:color="#000000"/>
              <w:top w:sz="3.2000000000000455" w:val="single" w:color="#000000"/>
              <w:bottom w:sz="4.0" w:val="single" w:color="#000000"/>
            </w:tcBorders>
            <w:tcMar>
              <w:start w:w="0" w:type="dxa"/>
              <w:end w:w="0" w:type="dxa"/>
            </w:tcMar>
          </w:tcPr>
          <w:p/>
        </w:tc>
      </w:tr>
      <w:tr>
        <w:trPr>
          <w:trHeight w:hRule="exact" w:val="324"/>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250"/>
            <w:tcBorders>
              <w:start w:sz="4.0" w:val="single" w:color="#000000"/>
              <w:top w:sz="4.0" w:val="single" w:color="#000000"/>
              <w:end w:sz="4.0" w:val="single" w:color="#000000"/>
              <w:bottom w:sz="4.0" w:val="single" w:color="#000000"/>
            </w:tcBorders>
            <w:tcMar>
              <w:start w:w="0" w:type="dxa"/>
              <w:end w:w="0" w:type="dxa"/>
            </w:tcMar>
          </w:tcPr>
          <w:p/>
        </w:tc>
        <w:tc>
          <w:tcPr>
            <w:tcW w:type="dxa" w:w="1246"/>
            <w:tcBorders>
              <w:start w:sz="4.0" w:val="single" w:color="#000000"/>
              <w:top w:sz="4.0" w:val="single" w:color="#000000"/>
              <w:end w:sz="4.0" w:val="single" w:color="#000000"/>
              <w:bottom w:sz="4.0" w:val="single" w:color="#000000"/>
            </w:tcBorders>
            <w:tcMar>
              <w:start w:w="0" w:type="dxa"/>
              <w:end w:w="0" w:type="dxa"/>
            </w:tcMar>
          </w:tcPr>
          <w:p/>
        </w:tc>
        <w:tc>
          <w:tcPr>
            <w:tcW w:type="dxa" w:w="1248"/>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bottom w:sz="4.0" w:val="single" w:color="#000000"/>
            </w:tcBorders>
            <w:tcMar>
              <w:start w:w="0" w:type="dxa"/>
              <w:end w:w="0" w:type="dxa"/>
            </w:tcMar>
          </w:tcPr>
          <w:p/>
        </w:tc>
      </w:tr>
      <w:tr>
        <w:trPr>
          <w:trHeight w:hRule="exact" w:val="322"/>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246"/>
            <w:tcBorders>
              <w:start w:sz="4.0" w:val="single" w:color="#000000"/>
              <w:top w:sz="4.0" w:val="single" w:color="#000000"/>
              <w:end w:sz="4.0" w:val="single" w:color="#000000"/>
              <w:bottom w:sz="4.0" w:val="single" w:color="#000000"/>
            </w:tcBorders>
            <w:tcMar>
              <w:start w:w="0" w:type="dxa"/>
              <w:end w:w="0" w:type="dxa"/>
            </w:tcMar>
          </w:tcPr>
          <w:p/>
        </w:tc>
        <w:tc>
          <w:tcPr>
            <w:tcW w:type="dxa" w:w="1248"/>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bottom w:sz="4.0" w:val="single" w:color="#000000"/>
            </w:tcBorders>
            <w:tcMar>
              <w:start w:w="0" w:type="dxa"/>
              <w:end w:w="0" w:type="dxa"/>
            </w:tcMar>
          </w:tcPr>
          <w:p/>
        </w:tc>
      </w:tr>
      <w:tr>
        <w:trPr>
          <w:trHeight w:hRule="exact" w:val="320"/>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248"/>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bottom w:sz="4.0" w:val="single" w:color="#000000"/>
            </w:tcBorders>
            <w:tcMar>
              <w:start w:w="0" w:type="dxa"/>
              <w:end w:w="0" w:type="dxa"/>
            </w:tcMar>
          </w:tcPr>
          <w:p/>
        </w:tc>
      </w:tr>
      <w:tr>
        <w:trPr>
          <w:trHeight w:hRule="exact" w:val="324"/>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242"/>
            <w:tcBorders>
              <w:start w:sz="4.0" w:val="single" w:color="#000000"/>
              <w:top w:sz="4.0" w:val="single" w:color="#000000"/>
              <w:bottom w:sz="4.0" w:val="single" w:color="#000000"/>
            </w:tcBorders>
            <w:tcMar>
              <w:start w:w="0" w:type="dxa"/>
              <w:end w:w="0" w:type="dxa"/>
            </w:tcMar>
          </w:tcPr>
          <w:p/>
        </w:tc>
      </w:tr>
      <w:tr>
        <w:trPr>
          <w:trHeight w:hRule="exact" w:val="324"/>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242"/>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6" w:after="88"/>
        <w:ind w:left="0" w:right="273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1.17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34</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2040"/>
        <w:gridCol w:w="2040"/>
        <w:gridCol w:w="2040"/>
        <w:gridCol w:w="2040"/>
        <w:gridCol w:w="2040"/>
      </w:tblGrid>
      <w:tr>
        <w:trPr>
          <w:trHeight w:hRule="exact" w:val="320"/>
        </w:trPr>
        <w:tc>
          <w:tcPr>
            <w:tcW w:type="dxa" w:w="1756"/>
            <w:tcBorders>
              <w:top w:sz="3.200000000000273" w:val="single" w:color="#000000"/>
              <w:end w:sz="3.2000000000000455" w:val="single" w:color="#000000"/>
              <w:bottom w:sz="4.0" w:val="single" w:color="#000000"/>
            </w:tcBorders>
            <w:tcMar>
              <w:start w:w="0" w:type="dxa"/>
              <w:end w:w="0" w:type="dxa"/>
            </w:tcMar>
          </w:tcPr>
          <w:p/>
        </w:tc>
        <w:tc>
          <w:tcPr>
            <w:tcW w:type="dxa" w:w="174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17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17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1746"/>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r>
      <w:tr>
        <w:trPr>
          <w:trHeight w:hRule="exact" w:val="324"/>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end w:sz="4.0" w:val="single" w:color="#000000"/>
              <w:bottom w:sz="4.0" w:val="single" w:color="#000000"/>
            </w:tcBorders>
            <w:tcMar>
              <w:start w:w="0" w:type="dxa"/>
              <w:end w:w="0" w:type="dxa"/>
            </w:tcMar>
          </w:tcPr>
          <w:p/>
        </w:tc>
        <w:tc>
          <w:tcPr>
            <w:tcW w:type="dxa" w:w="1744"/>
            <w:tcBorders>
              <w:start w:sz="4.0" w:val="single" w:color="#000000"/>
              <w:top w:sz="4.0" w:val="single" w:color="#000000"/>
              <w:end w:sz="4.0" w:val="single" w:color="#000000"/>
              <w:bottom w:sz="4.0" w:val="single" w:color="#000000"/>
            </w:tcBorders>
            <w:tcMar>
              <w:start w:w="0" w:type="dxa"/>
              <w:end w:w="0" w:type="dxa"/>
            </w:tcMar>
          </w:tcPr>
          <w:p/>
        </w:tc>
        <w:tc>
          <w:tcPr>
            <w:tcW w:type="dxa" w:w="1746"/>
            <w:tcBorders>
              <w:start w:sz="4.0" w:val="single" w:color="#000000"/>
              <w:top w:sz="4.0" w:val="single" w:color="#000000"/>
              <w:bottom w:sz="4.0" w:val="single" w:color="#000000"/>
            </w:tcBorders>
            <w:tcMar>
              <w:start w:w="0" w:type="dxa"/>
              <w:end w:w="0" w:type="dxa"/>
            </w:tcMar>
          </w:tcPr>
          <w:p/>
        </w:tc>
      </w:tr>
      <w:tr>
        <w:trPr>
          <w:trHeight w:hRule="exact" w:val="320"/>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744"/>
            <w:tcBorders>
              <w:start w:sz="4.0" w:val="single" w:color="#000000"/>
              <w:top w:sz="4.0" w:val="single" w:color="#000000"/>
              <w:end w:sz="4.0" w:val="single" w:color="#000000"/>
              <w:bottom w:sz="4.0" w:val="single" w:color="#000000"/>
            </w:tcBorders>
            <w:tcMar>
              <w:start w:w="0" w:type="dxa"/>
              <w:end w:w="0" w:type="dxa"/>
            </w:tcMar>
          </w:tcPr>
          <w:p/>
        </w:tc>
        <w:tc>
          <w:tcPr>
            <w:tcW w:type="dxa" w:w="1746"/>
            <w:tcBorders>
              <w:start w:sz="4.0" w:val="single" w:color="#000000"/>
              <w:top w:sz="4.0" w:val="single" w:color="#000000"/>
              <w:bottom w:sz="4.0" w:val="single" w:color="#000000"/>
            </w:tcBorders>
            <w:tcMar>
              <w:start w:w="0" w:type="dxa"/>
              <w:end w:w="0" w:type="dxa"/>
            </w:tcMar>
          </w:tcPr>
          <w:p/>
        </w:tc>
      </w:tr>
      <w:tr>
        <w:trPr>
          <w:trHeight w:hRule="exact" w:val="324"/>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tc>
      </w:tr>
      <w:tr>
        <w:trPr>
          <w:trHeight w:hRule="exact" w:val="322"/>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8" w:after="88"/>
        <w:ind w:left="0" w:right="273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1.18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43</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2549"/>
        <w:gridCol w:w="2549"/>
        <w:gridCol w:w="2549"/>
        <w:gridCol w:w="2549"/>
      </w:tblGrid>
      <w:tr>
        <w:trPr>
          <w:trHeight w:hRule="exact" w:val="320"/>
        </w:trPr>
        <w:tc>
          <w:tcPr>
            <w:tcW w:type="dxa" w:w="2194"/>
            <w:tcBorders>
              <w:top w:sz="4.0" w:val="single" w:color="#000000"/>
              <w:end w:sz="4.0" w:val="single" w:color="#000000"/>
              <w:bottom w:sz="3.200000000000273" w:val="single" w:color="#000000"/>
            </w:tcBorders>
            <w:tcMar>
              <w:start w:w="0" w:type="dxa"/>
              <w:end w:w="0" w:type="dxa"/>
            </w:tcMar>
          </w:tcPr>
          <w:p/>
        </w:tc>
        <w:tc>
          <w:tcPr>
            <w:tcW w:type="dxa" w:w="218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218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218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r>
      <w:tr>
        <w:trPr>
          <w:trHeight w:hRule="exact" w:val="322"/>
        </w:trPr>
        <w:tc>
          <w:tcPr>
            <w:tcW w:type="dxa" w:w="2194"/>
            <w:tcBorders>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218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218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2180"/>
            <w:tcBorders>
              <w:start w:sz="4.0" w:val="single" w:color="#000000"/>
              <w:top w:sz="3.200000000000273" w:val="single" w:color="#000000"/>
              <w:bottom w:sz="3.199999999999818" w:val="single" w:color="#000000"/>
            </w:tcBorders>
            <w:tcMar>
              <w:start w:w="0" w:type="dxa"/>
              <w:end w:w="0" w:type="dxa"/>
            </w:tcMar>
          </w:tcPr>
          <w:p/>
        </w:tc>
      </w:tr>
      <w:tr>
        <w:trPr>
          <w:trHeight w:hRule="exact" w:val="322"/>
        </w:trPr>
        <w:tc>
          <w:tcPr>
            <w:tcW w:type="dxa" w:w="2194"/>
            <w:tcBorders>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218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21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2180"/>
            <w:tcBorders>
              <w:start w:sz="4.0" w:val="single" w:color="#000000"/>
              <w:top w:sz="3.199999999999818" w:val="single" w:color="#000000"/>
              <w:bottom w:sz="4.0" w:val="single" w:color="#000000"/>
            </w:tcBorders>
            <w:tcMar>
              <w:start w:w="0" w:type="dxa"/>
              <w:end w:w="0" w:type="dxa"/>
            </w:tcMar>
          </w:tcPr>
          <w:p/>
        </w:tc>
      </w:tr>
      <w:tr>
        <w:trPr>
          <w:trHeight w:hRule="exact" w:val="322"/>
        </w:trPr>
        <w:tc>
          <w:tcPr>
            <w:tcW w:type="dxa" w:w="219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c>
          <w:tcPr>
            <w:tcW w:type="dxa" w:w="2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218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8" w:after="88"/>
        <w:ind w:left="0" w:right="275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1.19  </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2"/>
        </w:trPr>
        <w:tc>
          <w:tcPr>
            <w:tcW w:type="dxa" w:w="1466"/>
            <w:tcBorders>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r>
      <w:tr>
        <w:trPr>
          <w:trHeight w:hRule="exact" w:val="322"/>
        </w:trPr>
        <w:tc>
          <w:tcPr>
            <w:tcW w:type="dxa" w:w="1466"/>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454"/>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tc>
        <w:tc>
          <w:tcPr>
            <w:tcW w:type="dxa" w:w="1456"/>
            <w:tcBorders>
              <w:start w:sz="4.0" w:val="single" w:color="#000000"/>
              <w:top w:sz="4.0" w:val="single" w:color="#000000"/>
              <w:bottom w:sz="3.199999999999818" w:val="single" w:color="#000000"/>
            </w:tcBorders>
            <w:tcMar>
              <w:start w:w="0" w:type="dxa"/>
              <w:end w:w="0" w:type="dxa"/>
            </w:tcMar>
          </w:tcPr>
          <w:p/>
        </w:tc>
      </w:tr>
      <w:tr>
        <w:trPr>
          <w:trHeight w:hRule="exact" w:val="322"/>
        </w:trPr>
        <w:tc>
          <w:tcPr>
            <w:tcW w:type="dxa" w:w="1466"/>
            <w:tcBorders>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tc>
        <w:tc>
          <w:tcPr>
            <w:tcW w:type="dxa" w:w="1456"/>
            <w:tcBorders>
              <w:start w:sz="4.0" w:val="single" w:color="#000000"/>
              <w:top w:sz="3.199999999999818" w:val="single" w:color="#000000"/>
              <w:bottom w:sz="4.0" w:val="single" w:color="#000000"/>
            </w:tcBorders>
            <w:tcMar>
              <w:start w:w="0" w:type="dxa"/>
              <w:end w:w="0" w:type="dxa"/>
            </w:tcMar>
          </w:tcP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tc>
        <w:tc>
          <w:tcPr>
            <w:tcW w:type="dxa" w:w="1456"/>
            <w:tcBorders>
              <w:start w:sz="4.0" w:val="single" w:color="#000000"/>
              <w:top w:sz="4.0" w:val="single" w:color="#000000"/>
              <w:bottom w:sz="4.0" w:val="single" w:color="#000000"/>
            </w:tcBorders>
            <w:tcMar>
              <w:start w:w="0" w:type="dxa"/>
              <w:end w:w="0" w:type="dxa"/>
            </w:tcMar>
          </w:tcP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bottom w:sz="4.0" w:val="single" w:color="#000000"/>
            </w:tcBorders>
            <w:tcMar>
              <w:start w:w="0" w:type="dxa"/>
              <w:end w:w="0" w:type="dxa"/>
            </w:tcMar>
          </w:tcPr>
          <w:p/>
        </w:tc>
      </w:tr>
      <w:tr>
        <w:trPr>
          <w:trHeight w:hRule="exact" w:val="326"/>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8" w:after="88"/>
        <w:ind w:left="0" w:right="2726"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1.20  </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D</w:t>
      </w:r>
      <w:r>
        <w:rPr>
          <w:rFonts w:ascii="Times New Roman" w:hAnsi="Times New Roman" w:eastAsia="Times New Roman"/>
          <w:b w:val="0"/>
          <w:i w:val="0"/>
          <w:color w:val="000000"/>
          <w:sz w:val="14"/>
        </w:rPr>
        <w:t>24</w:t>
      </w:r>
      <w:r>
        <w:rPr>
          <w:rFonts w:ascii="楷体" w:hAnsi="楷体" w:eastAsia="楷体"/>
          <w:b w:val="0"/>
          <w:i w:val="0"/>
          <w:color w:val="000000"/>
          <w:sz w:val="21"/>
        </w:rPr>
        <w:t xml:space="preserve"> 相对重要性赋值</w:t>
      </w:r>
    </w:p>
    <w:tbl>
      <w:tblPr>
        <w:tblW w:type="auto" w:w="0"/>
        <w:tblLayout w:type="fixed"/>
        <w:tblLook w:firstColumn="1" w:firstRow="1" w:lastColumn="0" w:lastRow="0" w:noHBand="0" w:noVBand="1" w:val="04A0"/>
        <w:tblInd w:w="1442.0" w:type="dxa"/>
      </w:tblPr>
      <w:tblGrid>
        <w:gridCol w:w="2040"/>
        <w:gridCol w:w="2040"/>
        <w:gridCol w:w="2040"/>
        <w:gridCol w:w="2040"/>
        <w:gridCol w:w="2040"/>
      </w:tblGrid>
      <w:tr>
        <w:trPr>
          <w:trHeight w:hRule="exact" w:val="324"/>
        </w:trPr>
        <w:tc>
          <w:tcPr>
            <w:tcW w:type="dxa" w:w="1756"/>
            <w:tcBorders>
              <w:top w:sz="4.0" w:val="single" w:color="#000000"/>
              <w:end w:sz="3.2000000000000455" w:val="single" w:color="#000000"/>
              <w:bottom w:sz="4.0" w:val="single" w:color="#000000"/>
            </w:tcBorders>
            <w:tcMar>
              <w:start w:w="0" w:type="dxa"/>
              <w:end w:w="0" w:type="dxa"/>
            </w:tcMar>
          </w:tcP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r>
      <w:tr>
        <w:trPr>
          <w:trHeight w:hRule="exact" w:val="322"/>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end w:sz="4.0" w:val="single" w:color="#000000"/>
              <w:bottom w:sz="4.0" w:val="single" w:color="#000000"/>
            </w:tcBorders>
            <w:tcMar>
              <w:start w:w="0" w:type="dxa"/>
              <w:end w:w="0" w:type="dxa"/>
            </w:tcMar>
          </w:tcPr>
          <w:p/>
        </w:tc>
        <w:tc>
          <w:tcPr>
            <w:tcW w:type="dxa" w:w="1744"/>
            <w:tcBorders>
              <w:start w:sz="4.0" w:val="single" w:color="#000000"/>
              <w:top w:sz="4.0" w:val="single" w:color="#000000"/>
              <w:end w:sz="4.0" w:val="single" w:color="#000000"/>
              <w:bottom w:sz="4.0" w:val="single" w:color="#000000"/>
            </w:tcBorders>
            <w:tcMar>
              <w:start w:w="0" w:type="dxa"/>
              <w:end w:w="0" w:type="dxa"/>
            </w:tcMar>
          </w:tcPr>
          <w:p/>
        </w:tc>
        <w:tc>
          <w:tcPr>
            <w:tcW w:type="dxa" w:w="1746"/>
            <w:tcBorders>
              <w:start w:sz="4.0" w:val="single" w:color="#000000"/>
              <w:top w:sz="4.0" w:val="single" w:color="#000000"/>
              <w:bottom w:sz="4.0" w:val="single" w:color="#000000"/>
            </w:tcBorders>
            <w:tcMar>
              <w:start w:w="0" w:type="dxa"/>
              <w:end w:w="0" w:type="dxa"/>
            </w:tcMar>
          </w:tcPr>
          <w:p/>
        </w:tc>
      </w:tr>
      <w:tr>
        <w:trPr>
          <w:trHeight w:hRule="exact" w:val="320"/>
        </w:trPr>
        <w:tc>
          <w:tcPr>
            <w:tcW w:type="dxa" w:w="1756"/>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174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4"/>
            <w:tcBorders>
              <w:start w:sz="4.0" w:val="single" w:color="#000000"/>
              <w:top w:sz="4.0" w:val="single" w:color="#000000"/>
              <w:end w:sz="4.0" w:val="single" w:color="#000000"/>
              <w:bottom w:sz="3.199999999999818" w:val="single" w:color="#000000"/>
            </w:tcBorders>
            <w:tcMar>
              <w:start w:w="0" w:type="dxa"/>
              <w:end w:w="0" w:type="dxa"/>
            </w:tcMar>
          </w:tcPr>
          <w:p/>
        </w:tc>
        <w:tc>
          <w:tcPr>
            <w:tcW w:type="dxa" w:w="1746"/>
            <w:tcBorders>
              <w:start w:sz="4.0" w:val="single" w:color="#000000"/>
              <w:top w:sz="4.0" w:val="single" w:color="#000000"/>
              <w:bottom w:sz="3.199999999999818" w:val="single" w:color="#000000"/>
            </w:tcBorders>
            <w:tcMar>
              <w:start w:w="0" w:type="dxa"/>
              <w:end w:w="0" w:type="dxa"/>
            </w:tcMar>
          </w:tcPr>
          <w:p/>
        </w:tc>
      </w:tr>
      <w:tr>
        <w:trPr>
          <w:trHeight w:hRule="exact" w:val="322"/>
        </w:trPr>
        <w:tc>
          <w:tcPr>
            <w:tcW w:type="dxa" w:w="1756"/>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174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7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3.199999999999818" w:val="single" w:color="#000000"/>
              <w:bottom w:sz="4.0" w:val="single" w:color="#000000"/>
            </w:tcBorders>
            <w:tcMar>
              <w:start w:w="0" w:type="dxa"/>
              <w:end w:w="0" w:type="dxa"/>
            </w:tcMar>
          </w:tcPr>
          <w:p/>
        </w:tc>
      </w:tr>
      <w:tr>
        <w:trPr>
          <w:trHeight w:hRule="exact" w:val="322"/>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1528" w:after="0"/>
        <w:ind w:left="0" w:right="4222" w:firstLine="0"/>
        <w:jc w:val="right"/>
      </w:pPr>
      <w:r>
        <w:rPr>
          <w:rFonts w:ascii="Times New Roman" w:hAnsi="Times New Roman" w:eastAsia="Times New Roman"/>
          <w:b w:val="0"/>
          <w:i w:val="0"/>
          <w:color w:val="000000"/>
          <w:sz w:val="21"/>
        </w:rPr>
        <w:t xml:space="preserve">87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11" name="Picture 3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2" name="Picture 3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39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1586" w:right="0" w:firstLine="0"/>
        <w:jc w:val="left"/>
      </w:pPr>
      <w:r>
        <w:rPr>
          <w:rFonts w:ascii="黑体" w:hAnsi="黑体" w:eastAsia="黑体"/>
          <w:b w:val="0"/>
          <w:i w:val="0"/>
          <w:color w:val="000000"/>
          <w:sz w:val="36"/>
        </w:rPr>
        <w:t>附录二</w:t>
      </w:r>
      <w:r>
        <w:rPr>
          <w:rFonts w:ascii="黑体" w:hAnsi="黑体" w:eastAsia="黑体"/>
          <w:b w:val="0"/>
          <w:i w:val="0"/>
          <w:color w:val="000000"/>
          <w:sz w:val="36"/>
        </w:rPr>
        <w:t>青岛地铁4 号线区间盾构施工风险评价调查问</w:t>
      </w:r>
    </w:p>
    <w:p>
      <w:pPr>
        <w:autoSpaceDN w:val="0"/>
        <w:autoSpaceDE w:val="0"/>
        <w:widowControl/>
        <w:spacing w:line="360" w:lineRule="exact" w:before="264" w:after="0"/>
        <w:ind w:left="0" w:right="4122" w:firstLine="0"/>
        <w:jc w:val="right"/>
      </w:pPr>
      <w:r>
        <w:rPr>
          <w:rFonts w:ascii="黑体" w:hAnsi="黑体" w:eastAsia="黑体"/>
          <w:b w:val="0"/>
          <w:i w:val="0"/>
          <w:color w:val="000000"/>
          <w:sz w:val="36"/>
        </w:rPr>
        <w:t>卷</w:t>
      </w:r>
    </w:p>
    <w:p>
      <w:pPr>
        <w:autoSpaceDN w:val="0"/>
        <w:tabs>
          <w:tab w:pos="2046" w:val="left"/>
        </w:tabs>
        <w:autoSpaceDE w:val="0"/>
        <w:widowControl/>
        <w:spacing w:line="468" w:lineRule="exact" w:before="328" w:after="0"/>
        <w:ind w:left="1566" w:right="0" w:firstLine="0"/>
        <w:jc w:val="left"/>
      </w:pPr>
      <w:r>
        <w:tab/>
      </w:r>
      <w:r>
        <w:rPr>
          <w:rFonts w:ascii="宋体" w:hAnsi="宋体" w:eastAsia="宋体"/>
          <w:b w:val="0"/>
          <w:i w:val="0"/>
          <w:color w:val="000000"/>
          <w:sz w:val="24"/>
        </w:rPr>
        <w:t>尊敬的专家：</w:t>
      </w:r>
      <w:r>
        <w:br/>
      </w:r>
      <w:r>
        <w:tab/>
      </w:r>
      <w:r>
        <w:rPr>
          <w:rFonts w:ascii="宋体" w:hAnsi="宋体" w:eastAsia="宋体"/>
          <w:b w:val="0"/>
          <w:i w:val="0"/>
          <w:color w:val="000000"/>
          <w:sz w:val="24"/>
        </w:rPr>
        <w:t>您好！我是青岛理工大学的研究生。对您能抽出时间参与此次关于学位论文</w:t>
      </w:r>
      <w:r>
        <w:rPr>
          <w:rFonts w:ascii="宋体" w:hAnsi="宋体" w:eastAsia="宋体"/>
          <w:b w:val="0"/>
          <w:i w:val="0"/>
          <w:color w:val="000000"/>
          <w:sz w:val="24"/>
        </w:rPr>
        <w:t>课题的问卷调查，衷心地表示感谢！本次问卷内容仅用于学术研究，不会泄露您</w:t>
      </w:r>
      <w:r>
        <w:rPr>
          <w:rFonts w:ascii="宋体" w:hAnsi="宋体" w:eastAsia="宋体"/>
          <w:b w:val="0"/>
          <w:i w:val="0"/>
          <w:color w:val="000000"/>
          <w:sz w:val="24"/>
        </w:rPr>
        <w:t>的个人信息。</w:t>
      </w:r>
    </w:p>
    <w:p>
      <w:pPr>
        <w:autoSpaceDN w:val="0"/>
        <w:autoSpaceDE w:val="0"/>
        <w:widowControl/>
        <w:spacing w:line="468" w:lineRule="exact" w:before="0" w:after="0"/>
        <w:ind w:left="1566" w:right="58" w:firstLine="480"/>
        <w:jc w:val="both"/>
      </w:pPr>
      <w:r>
        <w:rPr>
          <w:rFonts w:ascii="宋体" w:hAnsi="宋体" w:eastAsia="宋体"/>
          <w:b w:val="0"/>
          <w:i w:val="0"/>
          <w:color w:val="000000"/>
          <w:sz w:val="24"/>
        </w:rPr>
        <w:t>本次问卷调研的主要目的是对实证案例九水东路站～静港路站区间的盾构施</w:t>
      </w:r>
      <w:r>
        <w:rPr>
          <w:rFonts w:ascii="宋体" w:hAnsi="宋体" w:eastAsia="宋体"/>
          <w:b w:val="0"/>
          <w:i w:val="0"/>
          <w:color w:val="000000"/>
          <w:sz w:val="24"/>
        </w:rPr>
        <w:t>工风险指标进行评价赋值，从而便于量化出最终风险综合评价结果，用于区间盾</w:t>
      </w:r>
      <w:r>
        <w:rPr>
          <w:rFonts w:ascii="宋体" w:hAnsi="宋体" w:eastAsia="宋体"/>
          <w:b w:val="0"/>
          <w:i w:val="0"/>
          <w:color w:val="000000"/>
          <w:sz w:val="24"/>
        </w:rPr>
        <w:t>构施工风险的研究工作。问卷预计用时较长，恳请您保持耐心和支持。</w:t>
      </w:r>
    </w:p>
    <w:p>
      <w:pPr>
        <w:autoSpaceDN w:val="0"/>
        <w:autoSpaceDE w:val="0"/>
        <w:widowControl/>
        <w:spacing w:line="480" w:lineRule="exact" w:before="0" w:after="0"/>
        <w:ind w:left="1566" w:right="48" w:firstLine="480"/>
        <w:jc w:val="both"/>
      </w:pPr>
      <w:r>
        <w:rPr>
          <w:rFonts w:ascii="宋体" w:hAnsi="宋体" w:eastAsia="宋体"/>
          <w:b w:val="0"/>
          <w:i w:val="0"/>
          <w:color w:val="000000"/>
          <w:sz w:val="24"/>
        </w:rPr>
        <w:t>问卷内容需要您根据有关材料、自身的了解、工作经验以及领域内的理论知</w:t>
      </w:r>
      <w:r>
        <w:rPr>
          <w:rFonts w:ascii="宋体" w:hAnsi="宋体" w:eastAsia="宋体"/>
          <w:b w:val="0"/>
          <w:i w:val="0"/>
          <w:color w:val="000000"/>
          <w:sz w:val="24"/>
        </w:rPr>
        <w:t>识完成。主要依据附表</w:t>
      </w:r>
      <w:r>
        <w:rPr>
          <w:rFonts w:ascii="Times New Roman" w:hAnsi="Times New Roman" w:eastAsia="Times New Roman"/>
          <w:b w:val="0"/>
          <w:i w:val="0"/>
          <w:color w:val="000000"/>
          <w:sz w:val="24"/>
        </w:rPr>
        <w:t>2.1</w:t>
      </w:r>
      <w:r>
        <w:rPr>
          <w:rFonts w:ascii="宋体" w:hAnsi="宋体" w:eastAsia="宋体"/>
          <w:b w:val="0"/>
          <w:i w:val="0"/>
          <w:color w:val="000000"/>
          <w:sz w:val="24"/>
        </w:rPr>
        <w:t xml:space="preserve"> 的等级界定标准，对青岛地铁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号线的九静区间风险指</w:t>
      </w:r>
      <w:r>
        <w:rPr>
          <w:rFonts w:ascii="宋体" w:hAnsi="宋体" w:eastAsia="宋体"/>
          <w:b w:val="0"/>
          <w:i w:val="0"/>
          <w:color w:val="000000"/>
          <w:sz w:val="24"/>
        </w:rPr>
        <w:t>标进行评价赋值（采用十分制以内的</w:t>
      </w:r>
      <w:r>
        <w:rPr>
          <w:rFonts w:ascii="Times New Roman" w:hAnsi="Times New Roman" w:eastAsia="Times New Roman"/>
          <w:b w:val="0"/>
          <w:i w:val="0"/>
          <w:color w:val="000000"/>
          <w:sz w:val="24"/>
        </w:rPr>
        <w:t>0.5</w:t>
      </w:r>
      <w:r>
        <w:rPr>
          <w:rFonts w:ascii="宋体" w:hAnsi="宋体" w:eastAsia="宋体"/>
          <w:b w:val="0"/>
          <w:i w:val="0"/>
          <w:color w:val="000000"/>
          <w:sz w:val="24"/>
        </w:rPr>
        <w:t xml:space="preserve"> 整数倍）。</w:t>
      </w:r>
    </w:p>
    <w:p>
      <w:pPr>
        <w:autoSpaceDN w:val="0"/>
        <w:autoSpaceDE w:val="0"/>
        <w:widowControl/>
        <w:spacing w:line="452" w:lineRule="exact" w:before="16" w:after="0"/>
        <w:ind w:left="1566" w:right="48" w:firstLine="480"/>
        <w:jc w:val="both"/>
      </w:pPr>
      <w:r>
        <w:rPr>
          <w:rFonts w:ascii="宋体" w:hAnsi="宋体" w:eastAsia="宋体"/>
          <w:b w:val="0"/>
          <w:i w:val="0"/>
          <w:color w:val="000000"/>
          <w:sz w:val="24"/>
        </w:rPr>
        <w:t>需要说明的是，问卷中的</w:t>
      </w:r>
      <w:r>
        <w:rPr>
          <w:rFonts w:ascii="Times New Roman" w:hAnsi="Times New Roman" w:eastAsia="Times New Roman"/>
          <w:b w:val="0"/>
          <w:i w:val="0"/>
          <w:color w:val="000000"/>
          <w:sz w:val="24"/>
        </w:rPr>
        <w:t>L-S</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L-H</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L-E</w:t>
      </w:r>
      <w:r>
        <w:rPr>
          <w:rFonts w:ascii="宋体" w:hAnsi="宋体" w:eastAsia="宋体"/>
          <w:b w:val="0"/>
          <w:i w:val="0"/>
          <w:color w:val="000000"/>
          <w:sz w:val="24"/>
        </w:rPr>
        <w:t xml:space="preserve"> 环节、</w:t>
      </w:r>
      <w:r>
        <w:rPr>
          <w:rFonts w:ascii="Times New Roman" w:hAnsi="Times New Roman" w:eastAsia="Times New Roman"/>
          <w:b w:val="0"/>
          <w:i w:val="0"/>
          <w:color w:val="000000"/>
          <w:sz w:val="24"/>
        </w:rPr>
        <w:t>L-L</w:t>
      </w:r>
      <w:r>
        <w:rPr>
          <w:rFonts w:ascii="宋体" w:hAnsi="宋体" w:eastAsia="宋体"/>
          <w:b w:val="0"/>
          <w:i w:val="0"/>
          <w:color w:val="000000"/>
          <w:sz w:val="24"/>
        </w:rPr>
        <w:t xml:space="preserve"> 环节分别指代</w:t>
      </w:r>
      <w:r>
        <w:rPr>
          <w:rFonts w:ascii="Times New Roman" w:hAnsi="Times New Roman" w:eastAsia="Times New Roman"/>
          <w:b w:val="0"/>
          <w:i w:val="0"/>
          <w:color w:val="000000"/>
          <w:sz w:val="24"/>
        </w:rPr>
        <w:t>SHEL</w:t>
      </w:r>
      <w:r>
        <w:rPr>
          <w:rFonts w:ascii="宋体" w:hAnsi="宋体" w:eastAsia="宋体"/>
          <w:b w:val="0"/>
          <w:i w:val="0"/>
          <w:color w:val="000000"/>
          <w:sz w:val="24"/>
        </w:rPr>
        <w:t xml:space="preserve"> 安全模型的</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个系统界面，是指人</w:t>
      </w:r>
      <w:r>
        <w:rPr>
          <w:rFonts w:ascii="Times New Roman" w:hAnsi="Times New Roman" w:eastAsia="Times New Roman"/>
          <w:b w:val="0"/>
          <w:i w:val="0"/>
          <w:color w:val="000000"/>
          <w:sz w:val="24"/>
        </w:rPr>
        <w:t>-</w:t>
      </w:r>
      <w:r>
        <w:rPr>
          <w:rFonts w:ascii="宋体" w:hAnsi="宋体" w:eastAsia="宋体"/>
          <w:b w:val="0"/>
          <w:i w:val="0"/>
          <w:color w:val="000000"/>
          <w:sz w:val="24"/>
        </w:rPr>
        <w:t>软件、人</w:t>
      </w:r>
      <w:r>
        <w:rPr>
          <w:rFonts w:ascii="Times New Roman" w:hAnsi="Times New Roman" w:eastAsia="Times New Roman"/>
          <w:b w:val="0"/>
          <w:i w:val="0"/>
          <w:color w:val="000000"/>
          <w:sz w:val="24"/>
        </w:rPr>
        <w:t>-</w:t>
      </w:r>
      <w:r>
        <w:rPr>
          <w:rFonts w:ascii="宋体" w:hAnsi="宋体" w:eastAsia="宋体"/>
          <w:b w:val="0"/>
          <w:i w:val="0"/>
          <w:color w:val="000000"/>
          <w:sz w:val="24"/>
        </w:rPr>
        <w:t>硬件、人</w:t>
      </w:r>
      <w:r>
        <w:rPr>
          <w:rFonts w:ascii="Times New Roman" w:hAnsi="Times New Roman" w:eastAsia="Times New Roman"/>
          <w:b w:val="0"/>
          <w:i w:val="0"/>
          <w:color w:val="000000"/>
          <w:sz w:val="24"/>
        </w:rPr>
        <w:t>-</w:t>
      </w:r>
      <w:r>
        <w:rPr>
          <w:rFonts w:ascii="宋体" w:hAnsi="宋体" w:eastAsia="宋体"/>
          <w:b w:val="0"/>
          <w:i w:val="0"/>
          <w:color w:val="000000"/>
          <w:sz w:val="24"/>
        </w:rPr>
        <w:t>环境、人</w:t>
      </w:r>
      <w:r>
        <w:rPr>
          <w:rFonts w:ascii="Times New Roman" w:hAnsi="Times New Roman" w:eastAsia="Times New Roman"/>
          <w:b w:val="0"/>
          <w:i w:val="0"/>
          <w:color w:val="000000"/>
          <w:sz w:val="24"/>
        </w:rPr>
        <w:t>-</w:t>
      </w:r>
      <w:r>
        <w:rPr>
          <w:rFonts w:ascii="宋体" w:hAnsi="宋体" w:eastAsia="宋体"/>
          <w:b w:val="0"/>
          <w:i w:val="0"/>
          <w:color w:val="000000"/>
          <w:sz w:val="24"/>
        </w:rPr>
        <w:t>人</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方面</w:t>
      </w:r>
      <w:r>
        <w:rPr>
          <w:rFonts w:ascii="宋体" w:hAnsi="宋体" w:eastAsia="宋体"/>
          <w:b w:val="0"/>
          <w:i w:val="0"/>
          <w:color w:val="000000"/>
          <w:sz w:val="24"/>
        </w:rPr>
        <w:t>的匹配。</w:t>
      </w:r>
    </w:p>
    <w:p>
      <w:pPr>
        <w:autoSpaceDN w:val="0"/>
        <w:autoSpaceDE w:val="0"/>
        <w:widowControl/>
        <w:spacing w:line="282" w:lineRule="exact" w:before="126" w:after="20"/>
        <w:ind w:left="0" w:right="2252"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2.1  </w:t>
      </w:r>
      <w:r>
        <w:rPr>
          <w:rFonts w:ascii="楷体" w:hAnsi="楷体" w:eastAsia="楷体"/>
          <w:b w:val="0"/>
          <w:i w:val="0"/>
          <w:color w:val="000000"/>
          <w:sz w:val="21"/>
        </w:rPr>
        <w:t>地铁盾构施工风险等级的界定标准</w:t>
      </w:r>
    </w:p>
    <w:tbl>
      <w:tblPr>
        <w:tblW w:type="auto" w:w="0"/>
        <w:tblLayout w:type="fixed"/>
        <w:tblLook w:firstColumn="1" w:firstRow="1" w:lastColumn="0" w:lastRow="0" w:noHBand="0" w:noVBand="1" w:val="04A0"/>
        <w:tblInd w:w="1542.0" w:type="dxa"/>
      </w:tblPr>
      <w:tblGrid>
        <w:gridCol w:w="2529"/>
        <w:gridCol w:w="2529"/>
        <w:gridCol w:w="2529"/>
        <w:gridCol w:w="2529"/>
      </w:tblGrid>
      <w:tr>
        <w:trPr>
          <w:trHeight w:hRule="exact" w:val="322"/>
        </w:trPr>
        <w:tc>
          <w:tcPr>
            <w:tcW w:type="dxa" w:w="972"/>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等级</w:t>
            </w:r>
          </w:p>
        </w:tc>
        <w:tc>
          <w:tcPr>
            <w:tcW w:type="dxa" w:w="127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解释语义</w:t>
            </w:r>
          </w:p>
        </w:tc>
        <w:tc>
          <w:tcPr>
            <w:tcW w:type="dxa" w:w="113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测度区间</w:t>
            </w:r>
          </w:p>
        </w:tc>
        <w:tc>
          <w:tcPr>
            <w:tcW w:type="dxa" w:w="5154"/>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接受准则</w:t>
            </w:r>
          </w:p>
        </w:tc>
      </w:tr>
      <w:tr>
        <w:trPr>
          <w:trHeight w:hRule="exact" w:val="322"/>
        </w:trPr>
        <w:tc>
          <w:tcPr>
            <w:tcW w:type="dxa" w:w="972"/>
            <w:tcBorders>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Ⅰ级</w:t>
            </w:r>
          </w:p>
        </w:tc>
        <w:tc>
          <w:tcPr>
            <w:tcW w:type="dxa" w:w="127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高</w:t>
            </w:r>
          </w:p>
        </w:tc>
        <w:tc>
          <w:tcPr>
            <w:tcW w:type="dxa" w:w="113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(8,10] </w:t>
            </w:r>
          </w:p>
        </w:tc>
        <w:tc>
          <w:tcPr>
            <w:tcW w:type="dxa" w:w="5154"/>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212" w:lineRule="exact" w:before="52" w:after="0"/>
              <w:ind w:left="104" w:right="0" w:firstLine="0"/>
              <w:jc w:val="left"/>
            </w:pPr>
            <w:r>
              <w:rPr>
                <w:rFonts w:ascii="宋体" w:hAnsi="宋体" w:eastAsia="宋体"/>
                <w:b w:val="0"/>
                <w:i w:val="0"/>
                <w:color w:val="000000"/>
                <w:sz w:val="21"/>
              </w:rPr>
              <w:t>拒绝接受的，停止作业，整改、规避和预防风险</w:t>
            </w:r>
          </w:p>
        </w:tc>
      </w:tr>
      <w:tr>
        <w:trPr>
          <w:trHeight w:hRule="exact" w:val="322"/>
        </w:trPr>
        <w:tc>
          <w:tcPr>
            <w:tcW w:type="dxa" w:w="972"/>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Ⅱ级</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较高</w:t>
            </w:r>
          </w:p>
        </w:tc>
        <w:tc>
          <w:tcPr>
            <w:tcW w:type="dxa" w:w="113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(6,8] </w:t>
            </w:r>
          </w:p>
        </w:tc>
        <w:tc>
          <w:tcPr>
            <w:tcW w:type="dxa" w:w="5154"/>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12" w:lineRule="exact" w:before="52" w:after="0"/>
              <w:ind w:left="104" w:right="0" w:firstLine="0"/>
              <w:jc w:val="left"/>
            </w:pPr>
            <w:r>
              <w:rPr>
                <w:rFonts w:ascii="宋体" w:hAnsi="宋体" w:eastAsia="宋体"/>
                <w:b w:val="0"/>
                <w:i w:val="0"/>
                <w:color w:val="000000"/>
                <w:sz w:val="21"/>
              </w:rPr>
              <w:t>难以接受的，必须合理采取措施降低风险方可工作</w:t>
            </w:r>
          </w:p>
        </w:tc>
      </w:tr>
      <w:tr>
        <w:trPr>
          <w:trHeight w:hRule="exact" w:val="322"/>
        </w:trPr>
        <w:tc>
          <w:tcPr>
            <w:tcW w:type="dxa" w:w="97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Ⅲ级</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一般</w:t>
            </w:r>
          </w:p>
        </w:tc>
        <w:tc>
          <w:tcPr>
            <w:tcW w:type="dxa" w:w="113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(4,6] </w:t>
            </w:r>
          </w:p>
        </w:tc>
        <w:tc>
          <w:tcPr>
            <w:tcW w:type="dxa" w:w="5154"/>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10" w:lineRule="exact" w:before="52" w:after="0"/>
              <w:ind w:left="104" w:right="0" w:firstLine="0"/>
              <w:jc w:val="left"/>
            </w:pPr>
            <w:r>
              <w:rPr>
                <w:rFonts w:ascii="宋体" w:hAnsi="宋体" w:eastAsia="宋体"/>
                <w:b w:val="0"/>
                <w:i w:val="0"/>
                <w:color w:val="000000"/>
                <w:sz w:val="21"/>
              </w:rPr>
              <w:t>可接受的，引起重视，须加强防范、监控和降低风险</w:t>
            </w:r>
          </w:p>
        </w:tc>
      </w:tr>
      <w:tr>
        <w:trPr>
          <w:trHeight w:hRule="exact" w:val="322"/>
        </w:trPr>
        <w:tc>
          <w:tcPr>
            <w:tcW w:type="dxa" w:w="97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Ⅳ级</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较低</w:t>
            </w:r>
          </w:p>
        </w:tc>
        <w:tc>
          <w:tcPr>
            <w:tcW w:type="dxa" w:w="113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(2,4] </w:t>
            </w:r>
          </w:p>
        </w:tc>
        <w:tc>
          <w:tcPr>
            <w:tcW w:type="dxa" w:w="5154"/>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10" w:lineRule="exact" w:before="54" w:after="0"/>
              <w:ind w:left="104" w:right="0" w:firstLine="0"/>
              <w:jc w:val="left"/>
            </w:pPr>
            <w:r>
              <w:rPr>
                <w:rFonts w:ascii="宋体" w:hAnsi="宋体" w:eastAsia="宋体"/>
                <w:b w:val="0"/>
                <w:i w:val="0"/>
                <w:color w:val="000000"/>
                <w:sz w:val="21"/>
              </w:rPr>
              <w:t>可容许的，无需新的措施，须进行监控和措施审视</w:t>
            </w:r>
          </w:p>
        </w:tc>
      </w:tr>
      <w:tr>
        <w:trPr>
          <w:trHeight w:hRule="exact" w:val="322"/>
        </w:trPr>
        <w:tc>
          <w:tcPr>
            <w:tcW w:type="dxa" w:w="97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Ⅴ级</w:t>
            </w:r>
          </w:p>
        </w:tc>
        <w:tc>
          <w:tcPr>
            <w:tcW w:type="dxa" w:w="1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低</w:t>
            </w:r>
          </w:p>
        </w:tc>
        <w:tc>
          <w:tcPr>
            <w:tcW w:type="dxa" w:w="113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[0,2] </w:t>
            </w:r>
          </w:p>
        </w:tc>
        <w:tc>
          <w:tcPr>
            <w:tcW w:type="dxa" w:w="5154"/>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10" w:lineRule="exact" w:before="52" w:after="0"/>
              <w:ind w:left="104" w:right="0" w:firstLine="0"/>
              <w:jc w:val="left"/>
            </w:pPr>
            <w:r>
              <w:rPr>
                <w:rFonts w:ascii="宋体" w:hAnsi="宋体" w:eastAsia="宋体"/>
                <w:b w:val="0"/>
                <w:i w:val="0"/>
                <w:color w:val="000000"/>
                <w:sz w:val="21"/>
              </w:rPr>
              <w:t>可忽略的，不必采取措施</w:t>
            </w:r>
          </w:p>
        </w:tc>
      </w:tr>
    </w:tbl>
    <w:p>
      <w:pPr>
        <w:autoSpaceDN w:val="0"/>
        <w:autoSpaceDE w:val="0"/>
        <w:widowControl/>
        <w:spacing w:line="240" w:lineRule="exact" w:before="1360" w:after="0"/>
        <w:ind w:left="2046" w:right="0" w:firstLine="0"/>
        <w:jc w:val="left"/>
      </w:pPr>
      <w:r>
        <w:rPr>
          <w:rFonts w:ascii="宋体" w:hAnsi="宋体" w:eastAsia="宋体"/>
          <w:b w:val="0"/>
          <w:i w:val="0"/>
          <w:color w:val="000000"/>
          <w:sz w:val="24"/>
        </w:rPr>
        <w:t>再次感谢您的配合和支持，祝您工作顺利，家庭幸福！</w:t>
      </w:r>
    </w:p>
    <w:p>
      <w:pPr>
        <w:autoSpaceDN w:val="0"/>
        <w:autoSpaceDE w:val="0"/>
        <w:widowControl/>
        <w:spacing w:line="502" w:lineRule="exact" w:before="590" w:after="0"/>
        <w:ind w:left="8810" w:right="0" w:hanging="1620"/>
        <w:jc w:val="left"/>
      </w:pPr>
      <w:r>
        <w:rPr>
          <w:rFonts w:ascii="宋体" w:hAnsi="宋体" w:eastAsia="宋体"/>
          <w:b w:val="0"/>
          <w:i w:val="0"/>
          <w:color w:val="000000"/>
          <w:sz w:val="24"/>
        </w:rPr>
        <w:t>青岛理工大学管理工程学院</w:t>
      </w:r>
      <w:r>
        <w:br/>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月</w:t>
      </w:r>
    </w:p>
    <w:p>
      <w:pPr>
        <w:autoSpaceDN w:val="0"/>
        <w:autoSpaceDE w:val="0"/>
        <w:widowControl/>
        <w:spacing w:line="282" w:lineRule="exact" w:before="650" w:after="0"/>
        <w:ind w:left="0" w:right="4142" w:firstLine="0"/>
        <w:jc w:val="right"/>
      </w:pPr>
      <w:r>
        <w:rPr>
          <w:rFonts w:ascii="Times New Roman" w:hAnsi="Times New Roman" w:eastAsia="Times New Roman"/>
          <w:b w:val="0"/>
          <w:i w:val="0"/>
          <w:color w:val="000000"/>
          <w:sz w:val="21"/>
        </w:rPr>
        <w:t xml:space="preserve">88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13" name="Picture 3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4" name="Picture 3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706"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40" w:lineRule="exact" w:before="386" w:after="0"/>
        <w:ind w:left="0" w:right="2628" w:firstLine="0"/>
        <w:jc w:val="right"/>
      </w:pPr>
      <w:r>
        <w:rPr>
          <w:rFonts w:ascii="宋体" w:hAnsi="宋体" w:eastAsia="宋体"/>
          <w:b w:val="0"/>
          <w:i w:val="0"/>
          <w:color w:val="000000"/>
          <w:sz w:val="24"/>
        </w:rPr>
        <w:t>姓名：</w:t>
      </w:r>
      <w:r>
        <w:rPr>
          <w:rFonts w:ascii="宋体" w:hAnsi="宋体" w:eastAsia="宋体"/>
          <w:b w:val="0"/>
          <w:i w:val="0"/>
          <w:color w:val="000000"/>
          <w:sz w:val="24"/>
        </w:rPr>
        <w:t>单位：</w:t>
      </w:r>
      <w:r>
        <w:rPr>
          <w:rFonts w:ascii="宋体" w:hAnsi="宋体" w:eastAsia="宋体"/>
          <w:b w:val="0"/>
          <w:i w:val="0"/>
          <w:color w:val="000000"/>
          <w:sz w:val="24"/>
        </w:rPr>
        <w:t>职务：</w:t>
      </w:r>
    </w:p>
    <w:p>
      <w:pPr>
        <w:autoSpaceDN w:val="0"/>
        <w:autoSpaceDE w:val="0"/>
        <w:widowControl/>
        <w:spacing w:line="282" w:lineRule="exact" w:before="126" w:after="100"/>
        <w:ind w:left="0" w:right="225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2.2  </w:t>
      </w:r>
      <w:r>
        <w:rPr>
          <w:rFonts w:ascii="楷体" w:hAnsi="楷体" w:eastAsia="楷体"/>
          <w:b w:val="0"/>
          <w:i w:val="0"/>
          <w:color w:val="000000"/>
          <w:sz w:val="21"/>
        </w:rPr>
        <w:t>地铁区间盾构施工风险的各指标评价调查</w:t>
      </w:r>
    </w:p>
    <w:tbl>
      <w:tblPr>
        <w:tblW w:type="auto" w:w="0"/>
        <w:tblLayout w:type="fixed"/>
        <w:tblLook w:firstColumn="1" w:firstRow="1" w:lastColumn="0" w:lastRow="0" w:noHBand="0" w:noVBand="1" w:val="04A0"/>
        <w:tblInd w:w="1458.0" w:type="dxa"/>
      </w:tblPr>
      <w:tblGrid>
        <w:gridCol w:w="2608"/>
        <w:gridCol w:w="2608"/>
        <w:gridCol w:w="2608"/>
        <w:gridCol w:w="2608"/>
      </w:tblGrid>
      <w:tr>
        <w:trPr>
          <w:trHeight w:hRule="exact" w:val="632"/>
        </w:trPr>
        <w:tc>
          <w:tcPr>
            <w:tcW w:type="dxa" w:w="1618"/>
            <w:tcBorders>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144" w:right="144" w:firstLine="0"/>
              <w:jc w:val="center"/>
            </w:pPr>
            <w:r>
              <w:rPr>
                <w:rFonts w:ascii="宋体" w:hAnsi="宋体" w:eastAsia="宋体"/>
                <w:b w:val="0"/>
                <w:i w:val="0"/>
                <w:color w:val="000000"/>
                <w:sz w:val="21"/>
              </w:rPr>
              <w:t>风险评价指标</w:t>
            </w:r>
            <w:r>
              <w:rPr>
                <w:rFonts w:ascii="宋体" w:hAnsi="宋体" w:eastAsia="宋体"/>
                <w:b w:val="0"/>
                <w:i w:val="0"/>
                <w:color w:val="000000"/>
                <w:sz w:val="21"/>
              </w:rPr>
              <w:t>体系</w:t>
            </w:r>
          </w:p>
        </w:tc>
        <w:tc>
          <w:tcPr>
            <w:tcW w:type="dxa" w:w="23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0" w:firstLine="0"/>
              <w:jc w:val="center"/>
            </w:pPr>
            <w:r>
              <w:rPr>
                <w:rFonts w:ascii="宋体" w:hAnsi="宋体" w:eastAsia="宋体"/>
                <w:b w:val="0"/>
                <w:i w:val="0"/>
                <w:color w:val="000000"/>
                <w:sz w:val="21"/>
              </w:rPr>
              <w:t>维度</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0" w:firstLine="0"/>
              <w:jc w:val="center"/>
            </w:pPr>
            <w:r>
              <w:rPr>
                <w:rFonts w:ascii="宋体" w:hAnsi="宋体" w:eastAsia="宋体"/>
                <w:b w:val="0"/>
                <w:i w:val="0"/>
                <w:color w:val="000000"/>
                <w:sz w:val="21"/>
              </w:rPr>
              <w:t>风险评价指标</w:t>
            </w:r>
          </w:p>
        </w:tc>
        <w:tc>
          <w:tcPr>
            <w:tcW w:type="dxa" w:w="1336"/>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4" w:after="0"/>
              <w:ind w:left="0" w:right="0" w:firstLine="0"/>
              <w:jc w:val="center"/>
            </w:pPr>
            <w:r>
              <w:rPr>
                <w:rFonts w:ascii="宋体" w:hAnsi="宋体" w:eastAsia="宋体"/>
                <w:b w:val="0"/>
                <w:i w:val="0"/>
                <w:color w:val="000000"/>
                <w:sz w:val="21"/>
              </w:rPr>
              <w:t>评价赋值</w:t>
            </w:r>
          </w:p>
        </w:tc>
      </w:tr>
      <w:tr>
        <w:trPr>
          <w:trHeight w:hRule="exact" w:val="322"/>
        </w:trPr>
        <w:tc>
          <w:tcPr>
            <w:tcW w:type="dxa" w:w="161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112" w:after="0"/>
              <w:ind w:left="144" w:right="144" w:firstLine="0"/>
              <w:jc w:val="center"/>
            </w:pPr>
            <w:r>
              <w:rPr>
                <w:rFonts w:ascii="Times New Roman" w:hAnsi="Times New Roman" w:eastAsia="Times New Roman"/>
                <w:b w:val="0"/>
                <w:i w:val="0"/>
                <w:color w:val="000000"/>
                <w:sz w:val="21"/>
              </w:rPr>
              <w:t>L-S</w:t>
            </w:r>
            <w:r>
              <w:rPr>
                <w:rFonts w:ascii="宋体" w:hAnsi="宋体" w:eastAsia="宋体"/>
                <w:b w:val="0"/>
                <w:i w:val="0"/>
                <w:color w:val="000000"/>
                <w:sz w:val="21"/>
              </w:rPr>
              <w:t>环节风险</w:t>
            </w:r>
            <w:r>
              <w:rPr>
                <w:rFonts w:ascii="宋体" w:hAnsi="宋体" w:eastAsia="宋体"/>
                <w:b w:val="0"/>
                <w:i w:val="0"/>
                <w:color w:val="000000"/>
                <w:sz w:val="21"/>
              </w:rPr>
              <w:t>体系</w:t>
            </w:r>
            <w:r>
              <w:rPr>
                <w:rFonts w:ascii="Times New Roman,Italic" w:hAnsi="Times New Roman,Italic" w:eastAsia="Times New Roman,Italic"/>
                <w:b w:val="0"/>
                <w:i/>
                <w:color w:val="000000"/>
                <w:sz w:val="21"/>
              </w:rPr>
              <w:t>A</w:t>
            </w:r>
          </w:p>
        </w:tc>
        <w:tc>
          <w:tcPr>
            <w:tcW w:type="dxa" w:w="2316"/>
            <w:vMerge w:val="restart"/>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12" w:after="0"/>
              <w:ind w:left="0" w:right="0" w:firstLine="0"/>
              <w:jc w:val="center"/>
            </w:pPr>
            <w:r>
              <w:rPr>
                <w:rFonts w:ascii="宋体" w:hAnsi="宋体" w:eastAsia="宋体"/>
                <w:b w:val="0"/>
                <w:i w:val="0"/>
                <w:color w:val="000000"/>
                <w:sz w:val="21"/>
              </w:rPr>
              <w:t>施工制度因素</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安全管理规章制度情况</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3.2000000000000455"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安全教育与培训</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3.2000000000000455" w:val="single" w:color="#000000"/>
            </w:tcBorders>
          </w:tcPr>
          <w:p/>
        </w:tc>
        <w:tc>
          <w:tcPr>
            <w:tcW w:type="dxa" w:w="368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应急管理体系情况</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1336"/>
            <w:tcBorders>
              <w:start w:sz="4.0" w:val="single" w:color="#000000"/>
              <w:top w:sz="4.0" w:val="single" w:color="#000000"/>
              <w:bottom w:sz="3.2000000000000455"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3.2000000000000455" w:val="single" w:color="#000000"/>
            </w:tcBorders>
          </w:tcPr>
          <w:p/>
        </w:tc>
        <w:tc>
          <w:tcPr>
            <w:tcW w:type="dxa" w:w="368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现场监管落实情况</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1336"/>
            <w:tcBorders>
              <w:start w:sz="4.0" w:val="single" w:color="#000000"/>
              <w:top w:sz="3.2000000000000455" w:val="single" w:color="#000000"/>
              <w:bottom w:sz="3.2000000000000455"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674" w:after="0"/>
              <w:ind w:left="0" w:right="0" w:firstLine="0"/>
              <w:jc w:val="center"/>
            </w:pPr>
            <w:r>
              <w:rPr>
                <w:rFonts w:ascii="宋体" w:hAnsi="宋体" w:eastAsia="宋体"/>
                <w:b w:val="0"/>
                <w:i w:val="0"/>
                <w:color w:val="000000"/>
                <w:sz w:val="21"/>
              </w:rPr>
              <w:t>施工组织因素</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c>
          <w:tcPr>
            <w:tcW w:type="dxa" w:w="36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施工组织方案的制定</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1336"/>
            <w:tcBorders>
              <w:start w:sz="4.0" w:val="single" w:color="#000000"/>
              <w:top w:sz="3.2000000000000455"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3.2000000000000455"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施工防护措施的安排</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3.2000000000000455"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专项施工方案编制</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3.2000000000000455"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超前监测和预报安排</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3.2000000000000455"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专项安全隐患排查</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161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4492" w:after="0"/>
              <w:ind w:left="144" w:right="144" w:firstLine="0"/>
              <w:jc w:val="center"/>
            </w:pPr>
            <w:r>
              <w:rPr>
                <w:rFonts w:ascii="Times New Roman" w:hAnsi="Times New Roman" w:eastAsia="Times New Roman"/>
                <w:b w:val="0"/>
                <w:i w:val="0"/>
                <w:color w:val="000000"/>
                <w:sz w:val="21"/>
              </w:rPr>
              <w:t>L-H</w:t>
            </w:r>
            <w:r>
              <w:rPr>
                <w:rFonts w:ascii="宋体" w:hAnsi="宋体" w:eastAsia="宋体"/>
                <w:b w:val="0"/>
                <w:i w:val="0"/>
                <w:color w:val="000000"/>
                <w:sz w:val="21"/>
              </w:rPr>
              <w:t>环节风险</w:t>
            </w:r>
            <w:r>
              <w:rPr>
                <w:rFonts w:ascii="宋体" w:hAnsi="宋体" w:eastAsia="宋体"/>
                <w:b w:val="0"/>
                <w:i w:val="0"/>
                <w:color w:val="000000"/>
                <w:sz w:val="21"/>
              </w:rPr>
              <w:t>体系</w:t>
            </w:r>
            <w:r>
              <w:rPr>
                <w:rFonts w:ascii="Times New Roman,Italic" w:hAnsi="Times New Roman,Italic" w:eastAsia="Times New Roman,Italic"/>
                <w:b w:val="0"/>
                <w:i/>
                <w:color w:val="000000"/>
                <w:sz w:val="21"/>
              </w:rPr>
              <w:t>B</w:t>
            </w: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672" w:after="0"/>
              <w:ind w:left="0" w:right="0" w:firstLine="0"/>
              <w:jc w:val="center"/>
            </w:pPr>
            <w:r>
              <w:rPr>
                <w:rFonts w:ascii="宋体" w:hAnsi="宋体" w:eastAsia="宋体"/>
                <w:b w:val="0"/>
                <w:i w:val="0"/>
                <w:color w:val="000000"/>
                <w:sz w:val="21"/>
              </w:rPr>
              <w:t>盾构施工准备阶段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盾构机选型不当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施工材料堆放不合理</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1336"/>
            <w:tcBorders>
              <w:start w:sz="4.0" w:val="single" w:color="#000000"/>
              <w:top w:sz="4.0" w:val="single" w:color="#000000"/>
              <w:bottom w:sz="3.199999999999818"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盾构运输和吊装设备安排不当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1336"/>
            <w:tcBorders>
              <w:start w:sz="4.0" w:val="single" w:color="#000000"/>
              <w:top w:sz="3.199999999999818" w:val="single" w:color="#000000"/>
              <w:bottom w:sz="3.200000000000273"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应急设备和物资准备不充分</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1336"/>
            <w:tcBorders>
              <w:start w:sz="4.0" w:val="single" w:color="#000000"/>
              <w:top w:sz="3.200000000000273"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施工水电等基础设施布置不当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160" w:after="0"/>
              <w:ind w:left="0" w:right="0" w:firstLine="0"/>
              <w:jc w:val="center"/>
            </w:pPr>
            <w:r>
              <w:rPr>
                <w:rFonts w:ascii="宋体" w:hAnsi="宋体" w:eastAsia="宋体"/>
                <w:b w:val="0"/>
                <w:i w:val="0"/>
                <w:color w:val="000000"/>
                <w:sz w:val="21"/>
              </w:rPr>
              <w:t>盾构始发与接收阶段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反力架位移或变形</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后盾系统不稳固</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宋体" w:hAnsi="宋体" w:eastAsia="宋体"/>
                <w:b w:val="0"/>
                <w:i w:val="0"/>
                <w:color w:val="000000"/>
                <w:sz w:val="21"/>
              </w:rPr>
              <w:t>盾构端头加固质量不合格</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盾构基座位移或变形</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1336"/>
            <w:tcBorders>
              <w:start w:sz="4.0" w:val="single" w:color="#000000"/>
              <w:top w:sz="4.0" w:val="single" w:color="#000000"/>
              <w:bottom w:sz="3.199999999999818"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洞门密封止水装置失效</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1336"/>
            <w:tcBorders>
              <w:start w:sz="4.0" w:val="single" w:color="#000000"/>
              <w:top w:sz="3.199999999999818" w:val="single" w:color="#000000"/>
              <w:bottom w:sz="3.199999999999818"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盾构机进出洞姿态突变或偏度过大</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1336"/>
            <w:tcBorders>
              <w:start w:sz="4.0" w:val="single" w:color="#000000"/>
              <w:top w:sz="3.199999999999818"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洞口临时挡土墙拆除风险</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宋体" w:hAnsi="宋体" w:eastAsia="宋体"/>
                <w:b w:val="0"/>
                <w:i w:val="0"/>
                <w:color w:val="000000"/>
                <w:sz w:val="21"/>
              </w:rPr>
              <w:t>盾构机进出洞偏离轴线</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994" w:after="0"/>
              <w:ind w:left="0" w:right="0" w:firstLine="0"/>
              <w:jc w:val="center"/>
            </w:pPr>
            <w:r>
              <w:rPr>
                <w:rFonts w:ascii="宋体" w:hAnsi="宋体" w:eastAsia="宋体"/>
                <w:b w:val="0"/>
                <w:i w:val="0"/>
                <w:color w:val="000000"/>
                <w:sz w:val="21"/>
              </w:rPr>
              <w:t>盾构掘进阶段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盾构机施工参数设置不合理</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盾构前端遇障碍物</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1336"/>
            <w:tcBorders>
              <w:start w:sz="4.0" w:val="single" w:color="#000000"/>
              <w:top w:sz="4.0" w:val="single" w:color="#000000"/>
              <w:bottom w:sz="3.199999999999818"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盾构刀盘严重磨损</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1336"/>
            <w:tcBorders>
              <w:start w:sz="4.0" w:val="single" w:color="#000000"/>
              <w:top w:sz="3.199999999999818"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盾构主轴承断裂</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宋体" w:hAnsi="宋体" w:eastAsia="宋体"/>
                <w:b w:val="0"/>
                <w:i w:val="0"/>
                <w:color w:val="000000"/>
                <w:sz w:val="21"/>
              </w:rPr>
              <w:t>盾构密封失效</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6"/>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千斤顶系统故障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盾构出土排渣故障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672" w:after="0"/>
              <w:ind w:left="0" w:right="0" w:firstLine="0"/>
              <w:jc w:val="center"/>
            </w:pPr>
            <w:r>
              <w:rPr>
                <w:rFonts w:ascii="宋体" w:hAnsi="宋体" w:eastAsia="宋体"/>
                <w:b w:val="0"/>
                <w:i w:val="0"/>
                <w:color w:val="000000"/>
                <w:sz w:val="21"/>
              </w:rPr>
              <w:t>管片拼装阶段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管片自身质量风险</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管片拼装位置不当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相邻管片密封不当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1336"/>
            <w:tcBorders>
              <w:start w:sz="4.0" w:val="single" w:color="#000000"/>
              <w:top w:sz="4.0" w:val="single" w:color="#000000"/>
              <w:bottom w:sz="3.199999999999818"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管片型号选择不当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1336"/>
            <w:tcBorders>
              <w:start w:sz="4.0" w:val="single" w:color="#000000"/>
              <w:top w:sz="3.199999999999818" w:val="single" w:color="#000000"/>
              <w:bottom w:sz="4.0" w:val="single" w:color="#000000"/>
            </w:tcBorders>
            <w:tcMar>
              <w:start w:w="0" w:type="dxa"/>
              <w:end w:w="0" w:type="dxa"/>
            </w:tcMar>
          </w:tcPr>
          <w:p/>
        </w:tc>
      </w:tr>
      <w:tr>
        <w:trPr>
          <w:trHeight w:hRule="exact" w:val="326"/>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管片运输设备故障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674" w:after="0"/>
              <w:ind w:left="0" w:right="0" w:firstLine="0"/>
              <w:jc w:val="center"/>
            </w:pPr>
            <w:r>
              <w:rPr>
                <w:rFonts w:ascii="宋体" w:hAnsi="宋体" w:eastAsia="宋体"/>
                <w:b w:val="0"/>
                <w:i w:val="0"/>
                <w:color w:val="000000"/>
                <w:sz w:val="21"/>
              </w:rPr>
              <w:t>注浆阶段</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浆液性能不良</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宋体" w:hAnsi="宋体" w:eastAsia="宋体"/>
                <w:b w:val="0"/>
                <w:i w:val="0"/>
                <w:color w:val="000000"/>
                <w:sz w:val="21"/>
              </w:rPr>
              <w:t>注浆参数不当</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注浆效果跟踪不及时</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注浆管堵塞</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1336"/>
            <w:tcBorders>
              <w:start w:sz="4.0" w:val="single" w:color="#000000"/>
              <w:top w:sz="4.0" w:val="single" w:color="#000000"/>
              <w:bottom w:sz="3.199999999999818" w:val="single" w:color="#000000"/>
            </w:tcBorders>
            <w:tcMar>
              <w:start w:w="0" w:type="dxa"/>
              <w:end w:w="0" w:type="dxa"/>
            </w:tcMar>
          </w:tcPr>
          <w:p/>
        </w:tc>
      </w:tr>
      <w:tr>
        <w:trPr>
          <w:trHeight w:hRule="exact" w:val="326"/>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制浆设备故障</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1336"/>
            <w:tcBorders>
              <w:start w:sz="4.0" w:val="single" w:color="#000000"/>
              <w:top w:sz="3.199999999999818" w:val="single" w:color="#000000"/>
              <w:bottom w:sz="4.0" w:val="single" w:color="#000000"/>
            </w:tcBorders>
            <w:tcMar>
              <w:start w:w="0" w:type="dxa"/>
              <w:end w:w="0" w:type="dxa"/>
            </w:tcMar>
          </w:tcPr>
          <w:p/>
        </w:tc>
      </w:tr>
    </w:tbl>
    <w:p>
      <w:pPr>
        <w:autoSpaceDN w:val="0"/>
        <w:autoSpaceDE w:val="0"/>
        <w:widowControl/>
        <w:spacing w:line="282" w:lineRule="exact" w:before="70" w:after="0"/>
        <w:ind w:left="0" w:right="4458" w:firstLine="0"/>
        <w:jc w:val="right"/>
      </w:pPr>
      <w:r>
        <w:rPr>
          <w:rFonts w:ascii="Times New Roman" w:hAnsi="Times New Roman" w:eastAsia="Times New Roman"/>
          <w:b w:val="0"/>
          <w:i w:val="0"/>
          <w:color w:val="000000"/>
          <w:sz w:val="21"/>
        </w:rPr>
        <w:t xml:space="preserve">89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15" name="Picture 3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6" name="Picture 3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052"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706"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440" w:after="96"/>
        <w:ind w:left="1566" w:right="0" w:firstLine="0"/>
        <w:jc w:val="left"/>
      </w:pPr>
      <w:r>
        <w:rPr>
          <w:rFonts w:ascii="楷体" w:hAnsi="楷体" w:eastAsia="楷体"/>
          <w:b w:val="0"/>
          <w:i w:val="0"/>
          <w:color w:val="000000"/>
          <w:sz w:val="21"/>
        </w:rPr>
        <w:t>续附表</w:t>
      </w:r>
      <w:r>
        <w:rPr>
          <w:rFonts w:ascii="Times New Roman" w:hAnsi="Times New Roman" w:eastAsia="Times New Roman"/>
          <w:b w:val="0"/>
          <w:i w:val="0"/>
          <w:color w:val="000000"/>
          <w:sz w:val="21"/>
        </w:rPr>
        <w:t xml:space="preserve">2.2 </w:t>
      </w:r>
    </w:p>
    <w:tbl>
      <w:tblPr>
        <w:tblW w:type="auto" w:w="0"/>
        <w:tblLayout w:type="fixed"/>
        <w:tblLook w:firstColumn="1" w:firstRow="1" w:lastColumn="0" w:lastRow="0" w:noHBand="0" w:noVBand="1" w:val="04A0"/>
        <w:tblInd w:w="1458.0" w:type="dxa"/>
      </w:tblPr>
      <w:tblGrid>
        <w:gridCol w:w="2608"/>
        <w:gridCol w:w="2608"/>
        <w:gridCol w:w="2608"/>
        <w:gridCol w:w="2608"/>
      </w:tblGrid>
      <w:tr>
        <w:trPr>
          <w:trHeight w:hRule="exact" w:val="324"/>
        </w:trPr>
        <w:tc>
          <w:tcPr>
            <w:tcW w:type="dxa" w:w="161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078" w:after="0"/>
              <w:ind w:left="144" w:right="144" w:firstLine="0"/>
              <w:jc w:val="center"/>
            </w:pPr>
            <w:r>
              <w:rPr>
                <w:rFonts w:ascii="Times New Roman" w:hAnsi="Times New Roman" w:eastAsia="Times New Roman"/>
                <w:b w:val="0"/>
                <w:i w:val="0"/>
                <w:color w:val="000000"/>
                <w:sz w:val="21"/>
              </w:rPr>
              <w:t>L-E</w:t>
            </w:r>
            <w:r>
              <w:rPr>
                <w:rFonts w:ascii="宋体" w:hAnsi="宋体" w:eastAsia="宋体"/>
                <w:b w:val="0"/>
                <w:i w:val="0"/>
                <w:color w:val="000000"/>
                <w:sz w:val="21"/>
              </w:rPr>
              <w:t>环节风险</w:t>
            </w:r>
            <w:r>
              <w:rPr>
                <w:rFonts w:ascii="宋体" w:hAnsi="宋体" w:eastAsia="宋体"/>
                <w:b w:val="0"/>
                <w:i w:val="0"/>
                <w:color w:val="000000"/>
                <w:sz w:val="21"/>
              </w:rPr>
              <w:t>体系</w:t>
            </w:r>
            <w:r>
              <w:rPr>
                <w:rFonts w:ascii="Times New Roman,Italic" w:hAnsi="Times New Roman,Italic" w:eastAsia="Times New Roman,Italic"/>
                <w:b w:val="0"/>
                <w:i/>
                <w:color w:val="000000"/>
                <w:sz w:val="21"/>
              </w:rPr>
              <w:t>C</w:t>
            </w: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72" w:lineRule="exact" w:before="190" w:after="0"/>
              <w:ind w:left="0" w:right="0" w:firstLine="0"/>
              <w:jc w:val="center"/>
            </w:pPr>
            <w:r>
              <w:rPr>
                <w:rFonts w:ascii="宋体" w:hAnsi="宋体" w:eastAsia="宋体"/>
                <w:b w:val="0"/>
                <w:i w:val="0"/>
                <w:color w:val="000000"/>
                <w:sz w:val="21"/>
              </w:rPr>
              <w:t>自然环境风险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恶劣天气影响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宋体" w:hAnsi="宋体" w:eastAsia="宋体"/>
                <w:b w:val="0"/>
                <w:i w:val="0"/>
                <w:color w:val="000000"/>
                <w:sz w:val="21"/>
              </w:rPr>
              <w:t>不可抗力的灾害影响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836" w:after="0"/>
              <w:ind w:left="0" w:right="0" w:firstLine="0"/>
              <w:jc w:val="center"/>
            </w:pPr>
            <w:r>
              <w:rPr>
                <w:rFonts w:ascii="宋体" w:hAnsi="宋体" w:eastAsia="宋体"/>
                <w:b w:val="0"/>
                <w:i w:val="0"/>
                <w:color w:val="000000"/>
                <w:sz w:val="21"/>
              </w:rPr>
              <w:t>地质与地下水风险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岩层构造破碎带影响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风化岩影响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1336"/>
            <w:tcBorders>
              <w:start w:sz="4.0" w:val="single" w:color="#000000"/>
              <w:top w:sz="4.0" w:val="single" w:color="#000000"/>
              <w:bottom w:sz="3.2000000000000455"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软弱岩影响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1336"/>
            <w:tcBorders>
              <w:start w:sz="4.0" w:val="single" w:color="#000000"/>
              <w:top w:sz="3.2000000000000455" w:val="single" w:color="#000000"/>
              <w:bottom w:sz="3.2000000000000455"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人工填土影响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1336"/>
            <w:tcBorders>
              <w:start w:sz="4.0" w:val="single" w:color="#000000"/>
              <w:top w:sz="3.2000000000000455"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第四孔隙水影响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基岩裂缝水影响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14" w:after="0"/>
              <w:ind w:left="0" w:right="0" w:firstLine="0"/>
              <w:jc w:val="center"/>
            </w:pPr>
            <w:r>
              <w:rPr>
                <w:rFonts w:ascii="宋体" w:hAnsi="宋体" w:eastAsia="宋体"/>
                <w:b w:val="0"/>
                <w:i w:val="0"/>
                <w:color w:val="000000"/>
                <w:sz w:val="21"/>
              </w:rPr>
              <w:t>周边环境风险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临近建（构）筑物影响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周边地下管线影响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下穿河流影响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宋体" w:hAnsi="宋体" w:eastAsia="宋体"/>
                <w:b w:val="0"/>
                <w:i w:val="0"/>
                <w:color w:val="000000"/>
                <w:sz w:val="21"/>
              </w:rPr>
              <w:t>地面异常荷载影响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72" w:lineRule="exact" w:before="350" w:after="0"/>
              <w:ind w:left="0" w:right="0" w:firstLine="0"/>
              <w:jc w:val="center"/>
            </w:pPr>
            <w:r>
              <w:rPr>
                <w:rFonts w:ascii="宋体" w:hAnsi="宋体" w:eastAsia="宋体"/>
                <w:b w:val="0"/>
                <w:i w:val="0"/>
                <w:color w:val="000000"/>
                <w:sz w:val="21"/>
              </w:rPr>
              <w:t>社会环境风险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国家及地方政策变动</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周边居民投诉风险</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周边突发事件影响</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161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110" w:after="0"/>
              <w:ind w:left="144" w:right="144" w:firstLine="0"/>
              <w:jc w:val="center"/>
            </w:pPr>
            <w:r>
              <w:rPr>
                <w:rFonts w:ascii="Times New Roman" w:hAnsi="Times New Roman" w:eastAsia="Times New Roman"/>
                <w:b w:val="0"/>
                <w:i w:val="0"/>
                <w:color w:val="000000"/>
                <w:sz w:val="21"/>
              </w:rPr>
              <w:t>L-L</w:t>
            </w:r>
            <w:r>
              <w:rPr>
                <w:rFonts w:ascii="宋体" w:hAnsi="宋体" w:eastAsia="宋体"/>
                <w:b w:val="0"/>
                <w:i w:val="0"/>
                <w:color w:val="000000"/>
                <w:sz w:val="21"/>
              </w:rPr>
              <w:t>环节风险</w:t>
            </w:r>
            <w:r>
              <w:rPr>
                <w:rFonts w:ascii="宋体" w:hAnsi="宋体" w:eastAsia="宋体"/>
                <w:b w:val="0"/>
                <w:i w:val="0"/>
                <w:color w:val="000000"/>
                <w:sz w:val="21"/>
              </w:rPr>
              <w:t>体系</w:t>
            </w:r>
            <w:r>
              <w:rPr>
                <w:rFonts w:ascii="Times New Roman,Italic" w:hAnsi="Times New Roman,Italic" w:eastAsia="Times New Roman,Italic"/>
                <w:b w:val="0"/>
                <w:i/>
                <w:color w:val="000000"/>
                <w:sz w:val="21"/>
              </w:rPr>
              <w:t>D</w:t>
            </w: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672" w:after="0"/>
              <w:ind w:left="0" w:right="0" w:firstLine="0"/>
              <w:jc w:val="center"/>
            </w:pPr>
            <w:r>
              <w:rPr>
                <w:rFonts w:ascii="宋体" w:hAnsi="宋体" w:eastAsia="宋体"/>
                <w:b w:val="0"/>
                <w:i w:val="0"/>
                <w:color w:val="000000"/>
                <w:sz w:val="21"/>
              </w:rPr>
              <w:t>人的行为风险</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宋体" w:hAnsi="宋体" w:eastAsia="宋体"/>
                <w:b w:val="0"/>
                <w:i w:val="0"/>
                <w:color w:val="000000"/>
                <w:sz w:val="21"/>
              </w:rPr>
              <w:t>个人技术熟练程度</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6"/>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操作的规范程度</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施工安全意识行为</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1336"/>
            <w:tcBorders>
              <w:start w:sz="4.0" w:val="single" w:color="#000000"/>
              <w:top w:sz="4.0" w:val="single" w:color="#000000"/>
              <w:bottom w:sz="3.200000000000273"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宋体" w:hAnsi="宋体" w:eastAsia="宋体"/>
                <w:b w:val="0"/>
                <w:i w:val="0"/>
                <w:color w:val="000000"/>
                <w:sz w:val="21"/>
              </w:rPr>
              <w:t>技术培训参与程度</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1336"/>
            <w:tcBorders>
              <w:start w:sz="4.0" w:val="single" w:color="#000000"/>
              <w:top w:sz="3.200000000000273"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宋体" w:hAnsi="宋体" w:eastAsia="宋体"/>
                <w:b w:val="0"/>
                <w:i w:val="0"/>
                <w:color w:val="000000"/>
                <w:sz w:val="21"/>
              </w:rPr>
              <w:t>班组配合水平</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0"/>
        </w:trPr>
        <w:tc>
          <w:tcPr>
            <w:tcW w:type="dxa" w:w="2608"/>
            <w:vMerge/>
            <w:tcBorders>
              <w:top w:sz="4.0" w:val="single" w:color="#000000"/>
              <w:end w:sz="4.0" w:val="single" w:color="#000000"/>
              <w:bottom w:sz="4.0" w:val="single" w:color="#000000"/>
            </w:tcBorders>
          </w:tcPr>
          <w:p/>
        </w:tc>
        <w:tc>
          <w:tcPr>
            <w:tcW w:type="dxa" w:w="23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512" w:after="0"/>
              <w:ind w:left="0" w:right="0" w:firstLine="0"/>
              <w:jc w:val="center"/>
            </w:pPr>
            <w:r>
              <w:rPr>
                <w:rFonts w:ascii="宋体" w:hAnsi="宋体" w:eastAsia="宋体"/>
                <w:b w:val="0"/>
                <w:i w:val="0"/>
                <w:color w:val="000000"/>
                <w:sz w:val="21"/>
              </w:rPr>
              <w:t>人的状态风险</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宋体" w:hAnsi="宋体" w:eastAsia="宋体"/>
                <w:b w:val="0"/>
                <w:i w:val="0"/>
                <w:color w:val="000000"/>
                <w:sz w:val="21"/>
              </w:rPr>
              <w:t>生理健康状态</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心理承受状态</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2"/>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宋体" w:hAnsi="宋体" w:eastAsia="宋体"/>
                <w:b w:val="0"/>
                <w:i w:val="0"/>
                <w:color w:val="000000"/>
                <w:sz w:val="21"/>
              </w:rPr>
              <w:t>施工注意力集中状态</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1336"/>
            <w:tcBorders>
              <w:start w:sz="4.0" w:val="single" w:color="#000000"/>
              <w:top w:sz="4.0" w:val="single" w:color="#000000"/>
              <w:bottom w:sz="4.0" w:val="single" w:color="#000000"/>
            </w:tcBorders>
            <w:tcMar>
              <w:start w:w="0" w:type="dxa"/>
              <w:end w:w="0" w:type="dxa"/>
            </w:tcMar>
          </w:tcPr>
          <w:p/>
        </w:tc>
      </w:tr>
      <w:tr>
        <w:trPr>
          <w:trHeight w:hRule="exact" w:val="324"/>
        </w:trPr>
        <w:tc>
          <w:tcPr>
            <w:tcW w:type="dxa" w:w="2608"/>
            <w:vMerge/>
            <w:tcBorders>
              <w:top w:sz="4.0" w:val="single" w:color="#000000"/>
              <w:end w:sz="4.0" w:val="single" w:color="#000000"/>
              <w:bottom w:sz="4.0" w:val="single" w:color="#000000"/>
            </w:tcBorders>
          </w:tcPr>
          <w:p/>
        </w:tc>
        <w:tc>
          <w:tcPr>
            <w:tcW w:type="dxa" w:w="2608"/>
            <w:vMerge/>
            <w:tcBorders>
              <w:start w:sz="4.0" w:val="single" w:color="#000000"/>
              <w:top w:sz="4.0" w:val="single" w:color="#000000"/>
              <w:end w:sz="4.0" w:val="single" w:color="#000000"/>
              <w:bottom w:sz="4.0" w:val="single" w:color="#000000"/>
            </w:tcBorders>
          </w:tcPr>
          <w:p/>
        </w:tc>
        <w:tc>
          <w:tcPr>
            <w:tcW w:type="dxa" w:w="3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宋体" w:hAnsi="宋体" w:eastAsia="宋体"/>
                <w:b w:val="0"/>
                <w:i w:val="0"/>
                <w:color w:val="000000"/>
                <w:sz w:val="21"/>
              </w:rPr>
              <w:t>施工经验情况</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1336"/>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282" w:lineRule="exact" w:before="5848" w:after="0"/>
        <w:ind w:left="0" w:right="4458" w:firstLine="0"/>
        <w:jc w:val="right"/>
      </w:pPr>
      <w:r>
        <w:rPr>
          <w:rFonts w:ascii="Times New Roman" w:hAnsi="Times New Roman" w:eastAsia="Times New Roman"/>
          <w:b w:val="0"/>
          <w:i w:val="0"/>
          <w:color w:val="000000"/>
          <w:sz w:val="21"/>
        </w:rPr>
        <w:t xml:space="preserve">90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17" name="Picture 3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8" name="Picture 3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052"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360" w:lineRule="exact" w:before="798" w:after="0"/>
        <w:ind w:left="0" w:right="2670" w:firstLine="0"/>
        <w:jc w:val="right"/>
      </w:pPr>
      <w:r>
        <w:rPr>
          <w:rFonts w:ascii="黑体" w:hAnsi="黑体" w:eastAsia="黑体"/>
          <w:b w:val="0"/>
          <w:i w:val="0"/>
          <w:color w:val="000000"/>
          <w:sz w:val="36"/>
        </w:rPr>
        <w:t>附录三</w:t>
      </w:r>
      <w:r>
        <w:rPr>
          <w:rFonts w:ascii="黑体" w:hAnsi="黑体" w:eastAsia="黑体"/>
          <w:b w:val="0"/>
          <w:i w:val="0"/>
          <w:color w:val="000000"/>
          <w:sz w:val="36"/>
        </w:rPr>
        <w:t>决策数据汇总</w:t>
      </w:r>
    </w:p>
    <w:p>
      <w:pPr>
        <w:autoSpaceDN w:val="0"/>
        <w:autoSpaceDE w:val="0"/>
        <w:widowControl/>
        <w:spacing w:line="320" w:lineRule="exact" w:before="510" w:after="0"/>
        <w:ind w:left="2046" w:right="0" w:firstLine="0"/>
        <w:jc w:val="left"/>
      </w:pPr>
      <w:r>
        <w:rPr>
          <w:rFonts w:ascii="宋体" w:hAnsi="宋体" w:eastAsia="宋体"/>
          <w:b w:val="0"/>
          <w:i w:val="0"/>
          <w:color w:val="000000"/>
          <w:sz w:val="24"/>
        </w:rPr>
        <w:t>附表</w:t>
      </w:r>
      <w:r>
        <w:rPr>
          <w:rFonts w:ascii="Times New Roman" w:hAnsi="Times New Roman" w:eastAsia="Times New Roman"/>
          <w:b w:val="0"/>
          <w:i w:val="0"/>
          <w:color w:val="000000"/>
          <w:sz w:val="24"/>
        </w:rPr>
        <w:t>3.1~3.17</w:t>
      </w:r>
      <w:r>
        <w:rPr>
          <w:rFonts w:ascii="宋体" w:hAnsi="宋体" w:eastAsia="宋体"/>
          <w:b w:val="0"/>
          <w:i w:val="0"/>
          <w:color w:val="000000"/>
          <w:sz w:val="24"/>
        </w:rPr>
        <w:t xml:space="preserve"> 为各环节风险指标相对重要性的判断矩阵，附表</w:t>
      </w:r>
      <w:r>
        <w:rPr>
          <w:rFonts w:ascii="Times New Roman" w:hAnsi="Times New Roman" w:eastAsia="Times New Roman"/>
          <w:b w:val="0"/>
          <w:i w:val="0"/>
          <w:color w:val="000000"/>
          <w:sz w:val="24"/>
        </w:rPr>
        <w:t>3.18~3.19</w:t>
      </w:r>
      <w:r>
        <w:rPr>
          <w:rFonts w:ascii="宋体" w:hAnsi="宋体" w:eastAsia="宋体"/>
          <w:b w:val="0"/>
          <w:i w:val="0"/>
          <w:color w:val="000000"/>
          <w:sz w:val="24"/>
        </w:rPr>
        <w:t xml:space="preserve"> 为基</w:t>
      </w:r>
    </w:p>
    <w:p>
      <w:pPr>
        <w:autoSpaceDN w:val="0"/>
        <w:autoSpaceDE w:val="0"/>
        <w:widowControl/>
        <w:spacing w:line="320" w:lineRule="exact" w:before="148" w:after="0"/>
        <w:ind w:left="1566" w:right="0" w:firstLine="0"/>
        <w:jc w:val="left"/>
      </w:pPr>
      <w:r>
        <w:rPr>
          <w:rFonts w:ascii="宋体" w:hAnsi="宋体" w:eastAsia="宋体"/>
          <w:b w:val="0"/>
          <w:i w:val="0"/>
          <w:color w:val="000000"/>
          <w:sz w:val="24"/>
        </w:rPr>
        <w:t>于粗糙集理论的各环节风险指标离散化的重要性决策表汇总，附表</w:t>
      </w:r>
      <w:r>
        <w:rPr>
          <w:rFonts w:ascii="Times New Roman" w:hAnsi="Times New Roman" w:eastAsia="Times New Roman"/>
          <w:b w:val="0"/>
          <w:i w:val="0"/>
          <w:color w:val="000000"/>
          <w:sz w:val="24"/>
        </w:rPr>
        <w:t>3.20</w:t>
      </w:r>
      <w:r>
        <w:rPr>
          <w:rFonts w:ascii="宋体" w:hAnsi="宋体" w:eastAsia="宋体"/>
          <w:b w:val="0"/>
          <w:i w:val="0"/>
          <w:color w:val="000000"/>
          <w:sz w:val="24"/>
        </w:rPr>
        <w:t xml:space="preserve"> 为青岛地</w:t>
      </w:r>
    </w:p>
    <w:p>
      <w:pPr>
        <w:autoSpaceDN w:val="0"/>
        <w:autoSpaceDE w:val="0"/>
        <w:widowControl/>
        <w:spacing w:line="320" w:lineRule="exact" w:before="148" w:after="0"/>
        <w:ind w:left="1566" w:right="0" w:firstLine="0"/>
        <w:jc w:val="left"/>
      </w:pPr>
      <w:r>
        <w:rPr>
          <w:rFonts w:ascii="宋体" w:hAnsi="宋体" w:eastAsia="宋体"/>
          <w:b w:val="0"/>
          <w:i w:val="0"/>
          <w:color w:val="000000"/>
          <w:sz w:val="24"/>
        </w:rPr>
        <w:t>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号线九水东路站</w:t>
      </w:r>
      <w:r>
        <w:rPr>
          <w:rFonts w:ascii="Times New Roman" w:hAnsi="Times New Roman" w:eastAsia="Times New Roman"/>
          <w:b w:val="0"/>
          <w:i w:val="0"/>
          <w:color w:val="000000"/>
          <w:sz w:val="24"/>
        </w:rPr>
        <w:t>~</w:t>
      </w:r>
      <w:r>
        <w:rPr>
          <w:rFonts w:ascii="宋体" w:hAnsi="宋体" w:eastAsia="宋体"/>
          <w:b w:val="0"/>
          <w:i w:val="0"/>
          <w:color w:val="000000"/>
          <w:sz w:val="24"/>
        </w:rPr>
        <w:t>静港站区间盾构施工的各风险指标评分赋值汇总表。</w:t>
      </w:r>
    </w:p>
    <w:p>
      <w:pPr>
        <w:autoSpaceDN w:val="0"/>
        <w:autoSpaceDE w:val="0"/>
        <w:widowControl/>
        <w:spacing w:line="292" w:lineRule="exact" w:before="168" w:after="88"/>
        <w:ind w:left="0" w:right="276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3.1  L-S</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A</w:t>
      </w:r>
      <w:r>
        <w:rPr>
          <w:rFonts w:ascii="Times New Roman" w:hAnsi="Times New Roman" w:eastAsia="Times New Roman"/>
          <w:b w:val="0"/>
          <w:i w:val="0"/>
          <w:color w:val="000000"/>
          <w:sz w:val="14"/>
        </w:rPr>
        <w:t>2</w:t>
      </w:r>
      <w:r>
        <w:rPr>
          <w:rFonts w:ascii="楷体" w:hAnsi="楷体" w:eastAsia="楷体"/>
          <w:b w:val="0"/>
          <w:i w:val="0"/>
          <w:color w:val="000000"/>
          <w:sz w:val="21"/>
        </w:rPr>
        <w:t xml:space="preserve"> 决策数据</w:t>
      </w:r>
    </w:p>
    <w:tbl>
      <w:tblPr>
        <w:tblW w:type="auto" w:w="0"/>
        <w:tblLayout w:type="fixed"/>
        <w:tblLook w:firstColumn="1" w:firstRow="1" w:lastColumn="0" w:lastRow="0" w:noHBand="0" w:noVBand="1" w:val="04A0"/>
        <w:tblInd w:w="1442.0" w:type="dxa"/>
      </w:tblPr>
      <w:tblGrid>
        <w:gridCol w:w="3399"/>
        <w:gridCol w:w="3399"/>
        <w:gridCol w:w="3399"/>
      </w:tblGrid>
      <w:tr>
        <w:trPr>
          <w:trHeight w:hRule="exact" w:val="320"/>
        </w:trPr>
        <w:tc>
          <w:tcPr>
            <w:tcW w:type="dxa" w:w="2920"/>
            <w:tcBorders>
              <w:top w:sz="4.0" w:val="single" w:color="#000000"/>
              <w:end w:sz="4.0" w:val="single" w:color="#000000"/>
              <w:bottom w:sz="4.0" w:val="single" w:color="#000000"/>
            </w:tcBorders>
            <w:tcMar>
              <w:start w:w="0" w:type="dxa"/>
              <w:end w:w="0" w:type="dxa"/>
            </w:tcMar>
          </w:tcP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r>
      <w:tr>
        <w:trPr>
          <w:trHeight w:hRule="exact" w:val="324"/>
        </w:trPr>
        <w:tc>
          <w:tcPr>
            <w:tcW w:type="dxa" w:w="2920"/>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r>
        <w:trPr>
          <w:trHeight w:hRule="exact" w:val="320"/>
        </w:trPr>
        <w:tc>
          <w:tcPr>
            <w:tcW w:type="dxa" w:w="2920"/>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1292" w:firstLine="0"/>
              <w:jc w:val="right"/>
            </w:pPr>
            <w:r>
              <w:rPr>
                <w:rFonts w:ascii="宋体" w:hAnsi="宋体" w:eastAsia="宋体"/>
                <w:b w:val="0"/>
                <w:i w:val="0"/>
                <w:color w:val="000000"/>
                <w:sz w:val="21"/>
              </w:rPr>
              <w:t xml:space="preserve">/ </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90" w:after="88"/>
        <w:ind w:left="0" w:right="275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3.2  L-H</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5</w:t>
      </w:r>
      <w:r>
        <w:rPr>
          <w:rFonts w:ascii="楷体" w:hAnsi="楷体" w:eastAsia="楷体"/>
          <w:b w:val="0"/>
          <w:i w:val="0"/>
          <w:color w:val="000000"/>
          <w:sz w:val="21"/>
        </w:rPr>
        <w:t xml:space="preserve"> 决策数据</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4"/>
        </w:trPr>
        <w:tc>
          <w:tcPr>
            <w:tcW w:type="dxa" w:w="1466"/>
            <w:tcBorders>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1/3 </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1/4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4"/>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r>
      <w:tr>
        <w:trPr>
          <w:trHeight w:hRule="exact" w:val="324"/>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6" w:after="86"/>
        <w:ind w:left="0" w:right="275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3.3  L-E</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4</w:t>
      </w:r>
      <w:r>
        <w:rPr>
          <w:rFonts w:ascii="楷体" w:hAnsi="楷体" w:eastAsia="楷体"/>
          <w:b w:val="0"/>
          <w:i w:val="0"/>
          <w:color w:val="000000"/>
          <w:sz w:val="21"/>
        </w:rPr>
        <w:t xml:space="preserve"> 决策数据</w:t>
      </w:r>
    </w:p>
    <w:tbl>
      <w:tblPr>
        <w:tblW w:type="auto" w:w="0"/>
        <w:tblLayout w:type="fixed"/>
        <w:tblLook w:firstColumn="1" w:firstRow="1" w:lastColumn="0" w:lastRow="0" w:noHBand="0" w:noVBand="1" w:val="04A0"/>
        <w:tblInd w:w="1442.0" w:type="dxa"/>
      </w:tblPr>
      <w:tblGrid>
        <w:gridCol w:w="2040"/>
        <w:gridCol w:w="2040"/>
        <w:gridCol w:w="2040"/>
        <w:gridCol w:w="2040"/>
        <w:gridCol w:w="2040"/>
      </w:tblGrid>
      <w:tr>
        <w:trPr>
          <w:trHeight w:hRule="exact" w:val="324"/>
        </w:trPr>
        <w:tc>
          <w:tcPr>
            <w:tcW w:type="dxa" w:w="1758"/>
            <w:tcBorders>
              <w:top w:sz="4.0" w:val="single" w:color="#000000"/>
              <w:end w:sz="3.199999999999818" w:val="single" w:color="#000000"/>
              <w:bottom w:sz="4.0" w:val="single" w:color="#000000"/>
            </w:tcBorders>
            <w:tcMar>
              <w:start w:w="0" w:type="dxa"/>
              <w:end w:w="0" w:type="dxa"/>
            </w:tcMar>
          </w:tcP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r>
      <w:tr>
        <w:trPr>
          <w:trHeight w:hRule="exact" w:val="320"/>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1/2 </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1/3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4"/>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90" w:after="88"/>
        <w:ind w:left="0" w:right="273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3.4  L-L</w:t>
      </w:r>
      <w:r>
        <w:rPr>
          <w:rFonts w:ascii="楷体" w:hAnsi="楷体" w:eastAsia="楷体"/>
          <w:b w:val="0"/>
          <w:i w:val="0"/>
          <w:color w:val="000000"/>
          <w:sz w:val="21"/>
        </w:rPr>
        <w:t xml:space="preserve"> 环节</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D</w:t>
      </w:r>
      <w:r>
        <w:rPr>
          <w:rFonts w:ascii="Times New Roman" w:hAnsi="Times New Roman" w:eastAsia="Times New Roman"/>
          <w:b w:val="0"/>
          <w:i w:val="0"/>
          <w:color w:val="000000"/>
          <w:sz w:val="14"/>
        </w:rPr>
        <w:t>2</w:t>
      </w:r>
      <w:r>
        <w:rPr>
          <w:rFonts w:ascii="楷体" w:hAnsi="楷体" w:eastAsia="楷体"/>
          <w:b w:val="0"/>
          <w:i w:val="0"/>
          <w:color w:val="000000"/>
          <w:sz w:val="21"/>
        </w:rPr>
        <w:t xml:space="preserve"> 决策数据</w:t>
      </w:r>
    </w:p>
    <w:tbl>
      <w:tblPr>
        <w:tblW w:type="auto" w:w="0"/>
        <w:tblLayout w:type="fixed"/>
        <w:tblLook w:firstColumn="1" w:firstRow="1" w:lastColumn="0" w:lastRow="0" w:noHBand="0" w:noVBand="1" w:val="04A0"/>
        <w:tblInd w:w="1442.0" w:type="dxa"/>
      </w:tblPr>
      <w:tblGrid>
        <w:gridCol w:w="3399"/>
        <w:gridCol w:w="3399"/>
        <w:gridCol w:w="3399"/>
      </w:tblGrid>
      <w:tr>
        <w:trPr>
          <w:trHeight w:hRule="exact" w:val="322"/>
        </w:trPr>
        <w:tc>
          <w:tcPr>
            <w:tcW w:type="dxa" w:w="2920"/>
            <w:tcBorders>
              <w:top w:sz="4.0" w:val="single" w:color="#000000"/>
              <w:end w:sz="4.0" w:val="single" w:color="#000000"/>
              <w:bottom w:sz="4.0" w:val="single" w:color="#000000"/>
            </w:tcBorders>
            <w:tcMar>
              <w:start w:w="0" w:type="dxa"/>
              <w:end w:w="0" w:type="dxa"/>
            </w:tcMar>
          </w:tcP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r>
      <w:tr>
        <w:trPr>
          <w:trHeight w:hRule="exact" w:val="320"/>
        </w:trPr>
        <w:tc>
          <w:tcPr>
            <w:tcW w:type="dxa" w:w="2920"/>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2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r>
      <w:tr>
        <w:trPr>
          <w:trHeight w:hRule="exact" w:val="322"/>
        </w:trPr>
        <w:tc>
          <w:tcPr>
            <w:tcW w:type="dxa" w:w="2920"/>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c>
          <w:tcPr>
            <w:tcW w:type="dxa" w:w="29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290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8" w:after="88"/>
        <w:ind w:left="0" w:right="2596"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3.5  </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A</w:t>
      </w:r>
      <w:r>
        <w:rPr>
          <w:rFonts w:ascii="Times New Roman" w:hAnsi="Times New Roman" w:eastAsia="Times New Roman"/>
          <w:b w:val="0"/>
          <w:i w:val="0"/>
          <w:color w:val="000000"/>
          <w:sz w:val="14"/>
        </w:rPr>
        <w:t>14</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2040"/>
        <w:gridCol w:w="2040"/>
        <w:gridCol w:w="2040"/>
        <w:gridCol w:w="2040"/>
        <w:gridCol w:w="2040"/>
      </w:tblGrid>
      <w:tr>
        <w:trPr>
          <w:trHeight w:hRule="exact" w:val="320"/>
        </w:trPr>
        <w:tc>
          <w:tcPr>
            <w:tcW w:type="dxa" w:w="1758"/>
            <w:tcBorders>
              <w:top w:sz="3.2000000000007276" w:val="single" w:color="#000000"/>
              <w:end w:sz="3.199999999999818" w:val="single" w:color="#000000"/>
              <w:bottom w:sz="4.0" w:val="single" w:color="#000000"/>
            </w:tcBorders>
            <w:tcMar>
              <w:start w:w="0" w:type="dxa"/>
              <w:end w:w="0" w:type="dxa"/>
            </w:tcMar>
          </w:tcPr>
          <w:p/>
        </w:tc>
        <w:tc>
          <w:tcPr>
            <w:tcW w:type="dxa" w:w="1744"/>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174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174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1746"/>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r>
      <w:tr>
        <w:trPr>
          <w:trHeight w:hRule="exact" w:val="326"/>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r>
      <w:tr>
        <w:trPr>
          <w:trHeight w:hRule="exact" w:val="322"/>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r>
      <w:tr>
        <w:trPr>
          <w:trHeight w:hRule="exact" w:val="322"/>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0"/>
        </w:trPr>
        <w:tc>
          <w:tcPr>
            <w:tcW w:type="dxa" w:w="1758"/>
            <w:tcBorders>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17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1930" w:after="0"/>
        <w:ind w:left="0" w:right="4222" w:firstLine="0"/>
        <w:jc w:val="right"/>
      </w:pPr>
      <w:r>
        <w:rPr>
          <w:rFonts w:ascii="Times New Roman" w:hAnsi="Times New Roman" w:eastAsia="Times New Roman"/>
          <w:b w:val="0"/>
          <w:i w:val="0"/>
          <w:color w:val="000000"/>
          <w:sz w:val="21"/>
        </w:rPr>
        <w:t xml:space="preserve">91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19" name="Picture 3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0" name="Picture 3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92" w:lineRule="exact" w:before="440" w:after="88"/>
        <w:ind w:left="0" w:right="259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3.6  </w:t>
      </w: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A</w:t>
      </w:r>
      <w:r>
        <w:rPr>
          <w:rFonts w:ascii="Times New Roman" w:hAnsi="Times New Roman" w:eastAsia="Times New Roman"/>
          <w:b w:val="0"/>
          <w:i w:val="0"/>
          <w:color w:val="000000"/>
          <w:sz w:val="14"/>
        </w:rPr>
        <w:t>25</w:t>
      </w:r>
      <w:r>
        <w:rPr>
          <w:rFonts w:ascii="楷体" w:hAnsi="楷体" w:eastAsia="楷体"/>
          <w:b w:val="0"/>
          <w:i w:val="0"/>
          <w:color w:val="000000"/>
          <w:sz w:val="21"/>
        </w:rPr>
        <w:t xml:space="preserve"> 相对重要性决策数据</w:t>
      </w:r>
    </w:p>
    <w:p>
      <w:pPr>
        <w:sectPr>
          <w:pgSz w:w="11906" w:h="16838"/>
          <w:pgMar w:top="442" w:right="1288" w:bottom="180" w:left="420" w:header="720" w:footer="720" w:gutter="0"/>
          <w:cols/>
          <w:docGrid w:linePitch="360"/>
        </w:sectPr>
      </w:pPr>
    </w:p>
    <w:tbl>
      <w:tblPr>
        <w:tblW w:type="auto" w:w="0"/>
        <w:tblLayout w:type="fixed"/>
        <w:tblLook w:firstColumn="1" w:firstRow="1" w:lastColumn="0" w:lastRow="0" w:noHBand="0" w:noVBand="1" w:val="04A0"/>
        <w:tblInd w:w="1442.0" w:type="dxa"/>
      </w:tblPr>
      <w:tblGrid>
        <w:gridCol w:w="5099"/>
        <w:gridCol w:w="5099"/>
      </w:tblGrid>
      <w:tr>
        <w:trPr>
          <w:trHeight w:hRule="exact" w:val="324"/>
        </w:trPr>
        <w:tc>
          <w:tcPr>
            <w:tcW w:type="dxa" w:w="1482"/>
            <w:tcBorders>
              <w:top w:sz="4.0" w:val="single" w:color="#000000"/>
              <w:end w:sz="4.0" w:val="single" w:color="#000000"/>
              <w:bottom w:sz="4.0" w:val="single" w:color="#000000"/>
            </w:tcBorders>
            <w:tcMar>
              <w:start w:w="0" w:type="dxa"/>
              <w:end w:w="0" w:type="dxa"/>
            </w:tcMar>
          </w:tcP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r>
      <w:tr>
        <w:trPr>
          <w:trHeight w:hRule="exact" w:val="322"/>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r>
      <w:tr>
        <w:trPr>
          <w:trHeight w:hRule="exact" w:val="320"/>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r>
      <w:tr>
        <w:trPr>
          <w:trHeight w:hRule="exact" w:val="322"/>
        </w:trPr>
        <w:tc>
          <w:tcPr>
            <w:tcW w:type="dxa" w:w="1482"/>
            <w:tcBorders>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1456"/>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r>
      <w:tr>
        <w:trPr>
          <w:trHeight w:hRule="exact" w:val="324"/>
        </w:trPr>
        <w:tc>
          <w:tcPr>
            <w:tcW w:type="dxa" w:w="1482"/>
            <w:tcBorders>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1456"/>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r>
      <w:tr>
        <w:trPr>
          <w:trHeight w:hRule="exact" w:val="302"/>
        </w:trPr>
        <w:tc>
          <w:tcPr>
            <w:tcW w:type="dxa" w:w="1482"/>
            <w:tcBorders>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1456"/>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r>
    </w:tbl>
    <w:p>
      <w:pPr>
        <w:autoSpaceDN w:val="0"/>
        <w:autoSpaceDE w:val="0"/>
        <w:widowControl/>
        <w:spacing w:line="14" w:lineRule="exact" w:before="0" w:after="0"/>
        <w:ind w:left="0" w:right="0"/>
      </w:pPr>
    </w:p>
    <w:p>
      <w:pPr>
        <w:sectPr>
          <w:type w:val="continuous"/>
          <w:pgSz w:w="11906" w:h="16838"/>
          <w:pgMar w:top="442" w:right="1288" w:bottom="180" w:left="420" w:header="720" w:footer="720" w:gutter="0"/>
          <w:cols w:num="2" w:equalWidth="0">
            <w:col w:w="4382" w:space="0"/>
            <w:col w:w="5815" w:space="0"/>
          </w:cols>
          <w:docGrid w:linePitch="360"/>
        </w:sectPr>
      </w:pPr>
    </w:p>
    <w:tbl>
      <w:tblPr>
        <w:tblW w:type="auto" w:w="0"/>
        <w:tblLayout w:type="fixed"/>
        <w:tblLook w:firstColumn="1" w:firstRow="1" w:lastColumn="0" w:lastRow="0" w:noHBand="0" w:noVBand="1" w:val="04A0"/>
        <w:tblInd w:w="4.000000000000341" w:type="dxa"/>
      </w:tblPr>
      <w:tblGrid>
        <w:gridCol w:w="2549"/>
        <w:gridCol w:w="2549"/>
        <w:gridCol w:w="2549"/>
        <w:gridCol w:w="2549"/>
      </w:tblGrid>
      <w:tr>
        <w:trPr>
          <w:trHeight w:hRule="exact" w:val="324"/>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r>
      <w:tr>
        <w:trPr>
          <w:trHeight w:hRule="exact" w:val="322"/>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1/3 </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2"/>
        </w:trPr>
        <w:tc>
          <w:tcPr>
            <w:tcW w:type="dxa" w:w="1458"/>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1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60"/>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4"/>
        </w:trPr>
        <w:tc>
          <w:tcPr>
            <w:tcW w:type="dxa" w:w="1458"/>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6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1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1 </w:t>
            </w:r>
          </w:p>
        </w:tc>
        <w:tc>
          <w:tcPr>
            <w:tcW w:type="dxa" w:w="1460"/>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1 </w:t>
            </w:r>
          </w:p>
        </w:tc>
      </w:tr>
      <w:tr>
        <w:trPr>
          <w:trHeight w:hRule="exact" w:val="302"/>
        </w:trPr>
        <w:tc>
          <w:tcPr>
            <w:tcW w:type="dxa" w:w="1458"/>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6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1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6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14" w:lineRule="exact" w:before="0" w:after="88"/>
        <w:ind w:left="0" w:right="0"/>
      </w:pPr>
    </w:p>
    <w:p>
      <w:pPr>
        <w:sectPr>
          <w:type w:val="nextColumn"/>
          <w:pgSz w:w="11906" w:h="16838"/>
          <w:pgMar w:top="442" w:right="1288" w:bottom="180" w:left="420" w:header="720" w:footer="720" w:gutter="0"/>
          <w:cols w:num="2" w:equalWidth="0">
            <w:col w:w="4382" w:space="0"/>
            <w:col w:w="5815" w:space="0"/>
          </w:cols>
          <w:docGrid w:linePitch="360"/>
        </w:sectPr>
      </w:pPr>
    </w:p>
    <w:p>
      <w:pPr>
        <w:autoSpaceDN w:val="0"/>
        <w:autoSpaceDE w:val="0"/>
        <w:widowControl/>
        <w:spacing w:line="292" w:lineRule="exact" w:before="0" w:after="88"/>
        <w:ind w:left="0" w:right="259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3.7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15</w:t>
      </w:r>
      <w:r>
        <w:rPr>
          <w:rFonts w:ascii="楷体" w:hAnsi="楷体" w:eastAsia="楷体"/>
          <w:b w:val="0"/>
          <w:i w:val="0"/>
          <w:color w:val="000000"/>
          <w:sz w:val="21"/>
        </w:rPr>
        <w:t xml:space="preserve"> 相对重要性决策数据</w:t>
      </w:r>
    </w:p>
    <w:p>
      <w:pPr>
        <w:sectPr>
          <w:type w:val="continuous"/>
          <w:pgSz w:w="11906" w:h="16838"/>
          <w:pgMar w:top="442" w:right="1288" w:bottom="180" w:left="420" w:header="720" w:footer="720" w:gutter="0"/>
          <w:cols/>
          <w:docGrid w:linePitch="360"/>
        </w:sectPr>
      </w:pPr>
    </w:p>
    <w:tbl>
      <w:tblPr>
        <w:tblW w:type="auto" w:w="0"/>
        <w:tblLayout w:type="fixed"/>
        <w:tblLook w:firstColumn="1" w:firstRow="1" w:lastColumn="0" w:lastRow="0" w:noHBand="0" w:noVBand="1" w:val="04A0"/>
        <w:tblInd w:w="1442.0" w:type="dxa"/>
      </w:tblPr>
      <w:tblGrid>
        <w:gridCol w:w="5099"/>
        <w:gridCol w:w="5099"/>
      </w:tblGrid>
      <w:tr>
        <w:trPr>
          <w:trHeight w:hRule="exact" w:val="322"/>
        </w:trPr>
        <w:tc>
          <w:tcPr>
            <w:tcW w:type="dxa" w:w="1482"/>
            <w:tcBorders>
              <w:top w:sz="4.0" w:val="single" w:color="#000000"/>
              <w:end w:sz="4.0" w:val="single" w:color="#000000"/>
              <w:bottom w:sz="4.0" w:val="single" w:color="#000000"/>
            </w:tcBorders>
            <w:tcMar>
              <w:start w:w="0" w:type="dxa"/>
              <w:end w:w="0" w:type="dxa"/>
            </w:tcMar>
          </w:tcP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r>
      <w:tr>
        <w:trPr>
          <w:trHeight w:hRule="exact" w:val="320"/>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4"/>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r>
      <w:tr>
        <w:trPr>
          <w:trHeight w:hRule="exact" w:val="324"/>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r>
      <w:tr>
        <w:trPr>
          <w:trHeight w:hRule="exact" w:val="320"/>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r>
      <w:tr>
        <w:trPr>
          <w:trHeight w:hRule="exact" w:val="300"/>
        </w:trPr>
        <w:tc>
          <w:tcPr>
            <w:tcW w:type="dxa" w:w="14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r>
    </w:tbl>
    <w:p>
      <w:pPr>
        <w:autoSpaceDN w:val="0"/>
        <w:autoSpaceDE w:val="0"/>
        <w:widowControl/>
        <w:spacing w:line="14" w:lineRule="exact" w:before="0" w:after="0"/>
        <w:ind w:left="0" w:right="0"/>
      </w:pPr>
    </w:p>
    <w:p>
      <w:pPr>
        <w:sectPr>
          <w:type w:val="continuous"/>
          <w:pgSz w:w="11906" w:h="16838"/>
          <w:pgMar w:top="442" w:right="1288" w:bottom="180" w:left="420" w:header="720" w:footer="720" w:gutter="0"/>
          <w:cols w:num="2" w:equalWidth="0">
            <w:col w:w="4382" w:space="0"/>
            <w:col w:w="5815" w:space="0"/>
          </w:cols>
          <w:docGrid w:linePitch="360"/>
        </w:sectPr>
      </w:pPr>
    </w:p>
    <w:tbl>
      <w:tblPr>
        <w:tblW w:type="auto" w:w="0"/>
        <w:tblLayout w:type="fixed"/>
        <w:tblLook w:firstColumn="1" w:firstRow="1" w:lastColumn="0" w:lastRow="0" w:noHBand="0" w:noVBand="1" w:val="04A0"/>
        <w:tblInd w:w="4.000000000000341" w:type="dxa"/>
      </w:tblPr>
      <w:tblGrid>
        <w:gridCol w:w="2549"/>
        <w:gridCol w:w="2549"/>
        <w:gridCol w:w="2549"/>
        <w:gridCol w:w="2549"/>
      </w:tblGrid>
      <w:tr>
        <w:trPr>
          <w:trHeight w:hRule="exact" w:val="322"/>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r>
      <w:tr>
        <w:trPr>
          <w:trHeight w:hRule="exact" w:val="320"/>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r>
      <w:tr>
        <w:trPr>
          <w:trHeight w:hRule="exact" w:val="324"/>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r>
        <w:trPr>
          <w:trHeight w:hRule="exact" w:val="320"/>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r>
      <w:tr>
        <w:trPr>
          <w:trHeight w:hRule="exact" w:val="300"/>
        </w:trPr>
        <w:tc>
          <w:tcPr>
            <w:tcW w:type="dxa" w:w="14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6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14" w:lineRule="exact" w:before="0" w:after="88"/>
        <w:ind w:left="0" w:right="0"/>
      </w:pPr>
    </w:p>
    <w:p>
      <w:pPr>
        <w:sectPr>
          <w:type w:val="nextColumn"/>
          <w:pgSz w:w="11906" w:h="16838"/>
          <w:pgMar w:top="442" w:right="1288" w:bottom="180" w:left="420" w:header="720" w:footer="720" w:gutter="0"/>
          <w:cols w:num="2" w:equalWidth="0">
            <w:col w:w="4382" w:space="0"/>
            <w:col w:w="5815" w:space="0"/>
          </w:cols>
          <w:docGrid w:linePitch="360"/>
        </w:sectPr>
      </w:pPr>
    </w:p>
    <w:p>
      <w:pPr>
        <w:autoSpaceDN w:val="0"/>
        <w:autoSpaceDE w:val="0"/>
        <w:widowControl/>
        <w:spacing w:line="292" w:lineRule="exact" w:before="0" w:after="90"/>
        <w:ind w:left="0" w:right="259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3.8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28</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1133"/>
        <w:gridCol w:w="1133"/>
        <w:gridCol w:w="1133"/>
        <w:gridCol w:w="1133"/>
        <w:gridCol w:w="1133"/>
        <w:gridCol w:w="1133"/>
        <w:gridCol w:w="1133"/>
        <w:gridCol w:w="1133"/>
        <w:gridCol w:w="1133"/>
      </w:tblGrid>
      <w:tr>
        <w:trPr>
          <w:trHeight w:hRule="exact" w:val="320"/>
        </w:trPr>
        <w:tc>
          <w:tcPr>
            <w:tcW w:type="dxa" w:w="982"/>
            <w:tcBorders>
              <w:top w:sz="4.0" w:val="single" w:color="#000000"/>
              <w:end w:sz="4.0" w:val="single" w:color="#000000"/>
              <w:bottom w:sz="4.0" w:val="single" w:color="#000000"/>
            </w:tcBorders>
            <w:tcMar>
              <w:start w:w="0" w:type="dxa"/>
              <w:end w:w="0" w:type="dxa"/>
            </w:tcMar>
          </w:tcP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r>
      <w:tr>
        <w:trPr>
          <w:trHeight w:hRule="exact" w:val="324"/>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1/4 </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1/4 </w:t>
            </w:r>
          </w:p>
        </w:tc>
      </w:tr>
      <w:tr>
        <w:trPr>
          <w:trHeight w:hRule="exact" w:val="322"/>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r>
      <w:tr>
        <w:trPr>
          <w:trHeight w:hRule="exact" w:val="322"/>
        </w:trPr>
        <w:tc>
          <w:tcPr>
            <w:tcW w:type="dxa" w:w="982"/>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96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9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9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1/2 </w:t>
            </w:r>
          </w:p>
        </w:tc>
        <w:tc>
          <w:tcPr>
            <w:tcW w:type="dxa" w:w="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96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1/3 </w:t>
            </w:r>
          </w:p>
        </w:tc>
      </w:tr>
      <w:tr>
        <w:trPr>
          <w:trHeight w:hRule="exact" w:val="322"/>
        </w:trPr>
        <w:tc>
          <w:tcPr>
            <w:tcW w:type="dxa" w:w="982"/>
            <w:tcBorders>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968"/>
            <w:tcBorders>
              <w:start w:sz="4.0" w:val="single" w:color="#000000"/>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97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1/3 </w:t>
            </w:r>
          </w:p>
        </w:tc>
        <w:tc>
          <w:tcPr>
            <w:tcW w:type="dxa" w:w="97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66"/>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1/3 </w:t>
            </w:r>
          </w:p>
        </w:tc>
      </w:tr>
      <w:tr>
        <w:trPr>
          <w:trHeight w:hRule="exact" w:val="320"/>
        </w:trPr>
        <w:tc>
          <w:tcPr>
            <w:tcW w:type="dxa" w:w="982"/>
            <w:tcBorders>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968"/>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1/2 </w:t>
            </w:r>
          </w:p>
        </w:tc>
        <w:tc>
          <w:tcPr>
            <w:tcW w:type="dxa" w:w="9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66"/>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1/2 </w:t>
            </w:r>
          </w:p>
        </w:tc>
      </w:tr>
      <w:tr>
        <w:trPr>
          <w:trHeight w:hRule="exact" w:val="322"/>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4"/>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1/2 </w:t>
            </w:r>
          </w:p>
        </w:tc>
      </w:tr>
      <w:tr>
        <w:trPr>
          <w:trHeight w:hRule="exact" w:val="324"/>
        </w:trPr>
        <w:tc>
          <w:tcPr>
            <w:tcW w:type="dxa" w:w="98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96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6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96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6" w:after="86"/>
        <w:ind w:left="0" w:right="259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3.9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37</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1275"/>
        <w:gridCol w:w="1275"/>
        <w:gridCol w:w="1275"/>
        <w:gridCol w:w="1275"/>
        <w:gridCol w:w="1275"/>
        <w:gridCol w:w="1275"/>
        <w:gridCol w:w="1275"/>
        <w:gridCol w:w="1275"/>
      </w:tblGrid>
      <w:tr>
        <w:trPr>
          <w:trHeight w:hRule="exact" w:val="322"/>
        </w:trPr>
        <w:tc>
          <w:tcPr>
            <w:tcW w:type="dxa" w:w="1104"/>
            <w:tcBorders>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1090"/>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r>
      <w:tr>
        <w:trPr>
          <w:trHeight w:hRule="exact" w:val="322"/>
        </w:trPr>
        <w:tc>
          <w:tcPr>
            <w:tcW w:type="dxa" w:w="11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0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11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0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4"/>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2"/>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1/3 </w:t>
            </w:r>
          </w:p>
        </w:tc>
      </w:tr>
      <w:tr>
        <w:trPr>
          <w:trHeight w:hRule="exact" w:val="322"/>
        </w:trPr>
        <w:tc>
          <w:tcPr>
            <w:tcW w:type="dxa" w:w="110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09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6" w:after="88"/>
        <w:ind w:left="0" w:right="254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3.10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45</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0"/>
        </w:trPr>
        <w:tc>
          <w:tcPr>
            <w:tcW w:type="dxa" w:w="1466"/>
            <w:tcBorders>
              <w:top w:sz="3.199999999999818" w:val="single" w:color="#000000"/>
              <w:end w:sz="4.0" w:val="single" w:color="#000000"/>
              <w:bottom w:sz="4.0" w:val="single" w:color="#000000"/>
            </w:tcBorders>
            <w:tcMar>
              <w:start w:w="0" w:type="dxa"/>
              <w:end w:w="0" w:type="dxa"/>
            </w:tcMar>
          </w:tcP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14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145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1452"/>
            <w:tcBorders>
              <w:start w:sz="3.199999999999818" w:val="single" w:color="#000000"/>
              <w:top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r>
      <w:tr>
        <w:trPr>
          <w:trHeight w:hRule="exact" w:val="326"/>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1/2 </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2"/>
        </w:trPr>
        <w:tc>
          <w:tcPr>
            <w:tcW w:type="dxa" w:w="1466"/>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2"/>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396" w:after="0"/>
        <w:ind w:left="0" w:right="4222" w:firstLine="0"/>
        <w:jc w:val="right"/>
      </w:pPr>
      <w:r>
        <w:rPr>
          <w:rFonts w:ascii="Times New Roman" w:hAnsi="Times New Roman" w:eastAsia="Times New Roman"/>
          <w:b w:val="0"/>
          <w:i w:val="0"/>
          <w:color w:val="000000"/>
          <w:sz w:val="21"/>
        </w:rPr>
        <w:t xml:space="preserve">92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21" name="Picture 3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2" name="Picture 3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continuous"/>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92" w:lineRule="exact" w:before="440" w:after="86"/>
        <w:ind w:left="0" w:right="2542"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3.11  </w:t>
      </w: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B</w:t>
      </w:r>
      <w:r>
        <w:rPr>
          <w:rFonts w:ascii="Times New Roman" w:hAnsi="Times New Roman" w:eastAsia="Times New Roman"/>
          <w:b w:val="0"/>
          <w:i w:val="0"/>
          <w:color w:val="000000"/>
          <w:sz w:val="14"/>
        </w:rPr>
        <w:t>55</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4"/>
        </w:trPr>
        <w:tc>
          <w:tcPr>
            <w:tcW w:type="dxa" w:w="1466"/>
            <w:tcBorders>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145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2"/>
        </w:trPr>
        <w:tc>
          <w:tcPr>
            <w:tcW w:type="dxa" w:w="1466"/>
            <w:tcBorders>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14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52"/>
            <w:tcBorders>
              <w:start w:sz="3.199999999999818"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1/2 </w:t>
            </w:r>
          </w:p>
        </w:tc>
      </w:tr>
      <w:tr>
        <w:trPr>
          <w:trHeight w:hRule="exact" w:val="324"/>
        </w:trPr>
        <w:tc>
          <w:tcPr>
            <w:tcW w:type="dxa" w:w="1466"/>
            <w:tcBorders>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145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4"/>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3.199999999999818" w:val="single" w:color="#000000"/>
              <w:top w:sz="3.2000000000000455"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1 </w:t>
            </w:r>
          </w:p>
        </w:tc>
      </w:tr>
      <w:tr>
        <w:trPr>
          <w:trHeight w:hRule="exact" w:val="322"/>
        </w:trPr>
        <w:tc>
          <w:tcPr>
            <w:tcW w:type="dxa" w:w="1466"/>
            <w:tcBorders>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14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2"/>
            <w:tcBorders>
              <w:start w:sz="3.199999999999818" w:val="single" w:color="#000000"/>
              <w:top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8" w:after="88"/>
        <w:ind w:left="0" w:right="2530"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3.12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12</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3399"/>
        <w:gridCol w:w="3399"/>
        <w:gridCol w:w="3399"/>
      </w:tblGrid>
      <w:tr>
        <w:trPr>
          <w:trHeight w:hRule="exact" w:val="322"/>
        </w:trPr>
        <w:tc>
          <w:tcPr>
            <w:tcW w:type="dxa" w:w="2922"/>
            <w:tcBorders>
              <w:top w:sz="4.0" w:val="single" w:color="#000000"/>
              <w:end w:sz="3.2000000000000455" w:val="single" w:color="#000000"/>
              <w:bottom w:sz="4.0" w:val="single" w:color="#000000"/>
            </w:tcBorders>
            <w:tcMar>
              <w:start w:w="0" w:type="dxa"/>
              <w:end w:w="0" w:type="dxa"/>
            </w:tcMar>
          </w:tcPr>
          <w:p/>
        </w:tc>
        <w:tc>
          <w:tcPr>
            <w:tcW w:type="dxa" w:w="29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r>
      <w:tr>
        <w:trPr>
          <w:trHeight w:hRule="exact" w:val="320"/>
        </w:trPr>
        <w:tc>
          <w:tcPr>
            <w:tcW w:type="dxa" w:w="292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29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4"/>
        </w:trPr>
        <w:tc>
          <w:tcPr>
            <w:tcW w:type="dxa" w:w="292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c>
          <w:tcPr>
            <w:tcW w:type="dxa" w:w="290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290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90" w:after="88"/>
        <w:ind w:left="0" w:right="252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3.13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26</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1457"/>
        <w:gridCol w:w="1457"/>
        <w:gridCol w:w="1457"/>
        <w:gridCol w:w="1457"/>
        <w:gridCol w:w="1457"/>
        <w:gridCol w:w="1457"/>
        <w:gridCol w:w="1457"/>
      </w:tblGrid>
      <w:tr>
        <w:trPr>
          <w:trHeight w:hRule="exact" w:val="320"/>
        </w:trPr>
        <w:tc>
          <w:tcPr>
            <w:tcW w:type="dxa" w:w="1262"/>
            <w:tcBorders>
              <w:top w:sz="4.0" w:val="single" w:color="#000000"/>
              <w:end w:sz="4.0" w:val="single" w:color="#000000"/>
              <w:bottom w:sz="3.200000000000273" w:val="single" w:color="#000000"/>
            </w:tcBorders>
            <w:tcMar>
              <w:start w:w="0" w:type="dxa"/>
              <w:end w:w="0" w:type="dxa"/>
            </w:tcMar>
          </w:tcPr>
          <w:p/>
        </w:tc>
        <w:tc>
          <w:tcPr>
            <w:tcW w:type="dxa" w:w="12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12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12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12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124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1242"/>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r>
      <w:tr>
        <w:trPr>
          <w:trHeight w:hRule="exact" w:val="320"/>
        </w:trPr>
        <w:tc>
          <w:tcPr>
            <w:tcW w:type="dxa" w:w="1262"/>
            <w:tcBorders>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12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2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12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12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124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1242"/>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2 </w:t>
            </w:r>
          </w:p>
        </w:tc>
      </w:tr>
      <w:tr>
        <w:trPr>
          <w:trHeight w:hRule="exact" w:val="324"/>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1242"/>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1/2 </w:t>
            </w:r>
          </w:p>
        </w:tc>
      </w:tr>
      <w:tr>
        <w:trPr>
          <w:trHeight w:hRule="exact" w:val="320"/>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1/2 </w:t>
            </w:r>
          </w:p>
        </w:tc>
        <w:tc>
          <w:tcPr>
            <w:tcW w:type="dxa" w:w="1242"/>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r>
      <w:tr>
        <w:trPr>
          <w:trHeight w:hRule="exact" w:val="324"/>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242"/>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r>
      <w:tr>
        <w:trPr>
          <w:trHeight w:hRule="exact" w:val="322"/>
        </w:trPr>
        <w:tc>
          <w:tcPr>
            <w:tcW w:type="dxa" w:w="1262"/>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242"/>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2"/>
        </w:trPr>
        <w:tc>
          <w:tcPr>
            <w:tcW w:type="dxa" w:w="1262"/>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c>
          <w:tcPr>
            <w:tcW w:type="dxa" w:w="12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2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2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2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24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242"/>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8" w:after="90"/>
        <w:ind w:left="0" w:right="252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3.14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34</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2040"/>
        <w:gridCol w:w="2040"/>
        <w:gridCol w:w="2040"/>
        <w:gridCol w:w="2040"/>
        <w:gridCol w:w="2040"/>
      </w:tblGrid>
      <w:tr>
        <w:trPr>
          <w:trHeight w:hRule="exact" w:val="322"/>
        </w:trPr>
        <w:tc>
          <w:tcPr>
            <w:tcW w:type="dxa" w:w="1756"/>
            <w:tcBorders>
              <w:top w:sz="3.200000000000273" w:val="single" w:color="#000000"/>
              <w:end w:sz="3.2000000000000455" w:val="single" w:color="#000000"/>
              <w:bottom w:sz="3.199999999999818" w:val="single" w:color="#000000"/>
            </w:tcBorders>
            <w:tcMar>
              <w:start w:w="0" w:type="dxa"/>
              <w:end w:w="0" w:type="dxa"/>
            </w:tcMar>
          </w:tcPr>
          <w:p/>
        </w:tc>
        <w:tc>
          <w:tcPr>
            <w:tcW w:type="dxa" w:w="174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17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174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1746"/>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r>
      <w:tr>
        <w:trPr>
          <w:trHeight w:hRule="exact" w:val="322"/>
        </w:trPr>
        <w:tc>
          <w:tcPr>
            <w:tcW w:type="dxa" w:w="1756"/>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174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74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1/2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r>
      <w:tr>
        <w:trPr>
          <w:trHeight w:hRule="exact" w:val="326"/>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4" w:lineRule="exact" w:before="88" w:after="88"/>
        <w:ind w:left="0" w:right="252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3.15  </w:t>
      </w: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C</w:t>
      </w:r>
      <w:r>
        <w:rPr>
          <w:rFonts w:ascii="Times New Roman" w:hAnsi="Times New Roman" w:eastAsia="Times New Roman"/>
          <w:b w:val="0"/>
          <w:i w:val="0"/>
          <w:color w:val="000000"/>
          <w:sz w:val="14"/>
        </w:rPr>
        <w:t>43</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2549"/>
        <w:gridCol w:w="2549"/>
        <w:gridCol w:w="2549"/>
        <w:gridCol w:w="2549"/>
      </w:tblGrid>
      <w:tr>
        <w:trPr>
          <w:trHeight w:hRule="exact" w:val="322"/>
        </w:trPr>
        <w:tc>
          <w:tcPr>
            <w:tcW w:type="dxa" w:w="2194"/>
            <w:tcBorders>
              <w:top w:sz="3.199999999999818" w:val="single" w:color="#000000"/>
              <w:end w:sz="4.0" w:val="single" w:color="#000000"/>
              <w:bottom w:sz="4.0" w:val="single" w:color="#000000"/>
            </w:tcBorders>
            <w:tcMar>
              <w:start w:w="0" w:type="dxa"/>
              <w:end w:w="0" w:type="dxa"/>
            </w:tcMar>
          </w:tcPr>
          <w:p/>
        </w:tc>
        <w:tc>
          <w:tcPr>
            <w:tcW w:type="dxa" w:w="218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21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218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r>
      <w:tr>
        <w:trPr>
          <w:trHeight w:hRule="exact" w:val="322"/>
        </w:trPr>
        <w:tc>
          <w:tcPr>
            <w:tcW w:type="dxa" w:w="2194"/>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2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218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2194"/>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2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w:t>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218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r>
      <w:tr>
        <w:trPr>
          <w:trHeight w:hRule="exact" w:val="326"/>
        </w:trPr>
        <w:tc>
          <w:tcPr>
            <w:tcW w:type="dxa" w:w="2194"/>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c>
          <w:tcPr>
            <w:tcW w:type="dxa" w:w="2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21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w:t>
            </w:r>
          </w:p>
        </w:tc>
        <w:tc>
          <w:tcPr>
            <w:tcW w:type="dxa" w:w="218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92" w:lineRule="exact" w:before="88" w:after="88"/>
        <w:ind w:left="0" w:right="2546"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3.16  </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1700"/>
        <w:gridCol w:w="1700"/>
        <w:gridCol w:w="1700"/>
        <w:gridCol w:w="1700"/>
        <w:gridCol w:w="1700"/>
        <w:gridCol w:w="1700"/>
      </w:tblGrid>
      <w:tr>
        <w:trPr>
          <w:trHeight w:hRule="exact" w:val="324"/>
        </w:trPr>
        <w:tc>
          <w:tcPr>
            <w:tcW w:type="dxa" w:w="1466"/>
            <w:tcBorders>
              <w:top w:sz="4.0" w:val="single" w:color="#000000"/>
              <w:end w:sz="4.0" w:val="single" w:color="#000000"/>
              <w:bottom w:sz="4.0" w:val="single" w:color="#000000"/>
            </w:tcBorders>
            <w:tcMar>
              <w:start w:w="0" w:type="dxa"/>
              <w:end w:w="0" w:type="dxa"/>
            </w:tcMar>
          </w:tcP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1466"/>
            <w:tcBorders>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45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14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2"/>
        </w:trPr>
        <w:tc>
          <w:tcPr>
            <w:tcW w:type="dxa" w:w="1466"/>
            <w:tcBorders>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52" w:after="0"/>
              <w:ind w:left="0" w:right="0" w:firstLine="0"/>
              <w:jc w:val="center"/>
            </w:pPr>
            <w:r>
              <w:rPr>
                <w:rFonts w:ascii="宋体" w:hAnsi="宋体" w:eastAsia="宋体"/>
                <w:b w:val="0"/>
                <w:i w:val="0"/>
                <w:color w:val="000000"/>
                <w:sz w:val="21"/>
              </w:rPr>
              <w:t>/</w:t>
            </w:r>
          </w:p>
        </w:tc>
        <w:tc>
          <w:tcPr>
            <w:tcW w:type="dxa" w:w="145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4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45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r>
        <w:trPr>
          <w:trHeight w:hRule="exact" w:val="322"/>
        </w:trPr>
        <w:tc>
          <w:tcPr>
            <w:tcW w:type="dxa" w:w="1466"/>
            <w:tcBorders>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2" w:after="0"/>
              <w:ind w:left="0" w:right="0" w:firstLine="0"/>
              <w:jc w:val="center"/>
            </w:pPr>
            <w:r>
              <w:rPr>
                <w:rFonts w:ascii="宋体" w:hAnsi="宋体" w:eastAsia="宋体"/>
                <w:b w:val="0"/>
                <w:i w:val="0"/>
                <w:color w:val="000000"/>
                <w:sz w:val="21"/>
              </w:rPr>
              <w:t>/</w:t>
            </w:r>
          </w:p>
        </w:tc>
        <w:tc>
          <w:tcPr>
            <w:tcW w:type="dxa" w:w="145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1204" w:after="0"/>
        <w:ind w:left="0" w:right="4222" w:firstLine="0"/>
        <w:jc w:val="right"/>
      </w:pPr>
      <w:r>
        <w:rPr>
          <w:rFonts w:ascii="Times New Roman" w:hAnsi="Times New Roman" w:eastAsia="Times New Roman"/>
          <w:b w:val="0"/>
          <w:i w:val="0"/>
          <w:color w:val="000000"/>
          <w:sz w:val="21"/>
        </w:rPr>
        <w:t xml:space="preserve">93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23" name="Picture 3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4" name="Picture 3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98"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92" w:lineRule="exact" w:before="440" w:after="86"/>
        <w:ind w:left="0" w:right="2544"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3.17  </w:t>
      </w: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 xml:space="preserve"> D</w:t>
      </w:r>
      <w:r>
        <w:rPr>
          <w:rFonts w:ascii="Times New Roman" w:hAnsi="Times New Roman" w:eastAsia="Times New Roman"/>
          <w:b w:val="0"/>
          <w:i w:val="0"/>
          <w:color w:val="000000"/>
          <w:sz w:val="14"/>
        </w:rPr>
        <w:t>24</w:t>
      </w:r>
      <w:r>
        <w:rPr>
          <w:rFonts w:ascii="楷体" w:hAnsi="楷体" w:eastAsia="楷体"/>
          <w:b w:val="0"/>
          <w:i w:val="0"/>
          <w:color w:val="000000"/>
          <w:sz w:val="21"/>
        </w:rPr>
        <w:t xml:space="preserve"> 相对重要性决策数据</w:t>
      </w:r>
    </w:p>
    <w:tbl>
      <w:tblPr>
        <w:tblW w:type="auto" w:w="0"/>
        <w:tblLayout w:type="fixed"/>
        <w:tblLook w:firstColumn="1" w:firstRow="1" w:lastColumn="0" w:lastRow="0" w:noHBand="0" w:noVBand="1" w:val="04A0"/>
        <w:tblInd w:w="1442.0" w:type="dxa"/>
      </w:tblPr>
      <w:tblGrid>
        <w:gridCol w:w="2045"/>
        <w:gridCol w:w="2045"/>
        <w:gridCol w:w="2045"/>
        <w:gridCol w:w="2045"/>
        <w:gridCol w:w="2045"/>
      </w:tblGrid>
      <w:tr>
        <w:trPr>
          <w:trHeight w:hRule="exact" w:val="324"/>
        </w:trPr>
        <w:tc>
          <w:tcPr>
            <w:tcW w:type="dxa" w:w="1756"/>
            <w:tcBorders>
              <w:top w:sz="4.0" w:val="single" w:color="#000000"/>
              <w:end w:sz="3.2000000000000455" w:val="single" w:color="#000000"/>
              <w:bottom w:sz="4.0" w:val="single" w:color="#000000"/>
            </w:tcBorders>
            <w:tcMar>
              <w:start w:w="0" w:type="dxa"/>
              <w:end w:w="0" w:type="dxa"/>
            </w:tcMar>
          </w:tcP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r>
      <w:tr>
        <w:trPr>
          <w:trHeight w:hRule="exact" w:val="322"/>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1/2 </w:t>
            </w:r>
          </w:p>
        </w:tc>
      </w:tr>
      <w:tr>
        <w:trPr>
          <w:trHeight w:hRule="exact" w:val="320"/>
        </w:trPr>
        <w:tc>
          <w:tcPr>
            <w:tcW w:type="dxa" w:w="1756"/>
            <w:tcBorders>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174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1/2 </w:t>
            </w:r>
          </w:p>
        </w:tc>
        <w:tc>
          <w:tcPr>
            <w:tcW w:type="dxa" w:w="1746"/>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1/3 </w:t>
            </w:r>
          </w:p>
        </w:tc>
      </w:tr>
      <w:tr>
        <w:trPr>
          <w:trHeight w:hRule="exact" w:val="322"/>
        </w:trPr>
        <w:tc>
          <w:tcPr>
            <w:tcW w:type="dxa" w:w="1756"/>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174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w:t>
            </w:r>
          </w:p>
        </w:tc>
        <w:tc>
          <w:tcPr>
            <w:tcW w:type="dxa" w:w="17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1746"/>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4"/>
        </w:trPr>
        <w:tc>
          <w:tcPr>
            <w:tcW w:type="dxa" w:w="1756"/>
            <w:tcBorders>
              <w:top w:sz="3.2000000000000455" w:val="single" w:color="#000000"/>
              <w:end w:sz="3.2000000000000455"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1744"/>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7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7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w:t>
            </w:r>
          </w:p>
        </w:tc>
        <w:tc>
          <w:tcPr>
            <w:tcW w:type="dxa" w:w="1746"/>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400" w:after="12052"/>
        <w:ind w:left="0" w:right="1676"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3.18  </w:t>
      </w:r>
      <w:r>
        <w:rPr>
          <w:rFonts w:ascii="楷体" w:hAnsi="楷体" w:eastAsia="楷体"/>
          <w:b w:val="0"/>
          <w:i w:val="0"/>
          <w:color w:val="000000"/>
          <w:sz w:val="21"/>
        </w:rPr>
        <w:t>粗糙集理论的一级指标离散化重要性决策表汇总</w:t>
      </w:r>
    </w:p>
    <w:p>
      <w:pPr>
        <w:sectPr>
          <w:pgSz w:w="11906" w:h="16838"/>
          <w:pgMar w:top="442" w:right="1260" w:bottom="18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39700"/>
            <wp:docPr id="325" name="Picture 3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p>
    <w:p>
      <w:pPr>
        <w:sectPr>
          <w:type w:val="continuous"/>
          <w:pgSz w:w="11906" w:h="16838"/>
          <w:pgMar w:top="442" w:right="1260" w:bottom="180" w:left="420" w:header="720" w:footer="720" w:gutter="0"/>
          <w:cols w:num="2" w:equalWidth="0">
            <w:col w:w="1110" w:space="0"/>
            <w:col w:w="9116" w:space="0"/>
          </w:cols>
          <w:docGrid w:linePitch="360"/>
        </w:sectPr>
      </w:pPr>
    </w:p>
    <w:tbl>
      <w:tblPr>
        <w:tblW w:type="auto" w:w="0"/>
        <w:tblLayout w:type="fixed"/>
        <w:tblLook w:firstColumn="1" w:firstRow="1" w:lastColumn="0" w:lastRow="0" w:noHBand="0" w:noVBand="1" w:val="04A0"/>
        <w:tblInd w:w="315.99999999999994" w:type="dxa"/>
      </w:tblPr>
      <w:tblGrid>
        <w:gridCol w:w="852"/>
        <w:gridCol w:w="852"/>
        <w:gridCol w:w="852"/>
        <w:gridCol w:w="852"/>
        <w:gridCol w:w="852"/>
        <w:gridCol w:w="852"/>
        <w:gridCol w:w="852"/>
        <w:gridCol w:w="852"/>
        <w:gridCol w:w="852"/>
        <w:gridCol w:w="852"/>
        <w:gridCol w:w="852"/>
        <w:gridCol w:w="852"/>
      </w:tblGrid>
      <w:tr>
        <w:trPr>
          <w:trHeight w:hRule="exact" w:val="322"/>
        </w:trPr>
        <w:tc>
          <w:tcPr>
            <w:tcW w:type="dxa" w:w="166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评价体系</w:t>
            </w: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指标</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(9)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(10) </w:t>
            </w:r>
          </w:p>
        </w:tc>
      </w:tr>
      <w:tr>
        <w:trPr>
          <w:trHeight w:hRule="exact" w:val="322"/>
        </w:trPr>
        <w:tc>
          <w:tcPr>
            <w:tcW w:type="dxa" w:w="166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0" w:lineRule="exact" w:before="146" w:after="0"/>
              <w:ind w:left="288" w:right="288" w:firstLine="0"/>
              <w:jc w:val="center"/>
            </w:pPr>
            <w:r>
              <w:rPr>
                <w:rFonts w:ascii="Times New Roman" w:hAnsi="Times New Roman" w:eastAsia="Times New Roman"/>
                <w:b w:val="0"/>
                <w:i w:val="0"/>
                <w:color w:val="000000"/>
                <w:sz w:val="21"/>
              </w:rPr>
              <w:t>L-S</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A</w:t>
            </w: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166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632" w:after="0"/>
              <w:ind w:left="288" w:right="288" w:firstLine="0"/>
              <w:jc w:val="center"/>
            </w:pPr>
            <w:r>
              <w:rPr>
                <w:rFonts w:ascii="Times New Roman" w:hAnsi="Times New Roman" w:eastAsia="Times New Roman"/>
                <w:b w:val="0"/>
                <w:i w:val="0"/>
                <w:color w:val="000000"/>
                <w:sz w:val="21"/>
              </w:rPr>
              <w:t>L-H</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B</w:t>
            </w: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4"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w:t>
            </w:r>
          </w:p>
        </w:tc>
        <w:tc>
          <w:tcPr>
            <w:tcW w:type="dxa" w:w="612"/>
            <w:tcBorders>
              <w:start w:sz="3.2000000000000455"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w:t>
            </w:r>
          </w:p>
        </w:tc>
        <w:tc>
          <w:tcPr>
            <w:tcW w:type="dxa" w:w="612"/>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2"/>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3.199999999999818" w:val="single" w:color="#000000"/>
              <w:end w:sz="3.200000000000273"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w:t>
            </w:r>
          </w:p>
        </w:tc>
        <w:tc>
          <w:tcPr>
            <w:tcW w:type="dxa" w:w="612"/>
            <w:tcBorders>
              <w:start w:sz="3.2000000000000455"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4"/>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8" w:lineRule="exact" w:before="32" w:after="0"/>
              <w:ind w:left="0" w:right="0" w:firstLine="0"/>
              <w:jc w:val="center"/>
            </w:pPr>
            <w:r>
              <w:rPr>
                <w:rFonts w:ascii="Times New Roman,Italic" w:hAnsi="Times New Roman,Italic" w:eastAsia="Times New Roman,Italic"/>
                <w:b w:val="0"/>
                <w:i/>
                <w:color w:val="000000"/>
                <w:sz w:val="21"/>
              </w:rPr>
              <w:t xml:space="preserve">d </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166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466" w:after="0"/>
              <w:ind w:left="288" w:right="288" w:firstLine="0"/>
              <w:jc w:val="center"/>
            </w:pPr>
            <w:r>
              <w:rPr>
                <w:rFonts w:ascii="Times New Roman" w:hAnsi="Times New Roman" w:eastAsia="Times New Roman"/>
                <w:b w:val="0"/>
                <w:i w:val="0"/>
                <w:color w:val="000000"/>
                <w:sz w:val="21"/>
              </w:rPr>
              <w:t>L-E</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C</w:t>
            </w: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w:t>
            </w:r>
          </w:p>
        </w:tc>
        <w:tc>
          <w:tcPr>
            <w:tcW w:type="dxa" w:w="612"/>
            <w:tcBorders>
              <w:start w:sz="3.2000000000000455"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w:t>
            </w:r>
          </w:p>
        </w:tc>
        <w:tc>
          <w:tcPr>
            <w:tcW w:type="dxa" w:w="612"/>
            <w:tcBorders>
              <w:start w:sz="3.2000000000000455" w:val="single" w:color="#000000"/>
              <w:top w:sz="3.200000000000273" w:val="single" w:color="#000000"/>
              <w:end w:sz="3.200000000000273"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10"/>
            <w:tcBorders>
              <w:start w:sz="4.0" w:val="single" w:color="#000000"/>
              <w:top w:sz="3.200000000000273" w:val="single" w:color="#000000"/>
              <w:end w:sz="3.200000000000273"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3.200000000000273"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r>
      <w:tr>
        <w:trPr>
          <w:trHeight w:hRule="exact" w:val="322"/>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12"/>
            <w:tcBorders>
              <w:start w:sz="3.2000000000000455"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1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166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10" w:lineRule="exact" w:before="146" w:after="0"/>
              <w:ind w:left="288" w:right="288" w:firstLine="0"/>
              <w:jc w:val="center"/>
            </w:pPr>
            <w:r>
              <w:rPr>
                <w:rFonts w:ascii="Times New Roman" w:hAnsi="Times New Roman" w:eastAsia="Times New Roman"/>
                <w:b w:val="0"/>
                <w:i w:val="0"/>
                <w:color w:val="000000"/>
                <w:sz w:val="21"/>
              </w:rPr>
              <w:t>L-L</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D</w:t>
            </w: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r>
      <w:tr>
        <w:trPr>
          <w:trHeight w:hRule="exact" w:val="326"/>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2"/>
            <w:vMerge/>
            <w:tcBorders>
              <w:top w:sz="4.0" w:val="single" w:color="#000000"/>
              <w:end w:sz="3.2000000000000455" w:val="single" w:color="#000000"/>
              <w:bottom w:sz="4.0" w:val="single" w:color="#000000"/>
            </w:tcBorders>
          </w:tcPr>
          <w:p/>
        </w:tc>
        <w:tc>
          <w:tcPr>
            <w:tcW w:type="dxa" w:w="99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12"/>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1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bl>
    <w:p>
      <w:pPr>
        <w:autoSpaceDN w:val="0"/>
        <w:autoSpaceDE w:val="0"/>
        <w:widowControl/>
        <w:spacing w:line="282" w:lineRule="exact" w:before="5382" w:after="0"/>
        <w:ind w:left="0" w:right="4250" w:firstLine="0"/>
        <w:jc w:val="right"/>
      </w:pPr>
      <w:r>
        <w:rPr>
          <w:rFonts w:ascii="Times New Roman" w:hAnsi="Times New Roman" w:eastAsia="Times New Roman"/>
          <w:b w:val="0"/>
          <w:i w:val="0"/>
          <w:color w:val="000000"/>
          <w:sz w:val="21"/>
        </w:rPr>
        <w:t xml:space="preserve">94 </w:t>
      </w:r>
    </w:p>
    <w:p>
      <w:pPr>
        <w:autoSpaceDN w:val="0"/>
        <w:autoSpaceDE w:val="0"/>
        <w:widowControl/>
        <w:spacing w:line="240" w:lineRule="auto" w:before="504" w:after="0"/>
        <w:ind w:left="190" w:right="0" w:firstLine="0"/>
        <w:jc w:val="left"/>
      </w:pPr>
      <w:r>
        <w:drawing>
          <wp:inline xmlns:a="http://schemas.openxmlformats.org/drawingml/2006/main" xmlns:pic="http://schemas.openxmlformats.org/drawingml/2006/picture">
            <wp:extent cx="1511300" cy="139700"/>
            <wp:docPr id="326" name="Picture 3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type w:val="nextColumn"/>
          <w:pgSz w:w="11906" w:h="16838"/>
          <w:pgMar w:top="442" w:right="1260" w:bottom="180" w:left="420" w:header="720" w:footer="720" w:gutter="0"/>
          <w:cols w:num="2" w:equalWidth="0">
            <w:col w:w="1110" w:space="0"/>
            <w:col w:w="9116" w:space="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440" w:after="96"/>
        <w:ind w:left="0" w:right="1648"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3.19  </w:t>
      </w:r>
      <w:r>
        <w:rPr>
          <w:rFonts w:ascii="楷体" w:hAnsi="楷体" w:eastAsia="楷体"/>
          <w:b w:val="0"/>
          <w:i w:val="0"/>
          <w:color w:val="000000"/>
          <w:sz w:val="21"/>
        </w:rPr>
        <w:t>粗糙集理论的二级指标离散化重要性决策表汇总</w:t>
      </w:r>
    </w:p>
    <w:tbl>
      <w:tblPr>
        <w:tblW w:type="auto" w:w="0"/>
        <w:tblLayout w:type="fixed"/>
        <w:tblLook w:firstColumn="1" w:firstRow="1" w:lastColumn="0" w:lastRow="0" w:noHBand="0" w:noVBand="1" w:val="04A0"/>
        <w:tblInd w:w="1458.0" w:type="dxa"/>
      </w:tblPr>
      <w:tblGrid>
        <w:gridCol w:w="850"/>
        <w:gridCol w:w="850"/>
        <w:gridCol w:w="850"/>
        <w:gridCol w:w="850"/>
        <w:gridCol w:w="850"/>
        <w:gridCol w:w="850"/>
        <w:gridCol w:w="850"/>
        <w:gridCol w:w="850"/>
        <w:gridCol w:w="850"/>
        <w:gridCol w:w="850"/>
        <w:gridCol w:w="850"/>
        <w:gridCol w:w="850"/>
      </w:tblGrid>
      <w:tr>
        <w:trPr>
          <w:trHeight w:hRule="exact" w:val="324"/>
        </w:trPr>
        <w:tc>
          <w:tcPr>
            <w:tcW w:type="dxa" w:w="98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体系</w:t>
            </w: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指标</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(9)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(10) </w:t>
            </w:r>
          </w:p>
        </w:tc>
      </w:tr>
      <w:tr>
        <w:trPr>
          <w:trHeight w:hRule="exact" w:val="322"/>
        </w:trPr>
        <w:tc>
          <w:tcPr>
            <w:tcW w:type="dxa" w:w="98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276" w:after="0"/>
              <w:ind w:left="0" w:right="0" w:firstLine="0"/>
              <w:jc w:val="center"/>
            </w:pPr>
            <w:r>
              <w:rPr>
                <w:rFonts w:ascii="Times New Roman" w:hAnsi="Times New Roman" w:eastAsia="Times New Roman"/>
                <w:b w:val="0"/>
                <w:i w:val="0"/>
                <w:color w:val="000000"/>
                <w:sz w:val="21"/>
              </w:rPr>
              <w:t>L-S</w:t>
            </w:r>
            <w:r>
              <w:rPr>
                <w:rFonts w:ascii="宋体" w:hAnsi="宋体" w:eastAsia="宋体"/>
                <w:b w:val="0"/>
                <w:i w:val="0"/>
                <w:color w:val="000000"/>
                <w:sz w:val="21"/>
              </w:rPr>
              <w:t>环节</w:t>
            </w:r>
            <w:r>
              <w:rPr>
                <w:rFonts w:ascii="宋体" w:hAnsi="宋体" w:eastAsia="宋体"/>
                <w:b w:val="0"/>
                <w:i w:val="0"/>
                <w:color w:val="000000"/>
                <w:sz w:val="21"/>
              </w:rPr>
              <w:t>风险</w:t>
            </w:r>
            <w:r>
              <w:br/>
            </w:r>
            <w:r>
              <w:rPr>
                <w:rFonts w:ascii="宋体" w:hAnsi="宋体" w:eastAsia="宋体"/>
                <w:b w:val="0"/>
                <w:i w:val="0"/>
                <w:color w:val="000000"/>
                <w:sz w:val="21"/>
              </w:rPr>
              <w:t>体系</w:t>
            </w:r>
            <w:r>
              <w:rPr>
                <w:rFonts w:ascii="Times New Roman,Italic" w:hAnsi="Times New Roman,Italic" w:eastAsia="Times New Roman,Italic"/>
                <w:b w:val="0"/>
                <w:i/>
                <w:color w:val="000000"/>
                <w:sz w:val="21"/>
              </w:rPr>
              <w:t>A</w:t>
            </w: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64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6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26"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98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4172" w:after="0"/>
              <w:ind w:left="0" w:right="0" w:firstLine="0"/>
              <w:jc w:val="center"/>
            </w:pPr>
            <w:r>
              <w:rPr>
                <w:rFonts w:ascii="Times New Roman" w:hAnsi="Times New Roman" w:eastAsia="Times New Roman"/>
                <w:b w:val="0"/>
                <w:i w:val="0"/>
                <w:color w:val="000000"/>
                <w:sz w:val="21"/>
              </w:rPr>
              <w:t>L-H</w:t>
            </w:r>
            <w:r>
              <w:rPr>
                <w:rFonts w:ascii="宋体" w:hAnsi="宋体" w:eastAsia="宋体"/>
                <w:b w:val="0"/>
                <w:i w:val="0"/>
                <w:color w:val="000000"/>
                <w:sz w:val="21"/>
              </w:rPr>
              <w:t>环节</w:t>
            </w:r>
            <w:r>
              <w:rPr>
                <w:rFonts w:ascii="宋体" w:hAnsi="宋体" w:eastAsia="宋体"/>
                <w:b w:val="0"/>
                <w:i w:val="0"/>
                <w:color w:val="000000"/>
                <w:sz w:val="21"/>
              </w:rPr>
              <w:t>风险</w:t>
            </w:r>
            <w:r>
              <w:br/>
            </w:r>
            <w:r>
              <w:rPr>
                <w:rFonts w:ascii="宋体" w:hAnsi="宋体" w:eastAsia="宋体"/>
                <w:b w:val="0"/>
                <w:i w:val="0"/>
                <w:color w:val="000000"/>
                <w:sz w:val="21"/>
              </w:rPr>
              <w:t>体系</w:t>
            </w:r>
            <w:r>
              <w:rPr>
                <w:rFonts w:ascii="Times New Roman,Italic" w:hAnsi="Times New Roman,Italic" w:eastAsia="Times New Roman,Italic"/>
                <w:b w:val="0"/>
                <w:i/>
                <w:color w:val="000000"/>
                <w:sz w:val="21"/>
              </w:rPr>
              <w:t>B</w:t>
            </w: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r>
      <w:tr>
        <w:trPr>
          <w:trHeight w:hRule="exact" w:val="326"/>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8" w:lineRule="exact" w:before="28"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6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32"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64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3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64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6"/>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32"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374" w:after="0"/>
        <w:ind w:left="0" w:right="4222" w:firstLine="0"/>
        <w:jc w:val="right"/>
      </w:pPr>
      <w:r>
        <w:rPr>
          <w:rFonts w:ascii="Times New Roman" w:hAnsi="Times New Roman" w:eastAsia="Times New Roman"/>
          <w:b w:val="0"/>
          <w:i w:val="0"/>
          <w:color w:val="000000"/>
          <w:sz w:val="21"/>
        </w:rPr>
        <w:t xml:space="preserve">95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27" name="Picture 3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8" name="Picture 3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440" w:after="96"/>
        <w:ind w:left="1566" w:right="0" w:firstLine="0"/>
        <w:jc w:val="left"/>
      </w:pPr>
      <w:r>
        <w:rPr>
          <w:rFonts w:ascii="楷体" w:hAnsi="楷体" w:eastAsia="楷体"/>
          <w:b w:val="0"/>
          <w:i w:val="0"/>
          <w:color w:val="000000"/>
          <w:sz w:val="21"/>
        </w:rPr>
        <w:t>续附表</w:t>
      </w:r>
      <w:r>
        <w:rPr>
          <w:rFonts w:ascii="Times New Roman" w:hAnsi="Times New Roman" w:eastAsia="Times New Roman"/>
          <w:b w:val="0"/>
          <w:i w:val="0"/>
          <w:color w:val="000000"/>
          <w:sz w:val="21"/>
        </w:rPr>
        <w:t xml:space="preserve">3.19 </w:t>
      </w:r>
    </w:p>
    <w:tbl>
      <w:tblPr>
        <w:tblW w:type="auto" w:w="0"/>
        <w:tblLayout w:type="fixed"/>
        <w:tblLook w:firstColumn="1" w:firstRow="1" w:lastColumn="0" w:lastRow="0" w:noHBand="0" w:noVBand="1" w:val="04A0"/>
        <w:tblInd w:w="1458.0" w:type="dxa"/>
      </w:tblPr>
      <w:tblGrid>
        <w:gridCol w:w="850"/>
        <w:gridCol w:w="850"/>
        <w:gridCol w:w="850"/>
        <w:gridCol w:w="850"/>
        <w:gridCol w:w="850"/>
        <w:gridCol w:w="850"/>
        <w:gridCol w:w="850"/>
        <w:gridCol w:w="850"/>
        <w:gridCol w:w="850"/>
        <w:gridCol w:w="850"/>
        <w:gridCol w:w="850"/>
        <w:gridCol w:w="850"/>
      </w:tblGrid>
      <w:tr>
        <w:trPr>
          <w:trHeight w:hRule="exact" w:val="324"/>
        </w:trPr>
        <w:tc>
          <w:tcPr>
            <w:tcW w:type="dxa" w:w="98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472" w:after="0"/>
              <w:ind w:left="0" w:right="0" w:firstLine="0"/>
              <w:jc w:val="center"/>
            </w:pPr>
            <w:r>
              <w:rPr>
                <w:rFonts w:ascii="Times New Roman" w:hAnsi="Times New Roman" w:eastAsia="Times New Roman"/>
                <w:b w:val="0"/>
                <w:i w:val="0"/>
                <w:color w:val="000000"/>
                <w:sz w:val="21"/>
              </w:rPr>
              <w:t>L-H</w:t>
            </w:r>
            <w:r>
              <w:rPr>
                <w:rFonts w:ascii="宋体" w:hAnsi="宋体" w:eastAsia="宋体"/>
                <w:b w:val="0"/>
                <w:i w:val="0"/>
                <w:color w:val="000000"/>
                <w:sz w:val="21"/>
              </w:rPr>
              <w:t>环节</w:t>
            </w:r>
            <w:r>
              <w:rPr>
                <w:rFonts w:ascii="宋体" w:hAnsi="宋体" w:eastAsia="宋体"/>
                <w:b w:val="0"/>
                <w:i w:val="0"/>
                <w:color w:val="000000"/>
                <w:sz w:val="21"/>
              </w:rPr>
              <w:t>风险</w:t>
            </w:r>
            <w:r>
              <w:br/>
            </w:r>
            <w:r>
              <w:rPr>
                <w:rFonts w:ascii="宋体" w:hAnsi="宋体" w:eastAsia="宋体"/>
                <w:b w:val="0"/>
                <w:i w:val="0"/>
                <w:color w:val="000000"/>
                <w:sz w:val="21"/>
              </w:rPr>
              <w:t>体系</w:t>
            </w:r>
            <w:r>
              <w:rPr>
                <w:rFonts w:ascii="Times New Roman,Italic" w:hAnsi="Times New Roman,Italic" w:eastAsia="Times New Roman,Italic"/>
                <w:b w:val="0"/>
                <w:i/>
                <w:color w:val="000000"/>
                <w:sz w:val="21"/>
              </w:rPr>
              <w:t>B</w:t>
            </w: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64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6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98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564" w:after="0"/>
              <w:ind w:left="0" w:right="0" w:firstLine="0"/>
              <w:jc w:val="center"/>
            </w:pPr>
            <w:r>
              <w:rPr>
                <w:rFonts w:ascii="Times New Roman" w:hAnsi="Times New Roman" w:eastAsia="Times New Roman"/>
                <w:b w:val="0"/>
                <w:i w:val="0"/>
                <w:color w:val="000000"/>
                <w:sz w:val="21"/>
              </w:rPr>
              <w:t>L-E</w:t>
            </w:r>
            <w:r>
              <w:rPr>
                <w:rFonts w:ascii="宋体" w:hAnsi="宋体" w:eastAsia="宋体"/>
                <w:b w:val="0"/>
                <w:i w:val="0"/>
                <w:color w:val="000000"/>
                <w:sz w:val="21"/>
              </w:rPr>
              <w:t>环节</w:t>
            </w:r>
            <w:r>
              <w:rPr>
                <w:rFonts w:ascii="宋体" w:hAnsi="宋体" w:eastAsia="宋体"/>
                <w:b w:val="0"/>
                <w:i w:val="0"/>
                <w:color w:val="000000"/>
                <w:sz w:val="21"/>
              </w:rPr>
              <w:t>风险</w:t>
            </w:r>
            <w:r>
              <w:br/>
            </w:r>
            <w:r>
              <w:rPr>
                <w:rFonts w:ascii="宋体" w:hAnsi="宋体" w:eastAsia="宋体"/>
                <w:b w:val="0"/>
                <w:i w:val="0"/>
                <w:color w:val="000000"/>
                <w:sz w:val="21"/>
              </w:rPr>
              <w:t>体系</w:t>
            </w:r>
            <w:r>
              <w:rPr>
                <w:rFonts w:ascii="Times New Roman,Italic" w:hAnsi="Times New Roman,Italic" w:eastAsia="Times New Roman,Italic"/>
                <w:b w:val="0"/>
                <w:i/>
                <w:color w:val="000000"/>
                <w:sz w:val="21"/>
              </w:rPr>
              <w:t>C</w:t>
            </w: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28"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r>
      <w:tr>
        <w:trPr>
          <w:trHeight w:hRule="exact" w:val="326"/>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6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6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28"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26"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1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988"/>
            <w:vMerge w:val="restart"/>
            <w:tcBorders>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276" w:after="0"/>
              <w:ind w:left="0" w:right="0" w:firstLine="0"/>
              <w:jc w:val="center"/>
            </w:pPr>
            <w:r>
              <w:rPr>
                <w:rFonts w:ascii="Times New Roman" w:hAnsi="Times New Roman" w:eastAsia="Times New Roman"/>
                <w:b w:val="0"/>
                <w:i w:val="0"/>
                <w:color w:val="000000"/>
                <w:sz w:val="21"/>
              </w:rPr>
              <w:t>L-L</w:t>
            </w:r>
            <w:r>
              <w:rPr>
                <w:rFonts w:ascii="宋体" w:hAnsi="宋体" w:eastAsia="宋体"/>
                <w:b w:val="0"/>
                <w:i w:val="0"/>
                <w:color w:val="000000"/>
                <w:sz w:val="21"/>
              </w:rPr>
              <w:t>环节</w:t>
            </w:r>
            <w:r>
              <w:rPr>
                <w:rFonts w:ascii="宋体" w:hAnsi="宋体" w:eastAsia="宋体"/>
                <w:b w:val="0"/>
                <w:i w:val="0"/>
                <w:color w:val="000000"/>
                <w:sz w:val="21"/>
              </w:rPr>
              <w:t>风险</w:t>
            </w:r>
            <w:r>
              <w:br/>
            </w:r>
            <w:r>
              <w:rPr>
                <w:rFonts w:ascii="宋体" w:hAnsi="宋体" w:eastAsia="宋体"/>
                <w:b w:val="0"/>
                <w:i w:val="0"/>
                <w:color w:val="000000"/>
                <w:sz w:val="21"/>
              </w:rPr>
              <w:t>体系</w:t>
            </w:r>
            <w:r>
              <w:rPr>
                <w:rFonts w:ascii="Times New Roman,Italic" w:hAnsi="Times New Roman,Italic" w:eastAsia="Times New Roman,Italic"/>
                <w:b w:val="0"/>
                <w:i/>
                <w:color w:val="000000"/>
                <w:sz w:val="21"/>
              </w:rPr>
              <w:t>D</w:t>
            </w:r>
          </w:p>
        </w:tc>
        <w:tc>
          <w:tcPr>
            <w:tcW w:type="dxa" w:w="130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4"/>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r>
      <w:tr>
        <w:trPr>
          <w:trHeight w:hRule="exact" w:val="320"/>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2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3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 </w:t>
            </w:r>
          </w:p>
        </w:tc>
      </w:tr>
      <w:tr>
        <w:trPr>
          <w:trHeight w:hRule="exact" w:val="322"/>
        </w:trPr>
        <w:tc>
          <w:tcPr>
            <w:tcW w:type="dxa" w:w="850"/>
            <w:vMerge/>
            <w:tcBorders>
              <w:top w:sz="4.0" w:val="single" w:color="#000000"/>
              <w:end w:sz="3.2000000000000455" w:val="single" w:color="#000000"/>
              <w:bottom w:sz="4.0" w:val="single" w:color="#000000"/>
            </w:tcBorders>
          </w:tcPr>
          <w:p/>
        </w:tc>
        <w:tc>
          <w:tcPr>
            <w:tcW w:type="dxa" w:w="130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30" w:after="0"/>
              <w:ind w:left="0" w:right="0" w:firstLine="0"/>
              <w:jc w:val="center"/>
            </w:pPr>
            <w:r>
              <w:rPr>
                <w:rFonts w:ascii="Times New Roman,Italic" w:hAnsi="Times New Roman,Italic" w:eastAsia="Times New Roman,Italic"/>
                <w:b w:val="0"/>
                <w:i/>
                <w:color w:val="000000"/>
                <w:sz w:val="21"/>
              </w:rPr>
              <w:t xml:space="preserve">d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 </w:t>
            </w:r>
          </w:p>
        </w:tc>
        <w:tc>
          <w:tcPr>
            <w:tcW w:type="dxa" w:w="64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 </w:t>
            </w:r>
          </w:p>
        </w:tc>
        <w:tc>
          <w:tcPr>
            <w:tcW w:type="dxa" w:w="6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 </w:t>
            </w:r>
          </w:p>
        </w:tc>
        <w:tc>
          <w:tcPr>
            <w:tcW w:type="dxa" w:w="64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1 </w:t>
            </w:r>
          </w:p>
        </w:tc>
      </w:tr>
    </w:tbl>
    <w:p>
      <w:pPr>
        <w:autoSpaceDN w:val="0"/>
        <w:autoSpaceDE w:val="0"/>
        <w:widowControl/>
        <w:spacing w:line="282" w:lineRule="exact" w:before="1984" w:after="0"/>
        <w:ind w:left="0" w:right="4222" w:firstLine="0"/>
        <w:jc w:val="right"/>
      </w:pPr>
      <w:r>
        <w:rPr>
          <w:rFonts w:ascii="Times New Roman" w:hAnsi="Times New Roman" w:eastAsia="Times New Roman"/>
          <w:b w:val="0"/>
          <w:i w:val="0"/>
          <w:color w:val="000000"/>
          <w:sz w:val="21"/>
        </w:rPr>
        <w:t xml:space="preserve">96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29" name="Picture 3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0" name="Picture 3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440" w:after="96"/>
        <w:ind w:left="0" w:right="2696" w:firstLine="0"/>
        <w:jc w:val="right"/>
      </w:pPr>
      <w:r>
        <w:rPr>
          <w:rFonts w:ascii="楷体" w:hAnsi="楷体" w:eastAsia="楷体"/>
          <w:b w:val="0"/>
          <w:i w:val="0"/>
          <w:color w:val="000000"/>
          <w:sz w:val="21"/>
        </w:rPr>
        <w:t>附表</w:t>
      </w:r>
      <w:r>
        <w:rPr>
          <w:rFonts w:ascii="Times New Roman" w:hAnsi="Times New Roman" w:eastAsia="Times New Roman"/>
          <w:b w:val="0"/>
          <w:i w:val="0"/>
          <w:color w:val="000000"/>
          <w:sz w:val="21"/>
        </w:rPr>
        <w:t xml:space="preserve">3.20  </w:t>
      </w:r>
      <w:r>
        <w:rPr>
          <w:rFonts w:ascii="楷体" w:hAnsi="楷体" w:eastAsia="楷体"/>
          <w:b w:val="0"/>
          <w:i w:val="0"/>
          <w:color w:val="000000"/>
          <w:sz w:val="21"/>
        </w:rPr>
        <w:t>风险指标评分赋值汇总表</w:t>
      </w:r>
    </w:p>
    <w:tbl>
      <w:tblPr>
        <w:tblW w:type="auto" w:w="0"/>
        <w:tblLayout w:type="fixed"/>
        <w:tblLook w:firstColumn="1" w:firstRow="1" w:lastColumn="0" w:lastRow="0" w:noHBand="0" w:noVBand="1" w:val="04A0"/>
        <w:tblInd w:w="1458.0" w:type="dxa"/>
      </w:tblPr>
      <w:tblGrid>
        <w:gridCol w:w="1133"/>
        <w:gridCol w:w="1133"/>
        <w:gridCol w:w="1133"/>
        <w:gridCol w:w="1133"/>
        <w:gridCol w:w="1133"/>
        <w:gridCol w:w="1133"/>
        <w:gridCol w:w="1133"/>
        <w:gridCol w:w="1133"/>
        <w:gridCol w:w="1133"/>
      </w:tblGrid>
      <w:tr>
        <w:trPr>
          <w:trHeight w:hRule="exact" w:val="324"/>
        </w:trPr>
        <w:tc>
          <w:tcPr>
            <w:tcW w:type="dxa" w:w="1270"/>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体系</w:t>
            </w: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指标</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宋体" w:hAnsi="宋体" w:eastAsia="宋体"/>
                <w:b w:val="0"/>
                <w:i w:val="0"/>
                <w:color w:val="000000"/>
                <w:sz w:val="21"/>
              </w:rPr>
              <w:t>专家</w:t>
            </w:r>
            <w:r>
              <w:rPr>
                <w:rFonts w:ascii="Times New Roman" w:hAnsi="Times New Roman" w:eastAsia="Times New Roman"/>
                <w:b w:val="0"/>
                <w:i w:val="0"/>
                <w:color w:val="000000"/>
                <w:sz w:val="21"/>
              </w:rPr>
              <w:t xml:space="preserve">1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宋体" w:hAnsi="宋体" w:eastAsia="宋体"/>
                <w:b w:val="0"/>
                <w:i w:val="0"/>
                <w:color w:val="000000"/>
                <w:sz w:val="21"/>
              </w:rPr>
              <w:t>专家</w:t>
            </w:r>
            <w:r>
              <w:rPr>
                <w:rFonts w:ascii="Times New Roman" w:hAnsi="Times New Roman" w:eastAsia="Times New Roman"/>
                <w:b w:val="0"/>
                <w:i w:val="0"/>
                <w:color w:val="000000"/>
                <w:sz w:val="21"/>
              </w:rPr>
              <w:t xml:space="preserve">2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宋体" w:hAnsi="宋体" w:eastAsia="宋体"/>
                <w:b w:val="0"/>
                <w:i w:val="0"/>
                <w:color w:val="000000"/>
                <w:sz w:val="21"/>
              </w:rPr>
              <w:t>专家</w:t>
            </w:r>
            <w:r>
              <w:rPr>
                <w:rFonts w:ascii="Times New Roman" w:hAnsi="Times New Roman" w:eastAsia="Times New Roman"/>
                <w:b w:val="0"/>
                <w:i w:val="0"/>
                <w:color w:val="000000"/>
                <w:sz w:val="21"/>
              </w:rPr>
              <w:t xml:space="preserve">3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宋体" w:hAnsi="宋体" w:eastAsia="宋体"/>
                <w:b w:val="0"/>
                <w:i w:val="0"/>
                <w:color w:val="000000"/>
                <w:sz w:val="21"/>
              </w:rPr>
              <w:t>专家</w:t>
            </w:r>
            <w:r>
              <w:rPr>
                <w:rFonts w:ascii="Times New Roman" w:hAnsi="Times New Roman" w:eastAsia="Times New Roman"/>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宋体" w:hAnsi="宋体" w:eastAsia="宋体"/>
                <w:b w:val="0"/>
                <w:i w:val="0"/>
                <w:color w:val="000000"/>
                <w:sz w:val="21"/>
              </w:rPr>
              <w:t>专家</w:t>
            </w:r>
            <w:r>
              <w:rPr>
                <w:rFonts w:ascii="Times New Roman" w:hAnsi="Times New Roman" w:eastAsia="Times New Roman"/>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宋体" w:hAnsi="宋体" w:eastAsia="宋体"/>
                <w:b w:val="0"/>
                <w:i w:val="0"/>
                <w:color w:val="000000"/>
                <w:sz w:val="21"/>
              </w:rPr>
              <w:t>专家</w:t>
            </w:r>
            <w:r>
              <w:rPr>
                <w:rFonts w:ascii="Times New Roman" w:hAnsi="Times New Roman" w:eastAsia="Times New Roman"/>
                <w:b w:val="0"/>
                <w:i w:val="0"/>
                <w:color w:val="000000"/>
                <w:sz w:val="21"/>
              </w:rPr>
              <w:t xml:space="preserve">6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宋体" w:hAnsi="宋体" w:eastAsia="宋体"/>
                <w:b w:val="0"/>
                <w:i w:val="0"/>
                <w:color w:val="000000"/>
                <w:sz w:val="21"/>
              </w:rPr>
              <w:t>专家</w:t>
            </w:r>
            <w:r>
              <w:rPr>
                <w:rFonts w:ascii="Times New Roman" w:hAnsi="Times New Roman" w:eastAsia="Times New Roman"/>
                <w:b w:val="0"/>
                <w:i w:val="0"/>
                <w:color w:val="000000"/>
                <w:sz w:val="21"/>
              </w:rPr>
              <w:t xml:space="preserve">7 </w:t>
            </w:r>
          </w:p>
        </w:tc>
      </w:tr>
      <w:tr>
        <w:trPr>
          <w:trHeight w:hRule="exact" w:val="322"/>
        </w:trPr>
        <w:tc>
          <w:tcPr>
            <w:tcW w:type="dxa" w:w="1270"/>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110" w:after="0"/>
              <w:ind w:left="144" w:right="144" w:firstLine="0"/>
              <w:jc w:val="center"/>
            </w:pPr>
            <w:r>
              <w:rPr>
                <w:rFonts w:ascii="Times New Roman" w:hAnsi="Times New Roman" w:eastAsia="Times New Roman"/>
                <w:b w:val="0"/>
                <w:i w:val="0"/>
                <w:color w:val="000000"/>
                <w:sz w:val="21"/>
              </w:rPr>
              <w:t>L-S</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A</w:t>
            </w: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9.0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13</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5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14</w:t>
            </w:r>
          </w:p>
        </w:tc>
        <w:tc>
          <w:tcPr>
            <w:tcW w:type="dxa" w:w="8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7.0 </w:t>
            </w:r>
          </w:p>
        </w:tc>
        <w:tc>
          <w:tcPr>
            <w:tcW w:type="dxa" w:w="85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3.2000000000000455" w:val="single" w:color="#000000"/>
              <w:end w:sz="3.200000000000273"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3.200000000000273"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7.0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21</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5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9.0 </w:t>
            </w:r>
          </w:p>
        </w:tc>
        <w:tc>
          <w:tcPr>
            <w:tcW w:type="dxa" w:w="860"/>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23</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7.0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24</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A</w:t>
            </w:r>
            <w:r>
              <w:rPr>
                <w:rFonts w:ascii="Times New Roman" w:hAnsi="Times New Roman" w:eastAsia="Times New Roman"/>
                <w:b w:val="0"/>
                <w:i w:val="0"/>
                <w:color w:val="000000"/>
                <w:sz w:val="14"/>
              </w:rPr>
              <w:t>25</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r>
      <w:tr>
        <w:trPr>
          <w:trHeight w:hRule="exact" w:val="324"/>
        </w:trPr>
        <w:tc>
          <w:tcPr>
            <w:tcW w:type="dxa" w:w="1270"/>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4494" w:after="0"/>
              <w:ind w:left="144" w:right="0" w:firstLine="0"/>
              <w:jc w:val="center"/>
            </w:pPr>
            <w:r>
              <w:rPr>
                <w:rFonts w:ascii="Times New Roman" w:hAnsi="Times New Roman" w:eastAsia="Times New Roman"/>
                <w:b w:val="0"/>
                <w:i w:val="0"/>
                <w:color w:val="000000"/>
                <w:sz w:val="21"/>
              </w:rPr>
              <w:t>L-H</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B</w:t>
            </w: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9.0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3.0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13</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6.0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14</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15</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7.0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r>
      <w:tr>
        <w:trPr>
          <w:trHeight w:hRule="exact" w:val="326"/>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23</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5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4"/>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24</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6.0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25</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26</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90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8.0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27</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28</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33</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4"/>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7.5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34</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4"/>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35</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36</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37</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43</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5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4"/>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7.5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44</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5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4"/>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45</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r>
      <w:tr>
        <w:trPr>
          <w:trHeight w:hRule="exact" w:val="322"/>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53</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r>
      <w:tr>
        <w:trPr>
          <w:trHeight w:hRule="exact" w:val="320"/>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54</w:t>
            </w:r>
          </w:p>
        </w:tc>
        <w:tc>
          <w:tcPr>
            <w:tcW w:type="dxa" w:w="86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3.5 </w:t>
            </w:r>
          </w:p>
        </w:tc>
        <w:tc>
          <w:tcPr>
            <w:tcW w:type="dxa" w:w="858"/>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4.0 </w:t>
            </w:r>
          </w:p>
        </w:tc>
        <w:tc>
          <w:tcPr>
            <w:tcW w:type="dxa" w:w="864"/>
            <w:tcBorders>
              <w:start w:sz="3.199999999999818"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3.200000000000273"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3.5 </w:t>
            </w:r>
          </w:p>
        </w:tc>
        <w:tc>
          <w:tcPr>
            <w:tcW w:type="dxa" w:w="86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280" w:lineRule="exact" w:before="6" w:after="0"/>
              <w:ind w:left="0" w:right="0" w:firstLine="0"/>
              <w:jc w:val="center"/>
            </w:pPr>
            <w:r>
              <w:rPr>
                <w:rFonts w:ascii="Times New Roman" w:hAnsi="Times New Roman" w:eastAsia="Times New Roman"/>
                <w:b w:val="0"/>
                <w:i w:val="0"/>
                <w:color w:val="000000"/>
                <w:sz w:val="21"/>
              </w:rPr>
              <w:t xml:space="preserve">3.0 </w:t>
            </w:r>
          </w:p>
        </w:tc>
      </w:tr>
      <w:tr>
        <w:trPr>
          <w:trHeight w:hRule="exact" w:val="324"/>
        </w:trPr>
        <w:tc>
          <w:tcPr>
            <w:tcW w:type="dxa" w:w="1133"/>
            <w:vMerge/>
            <w:tcBorders>
              <w:top w:sz="4.0" w:val="single" w:color="#000000"/>
              <w:end w:sz="4.0" w:val="single" w:color="#000000"/>
              <w:bottom w:sz="3.199999999999818" w:val="single" w:color="#000000"/>
            </w:tcBorders>
          </w:tcPr>
          <w:p/>
        </w:tc>
        <w:tc>
          <w:tcPr>
            <w:tcW w:type="dxa" w:w="1428"/>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B</w:t>
            </w:r>
            <w:r>
              <w:rPr>
                <w:rFonts w:ascii="Times New Roman" w:hAnsi="Times New Roman" w:eastAsia="Times New Roman"/>
                <w:b w:val="0"/>
                <w:i w:val="0"/>
                <w:color w:val="000000"/>
                <w:sz w:val="14"/>
              </w:rPr>
              <w:t>55</w:t>
            </w:r>
          </w:p>
        </w:tc>
        <w:tc>
          <w:tcPr>
            <w:tcW w:type="dxa" w:w="860"/>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3.0 </w:t>
            </w:r>
          </w:p>
        </w:tc>
        <w:tc>
          <w:tcPr>
            <w:tcW w:type="dxa" w:w="858"/>
            <w:tcBorders>
              <w:start w:sz="4.0" w:val="single" w:color="#000000"/>
              <w:top w:sz="3.2000000000007276"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3.5 </w:t>
            </w:r>
          </w:p>
        </w:tc>
        <w:tc>
          <w:tcPr>
            <w:tcW w:type="dxa" w:w="864"/>
            <w:tcBorders>
              <w:start w:sz="3.199999999999818" w:val="single" w:color="#000000"/>
              <w:top w:sz="3.2000000000007276" w:val="single" w:color="#000000"/>
              <w:end w:sz="3.200000000000273"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3.200000000000273"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2.5 </w:t>
            </w:r>
          </w:p>
        </w:tc>
        <w:tc>
          <w:tcPr>
            <w:tcW w:type="dxa" w:w="860"/>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2.5 </w:t>
            </w:r>
          </w:p>
        </w:tc>
        <w:tc>
          <w:tcPr>
            <w:tcW w:type="dxa" w:w="860"/>
            <w:tcBorders>
              <w:start w:sz="4.0" w:val="single" w:color="#000000"/>
              <w:top w:sz="3.2000000000007276" w:val="single" w:color="#000000"/>
              <w:bottom w:sz="3.199999999999818"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3.0 </w:t>
            </w:r>
          </w:p>
        </w:tc>
      </w:tr>
    </w:tbl>
    <w:p>
      <w:pPr>
        <w:autoSpaceDN w:val="0"/>
        <w:autoSpaceDE w:val="0"/>
        <w:widowControl/>
        <w:spacing w:line="282" w:lineRule="exact" w:before="696" w:after="0"/>
        <w:ind w:left="0" w:right="4222" w:firstLine="0"/>
        <w:jc w:val="right"/>
      </w:pPr>
      <w:r>
        <w:rPr>
          <w:rFonts w:ascii="Times New Roman" w:hAnsi="Times New Roman" w:eastAsia="Times New Roman"/>
          <w:b w:val="0"/>
          <w:i w:val="0"/>
          <w:color w:val="000000"/>
          <w:sz w:val="21"/>
        </w:rPr>
        <w:t xml:space="preserve">97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31" name="Picture 3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2" name="Picture 3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p>
      <w:pPr>
        <w:sectPr>
          <w:pgSz w:w="11906" w:h="16838"/>
          <w:pgMar w:top="442" w:right="1288" w:bottom="180" w:left="42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180" w:lineRule="exact" w:before="0" w:after="0"/>
        <w:ind w:left="0" w:right="2470" w:firstLine="0"/>
        <w:jc w:val="right"/>
      </w:pPr>
      <w:r>
        <w:rPr>
          <w:rFonts w:ascii="幼圆" w:hAnsi="幼圆" w:eastAsia="幼圆"/>
          <w:b w:val="0"/>
          <w:i w:val="0"/>
          <w:color w:val="000000"/>
          <w:sz w:val="18"/>
        </w:rPr>
        <w:t xml:space="preserve">青岛理工大学工程硕士学位论文 </w:t>
      </w:r>
    </w:p>
    <w:p>
      <w:pPr>
        <w:autoSpaceDN w:val="0"/>
        <w:autoSpaceDE w:val="0"/>
        <w:widowControl/>
        <w:spacing w:line="282" w:lineRule="exact" w:before="440" w:after="96"/>
        <w:ind w:left="1566" w:right="0" w:firstLine="0"/>
        <w:jc w:val="left"/>
      </w:pPr>
      <w:r>
        <w:rPr>
          <w:rFonts w:ascii="楷体" w:hAnsi="楷体" w:eastAsia="楷体"/>
          <w:b w:val="0"/>
          <w:i w:val="0"/>
          <w:color w:val="000000"/>
          <w:sz w:val="21"/>
        </w:rPr>
        <w:t>续附表</w:t>
      </w:r>
      <w:r>
        <w:rPr>
          <w:rFonts w:ascii="Times New Roman" w:hAnsi="Times New Roman" w:eastAsia="Times New Roman"/>
          <w:b w:val="0"/>
          <w:i w:val="0"/>
          <w:color w:val="000000"/>
          <w:sz w:val="21"/>
        </w:rPr>
        <w:t xml:space="preserve">3.20 </w:t>
      </w:r>
    </w:p>
    <w:tbl>
      <w:tblPr>
        <w:tblW w:type="auto" w:w="0"/>
        <w:tblLayout w:type="fixed"/>
        <w:tblLook w:firstColumn="1" w:firstRow="1" w:lastColumn="0" w:lastRow="0" w:noHBand="0" w:noVBand="1" w:val="04A0"/>
        <w:tblInd w:w="1458.0" w:type="dxa"/>
      </w:tblPr>
      <w:tblGrid>
        <w:gridCol w:w="1133"/>
        <w:gridCol w:w="1133"/>
        <w:gridCol w:w="1133"/>
        <w:gridCol w:w="1133"/>
        <w:gridCol w:w="1133"/>
        <w:gridCol w:w="1133"/>
        <w:gridCol w:w="1133"/>
        <w:gridCol w:w="1133"/>
        <w:gridCol w:w="1133"/>
      </w:tblGrid>
      <w:tr>
        <w:trPr>
          <w:trHeight w:hRule="exact" w:val="324"/>
        </w:trPr>
        <w:tc>
          <w:tcPr>
            <w:tcW w:type="dxa" w:w="1270"/>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078" w:after="0"/>
              <w:ind w:left="144" w:right="144" w:firstLine="0"/>
              <w:jc w:val="center"/>
            </w:pPr>
            <w:r>
              <w:rPr>
                <w:rFonts w:ascii="Times New Roman" w:hAnsi="Times New Roman" w:eastAsia="Times New Roman"/>
                <w:b w:val="0"/>
                <w:i w:val="0"/>
                <w:color w:val="000000"/>
                <w:sz w:val="21"/>
              </w:rPr>
              <w:t>L-E</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C</w:t>
            </w: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12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2.5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22</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5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4"/>
            <w:tcBorders>
              <w:start w:sz="3.199999999999818"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9.0 </w:t>
            </w:r>
          </w:p>
        </w:tc>
        <w:tc>
          <w:tcPr>
            <w:tcW w:type="dxa" w:w="860"/>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8.0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23</w:t>
            </w:r>
          </w:p>
        </w:tc>
        <w:tc>
          <w:tcPr>
            <w:tcW w:type="dxa" w:w="8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7.0 </w:t>
            </w:r>
          </w:p>
        </w:tc>
        <w:tc>
          <w:tcPr>
            <w:tcW w:type="dxa" w:w="858"/>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6.0 </w:t>
            </w:r>
          </w:p>
        </w:tc>
        <w:tc>
          <w:tcPr>
            <w:tcW w:type="dxa" w:w="864"/>
            <w:tcBorders>
              <w:start w:sz="3.199999999999818" w:val="single" w:color="#000000"/>
              <w:top w:sz="3.2000000000000455" w:val="single" w:color="#000000"/>
              <w:end w:sz="3.200000000000273"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3.200000000000273"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 New Roman" w:hAnsi="Times New Roman" w:eastAsia="Times New Roman"/>
                <w:b w:val="0"/>
                <w:i w:val="0"/>
                <w:color w:val="000000"/>
                <w:sz w:val="21"/>
              </w:rPr>
              <w:t xml:space="preserve">6.0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24</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4.0 </w:t>
            </w:r>
          </w:p>
        </w:tc>
        <w:tc>
          <w:tcPr>
            <w:tcW w:type="dxa" w:w="85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3.0 </w:t>
            </w:r>
          </w:p>
        </w:tc>
        <w:tc>
          <w:tcPr>
            <w:tcW w:type="dxa" w:w="864"/>
            <w:tcBorders>
              <w:start w:sz="3.199999999999818"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3.5 </w:t>
            </w:r>
          </w:p>
        </w:tc>
        <w:tc>
          <w:tcPr>
            <w:tcW w:type="dxa" w:w="860"/>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3.5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3.0 </w:t>
            </w:r>
          </w:p>
        </w:tc>
        <w:tc>
          <w:tcPr>
            <w:tcW w:type="dxa" w:w="86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3.5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25</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26</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7.0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33</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6"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34</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5.0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0" w:lineRule="exact" w:before="8" w:after="0"/>
              <w:ind w:left="0" w:right="0" w:firstLine="0"/>
              <w:jc w:val="center"/>
            </w:pPr>
            <w:r>
              <w:rPr>
                <w:rFonts w:ascii="Times New Roman" w:hAnsi="Times New Roman" w:eastAsia="Times New Roman"/>
                <w:b w:val="0"/>
                <w:i w:val="0"/>
                <w:color w:val="000000"/>
                <w:sz w:val="21"/>
              </w:rPr>
              <w:t xml:space="preserve">5.0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C</w:t>
            </w:r>
            <w:r>
              <w:rPr>
                <w:rFonts w:ascii="Times New Roman" w:hAnsi="Times New Roman" w:eastAsia="Times New Roman"/>
                <w:b w:val="0"/>
                <w:i w:val="0"/>
                <w:color w:val="000000"/>
                <w:sz w:val="14"/>
              </w:rPr>
              <w:t>43</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r>
      <w:tr>
        <w:trPr>
          <w:trHeight w:hRule="exact" w:val="320"/>
        </w:trPr>
        <w:tc>
          <w:tcPr>
            <w:tcW w:type="dxa" w:w="1270"/>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1110" w:after="0"/>
              <w:ind w:left="144" w:right="144" w:firstLine="0"/>
              <w:jc w:val="center"/>
            </w:pPr>
            <w:r>
              <w:rPr>
                <w:rFonts w:ascii="Times New Roman" w:hAnsi="Times New Roman" w:eastAsia="Times New Roman"/>
                <w:b w:val="0"/>
                <w:i w:val="0"/>
                <w:color w:val="000000"/>
                <w:sz w:val="21"/>
              </w:rPr>
              <w:t>L-L</w:t>
            </w:r>
            <w:r>
              <w:rPr>
                <w:rFonts w:ascii="宋体" w:hAnsi="宋体" w:eastAsia="宋体"/>
                <w:b w:val="0"/>
                <w:i w:val="0"/>
                <w:color w:val="000000"/>
                <w:sz w:val="21"/>
              </w:rPr>
              <w:t>环节风</w:t>
            </w:r>
            <w:r>
              <w:rPr>
                <w:rFonts w:ascii="宋体" w:hAnsi="宋体" w:eastAsia="宋体"/>
                <w:b w:val="0"/>
                <w:i w:val="0"/>
                <w:color w:val="000000"/>
                <w:sz w:val="21"/>
              </w:rPr>
              <w:t>险体系</w:t>
            </w:r>
            <w:r>
              <w:rPr>
                <w:rFonts w:ascii="Times New Roman,Italic" w:hAnsi="Times New Roman,Italic" w:eastAsia="Times New Roman,Italic"/>
                <w:b w:val="0"/>
                <w:i/>
                <w:color w:val="000000"/>
                <w:sz w:val="21"/>
              </w:rPr>
              <w:t>D</w:t>
            </w: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r>
      <w:tr>
        <w:trPr>
          <w:trHeight w:hRule="exact" w:val="326"/>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4.0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13</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8.0 </w:t>
            </w:r>
          </w:p>
        </w:tc>
        <w:tc>
          <w:tcPr>
            <w:tcW w:type="dxa" w:w="85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4"/>
            <w:tcBorders>
              <w:start w:sz="3.199999999999818"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9.0 </w:t>
            </w:r>
          </w:p>
        </w:tc>
        <w:tc>
          <w:tcPr>
            <w:tcW w:type="dxa" w:w="860"/>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8.5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2"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14</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5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4"/>
            <w:tcBorders>
              <w:start w:sz="3.199999999999818"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80" w:lineRule="exact" w:before="10" w:after="0"/>
              <w:ind w:left="0" w:right="0" w:firstLine="0"/>
              <w:jc w:val="center"/>
            </w:pPr>
            <w:r>
              <w:rPr>
                <w:rFonts w:ascii="Times New Roman" w:hAnsi="Times New Roman" w:eastAsia="Times New Roman"/>
                <w:b w:val="0"/>
                <w:i w:val="0"/>
                <w:color w:val="000000"/>
                <w:sz w:val="21"/>
              </w:rPr>
              <w:t xml:space="preserve">7.0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15</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5.0 </w:t>
            </w:r>
          </w:p>
        </w:tc>
      </w:tr>
      <w:tr>
        <w:trPr>
          <w:trHeight w:hRule="exact" w:val="320"/>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28"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21</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5.5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6" w:after="0"/>
              <w:ind w:left="0" w:right="0" w:firstLine="0"/>
              <w:jc w:val="center"/>
            </w:pPr>
            <w:r>
              <w:rPr>
                <w:rFonts w:ascii="Times New Roman" w:hAnsi="Times New Roman" w:eastAsia="Times New Roman"/>
                <w:b w:val="0"/>
                <w:i w:val="0"/>
                <w:color w:val="000000"/>
                <w:sz w:val="21"/>
              </w:rPr>
              <w:t xml:space="preserve">6.0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22</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4.5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5.0 </w:t>
            </w:r>
          </w:p>
        </w:tc>
      </w:tr>
      <w:tr>
        <w:trPr>
          <w:trHeight w:hRule="exact" w:val="322"/>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0"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23</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5.5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 New Roman" w:hAnsi="Times New Roman" w:eastAsia="Times New Roman"/>
                <w:b w:val="0"/>
                <w:i w:val="0"/>
                <w:color w:val="000000"/>
                <w:sz w:val="21"/>
              </w:rPr>
              <w:t xml:space="preserve">6.0 </w:t>
            </w:r>
          </w:p>
        </w:tc>
      </w:tr>
      <w:tr>
        <w:trPr>
          <w:trHeight w:hRule="exact" w:val="324"/>
        </w:trPr>
        <w:tc>
          <w:tcPr>
            <w:tcW w:type="dxa" w:w="1133"/>
            <w:vMerge/>
            <w:tcBorders>
              <w:top w:sz="4.0" w:val="single" w:color="#000000"/>
              <w:end w:sz="4.0" w:val="single" w:color="#000000"/>
              <w:bottom w:sz="4.0" w:val="single" w:color="#000000"/>
            </w:tcBorders>
          </w:tcPr>
          <w:p/>
        </w:tc>
        <w:tc>
          <w:tcPr>
            <w:tcW w:type="dxa" w:w="14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32" w:after="0"/>
              <w:ind w:left="0" w:right="0" w:firstLine="0"/>
              <w:jc w:val="center"/>
            </w:pPr>
            <w:r>
              <w:rPr>
                <w:rFonts w:ascii="Times New Roman,Italic" w:hAnsi="Times New Roman,Italic" w:eastAsia="Times New Roman,Italic"/>
                <w:b w:val="0"/>
                <w:i/>
                <w:color w:val="000000"/>
                <w:sz w:val="21"/>
              </w:rPr>
              <w:t>D</w:t>
            </w:r>
            <w:r>
              <w:rPr>
                <w:rFonts w:ascii="Times New Roman" w:hAnsi="Times New Roman" w:eastAsia="Times New Roman"/>
                <w:b w:val="0"/>
                <w:i w:val="0"/>
                <w:color w:val="000000"/>
                <w:sz w:val="14"/>
              </w:rPr>
              <w:t>24</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5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8.5 </w:t>
            </w:r>
          </w:p>
        </w:tc>
        <w:tc>
          <w:tcPr>
            <w:tcW w:type="dxa" w:w="86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9.0 </w:t>
            </w:r>
          </w:p>
        </w:tc>
        <w:tc>
          <w:tcPr>
            <w:tcW w:type="dxa" w:w="8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7.5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c>
          <w:tcPr>
            <w:tcW w:type="dxa" w:w="860"/>
            <w:tcBorders>
              <w:start w:sz="4.0" w:val="single" w:color="#000000"/>
              <w:top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 New Roman" w:hAnsi="Times New Roman" w:eastAsia="Times New Roman"/>
                <w:b w:val="0"/>
                <w:i w:val="0"/>
                <w:color w:val="000000"/>
                <w:sz w:val="21"/>
              </w:rPr>
              <w:t xml:space="preserve">8.0 </w:t>
            </w:r>
          </w:p>
        </w:tc>
      </w:tr>
    </w:tbl>
    <w:p>
      <w:pPr>
        <w:autoSpaceDN w:val="0"/>
        <w:autoSpaceDE w:val="0"/>
        <w:widowControl/>
        <w:spacing w:line="282" w:lineRule="exact" w:before="5848" w:after="0"/>
        <w:ind w:left="0" w:right="4222" w:firstLine="0"/>
        <w:jc w:val="right"/>
      </w:pPr>
      <w:r>
        <w:rPr>
          <w:rFonts w:ascii="Times New Roman" w:hAnsi="Times New Roman" w:eastAsia="Times New Roman"/>
          <w:b w:val="0"/>
          <w:i w:val="0"/>
          <w:color w:val="000000"/>
          <w:sz w:val="21"/>
        </w:rPr>
        <w:t xml:space="preserve">98 </w:t>
      </w:r>
    </w:p>
    <w:p>
      <w:pPr>
        <w:autoSpaceDN w:val="0"/>
        <w:tabs>
          <w:tab w:pos="1300" w:val="left"/>
        </w:tabs>
        <w:autoSpaceDE w:val="0"/>
        <w:widowControl/>
        <w:spacing w:line="240" w:lineRule="auto" w:before="484" w:after="0"/>
        <w:ind w:left="0" w:right="0" w:firstLine="0"/>
        <w:jc w:val="left"/>
      </w:pPr>
      <w:r>
        <w:drawing>
          <wp:inline xmlns:a="http://schemas.openxmlformats.org/drawingml/2006/main" xmlns:pic="http://schemas.openxmlformats.org/drawingml/2006/picture">
            <wp:extent cx="584200" cy="139700"/>
            <wp:docPr id="333" name="Picture 3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4" name="Picture 3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11300" cy="139700"/>
                    </a:xfrm>
                    <a:prstGeom prst="rect"/>
                  </pic:spPr>
                </pic:pic>
              </a:graphicData>
            </a:graphic>
          </wp:inline>
        </w:drawing>
      </w:r>
    </w:p>
    <w:sectPr w:rsidR="00FC693F" w:rsidRPr="0006063C" w:rsidSect="00034616">
      <w:pgSz w:w="11906" w:h="16838"/>
      <w:pgMar w:top="442" w:right="1288" w:bottom="18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