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94"/>
        <w:ind w:left="0" w:right="0"/>
      </w:pPr>
    </w:p>
    <w:p>
      <w:pPr>
        <w:autoSpaceDN w:val="0"/>
        <w:tabs>
          <w:tab w:pos="8058" w:val="left"/>
        </w:tabs>
        <w:autoSpaceDE w:val="0"/>
        <w:widowControl/>
        <w:spacing w:line="264" w:lineRule="auto" w:before="0" w:after="0"/>
        <w:ind w:left="998" w:right="0" w:firstLine="0"/>
        <w:jc w:val="left"/>
      </w:pPr>
      <w:r>
        <w:rPr>
          <w:rFonts w:ascii="SimHei" w:hAnsi="SimHei" w:eastAsia="SimHei"/>
          <w:b w:val="0"/>
          <w:i w:val="0"/>
          <w:color w:val="000000"/>
          <w:sz w:val="21"/>
        </w:rPr>
        <w:t>中图分类号：</w:t>
      </w:r>
      <w:r>
        <w:rPr>
          <w:rFonts w:ascii="Times New Roman" w:hAnsi="Times New Roman" w:eastAsia="Times New Roman"/>
          <w:b/>
          <w:i w:val="0"/>
          <w:color w:val="000000"/>
          <w:sz w:val="21"/>
        </w:rPr>
        <w:t xml:space="preserve">U458; U459.5                                            </w:t>
      </w:r>
      <w:r>
        <w:rPr>
          <w:rFonts w:ascii="SimHei" w:hAnsi="SimHei" w:eastAsia="SimHei"/>
          <w:b w:val="0"/>
          <w:i w:val="0"/>
          <w:color w:val="000000"/>
          <w:sz w:val="21"/>
        </w:rPr>
        <w:t>单位代码：</w:t>
      </w:r>
      <w:r>
        <w:rPr>
          <w:rFonts w:ascii="Times New Roman" w:hAnsi="Times New Roman" w:eastAsia="Times New Roman"/>
          <w:b/>
          <w:i w:val="0"/>
          <w:color w:val="000000"/>
          <w:sz w:val="21"/>
        </w:rPr>
        <w:t xml:space="preserve">10425 </w:t>
      </w:r>
      <w:r>
        <w:tab/>
      </w:r>
      <w:r>
        <w:rPr>
          <w:rFonts w:ascii="SimHei" w:hAnsi="SimHei" w:eastAsia="SimHei"/>
          <w:b w:val="0"/>
          <w:i w:val="0"/>
          <w:color w:val="000000"/>
          <w:sz w:val="21"/>
        </w:rPr>
        <w:t>学</w:t>
      </w:r>
      <w:r>
        <w:rPr>
          <w:rFonts w:ascii="SimHei" w:hAnsi="SimHei" w:eastAsia="SimHei"/>
          <w:b w:val="0"/>
          <w:i w:val="0"/>
          <w:color w:val="000000"/>
          <w:sz w:val="21"/>
        </w:rPr>
        <w:t>号：</w:t>
      </w:r>
      <w:r>
        <w:rPr>
          <w:rFonts w:ascii="Times New Roman" w:hAnsi="Times New Roman" w:eastAsia="Times New Roman"/>
          <w:b/>
          <w:i w:val="0"/>
          <w:color w:val="000000"/>
          <w:sz w:val="21"/>
        </w:rPr>
        <w:t xml:space="preserve">S19060020 </w:t>
      </w:r>
    </w:p>
    <w:p>
      <w:pPr>
        <w:autoSpaceDN w:val="0"/>
        <w:autoSpaceDE w:val="0"/>
        <w:widowControl/>
        <w:spacing w:line="240" w:lineRule="auto" w:before="350" w:after="0"/>
        <w:ind w:left="2352" w:right="0" w:firstLine="0"/>
        <w:jc w:val="left"/>
      </w:pPr>
      <w:r>
        <w:drawing>
          <wp:inline xmlns:a="http://schemas.openxmlformats.org/drawingml/2006/main" xmlns:pic="http://schemas.openxmlformats.org/drawingml/2006/picture">
            <wp:extent cx="4334509" cy="1543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34509" cy="1543050"/>
                    </a:xfrm>
                    <a:prstGeom prst="rect"/>
                  </pic:spPr>
                </pic:pic>
              </a:graphicData>
            </a:graphic>
          </wp:inline>
        </w:drawing>
      </w:r>
    </w:p>
    <w:p>
      <w:pPr>
        <w:autoSpaceDN w:val="0"/>
        <w:tabs>
          <w:tab w:pos="1106" w:val="left"/>
          <w:tab w:pos="1258" w:val="left"/>
          <w:tab w:pos="3398" w:val="left"/>
          <w:tab w:pos="3532" w:val="left"/>
          <w:tab w:pos="4528" w:val="left"/>
          <w:tab w:pos="4990" w:val="left"/>
        </w:tabs>
        <w:autoSpaceDE w:val="0"/>
        <w:widowControl/>
        <w:spacing w:line="346" w:lineRule="auto" w:before="1038" w:after="0"/>
        <w:ind w:left="1014" w:right="0" w:firstLine="0"/>
        <w:jc w:val="left"/>
      </w:pPr>
      <w:r>
        <w:rPr>
          <w:rFonts w:ascii="SimHei" w:hAnsi="SimHei" w:eastAsia="SimHei"/>
          <w:b w:val="0"/>
          <w:i w:val="0"/>
          <w:color w:val="000000"/>
          <w:sz w:val="36"/>
        </w:rPr>
        <w:t>青岛地铁</w:t>
      </w:r>
      <w:r>
        <w:rPr>
          <w:rFonts w:ascii="Times New Roman" w:hAnsi="Times New Roman" w:eastAsia="Times New Roman"/>
          <w:b/>
          <w:i w:val="0"/>
          <w:color w:val="000000"/>
          <w:sz w:val="36"/>
        </w:rPr>
        <w:t>8</w:t>
      </w:r>
      <w:r>
        <w:rPr>
          <w:rFonts w:ascii="SimHei" w:hAnsi="SimHei" w:eastAsia="SimHei"/>
          <w:b w:val="0"/>
          <w:i w:val="0"/>
          <w:color w:val="000000"/>
          <w:sz w:val="36"/>
        </w:rPr>
        <w:t xml:space="preserve"> 号线海域段破碎带泥水盾构施工风险分析及控</w:t>
      </w:r>
      <w:r>
        <w:tab/>
      </w:r>
      <w:r>
        <w:tab/>
      </w:r>
      <w:r>
        <w:tab/>
      </w:r>
      <w:r>
        <w:tab/>
      </w:r>
      <w:r>
        <w:tab/>
      </w:r>
      <w:r>
        <w:tab/>
      </w:r>
      <w:r>
        <w:rPr>
          <w:rFonts w:ascii="SimHei" w:hAnsi="SimHei" w:eastAsia="SimHei"/>
          <w:b w:val="0"/>
          <w:i w:val="0"/>
          <w:color w:val="000000"/>
          <w:sz w:val="36"/>
        </w:rPr>
        <w:t>制措施</w:t>
      </w:r>
      <w:r>
        <w:br/>
      </w:r>
      <w:r>
        <w:tab/>
      </w:r>
      <w:r>
        <w:tab/>
      </w:r>
      <w:r>
        <w:rPr>
          <w:rFonts w:ascii="Times New Roman" w:hAnsi="Times New Roman" w:eastAsia="Times New Roman"/>
          <w:b/>
          <w:i w:val="0"/>
          <w:color w:val="000000"/>
          <w:sz w:val="36"/>
        </w:rPr>
        <w:t xml:space="preserve">Risk analysis and control measures of mud-water shield </w:t>
      </w:r>
      <w:r>
        <w:rPr>
          <w:rFonts w:ascii="Times New Roman" w:hAnsi="Times New Roman" w:eastAsia="Times New Roman"/>
          <w:b/>
          <w:i w:val="0"/>
          <w:color w:val="000000"/>
          <w:sz w:val="36"/>
        </w:rPr>
        <w:t xml:space="preserve">construction in broken zone of Marine section of Qingdao </w:t>
      </w:r>
      <w:r>
        <w:tab/>
      </w:r>
      <w:r>
        <w:tab/>
      </w:r>
      <w:r>
        <w:tab/>
      </w:r>
      <w:r>
        <w:tab/>
      </w:r>
      <w:r>
        <w:tab/>
      </w:r>
      <w:r>
        <w:rPr>
          <w:rFonts w:ascii="Times New Roman" w:hAnsi="Times New Roman" w:eastAsia="Times New Roman"/>
          <w:b/>
          <w:i w:val="0"/>
          <w:color w:val="000000"/>
          <w:sz w:val="36"/>
        </w:rPr>
        <w:t xml:space="preserve">Metro Line 8 </w:t>
      </w:r>
      <w:r>
        <w:br/>
      </w:r>
      <w:r>
        <w:tab/>
      </w:r>
      <w:r>
        <w:tab/>
      </w:r>
      <w:r>
        <w:tab/>
      </w:r>
      <w:r>
        <w:rPr>
          <w:rFonts w:ascii="SimSun" w:hAnsi="SimSun" w:eastAsia="SimSun"/>
          <w:b w:val="0"/>
          <w:i w:val="0"/>
          <w:color w:val="000000"/>
          <w:sz w:val="30"/>
        </w:rPr>
        <w:t>学科专业：</w:t>
      </w:r>
      <w:r>
        <w:rPr>
          <w:rFonts w:ascii="KaiTi" w:hAnsi="KaiTi" w:eastAsia="KaiTi"/>
          <w:b w:val="0"/>
          <w:i w:val="0"/>
          <w:color w:val="000000"/>
          <w:sz w:val="30"/>
        </w:rPr>
        <w:t>土木工程</w:t>
      </w:r>
      <w:r>
        <w:br/>
      </w:r>
      <w:r>
        <w:tab/>
      </w:r>
      <w:r>
        <w:tab/>
      </w:r>
      <w:r>
        <w:tab/>
      </w:r>
      <w:r>
        <w:rPr>
          <w:rFonts w:ascii="SimSun" w:hAnsi="SimSun" w:eastAsia="SimSun"/>
          <w:b w:val="0"/>
          <w:i w:val="0"/>
          <w:color w:val="000000"/>
          <w:sz w:val="30"/>
        </w:rPr>
        <w:t xml:space="preserve"> 研究方向：</w:t>
      </w:r>
      <w:r>
        <w:rPr>
          <w:rFonts w:ascii="KaiTi" w:hAnsi="KaiTi" w:eastAsia="KaiTi"/>
          <w:b w:val="0"/>
          <w:i w:val="0"/>
          <w:color w:val="000000"/>
          <w:sz w:val="30"/>
        </w:rPr>
        <w:t>岩土工程</w:t>
      </w:r>
      <w:r>
        <w:br/>
      </w:r>
      <w:r>
        <w:tab/>
      </w:r>
      <w:r>
        <w:tab/>
      </w:r>
      <w:r>
        <w:tab/>
      </w:r>
      <w:r>
        <w:rPr>
          <w:rFonts w:ascii="SimSun" w:hAnsi="SimSun" w:eastAsia="SimSun"/>
          <w:b w:val="0"/>
          <w:i w:val="0"/>
          <w:color w:val="000000"/>
          <w:sz w:val="30"/>
        </w:rPr>
        <w:t xml:space="preserve"> 作者姓名：</w:t>
      </w:r>
      <w:r>
        <w:rPr>
          <w:rFonts w:ascii="KaiTi" w:hAnsi="KaiTi" w:eastAsia="KaiTi"/>
          <w:b w:val="0"/>
          <w:i w:val="0"/>
          <w:color w:val="000000"/>
          <w:sz w:val="30"/>
        </w:rPr>
        <w:t>卜凡帅</w:t>
      </w:r>
      <w:r>
        <w:br/>
      </w:r>
      <w:r>
        <w:tab/>
      </w:r>
      <w:r>
        <w:tab/>
      </w:r>
      <w:r>
        <w:tab/>
      </w:r>
      <w:r>
        <w:rPr>
          <w:rFonts w:ascii="SimSun" w:hAnsi="SimSun" w:eastAsia="SimSun"/>
          <w:b w:val="0"/>
          <w:i w:val="0"/>
          <w:color w:val="000000"/>
          <w:sz w:val="30"/>
        </w:rPr>
        <w:t xml:space="preserve"> 指导教师：</w:t>
      </w:r>
      <w:r>
        <w:rPr>
          <w:rFonts w:ascii="KaiTi" w:hAnsi="KaiTi" w:eastAsia="KaiTi"/>
          <w:b w:val="0"/>
          <w:i w:val="0"/>
          <w:color w:val="000000"/>
          <w:sz w:val="30"/>
        </w:rPr>
        <w:t>俞然刚</w:t>
      </w:r>
      <w:r>
        <w:rPr>
          <w:rFonts w:ascii="KaiTi" w:hAnsi="KaiTi" w:eastAsia="KaiTi"/>
          <w:b w:val="0"/>
          <w:i w:val="0"/>
          <w:color w:val="000000"/>
          <w:sz w:val="30"/>
        </w:rPr>
        <w:t>教授</w:t>
      </w:r>
    </w:p>
    <w:p>
      <w:pPr>
        <w:autoSpaceDN w:val="0"/>
        <w:autoSpaceDE w:val="0"/>
        <w:widowControl/>
        <w:spacing w:line="312" w:lineRule="exact" w:before="1566" w:after="0"/>
        <w:ind w:left="0" w:right="3558" w:firstLine="0"/>
        <w:jc w:val="right"/>
      </w:pPr>
      <w:r>
        <w:rPr>
          <w:rFonts w:ascii="等线" w:hAnsi="等线" w:eastAsia="等线"/>
          <w:b w:val="0"/>
          <w:i w:val="0"/>
          <w:color w:val="000000"/>
          <w:sz w:val="30"/>
        </w:rPr>
        <w:t>二〇二二年五月</w:t>
      </w:r>
    </w:p>
    <w:p>
      <w:pPr>
        <w:autoSpaceDN w:val="0"/>
        <w:tabs>
          <w:tab w:pos="1240" w:val="left"/>
        </w:tabs>
        <w:autoSpaceDE w:val="0"/>
        <w:widowControl/>
        <w:spacing w:line="240" w:lineRule="auto" w:before="310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6" w:right="1344" w:bottom="170" w:left="420" w:header="720" w:footer="720" w:gutter="0"/>
          <w:cols/>
          <w:docGrid w:linePitch="360"/>
        </w:sectPr>
      </w:pPr>
    </w:p>
    <w:p>
      <w:pPr>
        <w:autoSpaceDN w:val="0"/>
        <w:autoSpaceDE w:val="0"/>
        <w:widowControl/>
        <w:spacing w:line="220" w:lineRule="exact" w:before="0" w:after="1696"/>
        <w:ind w:left="0" w:right="0"/>
      </w:pPr>
    </w:p>
    <w:p>
      <w:pPr>
        <w:autoSpaceDN w:val="0"/>
        <w:tabs>
          <w:tab w:pos="1258" w:val="left"/>
          <w:tab w:pos="4528" w:val="left"/>
        </w:tabs>
        <w:autoSpaceDE w:val="0"/>
        <w:widowControl/>
        <w:spacing w:line="338" w:lineRule="auto" w:before="0" w:after="0"/>
        <w:ind w:left="1106" w:right="0" w:firstLine="0"/>
        <w:jc w:val="left"/>
      </w:pPr>
      <w:r>
        <w:tab/>
      </w:r>
      <w:r>
        <w:rPr>
          <w:rFonts w:ascii="Times New Roman" w:hAnsi="Times New Roman" w:eastAsia="Times New Roman"/>
          <w:b/>
          <w:i w:val="0"/>
          <w:color w:val="000000"/>
          <w:sz w:val="36"/>
        </w:rPr>
        <w:t xml:space="preserve">Risk analysis and control measures of mud-water shield </w:t>
      </w:r>
      <w:r>
        <w:rPr>
          <w:rFonts w:ascii="Times New Roman" w:hAnsi="Times New Roman" w:eastAsia="Times New Roman"/>
          <w:b/>
          <w:i w:val="0"/>
          <w:color w:val="000000"/>
          <w:sz w:val="36"/>
        </w:rPr>
        <w:t xml:space="preserve">construction in broken zone of Marine section of Qingdao </w:t>
      </w:r>
      <w:r>
        <w:tab/>
      </w:r>
      <w:r>
        <w:tab/>
      </w:r>
      <w:r>
        <w:rPr>
          <w:rFonts w:ascii="Times New Roman" w:hAnsi="Times New Roman" w:eastAsia="Times New Roman"/>
          <w:b/>
          <w:i w:val="0"/>
          <w:color w:val="000000"/>
          <w:sz w:val="36"/>
        </w:rPr>
        <w:t>Metro Line 8</w:t>
      </w:r>
    </w:p>
    <w:p>
      <w:pPr>
        <w:autoSpaceDN w:val="0"/>
        <w:autoSpaceDE w:val="0"/>
        <w:widowControl/>
        <w:spacing w:line="288" w:lineRule="auto" w:before="466" w:after="0"/>
        <w:ind w:left="2486" w:right="0" w:firstLine="0"/>
        <w:jc w:val="left"/>
      </w:pPr>
      <w:r>
        <w:rPr>
          <w:rFonts w:ascii="Times New Roman" w:hAnsi="Times New Roman" w:eastAsia="Times New Roman"/>
          <w:b/>
          <w:i w:val="0"/>
          <w:color w:val="000000"/>
          <w:sz w:val="32"/>
        </w:rPr>
        <w:t xml:space="preserve">A Thesis Submitted for the Degree of Master </w:t>
      </w:r>
    </w:p>
    <w:p>
      <w:pPr>
        <w:autoSpaceDN w:val="0"/>
        <w:autoSpaceDE w:val="0"/>
        <w:widowControl/>
        <w:spacing w:line="416" w:lineRule="exact" w:before="1782" w:after="0"/>
        <w:ind w:left="0" w:right="2830" w:firstLine="0"/>
        <w:jc w:val="right"/>
      </w:pPr>
      <w:r>
        <w:rPr>
          <w:rFonts w:ascii="Times New Roman" w:hAnsi="Times New Roman" w:eastAsia="Times New Roman"/>
          <w:b/>
          <w:i w:val="0"/>
          <w:color w:val="000000"/>
          <w:sz w:val="30"/>
        </w:rPr>
        <w:t>Candidate</w:t>
      </w:r>
      <w:r>
        <w:rPr>
          <w:rFonts w:ascii="等线,Bold" w:hAnsi="等线,Bold" w:eastAsia="等线,Bold"/>
          <w:b/>
          <w:i w:val="0"/>
          <w:color w:val="000000"/>
          <w:sz w:val="30"/>
        </w:rPr>
        <w:t>：</w:t>
      </w:r>
      <w:r>
        <w:rPr>
          <w:rFonts w:ascii="Times New Roman" w:hAnsi="Times New Roman" w:eastAsia="Times New Roman"/>
          <w:b/>
          <w:i w:val="0"/>
          <w:color w:val="000000"/>
          <w:sz w:val="30"/>
        </w:rPr>
        <w:t xml:space="preserve">Bu Fanshuai </w:t>
      </w:r>
    </w:p>
    <w:p>
      <w:pPr>
        <w:autoSpaceDN w:val="0"/>
        <w:autoSpaceDE w:val="0"/>
        <w:widowControl/>
        <w:spacing w:line="416" w:lineRule="exact" w:before="932" w:after="0"/>
        <w:ind w:left="0" w:right="2470" w:firstLine="0"/>
        <w:jc w:val="right"/>
      </w:pPr>
      <w:r>
        <w:rPr>
          <w:rFonts w:ascii="Times New Roman" w:hAnsi="Times New Roman" w:eastAsia="Times New Roman"/>
          <w:b/>
          <w:i w:val="0"/>
          <w:color w:val="000000"/>
          <w:sz w:val="30"/>
        </w:rPr>
        <w:t>Supervisor</w:t>
      </w:r>
      <w:r>
        <w:rPr>
          <w:rFonts w:ascii="等线,Bold" w:hAnsi="等线,Bold" w:eastAsia="等线,Bold"/>
          <w:b/>
          <w:i w:val="0"/>
          <w:color w:val="000000"/>
          <w:sz w:val="30"/>
        </w:rPr>
        <w:t>：</w:t>
      </w:r>
      <w:r>
        <w:rPr>
          <w:rFonts w:ascii="Times New Roman" w:hAnsi="Times New Roman" w:eastAsia="Times New Roman"/>
          <w:b/>
          <w:i w:val="0"/>
          <w:color w:val="000000"/>
          <w:sz w:val="30"/>
        </w:rPr>
        <w:t xml:space="preserve"> Prof. Yu Rangang</w:t>
      </w:r>
    </w:p>
    <w:p>
      <w:pPr>
        <w:autoSpaceDN w:val="0"/>
        <w:autoSpaceDE w:val="0"/>
        <w:widowControl/>
        <w:spacing w:line="233" w:lineRule="auto" w:before="1772" w:after="0"/>
        <w:ind w:left="0" w:right="2038" w:firstLine="0"/>
        <w:jc w:val="right"/>
      </w:pPr>
      <w:r>
        <w:rPr>
          <w:rFonts w:ascii="Times New Roman" w:hAnsi="Times New Roman" w:eastAsia="Times New Roman"/>
          <w:b w:val="0"/>
          <w:i w:val="0"/>
          <w:color w:val="000000"/>
          <w:sz w:val="30"/>
        </w:rPr>
        <w:t xml:space="preserve">College of Pipeline &amp; Civil Engineering </w:t>
      </w:r>
    </w:p>
    <w:p>
      <w:pPr>
        <w:autoSpaceDN w:val="0"/>
        <w:autoSpaceDE w:val="0"/>
        <w:widowControl/>
        <w:spacing w:line="230" w:lineRule="auto" w:before="342" w:after="0"/>
        <w:ind w:left="0" w:right="1822" w:firstLine="0"/>
        <w:jc w:val="right"/>
      </w:pPr>
      <w:r>
        <w:rPr>
          <w:rFonts w:ascii="Times New Roman" w:hAnsi="Times New Roman" w:eastAsia="Times New Roman"/>
          <w:b w:val="0"/>
          <w:i w:val="0"/>
          <w:color w:val="000000"/>
          <w:sz w:val="30"/>
        </w:rPr>
        <w:t xml:space="preserve">China University of Petroleum (East China) </w:t>
      </w:r>
    </w:p>
    <w:p>
      <w:pPr>
        <w:autoSpaceDN w:val="0"/>
        <w:tabs>
          <w:tab w:pos="1240" w:val="left"/>
        </w:tabs>
        <w:autoSpaceDE w:val="0"/>
        <w:widowControl/>
        <w:spacing w:line="240" w:lineRule="auto" w:before="3882"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440" w:right="1418"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185" w:lineRule="auto" w:before="0" w:after="0"/>
        <w:ind w:left="0" w:right="3872" w:firstLine="0"/>
        <w:jc w:val="right"/>
      </w:pPr>
      <w:r>
        <w:rPr>
          <w:rFonts w:ascii="SimHei" w:hAnsi="SimHei" w:eastAsia="SimHei"/>
          <w:b w:val="0"/>
          <w:i w:val="0"/>
          <w:color w:val="000000"/>
          <w:sz w:val="32"/>
        </w:rPr>
        <w:t xml:space="preserve">摘    要 </w:t>
      </w:r>
    </w:p>
    <w:p>
      <w:pPr>
        <w:autoSpaceDN w:val="0"/>
        <w:autoSpaceDE w:val="0"/>
        <w:widowControl/>
        <w:spacing w:line="302" w:lineRule="auto" w:before="580" w:after="0"/>
        <w:ind w:left="998" w:right="136" w:firstLine="480"/>
        <w:jc w:val="both"/>
      </w:pPr>
      <w:r>
        <w:rPr>
          <w:rFonts w:ascii="SimSun" w:hAnsi="SimSun" w:eastAsia="SimSun"/>
          <w:b w:val="0"/>
          <w:i w:val="0"/>
          <w:color w:val="000000"/>
          <w:sz w:val="24"/>
        </w:rPr>
        <w:t>隧道建设过程中往往具有一定的风险，而且各种风险错综复杂，致险因素的不确定</w:t>
      </w:r>
      <w:r>
        <w:rPr>
          <w:rFonts w:ascii="SimSun" w:hAnsi="SimSun" w:eastAsia="SimSun"/>
          <w:b w:val="0"/>
          <w:i w:val="0"/>
          <w:color w:val="000000"/>
          <w:sz w:val="24"/>
        </w:rPr>
        <w:t>性非常突出，许多不确定的风险因素都会影响施工建设的安全。通过风险评估和识别分</w:t>
      </w:r>
      <w:r>
        <w:rPr>
          <w:rFonts w:ascii="SimSun" w:hAnsi="SimSun" w:eastAsia="SimSun"/>
          <w:b w:val="0"/>
          <w:i w:val="0"/>
          <w:color w:val="000000"/>
          <w:sz w:val="24"/>
        </w:rPr>
        <w:t>析，可以用最合理的方法规避风险，减少风险事故的发生。</w:t>
      </w:r>
    </w:p>
    <w:p>
      <w:pPr>
        <w:autoSpaceDN w:val="0"/>
        <w:autoSpaceDE w:val="0"/>
        <w:widowControl/>
        <w:spacing w:line="322" w:lineRule="auto" w:before="220" w:after="0"/>
        <w:ind w:left="998" w:right="134" w:firstLine="480"/>
        <w:jc w:val="both"/>
      </w:pPr>
      <w:r>
        <w:rPr>
          <w:rFonts w:ascii="SimSun" w:hAnsi="SimSun" w:eastAsia="SimSun"/>
          <w:b w:val="0"/>
          <w:i w:val="0"/>
          <w:color w:val="000000"/>
          <w:sz w:val="24"/>
        </w:rPr>
        <w:t>本文依托青岛地铁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号线大洋站</w:t>
      </w:r>
      <w:r>
        <w:rPr>
          <w:rFonts w:ascii="Times New Roman" w:hAnsi="Times New Roman" w:eastAsia="Times New Roman"/>
          <w:b w:val="0"/>
          <w:i w:val="0"/>
          <w:color w:val="000000"/>
          <w:sz w:val="24"/>
        </w:rPr>
        <w:t>—</w:t>
      </w:r>
      <w:r>
        <w:rPr>
          <w:rFonts w:ascii="SimSun" w:hAnsi="SimSun" w:eastAsia="SimSun"/>
          <w:b w:val="0"/>
          <w:i w:val="0"/>
          <w:color w:val="000000"/>
          <w:sz w:val="24"/>
        </w:rPr>
        <w:t>青岛北站海域段泥水盾构施工过程，利用肯特指</w:t>
      </w:r>
      <w:r>
        <w:rPr>
          <w:rFonts w:ascii="SimSun" w:hAnsi="SimSun" w:eastAsia="SimSun"/>
          <w:b w:val="0"/>
          <w:i w:val="0"/>
          <w:color w:val="000000"/>
          <w:sz w:val="24"/>
        </w:rPr>
        <w:t>数法，结合风险矩阵法，对评价指标进行层次划分，赋予各风险因素不同权重，最大限</w:t>
      </w:r>
      <w:r>
        <w:rPr>
          <w:rFonts w:ascii="SimSun" w:hAnsi="SimSun" w:eastAsia="SimSun"/>
          <w:b w:val="0"/>
          <w:i w:val="0"/>
          <w:color w:val="000000"/>
          <w:sz w:val="24"/>
        </w:rPr>
        <w:t>度地综合考虑每个风险因素对最终评价结果的影响，建立了改进肯特指数法风险分析评</w:t>
      </w:r>
      <w:r>
        <w:rPr>
          <w:rFonts w:ascii="SimSun" w:hAnsi="SimSun" w:eastAsia="SimSun"/>
          <w:b w:val="0"/>
          <w:i w:val="0"/>
          <w:color w:val="000000"/>
          <w:sz w:val="24"/>
        </w:rPr>
        <w:t>估模型，对青岛地铁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号线破碎带风险进行了等级分析。</w:t>
      </w:r>
    </w:p>
    <w:p>
      <w:pPr>
        <w:autoSpaceDN w:val="0"/>
        <w:autoSpaceDE w:val="0"/>
        <w:widowControl/>
        <w:spacing w:line="334" w:lineRule="auto" w:before="210" w:after="0"/>
        <w:ind w:left="998" w:right="0" w:firstLine="480"/>
        <w:jc w:val="left"/>
      </w:pPr>
      <w:r>
        <w:rPr>
          <w:rFonts w:ascii="SimSun" w:hAnsi="SimSun" w:eastAsia="SimSun"/>
          <w:b w:val="0"/>
          <w:i w:val="0"/>
          <w:color w:val="000000"/>
          <w:sz w:val="24"/>
        </w:rPr>
        <w:t>针对海底隧道破碎带盾构施工掘进速度、刀盘扭矩、刀盘推力和刀盘转速四种主要</w:t>
      </w:r>
      <w:r>
        <w:rPr>
          <w:rFonts w:ascii="SimSun" w:hAnsi="SimSun" w:eastAsia="SimSun"/>
          <w:b w:val="0"/>
          <w:i w:val="0"/>
          <w:color w:val="000000"/>
          <w:sz w:val="24"/>
        </w:rPr>
        <w:t>掘进参数之间相互影响的规律及对沉降量的影响，运用</w:t>
      </w:r>
      <w:r>
        <w:rPr>
          <w:rFonts w:ascii="Times New Roman" w:hAnsi="Times New Roman" w:eastAsia="Times New Roman"/>
          <w:b w:val="0"/>
          <w:i w:val="0"/>
          <w:color w:val="000000"/>
          <w:sz w:val="24"/>
        </w:rPr>
        <w:t>SPSS</w:t>
      </w:r>
      <w:r>
        <w:rPr>
          <w:rFonts w:ascii="SimSun" w:hAnsi="SimSun" w:eastAsia="SimSun"/>
          <w:b w:val="0"/>
          <w:i w:val="0"/>
          <w:color w:val="000000"/>
          <w:sz w:val="24"/>
        </w:rPr>
        <w:t xml:space="preserve"> 软件以及</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w:t>
      </w:r>
      <w:r>
        <w:rPr>
          <w:rFonts w:ascii="SimSun" w:hAnsi="SimSun" w:eastAsia="SimSun"/>
          <w:b w:val="0"/>
          <w:i w:val="0"/>
          <w:color w:val="000000"/>
          <w:sz w:val="24"/>
        </w:rPr>
        <w:t>分别建立了以掘进参数为自变量的破碎带沉降量数学预测模型。运用</w:t>
      </w:r>
      <w:r>
        <w:rPr>
          <w:rFonts w:ascii="Times New Roman" w:hAnsi="Times New Roman" w:eastAsia="Times New Roman"/>
          <w:b w:val="0"/>
          <w:i w:val="0"/>
          <w:color w:val="000000"/>
          <w:sz w:val="24"/>
        </w:rPr>
        <w:t>SPSS</w:t>
      </w:r>
      <w:r>
        <w:rPr>
          <w:rFonts w:ascii="SimSun" w:hAnsi="SimSun" w:eastAsia="SimSun"/>
          <w:b w:val="0"/>
          <w:i w:val="0"/>
          <w:color w:val="000000"/>
          <w:sz w:val="24"/>
        </w:rPr>
        <w:t xml:space="preserve"> 软件建立的</w:t>
      </w:r>
      <w:r>
        <w:rPr>
          <w:rFonts w:ascii="SimSun" w:hAnsi="SimSun" w:eastAsia="SimSun"/>
          <w:b w:val="0"/>
          <w:i w:val="0"/>
          <w:color w:val="000000"/>
          <w:sz w:val="24"/>
        </w:rPr>
        <w:t>沉降量数学模型相对误差在</w:t>
      </w:r>
      <w:r>
        <w:rPr>
          <w:rFonts w:ascii="Times New Roman" w:hAnsi="Times New Roman" w:eastAsia="Times New Roman"/>
          <w:b w:val="0"/>
          <w:i w:val="0"/>
          <w:color w:val="000000"/>
          <w:sz w:val="24"/>
        </w:rPr>
        <w:t>17%</w:t>
      </w:r>
      <w:r>
        <w:rPr>
          <w:rFonts w:ascii="SimSun" w:hAnsi="SimSun" w:eastAsia="SimSun"/>
          <w:b w:val="0"/>
          <w:i w:val="0"/>
          <w:color w:val="000000"/>
          <w:sz w:val="24"/>
        </w:rPr>
        <w:t>左右，通过</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软件改进的</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网络神经预测模</w:t>
      </w:r>
      <w:r>
        <w:rPr>
          <w:rFonts w:ascii="SimSun" w:hAnsi="SimSun" w:eastAsia="SimSun"/>
          <w:b w:val="0"/>
          <w:i w:val="0"/>
          <w:color w:val="000000"/>
          <w:sz w:val="24"/>
        </w:rPr>
        <w:t>型使相对误差缩减到</w:t>
      </w:r>
      <w:r>
        <w:rPr>
          <w:rFonts w:ascii="Times New Roman" w:hAnsi="Times New Roman" w:eastAsia="Times New Roman"/>
          <w:b w:val="0"/>
          <w:i w:val="0"/>
          <w:color w:val="000000"/>
          <w:sz w:val="24"/>
        </w:rPr>
        <w:t>5%</w:t>
      </w:r>
      <w:r>
        <w:rPr>
          <w:rFonts w:ascii="SimSun" w:hAnsi="SimSun" w:eastAsia="SimSun"/>
          <w:b w:val="0"/>
          <w:i w:val="0"/>
          <w:color w:val="000000"/>
          <w:sz w:val="24"/>
        </w:rPr>
        <w:t>以内。从预测结果可以得出结论：运用</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软件建立的</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网络神经预测模型误差更小，更适用于盾构掘进施工过程中的沉降量预测。</w:t>
      </w:r>
    </w:p>
    <w:p>
      <w:pPr>
        <w:autoSpaceDN w:val="0"/>
        <w:autoSpaceDE w:val="0"/>
        <w:widowControl/>
        <w:spacing w:line="343" w:lineRule="auto" w:before="182" w:after="0"/>
        <w:ind w:left="998" w:right="0" w:firstLine="480"/>
        <w:jc w:val="left"/>
      </w:pPr>
      <w:r>
        <w:rPr>
          <w:rFonts w:ascii="SimSun" w:hAnsi="SimSun" w:eastAsia="SimSun"/>
          <w:b w:val="0"/>
          <w:i w:val="0"/>
          <w:color w:val="000000"/>
          <w:sz w:val="24"/>
        </w:rPr>
        <w:t>运用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软件模拟双线盾构海底隧道破碎带的开挖情况，以隧道围岩应力响应</w:t>
      </w:r>
      <w:r>
        <w:rPr>
          <w:rFonts w:ascii="SimSun" w:hAnsi="SimSun" w:eastAsia="SimSun"/>
          <w:b w:val="0"/>
          <w:i w:val="0"/>
          <w:color w:val="000000"/>
          <w:sz w:val="24"/>
        </w:rPr>
        <w:t>和隧道的形变量为依据，进行海底盾构掘进顺序及潮汐变化风险分析。根据对称原则采</w:t>
      </w:r>
      <w:r>
        <w:rPr>
          <w:rFonts w:ascii="SimSun" w:hAnsi="SimSun" w:eastAsia="SimSun"/>
          <w:b w:val="0"/>
          <w:i w:val="0"/>
          <w:color w:val="000000"/>
          <w:sz w:val="24"/>
        </w:rPr>
        <w:t>用</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种不同的开挖方式：左右线同时开挖以及先左（右）线后右（左）线，两种方案的</w:t>
      </w:r>
      <w:r>
        <w:rPr>
          <w:rFonts w:ascii="SimSun" w:hAnsi="SimSun" w:eastAsia="SimSun"/>
          <w:b w:val="0"/>
          <w:i w:val="0"/>
          <w:color w:val="000000"/>
          <w:sz w:val="24"/>
        </w:rPr>
        <w:t>变形规律呈现出一致性，都是在开始掘进进入破碎带初期隧道变形量最大，随后在开挖</w:t>
      </w:r>
      <w:r>
        <w:rPr>
          <w:rFonts w:ascii="SimSun" w:hAnsi="SimSun" w:eastAsia="SimSun"/>
          <w:b w:val="0"/>
          <w:i w:val="0"/>
          <w:color w:val="000000"/>
          <w:sz w:val="24"/>
        </w:rPr>
        <w:t>过程中变形量逐渐趋于平稳；不同水位条件下盾构隧道围岩应力计算结果表明，围岩应</w:t>
      </w:r>
      <w:r>
        <w:rPr>
          <w:rFonts w:ascii="SimSun" w:hAnsi="SimSun" w:eastAsia="SimSun"/>
          <w:b w:val="0"/>
          <w:i w:val="0"/>
          <w:color w:val="000000"/>
          <w:sz w:val="24"/>
        </w:rPr>
        <w:t>力随水位的增加而增大。综合流固耦合模拟分析得到的孔隙水压力分布云图、位移云图</w:t>
      </w:r>
      <w:r>
        <w:rPr>
          <w:rFonts w:ascii="SimSun" w:hAnsi="SimSun" w:eastAsia="SimSun"/>
          <w:b w:val="0"/>
          <w:i w:val="0"/>
          <w:color w:val="000000"/>
          <w:sz w:val="24"/>
        </w:rPr>
        <w:t>以及量化的位移结果分析：从隧道的开挖顺序来看，双线开挖的方案形变量和围岩扰动</w:t>
      </w:r>
      <w:r>
        <w:rPr>
          <w:rFonts w:ascii="SimSun" w:hAnsi="SimSun" w:eastAsia="SimSun"/>
          <w:b w:val="0"/>
          <w:i w:val="0"/>
          <w:color w:val="000000"/>
          <w:sz w:val="24"/>
        </w:rPr>
        <w:t>是最小的；从水位条件来看，低水位条件下隧道掘进产生应变量和围岩应力是最小的。</w:t>
      </w:r>
      <w:r>
        <w:rPr>
          <w:rFonts w:ascii="SimSun" w:hAnsi="SimSun" w:eastAsia="SimSun"/>
          <w:b w:val="0"/>
          <w:i w:val="0"/>
          <w:color w:val="000000"/>
          <w:sz w:val="24"/>
        </w:rPr>
        <w:t>因此认为采用左右线同时掘进、低潮进行隧道施工的方案风险最小。</w:t>
      </w:r>
    </w:p>
    <w:p>
      <w:pPr>
        <w:autoSpaceDN w:val="0"/>
        <w:autoSpaceDE w:val="0"/>
        <w:widowControl/>
        <w:spacing w:line="317" w:lineRule="auto" w:before="228" w:after="0"/>
        <w:ind w:left="998" w:right="134" w:firstLine="480"/>
        <w:jc w:val="both"/>
      </w:pPr>
      <w:r>
        <w:rPr>
          <w:rFonts w:ascii="SimSun" w:hAnsi="SimSun" w:eastAsia="SimSun"/>
          <w:b w:val="0"/>
          <w:i w:val="0"/>
          <w:color w:val="000000"/>
          <w:sz w:val="24"/>
        </w:rPr>
        <w:t>论文考虑地质破碎带、海水影响、隧道突涌水等地质水文条件，考虑施工掘进参数、</w:t>
      </w:r>
      <w:r>
        <w:rPr>
          <w:rFonts w:ascii="SimSun" w:hAnsi="SimSun" w:eastAsia="SimSun"/>
          <w:b w:val="0"/>
          <w:i w:val="0"/>
          <w:color w:val="000000"/>
          <w:sz w:val="24"/>
        </w:rPr>
        <w:t>开挖顺序以及水位变化对变形的影响，考虑刀盘卡死、刀具磨损等施工因素，对海底隧</w:t>
      </w:r>
      <w:r>
        <w:rPr>
          <w:rFonts w:ascii="SimSun" w:hAnsi="SimSun" w:eastAsia="SimSun"/>
          <w:b w:val="0"/>
          <w:i w:val="0"/>
          <w:color w:val="000000"/>
          <w:sz w:val="24"/>
        </w:rPr>
        <w:t>道破碎带盾构施工风险进行了分析；从超前地质预报、超前预注浆、掘进参数、刀具设</w:t>
      </w:r>
      <w:r>
        <w:rPr>
          <w:rFonts w:ascii="SimSun" w:hAnsi="SimSun" w:eastAsia="SimSun"/>
          <w:b w:val="0"/>
          <w:i w:val="0"/>
          <w:color w:val="000000"/>
          <w:sz w:val="24"/>
        </w:rPr>
        <w:t>置、换刀措施、盾构泥浆性能等方面提出了风险控制措施。</w:t>
      </w:r>
    </w:p>
    <w:p>
      <w:pPr>
        <w:autoSpaceDN w:val="0"/>
        <w:autoSpaceDE w:val="0"/>
        <w:widowControl/>
        <w:spacing w:line="185" w:lineRule="auto" w:before="228" w:after="0"/>
        <w:ind w:left="1478" w:right="0" w:firstLine="0"/>
        <w:jc w:val="left"/>
      </w:pPr>
      <w:r>
        <w:rPr>
          <w:rFonts w:ascii="SimSun" w:hAnsi="SimSun" w:eastAsia="SimSun"/>
          <w:b w:val="0"/>
          <w:i w:val="0"/>
          <w:color w:val="000000"/>
          <w:sz w:val="24"/>
        </w:rPr>
        <w:t>论文研究成果可为其它情况下泥水盾构施工风险分析及控制提供参考。</w:t>
      </w:r>
    </w:p>
    <w:p>
      <w:pPr>
        <w:autoSpaceDN w:val="0"/>
        <w:tabs>
          <w:tab w:pos="5504" w:val="left"/>
        </w:tabs>
        <w:autoSpaceDE w:val="0"/>
        <w:widowControl/>
        <w:spacing w:line="276" w:lineRule="auto" w:before="228" w:after="0"/>
        <w:ind w:left="1478" w:right="2160" w:firstLine="0"/>
        <w:jc w:val="left"/>
      </w:pPr>
      <w:r>
        <w:rPr>
          <w:rFonts w:ascii="SimHei" w:hAnsi="SimHei" w:eastAsia="SimHei"/>
          <w:b w:val="0"/>
          <w:i w:val="0"/>
          <w:color w:val="000000"/>
          <w:sz w:val="24"/>
        </w:rPr>
        <w:t>关键词：</w:t>
      </w:r>
      <w:r>
        <w:rPr>
          <w:rFonts w:ascii="SimSun" w:hAnsi="SimSun" w:eastAsia="SimSun"/>
          <w:b w:val="0"/>
          <w:i w:val="0"/>
          <w:color w:val="000000"/>
          <w:sz w:val="24"/>
        </w:rPr>
        <w:t>泥水盾构，破碎带，风险分析，掘进参数，数值模拟</w:t>
      </w:r>
      <w:r>
        <w:rPr>
          <w:rFonts w:ascii="Times New Roman" w:hAnsi="Times New Roman" w:eastAsia="Times New Roman"/>
          <w:b w:val="0"/>
          <w:i w:val="0"/>
          <w:color w:val="000000"/>
          <w:sz w:val="21"/>
        </w:rPr>
        <w:t xml:space="preserve">i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280" w:bottom="170" w:left="420" w:header="720" w:footer="720" w:gutter="0"/>
          <w:cols/>
          <w:docGrid w:linePitch="360"/>
        </w:sectPr>
      </w:pPr>
    </w:p>
    <w:p>
      <w:pPr>
        <w:autoSpaceDN w:val="0"/>
        <w:autoSpaceDE w:val="0"/>
        <w:widowControl/>
        <w:spacing w:line="220" w:lineRule="exact" w:before="0" w:after="522"/>
        <w:ind w:left="0" w:right="0"/>
      </w:pPr>
    </w:p>
    <w:p>
      <w:pPr>
        <w:autoSpaceDN w:val="0"/>
        <w:tabs>
          <w:tab w:pos="1106" w:val="left"/>
          <w:tab w:pos="1258" w:val="left"/>
          <w:tab w:pos="1478" w:val="left"/>
          <w:tab w:pos="3872" w:val="left"/>
          <w:tab w:pos="3964" w:val="left"/>
          <w:tab w:pos="4528" w:val="left"/>
          <w:tab w:pos="5012" w:val="left"/>
        </w:tabs>
        <w:autoSpaceDE w:val="0"/>
        <w:widowControl/>
        <w:spacing w:line="384" w:lineRule="auto" w:before="0" w:after="0"/>
        <w:ind w:left="998" w:right="0" w:firstLine="0"/>
        <w:jc w:val="left"/>
      </w:pPr>
      <w:r>
        <w:tab/>
      </w:r>
      <w:r>
        <w:tab/>
      </w:r>
      <w:r>
        <w:rPr>
          <w:rFonts w:ascii="Times New Roman" w:hAnsi="Times New Roman" w:eastAsia="Times New Roman"/>
          <w:b/>
          <w:i w:val="0"/>
          <w:color w:val="000000"/>
          <w:sz w:val="36"/>
        </w:rPr>
        <w:t xml:space="preserve">Risk analysis and control measures of mud-water shield </w:t>
      </w:r>
      <w:r>
        <w:rPr>
          <w:rFonts w:ascii="Times New Roman" w:hAnsi="Times New Roman" w:eastAsia="Times New Roman"/>
          <w:b/>
          <w:i w:val="0"/>
          <w:color w:val="000000"/>
          <w:sz w:val="36"/>
        </w:rPr>
        <w:t xml:space="preserve">construction in broken zone of Marine section of Qingdao </w:t>
      </w:r>
      <w:r>
        <w:tab/>
      </w:r>
      <w:r>
        <w:tab/>
      </w:r>
      <w:r>
        <w:tab/>
      </w:r>
      <w:r>
        <w:tab/>
      </w:r>
      <w:r>
        <w:tab/>
      </w:r>
      <w:r>
        <w:tab/>
      </w:r>
      <w:r>
        <w:rPr>
          <w:rFonts w:ascii="Times New Roman" w:hAnsi="Times New Roman" w:eastAsia="Times New Roman"/>
          <w:b/>
          <w:i w:val="0"/>
          <w:color w:val="000000"/>
          <w:sz w:val="36"/>
        </w:rPr>
        <w:t xml:space="preserve">Metro Line 8 </w:t>
      </w:r>
      <w:r>
        <w:br/>
      </w:r>
      <w:r>
        <w:tab/>
      </w:r>
      <w:r>
        <w:tab/>
      </w:r>
      <w:r>
        <w:tab/>
      </w:r>
      <w:r>
        <w:tab/>
      </w:r>
      <w:r>
        <w:rPr>
          <w:rFonts w:ascii="Times New Roman" w:hAnsi="Times New Roman" w:eastAsia="Times New Roman"/>
          <w:b w:val="0"/>
          <w:i w:val="0"/>
          <w:color w:val="000000"/>
          <w:sz w:val="24"/>
        </w:rPr>
        <w:t xml:space="preserve">Bu Fanshuai (Civil Engineering) </w:t>
      </w:r>
      <w:r>
        <w:br/>
      </w:r>
      <w:r>
        <w:tab/>
      </w:r>
      <w:r>
        <w:tab/>
      </w:r>
      <w:r>
        <w:tab/>
      </w:r>
      <w:r>
        <w:tab/>
      </w:r>
      <w:r>
        <w:rPr>
          <w:rFonts w:ascii="Times New Roman" w:hAnsi="Times New Roman" w:eastAsia="Times New Roman"/>
          <w:b w:val="0"/>
          <w:i w:val="0"/>
          <w:color w:val="000000"/>
          <w:sz w:val="24"/>
        </w:rPr>
        <w:t xml:space="preserve">Directed by Professor Yu Rangang </w:t>
      </w:r>
      <w:r>
        <w:br/>
      </w:r>
      <w:r>
        <w:tab/>
      </w:r>
      <w:r>
        <w:tab/>
      </w:r>
      <w:r>
        <w:tab/>
      </w:r>
      <w:r>
        <w:tab/>
      </w:r>
      <w:r>
        <w:tab/>
      </w:r>
      <w:r>
        <w:tab/>
      </w:r>
      <w:r>
        <w:tab/>
      </w:r>
      <w:r>
        <w:rPr>
          <w:rFonts w:ascii="Times New Roman" w:hAnsi="Times New Roman" w:eastAsia="Times New Roman"/>
          <w:b/>
          <w:i w:val="0"/>
          <w:color w:val="000000"/>
          <w:sz w:val="28"/>
        </w:rPr>
        <w:t xml:space="preserve">Abstract </w:t>
      </w:r>
      <w:r>
        <w:br/>
      </w:r>
      <w:r>
        <w:tab/>
      </w:r>
      <w:r>
        <w:tab/>
      </w:r>
      <w:r>
        <w:tab/>
      </w:r>
      <w:r>
        <w:rPr>
          <w:rFonts w:ascii="Times New Roman" w:hAnsi="Times New Roman" w:eastAsia="Times New Roman"/>
          <w:b w:val="0"/>
          <w:i w:val="0"/>
          <w:color w:val="000000"/>
          <w:sz w:val="24"/>
        </w:rPr>
        <w:t xml:space="preserve">There are always certain risks in the process of tunnel construction, and various risks are </w:t>
      </w:r>
      <w:r>
        <w:rPr>
          <w:rFonts w:ascii="Times New Roman" w:hAnsi="Times New Roman" w:eastAsia="Times New Roman"/>
          <w:b w:val="0"/>
          <w:i w:val="0"/>
          <w:color w:val="000000"/>
          <w:sz w:val="24"/>
        </w:rPr>
        <w:t xml:space="preserve">complex, and the uncertainty of risk factors is very prominent. Many uncertain risk factors </w:t>
      </w:r>
      <w:r>
        <w:rPr>
          <w:rFonts w:ascii="Times New Roman" w:hAnsi="Times New Roman" w:eastAsia="Times New Roman"/>
          <w:b w:val="0"/>
          <w:i w:val="0"/>
          <w:color w:val="000000"/>
          <w:sz w:val="24"/>
        </w:rPr>
        <w:t xml:space="preserve">will affect the safety of construction. Through risk assessment and identification analysis, the </w:t>
      </w:r>
      <w:r>
        <w:rPr>
          <w:rFonts w:ascii="Times New Roman" w:hAnsi="Times New Roman" w:eastAsia="Times New Roman"/>
          <w:b w:val="0"/>
          <w:i w:val="0"/>
          <w:color w:val="000000"/>
          <w:sz w:val="24"/>
        </w:rPr>
        <w:t xml:space="preserve">most reasonable method can be used to avoid risks and reduce the occurrence of risk </w:t>
      </w:r>
      <w:r>
        <w:rPr>
          <w:rFonts w:ascii="Times New Roman" w:hAnsi="Times New Roman" w:eastAsia="Times New Roman"/>
          <w:b w:val="0"/>
          <w:i w:val="0"/>
          <w:color w:val="000000"/>
          <w:sz w:val="24"/>
        </w:rPr>
        <w:t xml:space="preserve">accidents. </w:t>
      </w:r>
    </w:p>
    <w:p>
      <w:pPr>
        <w:autoSpaceDN w:val="0"/>
        <w:autoSpaceDE w:val="0"/>
        <w:widowControl/>
        <w:spacing w:line="386" w:lineRule="auto" w:before="202" w:after="0"/>
        <w:ind w:left="998" w:right="20" w:firstLine="480"/>
        <w:jc w:val="both"/>
      </w:pPr>
      <w:r>
        <w:rPr>
          <w:rFonts w:ascii="Times New Roman" w:hAnsi="Times New Roman" w:eastAsia="Times New Roman"/>
          <w:b w:val="0"/>
          <w:i w:val="0"/>
          <w:color w:val="000000"/>
          <w:sz w:val="24"/>
        </w:rPr>
        <w:t xml:space="preserve">Relying on the construction process of mud-water shield in the sea area between Dayang </w:t>
      </w:r>
      <w:r>
        <w:rPr>
          <w:rFonts w:ascii="Times New Roman" w:hAnsi="Times New Roman" w:eastAsia="Times New Roman"/>
          <w:b w:val="0"/>
          <w:i w:val="0"/>
          <w:color w:val="000000"/>
          <w:sz w:val="24"/>
        </w:rPr>
        <w:t xml:space="preserve">Station and Qingdao North Station of Qingdao Metro Line 8, this thesis uses the Kent index </w:t>
      </w:r>
      <w:r>
        <w:rPr>
          <w:rFonts w:ascii="Times New Roman" w:hAnsi="Times New Roman" w:eastAsia="Times New Roman"/>
          <w:b w:val="0"/>
          <w:i w:val="0"/>
          <w:color w:val="000000"/>
          <w:sz w:val="24"/>
        </w:rPr>
        <w:t xml:space="preserve">method, combined with the grading method, to divide the evaluation indicators into layers, </w:t>
      </w:r>
      <w:r>
        <w:rPr>
          <w:rFonts w:ascii="Times New Roman" w:hAnsi="Times New Roman" w:eastAsia="Times New Roman"/>
          <w:b w:val="0"/>
          <w:i w:val="0"/>
          <w:color w:val="000000"/>
          <w:sz w:val="24"/>
        </w:rPr>
        <w:t xml:space="preserve">and assign different weights to each risk factor, to maximize the comprehensive consideration </w:t>
      </w:r>
      <w:r>
        <w:rPr>
          <w:rFonts w:ascii="Times New Roman" w:hAnsi="Times New Roman" w:eastAsia="Times New Roman"/>
          <w:b w:val="0"/>
          <w:i w:val="0"/>
          <w:color w:val="000000"/>
          <w:sz w:val="24"/>
        </w:rPr>
        <w:t xml:space="preserve">of the impact of each risk factor on the final evaluation results, and establish an improved </w:t>
      </w:r>
      <w:r>
        <w:rPr>
          <w:rFonts w:ascii="Times New Roman" w:hAnsi="Times New Roman" w:eastAsia="Times New Roman"/>
          <w:b w:val="0"/>
          <w:i w:val="0"/>
          <w:color w:val="000000"/>
          <w:sz w:val="24"/>
        </w:rPr>
        <w:t xml:space="preserve">Kent index method risk analysis and evaluation model to make it suitable for shield tunneling </w:t>
      </w:r>
      <w:r>
        <w:rPr>
          <w:rFonts w:ascii="Times New Roman" w:hAnsi="Times New Roman" w:eastAsia="Times New Roman"/>
          <w:b w:val="0"/>
          <w:i w:val="0"/>
          <w:color w:val="000000"/>
          <w:sz w:val="24"/>
        </w:rPr>
        <w:t xml:space="preserve">subway construction. Finally, according to the risk analysis and evaluation model of the </w:t>
      </w:r>
      <w:r>
        <w:rPr>
          <w:rFonts w:ascii="Times New Roman" w:hAnsi="Times New Roman" w:eastAsia="Times New Roman"/>
          <w:b w:val="0"/>
          <w:i w:val="0"/>
          <w:color w:val="000000"/>
          <w:sz w:val="24"/>
        </w:rPr>
        <w:t xml:space="preserve">improved Kent index method, the risk source of the broken belt of Qingdao Metro Line 8 is </w:t>
      </w:r>
      <w:r>
        <w:rPr>
          <w:rFonts w:ascii="Times New Roman" w:hAnsi="Times New Roman" w:eastAsia="Times New Roman"/>
          <w:b w:val="0"/>
          <w:i w:val="0"/>
          <w:color w:val="000000"/>
          <w:sz w:val="24"/>
        </w:rPr>
        <w:t xml:space="preserve">analyzed by level. </w:t>
      </w:r>
    </w:p>
    <w:p>
      <w:pPr>
        <w:autoSpaceDN w:val="0"/>
        <w:autoSpaceDE w:val="0"/>
        <w:widowControl/>
        <w:spacing w:line="384" w:lineRule="auto" w:before="204" w:after="0"/>
        <w:ind w:left="998" w:right="22" w:firstLine="480"/>
        <w:jc w:val="both"/>
      </w:pPr>
      <w:r>
        <w:rPr>
          <w:rFonts w:ascii="Times New Roman" w:hAnsi="Times New Roman" w:eastAsia="Times New Roman"/>
          <w:b w:val="0"/>
          <w:i w:val="0"/>
          <w:color w:val="000000"/>
          <w:sz w:val="24"/>
        </w:rPr>
        <w:t xml:space="preserve">Aiming at the law of mutual influence among the four main excavation parameters, </w:t>
      </w:r>
      <w:r>
        <w:rPr>
          <w:rFonts w:ascii="Times New Roman" w:hAnsi="Times New Roman" w:eastAsia="Times New Roman"/>
          <w:b w:val="0"/>
          <w:i w:val="0"/>
          <w:color w:val="000000"/>
          <w:sz w:val="24"/>
        </w:rPr>
        <w:t xml:space="preserve">including the excavation speed, cutter head torque, cutter head thrust and cutter head rotation </w:t>
      </w:r>
      <w:r>
        <w:rPr>
          <w:rFonts w:ascii="Times New Roman" w:hAnsi="Times New Roman" w:eastAsia="Times New Roman"/>
          <w:b w:val="0"/>
          <w:i w:val="0"/>
          <w:color w:val="000000"/>
          <w:sz w:val="24"/>
        </w:rPr>
        <w:t xml:space="preserve">speed in the shield construction of the broken zone of the submarine tunnel, as well as the </w:t>
      </w:r>
      <w:r>
        <w:rPr>
          <w:rFonts w:ascii="Times New Roman" w:hAnsi="Times New Roman" w:eastAsia="Times New Roman"/>
          <w:b w:val="0"/>
          <w:i w:val="0"/>
          <w:color w:val="000000"/>
          <w:sz w:val="24"/>
        </w:rPr>
        <w:t xml:space="preserve">influence on the settlement amount, the SPSS software and the MATLAB software were used </w:t>
      </w:r>
      <w:r>
        <w:rPr>
          <w:rFonts w:ascii="Times New Roman" w:hAnsi="Times New Roman" w:eastAsia="Times New Roman"/>
          <w:b w:val="0"/>
          <w:i w:val="0"/>
          <w:color w:val="000000"/>
          <w:sz w:val="24"/>
        </w:rPr>
        <w:t xml:space="preserve">to establish the following parameters respectively. The mathematical prediction model of the </w:t>
      </w:r>
      <w:r>
        <w:rPr>
          <w:rFonts w:ascii="Times New Roman" w:hAnsi="Times New Roman" w:eastAsia="Times New Roman"/>
          <w:b w:val="0"/>
          <w:i w:val="0"/>
          <w:color w:val="000000"/>
          <w:sz w:val="24"/>
        </w:rPr>
        <w:t xml:space="preserve">settlement of the crushed zone with the driving parameters as the dependent variable. The </w:t>
      </w:r>
      <w:r>
        <w:rPr>
          <w:rFonts w:ascii="Times New Roman" w:hAnsi="Times New Roman" w:eastAsia="Times New Roman"/>
          <w:b w:val="0"/>
          <w:i w:val="0"/>
          <w:color w:val="000000"/>
          <w:sz w:val="24"/>
        </w:rPr>
        <w:t xml:space="preserve">relative error of the mathematical model of sedimentation volume established by SPSS </w:t>
      </w:r>
      <w:r>
        <w:rPr>
          <w:rFonts w:ascii="Times New Roman" w:hAnsi="Times New Roman" w:eastAsia="Times New Roman"/>
          <w:b w:val="0"/>
          <w:i w:val="0"/>
          <w:color w:val="000000"/>
          <w:sz w:val="24"/>
        </w:rPr>
        <w:t xml:space="preserve">software is about 17%, and the relative error is reduced to less than 5% by the BP network </w:t>
      </w:r>
    </w:p>
    <w:p>
      <w:pPr>
        <w:autoSpaceDN w:val="0"/>
        <w:autoSpaceDE w:val="0"/>
        <w:widowControl/>
        <w:spacing w:line="230" w:lineRule="auto" w:before="460" w:after="0"/>
        <w:ind w:left="0" w:right="4504" w:firstLine="0"/>
        <w:jc w:val="right"/>
      </w:pPr>
      <w:r>
        <w:rPr>
          <w:rFonts w:ascii="Times New Roman" w:hAnsi="Times New Roman" w:eastAsia="Times New Roman"/>
          <w:b w:val="0"/>
          <w:i w:val="0"/>
          <w:color w:val="000000"/>
          <w:sz w:val="21"/>
        </w:rPr>
        <w:t xml:space="preserve">ii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42" w:right="1336" w:bottom="170" w:left="420" w:header="720" w:footer="720" w:gutter="0"/>
          <w:cols/>
          <w:docGrid w:linePitch="360"/>
        </w:sectPr>
      </w:pPr>
    </w:p>
    <w:p>
      <w:pPr>
        <w:autoSpaceDN w:val="0"/>
        <w:autoSpaceDE w:val="0"/>
        <w:widowControl/>
        <w:spacing w:line="220" w:lineRule="exact" w:before="0" w:after="542"/>
        <w:ind w:left="0" w:right="0"/>
      </w:pPr>
    </w:p>
    <w:p>
      <w:pPr>
        <w:autoSpaceDN w:val="0"/>
        <w:autoSpaceDE w:val="0"/>
        <w:widowControl/>
        <w:spacing w:line="362" w:lineRule="auto" w:before="0" w:after="0"/>
        <w:ind w:left="998" w:right="26" w:firstLine="0"/>
        <w:jc w:val="both"/>
      </w:pPr>
      <w:r>
        <w:rPr>
          <w:rFonts w:ascii="Times New Roman" w:hAnsi="Times New Roman" w:eastAsia="Times New Roman"/>
          <w:b w:val="0"/>
          <w:i w:val="0"/>
          <w:color w:val="000000"/>
          <w:sz w:val="24"/>
        </w:rPr>
        <w:t xml:space="preserve">neural prediction model improved by MATLAB software. From the prediction results, it can </w:t>
      </w:r>
      <w:r>
        <w:rPr>
          <w:rFonts w:ascii="Times New Roman" w:hAnsi="Times New Roman" w:eastAsia="Times New Roman"/>
          <w:b w:val="0"/>
          <w:i w:val="0"/>
          <w:color w:val="000000"/>
          <w:sz w:val="24"/>
        </w:rPr>
        <w:t xml:space="preserve">be concluded that the BP network neural prediction model established by MATLAB software </w:t>
      </w:r>
      <w:r>
        <w:rPr>
          <w:rFonts w:ascii="Times New Roman" w:hAnsi="Times New Roman" w:eastAsia="Times New Roman"/>
          <w:b w:val="0"/>
          <w:i w:val="0"/>
          <w:color w:val="000000"/>
          <w:sz w:val="24"/>
        </w:rPr>
        <w:t xml:space="preserve">has smaller errors, and is more suitable for the prediction of settlement in the process of shield </w:t>
      </w:r>
      <w:r>
        <w:rPr>
          <w:rFonts w:ascii="Times New Roman" w:hAnsi="Times New Roman" w:eastAsia="Times New Roman"/>
          <w:b w:val="0"/>
          <w:i w:val="0"/>
          <w:color w:val="000000"/>
          <w:sz w:val="24"/>
        </w:rPr>
        <w:t xml:space="preserve">tunneling construction. </w:t>
      </w:r>
    </w:p>
    <w:p>
      <w:pPr>
        <w:autoSpaceDN w:val="0"/>
        <w:autoSpaceDE w:val="0"/>
        <w:widowControl/>
        <w:spacing w:line="396" w:lineRule="auto" w:before="182" w:after="0"/>
        <w:ind w:left="998" w:right="22" w:firstLine="480"/>
        <w:jc w:val="both"/>
      </w:pPr>
      <w:r>
        <w:rPr>
          <w:rFonts w:ascii="Times New Roman" w:hAnsi="Times New Roman" w:eastAsia="Times New Roman"/>
          <w:b w:val="0"/>
          <w:i w:val="0"/>
          <w:color w:val="000000"/>
          <w:sz w:val="24"/>
        </w:rPr>
        <w:t>The FLAC</w:t>
      </w:r>
      <w:r>
        <w:rPr>
          <w:rFonts w:ascii="Times New Roman" w:hAnsi="Times New Roman" w:eastAsia="Times New Roman"/>
          <w:b w:val="0"/>
          <w:i w:val="0"/>
          <w:color w:val="000000"/>
          <w:sz w:val="16"/>
        </w:rPr>
        <w:t>3D</w:t>
      </w:r>
      <w:r>
        <w:rPr>
          <w:rFonts w:ascii="Times New Roman" w:hAnsi="Times New Roman" w:eastAsia="Times New Roman"/>
          <w:b w:val="0"/>
          <w:i w:val="0"/>
          <w:color w:val="000000"/>
          <w:sz w:val="24"/>
        </w:rPr>
        <w:t xml:space="preserve"> software is used to simulate the excavation of the broken zone of the </w:t>
      </w:r>
      <w:r>
        <w:rPr>
          <w:rFonts w:ascii="Times New Roman" w:hAnsi="Times New Roman" w:eastAsia="Times New Roman"/>
          <w:b w:val="0"/>
          <w:i w:val="0"/>
          <w:color w:val="000000"/>
          <w:sz w:val="24"/>
        </w:rPr>
        <w:t xml:space="preserve">double-lane shield tunnel undersea tunnel. Based on the stress response of the tunnel </w:t>
      </w:r>
      <w:r>
        <w:rPr>
          <w:rFonts w:ascii="Times New Roman" w:hAnsi="Times New Roman" w:eastAsia="Times New Roman"/>
          <w:b w:val="0"/>
          <w:i w:val="0"/>
          <w:color w:val="000000"/>
          <w:sz w:val="24"/>
        </w:rPr>
        <w:t xml:space="preserve">surrounding rock and the deformation of the tunnel, the subsea shield tunnel excavation </w:t>
      </w:r>
      <w:r>
        <w:rPr>
          <w:rFonts w:ascii="Times New Roman" w:hAnsi="Times New Roman" w:eastAsia="Times New Roman"/>
          <w:b w:val="0"/>
          <w:i w:val="0"/>
          <w:color w:val="000000"/>
          <w:sz w:val="24"/>
        </w:rPr>
        <w:t xml:space="preserve">sequence and the risk of tidal changes are analyzed. According to the principle of symmetry, </w:t>
      </w:r>
      <w:r>
        <w:rPr>
          <w:rFonts w:ascii="Times New Roman" w:hAnsi="Times New Roman" w:eastAsia="Times New Roman"/>
          <w:b w:val="0"/>
          <w:i w:val="0"/>
          <w:color w:val="000000"/>
          <w:sz w:val="24"/>
        </w:rPr>
        <w:t xml:space="preserve">two different excavation methods are adopted: simultaneous excavation of left and right lines, </w:t>
      </w:r>
      <w:r>
        <w:rPr>
          <w:rFonts w:ascii="Times New Roman" w:hAnsi="Times New Roman" w:eastAsia="Times New Roman"/>
          <w:b w:val="0"/>
          <w:i w:val="0"/>
          <w:color w:val="000000"/>
          <w:sz w:val="24"/>
        </w:rPr>
        <w:t xml:space="preserve">and left (right) line and then right (left) line. The deformation laws of the two schemes are </w:t>
      </w:r>
      <w:r>
        <w:rPr>
          <w:rFonts w:ascii="Times New Roman" w:hAnsi="Times New Roman" w:eastAsia="Times New Roman"/>
          <w:b w:val="0"/>
          <w:i w:val="0"/>
          <w:color w:val="000000"/>
          <w:sz w:val="24"/>
        </w:rPr>
        <w:t xml:space="preserve">consistent, but the values of deformation are different. The deformation of the tunnel is the </w:t>
      </w:r>
      <w:r>
        <w:rPr>
          <w:rFonts w:ascii="Times New Roman" w:hAnsi="Times New Roman" w:eastAsia="Times New Roman"/>
          <w:b w:val="0"/>
          <w:i w:val="0"/>
          <w:color w:val="000000"/>
          <w:sz w:val="24"/>
        </w:rPr>
        <w:t xml:space="preserve">largest at the beginning of the excavation into the crushed zone, and then the deformation </w:t>
      </w:r>
      <w:r>
        <w:rPr>
          <w:rFonts w:ascii="Times New Roman" w:hAnsi="Times New Roman" w:eastAsia="Times New Roman"/>
          <w:b w:val="0"/>
          <w:i w:val="0"/>
          <w:color w:val="000000"/>
          <w:sz w:val="24"/>
        </w:rPr>
        <w:t xml:space="preserve">gradually becomes stable during the excavation process; the calculation results of the </w:t>
      </w:r>
      <w:r>
        <w:rPr>
          <w:rFonts w:ascii="Times New Roman" w:hAnsi="Times New Roman" w:eastAsia="Times New Roman"/>
          <w:b w:val="0"/>
          <w:i w:val="0"/>
          <w:color w:val="000000"/>
          <w:sz w:val="24"/>
        </w:rPr>
        <w:t xml:space="preserve">surrounding rock stress of the shield tunnel under different water level conditions show that </w:t>
      </w:r>
      <w:r>
        <w:rPr>
          <w:rFonts w:ascii="Times New Roman" w:hAnsi="Times New Roman" w:eastAsia="Times New Roman"/>
          <w:b w:val="0"/>
          <w:i w:val="0"/>
          <w:color w:val="000000"/>
          <w:sz w:val="24"/>
        </w:rPr>
        <w:t xml:space="preserve">the surrounding rock stress increases with the increase of the water level. ; Comprehensive </w:t>
      </w:r>
      <w:r>
        <w:rPr>
          <w:rFonts w:ascii="Times New Roman" w:hAnsi="Times New Roman" w:eastAsia="Times New Roman"/>
          <w:b w:val="0"/>
          <w:i w:val="0"/>
          <w:color w:val="000000"/>
          <w:sz w:val="24"/>
        </w:rPr>
        <w:t xml:space="preserve">pore water pressure distribution cloud map, displacement cloud map and quantified </w:t>
      </w:r>
      <w:r>
        <w:rPr>
          <w:rFonts w:ascii="Times New Roman" w:hAnsi="Times New Roman" w:eastAsia="Times New Roman"/>
          <w:b w:val="0"/>
          <w:i w:val="0"/>
          <w:color w:val="000000"/>
          <w:sz w:val="24"/>
        </w:rPr>
        <w:t xml:space="preserve">displacement result analysis obtained by fluid-structure coupling simulation analysis, it is </w:t>
      </w:r>
      <w:r>
        <w:rPr>
          <w:rFonts w:ascii="Times New Roman" w:hAnsi="Times New Roman" w:eastAsia="Times New Roman"/>
          <w:b w:val="0"/>
          <w:i w:val="0"/>
          <w:color w:val="000000"/>
          <w:sz w:val="24"/>
        </w:rPr>
        <w:t xml:space="preserve">considered that the risk of tunnel construction using the left and right lines at the same time </w:t>
      </w:r>
      <w:r>
        <w:rPr>
          <w:rFonts w:ascii="Times New Roman" w:hAnsi="Times New Roman" w:eastAsia="Times New Roman"/>
          <w:b w:val="0"/>
          <w:i w:val="0"/>
          <w:color w:val="000000"/>
          <w:sz w:val="24"/>
        </w:rPr>
        <w:t xml:space="preserve">and low tide is the least. </w:t>
      </w:r>
    </w:p>
    <w:p>
      <w:pPr>
        <w:autoSpaceDN w:val="0"/>
        <w:autoSpaceDE w:val="0"/>
        <w:widowControl/>
        <w:spacing w:line="382" w:lineRule="auto" w:before="204" w:after="0"/>
        <w:ind w:left="998" w:right="24" w:firstLine="480"/>
        <w:jc w:val="both"/>
      </w:pPr>
      <w:r>
        <w:rPr>
          <w:rFonts w:ascii="Times New Roman" w:hAnsi="Times New Roman" w:eastAsia="Times New Roman"/>
          <w:b w:val="0"/>
          <w:i w:val="0"/>
          <w:color w:val="000000"/>
          <w:sz w:val="24"/>
        </w:rPr>
        <w:t xml:space="preserve">This thesis considers geological and hydrological conditions such as geological fracture </w:t>
      </w:r>
      <w:r>
        <w:rPr>
          <w:rFonts w:ascii="Times New Roman" w:hAnsi="Times New Roman" w:eastAsia="Times New Roman"/>
          <w:b w:val="0"/>
          <w:i w:val="0"/>
          <w:color w:val="000000"/>
          <w:sz w:val="24"/>
        </w:rPr>
        <w:t xml:space="preserve">zone, seawater influence, and tunnel water inrush, considers the influence of construction and </w:t>
      </w:r>
      <w:r>
        <w:rPr>
          <w:rFonts w:ascii="Times New Roman" w:hAnsi="Times New Roman" w:eastAsia="Times New Roman"/>
          <w:b w:val="0"/>
          <w:i w:val="0"/>
          <w:color w:val="000000"/>
          <w:sz w:val="24"/>
        </w:rPr>
        <w:t xml:space="preserve">excavation parameters, excavation sequence and water level changes on deformation, and </w:t>
      </w:r>
      <w:r>
        <w:rPr>
          <w:rFonts w:ascii="Times New Roman" w:hAnsi="Times New Roman" w:eastAsia="Times New Roman"/>
          <w:b w:val="0"/>
          <w:i w:val="0"/>
          <w:color w:val="000000"/>
          <w:sz w:val="24"/>
        </w:rPr>
        <w:t xml:space="preserve">considers construction factors such as cutter disc jamming and cutter wear. Shield </w:t>
      </w:r>
      <w:r>
        <w:rPr>
          <w:rFonts w:ascii="Times New Roman" w:hAnsi="Times New Roman" w:eastAsia="Times New Roman"/>
          <w:b w:val="0"/>
          <w:i w:val="0"/>
          <w:color w:val="000000"/>
          <w:sz w:val="24"/>
        </w:rPr>
        <w:t xml:space="preserve">construction risks are analyzed; risk control measures are put forward from the aspects of </w:t>
      </w:r>
      <w:r>
        <w:rPr>
          <w:rFonts w:ascii="Times New Roman" w:hAnsi="Times New Roman" w:eastAsia="Times New Roman"/>
          <w:b w:val="0"/>
          <w:i w:val="0"/>
          <w:color w:val="000000"/>
          <w:sz w:val="24"/>
        </w:rPr>
        <w:t xml:space="preserve">advance geological forecast, advance pre-grouting, driving parameters, tool setting, tool </w:t>
      </w:r>
      <w:r>
        <w:rPr>
          <w:rFonts w:ascii="Times New Roman" w:hAnsi="Times New Roman" w:eastAsia="Times New Roman"/>
          <w:b w:val="0"/>
          <w:i w:val="0"/>
          <w:color w:val="000000"/>
          <w:sz w:val="24"/>
        </w:rPr>
        <w:t xml:space="preserve">changing measures, and shield mud performance. </w:t>
      </w:r>
    </w:p>
    <w:p>
      <w:pPr>
        <w:autoSpaceDN w:val="0"/>
        <w:tabs>
          <w:tab w:pos="1478" w:val="left"/>
        </w:tabs>
        <w:autoSpaceDE w:val="0"/>
        <w:widowControl/>
        <w:spacing w:line="319" w:lineRule="auto" w:before="202" w:after="0"/>
        <w:ind w:left="998" w:right="0" w:firstLine="0"/>
        <w:jc w:val="left"/>
      </w:pPr>
      <w:r>
        <w:tab/>
      </w:r>
      <w:r>
        <w:rPr>
          <w:rFonts w:ascii="Times New Roman" w:hAnsi="Times New Roman" w:eastAsia="Times New Roman"/>
          <w:b w:val="0"/>
          <w:i w:val="0"/>
          <w:color w:val="000000"/>
          <w:sz w:val="24"/>
        </w:rPr>
        <w:t xml:space="preserve">The research results of this thesis can provide reference for the risk analysis and control </w:t>
      </w:r>
      <w:r>
        <w:rPr>
          <w:rFonts w:ascii="Times New Roman" w:hAnsi="Times New Roman" w:eastAsia="Times New Roman"/>
          <w:b w:val="0"/>
          <w:i w:val="0"/>
          <w:color w:val="000000"/>
          <w:sz w:val="24"/>
        </w:rPr>
        <w:t xml:space="preserve">of the mud-water shield construction under other circumstances. </w:t>
      </w:r>
    </w:p>
    <w:p>
      <w:pPr>
        <w:autoSpaceDN w:val="0"/>
        <w:tabs>
          <w:tab w:pos="1482" w:val="left"/>
          <w:tab w:pos="5446" w:val="left"/>
        </w:tabs>
        <w:autoSpaceDE w:val="0"/>
        <w:widowControl/>
        <w:spacing w:line="348" w:lineRule="auto" w:before="164" w:after="0"/>
        <w:ind w:left="998" w:right="0" w:firstLine="0"/>
        <w:jc w:val="left"/>
      </w:pPr>
      <w:r>
        <w:rPr>
          <w:rFonts w:ascii="Times New Roman" w:hAnsi="Times New Roman" w:eastAsia="Times New Roman"/>
          <w:b/>
          <w:i w:val="0"/>
          <w:color w:val="000000"/>
          <w:sz w:val="24"/>
        </w:rPr>
        <w:t>Key words:</w:t>
      </w:r>
      <w:r>
        <w:rPr>
          <w:rFonts w:ascii="Times New Roman" w:hAnsi="Times New Roman" w:eastAsia="Times New Roman"/>
          <w:b w:val="0"/>
          <w:i w:val="0"/>
          <w:color w:val="000000"/>
          <w:sz w:val="24"/>
        </w:rPr>
        <w:t xml:space="preserve"> Slurry Shield, Crushing Zone, Risk Analysis, Driving Parameters, </w:t>
      </w:r>
      <w:r>
        <w:rPr>
          <w:rFonts w:ascii="Times New Roman" w:hAnsi="Times New Roman" w:eastAsia="Times New Roman"/>
          <w:b w:val="0"/>
          <w:i w:val="0"/>
          <w:color w:val="000000"/>
          <w:sz w:val="24"/>
        </w:rPr>
        <w:t xml:space="preserve">Numerical Simulation </w:t>
      </w:r>
      <w:r>
        <w:br/>
      </w:r>
      <w:r>
        <w:tab/>
      </w:r>
      <w:r>
        <w:tab/>
      </w:r>
      <w:r>
        <w:rPr>
          <w:rFonts w:ascii="Times New Roman" w:hAnsi="Times New Roman" w:eastAsia="Times New Roman"/>
          <w:b w:val="0"/>
          <w:i w:val="0"/>
          <w:color w:val="000000"/>
          <w:sz w:val="21"/>
        </w:rPr>
        <w:t xml:space="preserve">iii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62" w:right="1336"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320"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第一章</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研究目的与意义</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研究现状</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盾构施工风险研究</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盾构掘进参数研究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1.2.3 </w:t>
      </w:r>
      <w:r>
        <w:rPr>
          <w:rFonts w:ascii="宋体" w:hAnsi="宋体" w:eastAsia="宋体"/>
          <w:b w:val="0"/>
          <w:i w:val="0"/>
          <w:color w:val="000000"/>
          <w:sz w:val="28"/>
        </w:rPr>
        <w:t>盾构掘进数值模拟研究</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主要研究内容</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1.4 </w:t>
      </w:r>
      <w:r>
        <w:rPr>
          <w:rFonts w:ascii="宋体" w:hAnsi="宋体" w:eastAsia="宋体"/>
          <w:b w:val="0"/>
          <w:i w:val="0"/>
          <w:color w:val="000000"/>
          <w:sz w:val="28"/>
        </w:rPr>
        <w:t>技术路线</w:t>
      </w:r>
      <w:r>
        <w:rPr>
          <w:rFonts w:ascii="Times New Roman" w:hAnsi="Times New Roman" w:eastAsia="Times New Roman"/>
          <w:b w:val="0"/>
          <w:i w:val="0"/>
          <w:color w:val="000000"/>
          <w:sz w:val="28"/>
        </w:rPr>
        <w:t xml:space="preserve"> ........................................................................................... 6</w:t>
      </w:r>
      <w:r>
        <w:rPr>
          <w:rFonts w:ascii="宋体" w:hAnsi="宋体" w:eastAsia="宋体"/>
          <w:b w:val="0"/>
          <w:i w:val="0"/>
          <w:color w:val="000000"/>
          <w:sz w:val="28"/>
        </w:rPr>
        <w:t>第二章</w:t>
      </w:r>
      <w:r>
        <w:rPr>
          <w:rFonts w:ascii="宋体" w:hAnsi="宋体" w:eastAsia="宋体"/>
          <w:b w:val="0"/>
          <w:i w:val="0"/>
          <w:color w:val="000000"/>
          <w:sz w:val="28"/>
        </w:rPr>
        <w:t>改进肯特指数法风险分析评估模型</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盾构隧道施工风险分析与评估</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2.1.1 </w:t>
      </w:r>
      <w:r>
        <w:rPr>
          <w:rFonts w:ascii="宋体" w:hAnsi="宋体" w:eastAsia="宋体"/>
          <w:b w:val="0"/>
          <w:i w:val="0"/>
          <w:color w:val="000000"/>
          <w:sz w:val="28"/>
        </w:rPr>
        <w:t>风险分析与评估方法</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2.1.2 </w:t>
      </w:r>
      <w:r>
        <w:rPr>
          <w:rFonts w:ascii="宋体" w:hAnsi="宋体" w:eastAsia="宋体"/>
          <w:b w:val="0"/>
          <w:i w:val="0"/>
          <w:color w:val="000000"/>
          <w:sz w:val="28"/>
        </w:rPr>
        <w:t>盾构隧道施工风险矩阵法</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肯特指数法模型</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改进肯特指数法模型</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改进肯特指数法可行性</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2.3.2 </w:t>
      </w:r>
      <w:r>
        <w:rPr>
          <w:rFonts w:ascii="宋体" w:hAnsi="宋体" w:eastAsia="宋体"/>
          <w:b w:val="0"/>
          <w:i w:val="0"/>
          <w:color w:val="000000"/>
          <w:sz w:val="28"/>
        </w:rPr>
        <w:t>改进肯特指数法流程</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2.3.3 </w:t>
      </w:r>
      <w:r>
        <w:rPr>
          <w:rFonts w:ascii="宋体" w:hAnsi="宋体" w:eastAsia="宋体"/>
          <w:b w:val="0"/>
          <w:i w:val="0"/>
          <w:color w:val="000000"/>
          <w:sz w:val="28"/>
        </w:rPr>
        <w:t>改进肯特指数法模型转化</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2.3.4 </w:t>
      </w:r>
      <w:r>
        <w:rPr>
          <w:rFonts w:ascii="宋体" w:hAnsi="宋体" w:eastAsia="宋体"/>
          <w:b w:val="0"/>
          <w:i w:val="0"/>
          <w:color w:val="000000"/>
          <w:sz w:val="28"/>
        </w:rPr>
        <w:t>改进肯特指数法评分标准</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青岛地铁</w:t>
      </w:r>
      <w:r>
        <w:rPr>
          <w:rFonts w:ascii="Times New Roman" w:hAnsi="Times New Roman" w:eastAsia="Times New Roman"/>
          <w:b w:val="0"/>
          <w:i w:val="0"/>
          <w:color w:val="000000"/>
          <w:sz w:val="28"/>
        </w:rPr>
        <w:t xml:space="preserve"> 8 </w:t>
      </w:r>
      <w:r>
        <w:rPr>
          <w:rFonts w:ascii="宋体" w:hAnsi="宋体" w:eastAsia="宋体"/>
          <w:b w:val="0"/>
          <w:i w:val="0"/>
          <w:color w:val="000000"/>
          <w:sz w:val="28"/>
        </w:rPr>
        <w:t>号线破碎带风险源等级分析</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2.4.1 </w:t>
      </w:r>
      <w:r>
        <w:rPr>
          <w:rFonts w:ascii="宋体" w:hAnsi="宋体" w:eastAsia="宋体"/>
          <w:b w:val="0"/>
          <w:i w:val="0"/>
          <w:color w:val="000000"/>
          <w:sz w:val="28"/>
        </w:rPr>
        <w:t>破碎带掘进施工参数控制风险</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2.4.2 </w:t>
      </w:r>
      <w:r>
        <w:rPr>
          <w:rFonts w:ascii="宋体" w:hAnsi="宋体" w:eastAsia="宋体"/>
          <w:b w:val="0"/>
          <w:i w:val="0"/>
          <w:color w:val="000000"/>
          <w:sz w:val="28"/>
        </w:rPr>
        <w:t>破碎带掘进顺序及潮汐变化风险</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2.4.3 </w:t>
      </w:r>
      <w:r>
        <w:rPr>
          <w:rFonts w:ascii="宋体" w:hAnsi="宋体" w:eastAsia="宋体"/>
          <w:b w:val="0"/>
          <w:i w:val="0"/>
          <w:color w:val="000000"/>
          <w:sz w:val="28"/>
        </w:rPr>
        <w:t>破碎带突涌水及刀盘卡死、刀具磨损风险</w:t>
      </w:r>
      <w:r>
        <w:rPr>
          <w:rFonts w:ascii="Times New Roman" w:hAnsi="Times New Roman" w:eastAsia="Times New Roman"/>
          <w:b w:val="0"/>
          <w:i w:val="0"/>
          <w:color w:val="000000"/>
          <w:sz w:val="28"/>
        </w:rPr>
        <w:t xml:space="preserve"> .......................... 18 </w:t>
      </w:r>
      <w:r>
        <w:rPr>
          <w:rFonts w:ascii="Times New Roman" w:hAnsi="Times New Roman" w:eastAsia="Times New Roman"/>
          <w:b w:val="0"/>
          <w:i w:val="0"/>
          <w:color w:val="000000"/>
          <w:sz w:val="28"/>
        </w:rPr>
        <w:t xml:space="preserve">2.5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18</w:t>
      </w:r>
      <w:r>
        <w:rPr>
          <w:rFonts w:ascii="宋体" w:hAnsi="宋体" w:eastAsia="宋体"/>
          <w:b w:val="0"/>
          <w:i w:val="0"/>
          <w:color w:val="000000"/>
          <w:sz w:val="28"/>
        </w:rPr>
        <w:t>第三章</w:t>
      </w:r>
      <w:r>
        <w:rPr>
          <w:rFonts w:ascii="宋体" w:hAnsi="宋体" w:eastAsia="宋体"/>
          <w:b w:val="0"/>
          <w:i w:val="0"/>
          <w:color w:val="000000"/>
          <w:sz w:val="28"/>
        </w:rPr>
        <w:t>海底隧道破碎带施工掘进参数风险分析</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工程概况</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工程地质</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水文情况</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掘进参数的选取</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掘进参数分析</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3.3.1 </w:t>
      </w:r>
      <w:r>
        <w:rPr>
          <w:rFonts w:ascii="宋体" w:hAnsi="宋体" w:eastAsia="宋体"/>
          <w:b w:val="0"/>
          <w:i w:val="0"/>
          <w:color w:val="000000"/>
          <w:sz w:val="28"/>
        </w:rPr>
        <w:t>刀盘转速</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3.3.2 </w:t>
      </w:r>
      <w:r>
        <w:rPr>
          <w:rFonts w:ascii="宋体" w:hAnsi="宋体" w:eastAsia="宋体"/>
          <w:b w:val="0"/>
          <w:i w:val="0"/>
          <w:color w:val="000000"/>
          <w:sz w:val="28"/>
        </w:rPr>
        <w:t>掘进速度</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3.3.3 </w:t>
      </w:r>
      <w:r>
        <w:rPr>
          <w:rFonts w:ascii="宋体" w:hAnsi="宋体" w:eastAsia="宋体"/>
          <w:b w:val="0"/>
          <w:i w:val="0"/>
          <w:color w:val="000000"/>
          <w:sz w:val="28"/>
        </w:rPr>
        <w:t>刀盘推力</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3.3.4 </w:t>
      </w:r>
      <w:r>
        <w:rPr>
          <w:rFonts w:ascii="宋体" w:hAnsi="宋体" w:eastAsia="宋体"/>
          <w:b w:val="0"/>
          <w:i w:val="0"/>
          <w:color w:val="000000"/>
          <w:sz w:val="28"/>
        </w:rPr>
        <w:t>刀盘扭矩</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掘进参数相关性分析</w:t>
      </w:r>
      <w:r>
        <w:rPr>
          <w:rFonts w:ascii="Times New Roman" w:hAnsi="Times New Roman" w:eastAsia="Times New Roman"/>
          <w:b w:val="0"/>
          <w:i w:val="0"/>
          <w:color w:val="000000"/>
          <w:sz w:val="28"/>
        </w:rPr>
        <w:t xml:space="preserve"> ..................................................................... 23</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3.4.1 </w:t>
      </w:r>
      <w:r>
        <w:rPr>
          <w:rFonts w:ascii="宋体" w:hAnsi="宋体" w:eastAsia="宋体"/>
          <w:b w:val="0"/>
          <w:i w:val="0"/>
          <w:color w:val="000000"/>
          <w:sz w:val="28"/>
        </w:rPr>
        <w:t>掘进速度与刀盘推力、扭矩和转速</w:t>
      </w:r>
      <w:r>
        <w:rPr>
          <w:rFonts w:ascii="Times New Roman" w:hAnsi="Times New Roman" w:eastAsia="Times New Roman"/>
          <w:b w:val="0"/>
          <w:i w:val="0"/>
          <w:color w:val="000000"/>
          <w:sz w:val="28"/>
        </w:rPr>
        <w:t xml:space="preserve">....................................... 23 </w:t>
      </w:r>
      <w:r>
        <w:rPr>
          <w:rFonts w:ascii="Times New Roman" w:hAnsi="Times New Roman" w:eastAsia="Times New Roman"/>
          <w:b w:val="0"/>
          <w:i w:val="0"/>
          <w:color w:val="000000"/>
          <w:sz w:val="28"/>
        </w:rPr>
        <w:t xml:space="preserve">3.4.2 </w:t>
      </w:r>
      <w:r>
        <w:rPr>
          <w:rFonts w:ascii="宋体" w:hAnsi="宋体" w:eastAsia="宋体"/>
          <w:b w:val="0"/>
          <w:i w:val="0"/>
          <w:color w:val="000000"/>
          <w:sz w:val="28"/>
        </w:rPr>
        <w:t>刀盘扭矩与刀盘推力、转速</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3.4.3 </w:t>
      </w:r>
      <w:r>
        <w:rPr>
          <w:rFonts w:ascii="宋体" w:hAnsi="宋体" w:eastAsia="宋体"/>
          <w:b w:val="0"/>
          <w:i w:val="0"/>
          <w:color w:val="000000"/>
          <w:sz w:val="28"/>
        </w:rPr>
        <w:t>掘进速度、刀盘推力、扭矩、转速与沉降量</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3.5 </w:t>
      </w:r>
      <w:r>
        <w:rPr>
          <w:rFonts w:ascii="宋体" w:hAnsi="宋体" w:eastAsia="宋体"/>
          <w:b w:val="0"/>
          <w:i w:val="0"/>
          <w:color w:val="000000"/>
          <w:sz w:val="28"/>
        </w:rPr>
        <w:t>泥水盾构沉降</w:t>
      </w:r>
      <w:r>
        <w:rPr>
          <w:rFonts w:ascii="Times New Roman" w:hAnsi="Times New Roman" w:eastAsia="Times New Roman"/>
          <w:b w:val="0"/>
          <w:i w:val="0"/>
          <w:color w:val="000000"/>
          <w:sz w:val="28"/>
        </w:rPr>
        <w:t>SPSS</w:t>
      </w:r>
      <w:r>
        <w:rPr>
          <w:rFonts w:ascii="宋体" w:hAnsi="宋体" w:eastAsia="宋体"/>
          <w:b w:val="0"/>
          <w:i w:val="0"/>
          <w:color w:val="000000"/>
          <w:sz w:val="28"/>
        </w:rPr>
        <w:t xml:space="preserve"> 线性回归风险预测分析</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3.5.1 Pearson </w:t>
      </w:r>
      <w:r>
        <w:rPr>
          <w:rFonts w:ascii="宋体" w:hAnsi="宋体" w:eastAsia="宋体"/>
          <w:b w:val="0"/>
          <w:i w:val="0"/>
          <w:color w:val="000000"/>
          <w:sz w:val="28"/>
        </w:rPr>
        <w:t>相关性分析</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3.5.2 </w:t>
      </w:r>
      <w:r>
        <w:rPr>
          <w:rFonts w:ascii="宋体" w:hAnsi="宋体" w:eastAsia="宋体"/>
          <w:b w:val="0"/>
          <w:i w:val="0"/>
          <w:color w:val="000000"/>
          <w:sz w:val="28"/>
        </w:rPr>
        <w:t>掘进速度、刀盘推力、转速以及扭矩的变化值</w:t>
      </w:r>
      <w:r>
        <w:rPr>
          <w:rFonts w:ascii="Times New Roman" w:hAnsi="Times New Roman" w:eastAsia="Times New Roman"/>
          <w:b w:val="0"/>
          <w:i w:val="0"/>
          <w:color w:val="000000"/>
          <w:sz w:val="28"/>
        </w:rPr>
        <w:t xml:space="preserve"> .................. 28 </w:t>
      </w:r>
      <w:r>
        <w:rPr>
          <w:rFonts w:ascii="Times New Roman" w:hAnsi="Times New Roman" w:eastAsia="Times New Roman"/>
          <w:b w:val="0"/>
          <w:i w:val="0"/>
          <w:color w:val="000000"/>
          <w:sz w:val="28"/>
        </w:rPr>
        <w:t xml:space="preserve">3.5.3 </w:t>
      </w:r>
      <w:r>
        <w:rPr>
          <w:rFonts w:ascii="宋体" w:hAnsi="宋体" w:eastAsia="宋体"/>
          <w:b w:val="0"/>
          <w:i w:val="0"/>
          <w:color w:val="000000"/>
          <w:sz w:val="28"/>
        </w:rPr>
        <w:t>多重线性回归模型的建立</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3.5.4 </w:t>
      </w:r>
      <w:r>
        <w:rPr>
          <w:rFonts w:ascii="宋体" w:hAnsi="宋体" w:eastAsia="宋体"/>
          <w:b w:val="0"/>
          <w:i w:val="0"/>
          <w:color w:val="000000"/>
          <w:sz w:val="28"/>
        </w:rPr>
        <w:t>模型检验</w:t>
      </w:r>
      <w:r>
        <w:rPr>
          <w:rFonts w:ascii="Times New Roman" w:hAnsi="Times New Roman" w:eastAsia="Times New Roman"/>
          <w:b w:val="0"/>
          <w:i w:val="0"/>
          <w:color w:val="000000"/>
          <w:sz w:val="28"/>
        </w:rPr>
        <w:t xml:space="preserve"> ................................................................................... 30 </w:t>
      </w:r>
      <w:r>
        <w:rPr>
          <w:rFonts w:ascii="Times New Roman" w:hAnsi="Times New Roman" w:eastAsia="Times New Roman"/>
          <w:b w:val="0"/>
          <w:i w:val="0"/>
          <w:color w:val="000000"/>
          <w:sz w:val="28"/>
        </w:rPr>
        <w:t xml:space="preserve">3.6 </w:t>
      </w:r>
      <w:r>
        <w:rPr>
          <w:rFonts w:ascii="宋体" w:hAnsi="宋体" w:eastAsia="宋体"/>
          <w:b w:val="0"/>
          <w:i w:val="0"/>
          <w:color w:val="000000"/>
          <w:sz w:val="28"/>
        </w:rPr>
        <w:t>泥水盾构沉降</w:t>
      </w:r>
      <w:r>
        <w:rPr>
          <w:rFonts w:ascii="Times New Roman" w:hAnsi="Times New Roman" w:eastAsia="Times New Roman"/>
          <w:b w:val="0"/>
          <w:i w:val="0"/>
          <w:color w:val="000000"/>
          <w:sz w:val="28"/>
        </w:rPr>
        <w:t>BP</w:t>
      </w:r>
      <w:r>
        <w:rPr>
          <w:rFonts w:ascii="宋体" w:hAnsi="宋体" w:eastAsia="宋体"/>
          <w:b w:val="0"/>
          <w:i w:val="0"/>
          <w:color w:val="000000"/>
          <w:sz w:val="28"/>
        </w:rPr>
        <w:t xml:space="preserve"> 神经网络风险预测分析</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3.6.1 BP</w:t>
      </w:r>
      <w:r>
        <w:rPr>
          <w:rFonts w:ascii="宋体" w:hAnsi="宋体" w:eastAsia="宋体"/>
          <w:b w:val="0"/>
          <w:i w:val="0"/>
          <w:color w:val="000000"/>
          <w:sz w:val="28"/>
        </w:rPr>
        <w:t xml:space="preserve"> 神经网络架构</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3.6.2 BP</w:t>
      </w:r>
      <w:r>
        <w:rPr>
          <w:rFonts w:ascii="宋体" w:hAnsi="宋体" w:eastAsia="宋体"/>
          <w:b w:val="0"/>
          <w:i w:val="0"/>
          <w:color w:val="000000"/>
          <w:sz w:val="28"/>
        </w:rPr>
        <w:t xml:space="preserve"> 神经网络预测分析</w:t>
      </w:r>
      <w:r>
        <w:rPr>
          <w:rFonts w:ascii="Times New Roman" w:hAnsi="Times New Roman" w:eastAsia="Times New Roman"/>
          <w:b w:val="0"/>
          <w:i w:val="0"/>
          <w:color w:val="000000"/>
          <w:sz w:val="28"/>
        </w:rPr>
        <w:t xml:space="preserve"> .............................................................. 34 </w:t>
      </w:r>
      <w:r>
        <w:rPr>
          <w:rFonts w:ascii="Times New Roman" w:hAnsi="Times New Roman" w:eastAsia="Times New Roman"/>
          <w:b w:val="0"/>
          <w:i w:val="0"/>
          <w:color w:val="000000"/>
          <w:sz w:val="28"/>
        </w:rPr>
        <w:t xml:space="preserve">3.7 </w:t>
      </w:r>
      <w:r>
        <w:rPr>
          <w:rFonts w:ascii="宋体" w:hAnsi="宋体" w:eastAsia="宋体"/>
          <w:b w:val="0"/>
          <w:i w:val="0"/>
          <w:color w:val="000000"/>
          <w:sz w:val="28"/>
        </w:rPr>
        <w:t>两种预测模型风险分析结果对比</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3.7.1 </w:t>
      </w:r>
      <w:r>
        <w:rPr>
          <w:rFonts w:ascii="宋体" w:hAnsi="宋体" w:eastAsia="宋体"/>
          <w:b w:val="0"/>
          <w:i w:val="0"/>
          <w:color w:val="000000"/>
          <w:sz w:val="28"/>
        </w:rPr>
        <w:t>掘进参数影响关系</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3.7.2 </w:t>
      </w:r>
      <w:r>
        <w:rPr>
          <w:rFonts w:ascii="宋体" w:hAnsi="宋体" w:eastAsia="宋体"/>
          <w:b w:val="0"/>
          <w:i w:val="0"/>
          <w:color w:val="000000"/>
          <w:sz w:val="28"/>
        </w:rPr>
        <w:t>预测模型对比</w:t>
      </w:r>
      <w:r>
        <w:rPr>
          <w:rFonts w:ascii="Times New Roman" w:hAnsi="Times New Roman" w:eastAsia="Times New Roman"/>
          <w:b w:val="0"/>
          <w:i w:val="0"/>
          <w:color w:val="000000"/>
          <w:sz w:val="28"/>
        </w:rPr>
        <w:t xml:space="preserve"> ........................................................................... 36 </w:t>
      </w:r>
      <w:r>
        <w:rPr>
          <w:rFonts w:ascii="Times New Roman" w:hAnsi="Times New Roman" w:eastAsia="Times New Roman"/>
          <w:b w:val="0"/>
          <w:i w:val="0"/>
          <w:color w:val="000000"/>
          <w:sz w:val="28"/>
        </w:rPr>
        <w:t xml:space="preserve">3.8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36</w:t>
      </w:r>
      <w:r>
        <w:rPr>
          <w:rFonts w:ascii="宋体" w:hAnsi="宋体" w:eastAsia="宋体"/>
          <w:b w:val="0"/>
          <w:i w:val="0"/>
          <w:color w:val="000000"/>
          <w:sz w:val="28"/>
        </w:rPr>
        <w:t>第四章</w:t>
      </w:r>
      <w:r>
        <w:rPr>
          <w:rFonts w:ascii="宋体" w:hAnsi="宋体" w:eastAsia="宋体"/>
          <w:b w:val="0"/>
          <w:i w:val="0"/>
          <w:color w:val="000000"/>
          <w:sz w:val="28"/>
        </w:rPr>
        <w:t>海底隧道盾构掘进顺序及潮汐变化风险分析</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4.1 </w:t>
      </w:r>
      <w:r>
        <w:rPr>
          <w:rFonts w:ascii="宋体" w:hAnsi="宋体" w:eastAsia="宋体"/>
          <w:b w:val="0"/>
          <w:i w:val="0"/>
          <w:color w:val="000000"/>
          <w:sz w:val="28"/>
        </w:rPr>
        <w:t>模型的建立</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海底隧道断层破碎带本构模型选取论证</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基于有限差分方法的数值本构模型</w:t>
      </w:r>
      <w:r>
        <w:rPr>
          <w:rFonts w:ascii="Times New Roman" w:hAnsi="Times New Roman" w:eastAsia="Times New Roman"/>
          <w:b w:val="0"/>
          <w:i w:val="0"/>
          <w:color w:val="000000"/>
          <w:sz w:val="28"/>
        </w:rPr>
        <w:t xml:space="preserve">....................................... 39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断层破碎带本构模型的实现过程</w:t>
      </w:r>
      <w:r>
        <w:rPr>
          <w:rFonts w:ascii="Times New Roman" w:hAnsi="Times New Roman" w:eastAsia="Times New Roman"/>
          <w:b w:val="0"/>
          <w:i w:val="0"/>
          <w:color w:val="000000"/>
          <w:sz w:val="28"/>
        </w:rPr>
        <w:t xml:space="preserve"> ........................................... 43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掘进顺序风险分析</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4.3.1 </w:t>
      </w:r>
      <w:r>
        <w:rPr>
          <w:rFonts w:ascii="宋体" w:hAnsi="宋体" w:eastAsia="宋体"/>
          <w:b w:val="0"/>
          <w:i w:val="0"/>
          <w:color w:val="000000"/>
          <w:sz w:val="28"/>
        </w:rPr>
        <w:t>左</w:t>
      </w:r>
      <w:r>
        <w:rPr>
          <w:rFonts w:ascii="Times New Roman" w:hAnsi="Times New Roman" w:eastAsia="Times New Roman"/>
          <w:b w:val="0"/>
          <w:i w:val="0"/>
          <w:color w:val="000000"/>
          <w:sz w:val="28"/>
        </w:rPr>
        <w:t>-</w:t>
      </w:r>
      <w:r>
        <w:rPr>
          <w:rFonts w:ascii="宋体" w:hAnsi="宋体" w:eastAsia="宋体"/>
          <w:b w:val="0"/>
          <w:i w:val="0"/>
          <w:color w:val="000000"/>
          <w:sz w:val="28"/>
        </w:rPr>
        <w:t>右线同时掘进</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4.3.2 </w:t>
      </w:r>
      <w:r>
        <w:rPr>
          <w:rFonts w:ascii="宋体" w:hAnsi="宋体" w:eastAsia="宋体"/>
          <w:b w:val="0"/>
          <w:i w:val="0"/>
          <w:color w:val="000000"/>
          <w:sz w:val="28"/>
        </w:rPr>
        <w:t>先左</w:t>
      </w:r>
      <w:r>
        <w:rPr>
          <w:rFonts w:ascii="Times New Roman" w:hAnsi="Times New Roman" w:eastAsia="Times New Roman"/>
          <w:b w:val="0"/>
          <w:i w:val="0"/>
          <w:color w:val="000000"/>
          <w:sz w:val="28"/>
        </w:rPr>
        <w:t>(</w:t>
      </w:r>
      <w:r>
        <w:rPr>
          <w:rFonts w:ascii="宋体" w:hAnsi="宋体" w:eastAsia="宋体"/>
          <w:b w:val="0"/>
          <w:i w:val="0"/>
          <w:color w:val="000000"/>
          <w:sz w:val="28"/>
        </w:rPr>
        <w:t>右</w:t>
      </w:r>
      <w:r>
        <w:rPr>
          <w:rFonts w:ascii="Times New Roman" w:hAnsi="Times New Roman" w:eastAsia="Times New Roman"/>
          <w:b w:val="0"/>
          <w:i w:val="0"/>
          <w:color w:val="000000"/>
          <w:sz w:val="28"/>
        </w:rPr>
        <w:t>)</w:t>
      </w:r>
      <w:r>
        <w:rPr>
          <w:rFonts w:ascii="宋体" w:hAnsi="宋体" w:eastAsia="宋体"/>
          <w:b w:val="0"/>
          <w:i w:val="0"/>
          <w:color w:val="000000"/>
          <w:sz w:val="28"/>
        </w:rPr>
        <w:t>后右</w:t>
      </w:r>
      <w:r>
        <w:rPr>
          <w:rFonts w:ascii="Times New Roman" w:hAnsi="Times New Roman" w:eastAsia="Times New Roman"/>
          <w:b w:val="0"/>
          <w:i w:val="0"/>
          <w:color w:val="000000"/>
          <w:sz w:val="28"/>
        </w:rPr>
        <w:t>(</w:t>
      </w:r>
      <w:r>
        <w:rPr>
          <w:rFonts w:ascii="宋体" w:hAnsi="宋体" w:eastAsia="宋体"/>
          <w:b w:val="0"/>
          <w:i w:val="0"/>
          <w:color w:val="000000"/>
          <w:sz w:val="28"/>
        </w:rPr>
        <w:t>左</w:t>
      </w:r>
      <w:r>
        <w:rPr>
          <w:rFonts w:ascii="Times New Roman" w:hAnsi="Times New Roman" w:eastAsia="Times New Roman"/>
          <w:b w:val="0"/>
          <w:i w:val="0"/>
          <w:color w:val="000000"/>
          <w:sz w:val="28"/>
        </w:rPr>
        <w:t>)</w:t>
      </w:r>
      <w:r>
        <w:rPr>
          <w:rFonts w:ascii="宋体" w:hAnsi="宋体" w:eastAsia="宋体"/>
          <w:b w:val="0"/>
          <w:i w:val="0"/>
          <w:color w:val="000000"/>
          <w:sz w:val="28"/>
        </w:rPr>
        <w:t>掘进</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4.3.3 </w:t>
      </w:r>
      <w:r>
        <w:rPr>
          <w:rFonts w:ascii="宋体" w:hAnsi="宋体" w:eastAsia="宋体"/>
          <w:b w:val="0"/>
          <w:i w:val="0"/>
          <w:color w:val="000000"/>
          <w:sz w:val="28"/>
        </w:rPr>
        <w:t>盾构隧道掘进方案围岩应力响应特征对比</w:t>
      </w:r>
      <w:r>
        <w:rPr>
          <w:rFonts w:ascii="Times New Roman" w:hAnsi="Times New Roman" w:eastAsia="Times New Roman"/>
          <w:b w:val="0"/>
          <w:i w:val="0"/>
          <w:color w:val="000000"/>
          <w:sz w:val="28"/>
        </w:rPr>
        <w:t xml:space="preserve"> .......................... 49 </w:t>
      </w:r>
      <w:r>
        <w:rPr>
          <w:rFonts w:ascii="Times New Roman" w:hAnsi="Times New Roman" w:eastAsia="Times New Roman"/>
          <w:b w:val="0"/>
          <w:i w:val="0"/>
          <w:color w:val="000000"/>
          <w:sz w:val="28"/>
        </w:rPr>
        <w:t xml:space="preserve">4.4 </w:t>
      </w:r>
      <w:r>
        <w:rPr>
          <w:rFonts w:ascii="宋体" w:hAnsi="宋体" w:eastAsia="宋体"/>
          <w:b w:val="0"/>
          <w:i w:val="0"/>
          <w:color w:val="000000"/>
          <w:sz w:val="28"/>
        </w:rPr>
        <w:t>潮汐变化风险分析</w:t>
      </w:r>
      <w:r>
        <w:rPr>
          <w:rFonts w:ascii="Times New Roman" w:hAnsi="Times New Roman" w:eastAsia="Times New Roman"/>
          <w:b w:val="0"/>
          <w:i w:val="0"/>
          <w:color w:val="000000"/>
          <w:sz w:val="28"/>
        </w:rPr>
        <w:t xml:space="preserve"> ......................................................................... 50 </w:t>
      </w:r>
      <w:r>
        <w:rPr>
          <w:rFonts w:ascii="Times New Roman" w:hAnsi="Times New Roman" w:eastAsia="Times New Roman"/>
          <w:b w:val="0"/>
          <w:i w:val="0"/>
          <w:color w:val="000000"/>
          <w:sz w:val="28"/>
        </w:rPr>
        <w:t xml:space="preserve">4.4.1 </w:t>
      </w:r>
      <w:r>
        <w:rPr>
          <w:rFonts w:ascii="宋体" w:hAnsi="宋体" w:eastAsia="宋体"/>
          <w:b w:val="0"/>
          <w:i w:val="0"/>
          <w:color w:val="000000"/>
          <w:sz w:val="28"/>
        </w:rPr>
        <w:t>高水位下隧道围岩应力响应</w:t>
      </w:r>
      <w:r>
        <w:rPr>
          <w:rFonts w:ascii="Times New Roman" w:hAnsi="Times New Roman" w:eastAsia="Times New Roman"/>
          <w:b w:val="0"/>
          <w:i w:val="0"/>
          <w:color w:val="000000"/>
          <w:sz w:val="28"/>
        </w:rPr>
        <w:t xml:space="preserve"> ................................................... 50 </w:t>
      </w:r>
      <w:r>
        <w:rPr>
          <w:rFonts w:ascii="Times New Roman" w:hAnsi="Times New Roman" w:eastAsia="Times New Roman"/>
          <w:b w:val="0"/>
          <w:i w:val="0"/>
          <w:color w:val="000000"/>
          <w:sz w:val="28"/>
        </w:rPr>
        <w:t xml:space="preserve">4.4.2 </w:t>
      </w:r>
      <w:r>
        <w:rPr>
          <w:rFonts w:ascii="宋体" w:hAnsi="宋体" w:eastAsia="宋体"/>
          <w:b w:val="0"/>
          <w:i w:val="0"/>
          <w:color w:val="000000"/>
          <w:sz w:val="28"/>
        </w:rPr>
        <w:t>中等水位下隧道围岩应力响应</w:t>
      </w:r>
      <w:r>
        <w:rPr>
          <w:rFonts w:ascii="Times New Roman" w:hAnsi="Times New Roman" w:eastAsia="Times New Roman"/>
          <w:b w:val="0"/>
          <w:i w:val="0"/>
          <w:color w:val="000000"/>
          <w:sz w:val="28"/>
        </w:rPr>
        <w:t xml:space="preserve"> ............................................... 50 </w:t>
      </w:r>
      <w:r>
        <w:rPr>
          <w:rFonts w:ascii="Times New Roman" w:hAnsi="Times New Roman" w:eastAsia="Times New Roman"/>
          <w:b w:val="0"/>
          <w:i w:val="0"/>
          <w:color w:val="000000"/>
          <w:sz w:val="28"/>
        </w:rPr>
        <w:t xml:space="preserve">4.4.3 </w:t>
      </w:r>
      <w:r>
        <w:rPr>
          <w:rFonts w:ascii="宋体" w:hAnsi="宋体" w:eastAsia="宋体"/>
          <w:b w:val="0"/>
          <w:i w:val="0"/>
          <w:color w:val="000000"/>
          <w:sz w:val="28"/>
        </w:rPr>
        <w:t>低水位下隧道围岩应力响应</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4.4.4 </w:t>
      </w:r>
      <w:r>
        <w:rPr>
          <w:rFonts w:ascii="宋体" w:hAnsi="宋体" w:eastAsia="宋体"/>
          <w:b w:val="0"/>
          <w:i w:val="0"/>
          <w:color w:val="000000"/>
          <w:sz w:val="28"/>
        </w:rPr>
        <w:t>不同水位条件下隧道掘进危险性评价</w:t>
      </w:r>
      <w:r>
        <w:rPr>
          <w:rFonts w:ascii="Times New Roman" w:hAnsi="Times New Roman" w:eastAsia="Times New Roman"/>
          <w:b w:val="0"/>
          <w:i w:val="0"/>
          <w:color w:val="000000"/>
          <w:sz w:val="28"/>
        </w:rPr>
        <w:t xml:space="preserve"> .................................. 52 </w:t>
      </w:r>
      <w:r>
        <w:rPr>
          <w:rFonts w:ascii="Times New Roman" w:hAnsi="Times New Roman" w:eastAsia="Times New Roman"/>
          <w:b w:val="0"/>
          <w:i w:val="0"/>
          <w:color w:val="000000"/>
          <w:sz w:val="28"/>
        </w:rPr>
        <w:t xml:space="preserve">4.5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53</w:t>
      </w:r>
      <w:r>
        <w:rPr>
          <w:rFonts w:ascii="宋体" w:hAnsi="宋体" w:eastAsia="宋体"/>
          <w:b w:val="0"/>
          <w:i w:val="0"/>
          <w:color w:val="000000"/>
          <w:sz w:val="28"/>
        </w:rPr>
        <w:t>第五章</w:t>
      </w:r>
      <w:r>
        <w:rPr>
          <w:rFonts w:ascii="宋体" w:hAnsi="宋体" w:eastAsia="宋体"/>
          <w:b w:val="0"/>
          <w:i w:val="0"/>
          <w:color w:val="000000"/>
          <w:sz w:val="28"/>
        </w:rPr>
        <w:t>海底隧道突涌水及刀盘卡死、刀具磨损风险分析</w:t>
      </w:r>
      <w:r>
        <w:rPr>
          <w:rFonts w:ascii="Times New Roman" w:hAnsi="Times New Roman" w:eastAsia="Times New Roman"/>
          <w:b w:val="0"/>
          <w:i w:val="0"/>
          <w:color w:val="000000"/>
          <w:sz w:val="28"/>
        </w:rPr>
        <w:t xml:space="preserve"> ................ 55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海底隧道突涌水风险分析</w:t>
      </w:r>
      <w:r>
        <w:rPr>
          <w:rFonts w:ascii="Times New Roman" w:hAnsi="Times New Roman" w:eastAsia="Times New Roman"/>
          <w:b w:val="0"/>
          <w:i w:val="0"/>
          <w:color w:val="000000"/>
          <w:sz w:val="28"/>
        </w:rPr>
        <w:t xml:space="preserve"> ............................................................ 55 </w:t>
      </w:r>
      <w:r>
        <w:rPr>
          <w:rFonts w:ascii="Times New Roman" w:hAnsi="Times New Roman" w:eastAsia="Times New Roman"/>
          <w:b w:val="0"/>
          <w:i w:val="0"/>
          <w:color w:val="000000"/>
          <w:sz w:val="28"/>
        </w:rPr>
        <w:t xml:space="preserve">5.1.1 </w:t>
      </w:r>
      <w:r>
        <w:rPr>
          <w:rFonts w:ascii="宋体" w:hAnsi="宋体" w:eastAsia="宋体"/>
          <w:b w:val="0"/>
          <w:i w:val="0"/>
          <w:color w:val="000000"/>
          <w:sz w:val="28"/>
        </w:rPr>
        <w:t>地质构造</w:t>
      </w:r>
      <w:r>
        <w:rPr>
          <w:rFonts w:ascii="Times New Roman" w:hAnsi="Times New Roman" w:eastAsia="Times New Roman"/>
          <w:b w:val="0"/>
          <w:i w:val="0"/>
          <w:color w:val="000000"/>
          <w:sz w:val="28"/>
        </w:rPr>
        <w:t xml:space="preserve"> ................................................................................... 55 </w:t>
      </w:r>
      <w:r>
        <w:rPr>
          <w:rFonts w:ascii="Times New Roman" w:hAnsi="Times New Roman" w:eastAsia="Times New Roman"/>
          <w:b w:val="0"/>
          <w:i w:val="0"/>
          <w:color w:val="000000"/>
          <w:sz w:val="28"/>
        </w:rPr>
        <w:t xml:space="preserve">5.1.2 </w:t>
      </w:r>
      <w:r>
        <w:rPr>
          <w:rFonts w:ascii="宋体" w:hAnsi="宋体" w:eastAsia="宋体"/>
          <w:b w:val="0"/>
          <w:i w:val="0"/>
          <w:color w:val="000000"/>
          <w:sz w:val="28"/>
        </w:rPr>
        <w:t>地层岩性</w:t>
      </w:r>
      <w:r>
        <w:rPr>
          <w:rFonts w:ascii="Times New Roman" w:hAnsi="Times New Roman" w:eastAsia="Times New Roman"/>
          <w:b w:val="0"/>
          <w:i w:val="0"/>
          <w:color w:val="000000"/>
          <w:sz w:val="28"/>
        </w:rPr>
        <w:t xml:space="preserve"> ................................................................................... 56 </w:t>
      </w:r>
      <w:r>
        <w:rPr>
          <w:rFonts w:ascii="Times New Roman" w:hAnsi="Times New Roman" w:eastAsia="Times New Roman"/>
          <w:b w:val="0"/>
          <w:i w:val="0"/>
          <w:color w:val="000000"/>
          <w:sz w:val="28"/>
        </w:rPr>
        <w:t xml:space="preserve">5.1.3 </w:t>
      </w:r>
      <w:r>
        <w:rPr>
          <w:rFonts w:ascii="宋体" w:hAnsi="宋体" w:eastAsia="宋体"/>
          <w:b w:val="0"/>
          <w:i w:val="0"/>
          <w:color w:val="000000"/>
          <w:sz w:val="28"/>
        </w:rPr>
        <w:t>水力条件</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5.1.4 </w:t>
      </w:r>
      <w:r>
        <w:rPr>
          <w:rFonts w:ascii="宋体" w:hAnsi="宋体" w:eastAsia="宋体"/>
          <w:b w:val="0"/>
          <w:i w:val="0"/>
          <w:color w:val="000000"/>
          <w:sz w:val="28"/>
        </w:rPr>
        <w:t>突水力学分析</w:t>
      </w:r>
      <w:r>
        <w:rPr>
          <w:rFonts w:ascii="Times New Roman" w:hAnsi="Times New Roman" w:eastAsia="Times New Roman"/>
          <w:b w:val="0"/>
          <w:i w:val="0"/>
          <w:color w:val="000000"/>
          <w:sz w:val="28"/>
        </w:rPr>
        <w:t xml:space="preserve"> ........................................................................... 58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海底隧道刀盘卡死、刀具磨损风险分析</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5.2.1 </w:t>
      </w:r>
      <w:r>
        <w:rPr>
          <w:rFonts w:ascii="宋体" w:hAnsi="宋体" w:eastAsia="宋体"/>
          <w:b w:val="0"/>
          <w:i w:val="0"/>
          <w:color w:val="000000"/>
          <w:sz w:val="28"/>
        </w:rPr>
        <w:t>泥浆指标</w:t>
      </w:r>
      <w:r>
        <w:rPr>
          <w:rFonts w:ascii="Times New Roman" w:hAnsi="Times New Roman" w:eastAsia="Times New Roman"/>
          <w:b w:val="0"/>
          <w:i w:val="0"/>
          <w:color w:val="000000"/>
          <w:sz w:val="28"/>
        </w:rPr>
        <w:t xml:space="preserve"> ................................................................................... 59</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5.2.2 </w:t>
      </w:r>
      <w:r>
        <w:rPr>
          <w:rFonts w:ascii="宋体" w:hAnsi="宋体" w:eastAsia="宋体"/>
          <w:b w:val="0"/>
          <w:i w:val="0"/>
          <w:color w:val="000000"/>
          <w:sz w:val="28"/>
        </w:rPr>
        <w:t>地层地质</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5.2.3 </w:t>
      </w:r>
      <w:r>
        <w:rPr>
          <w:rFonts w:ascii="宋体" w:hAnsi="宋体" w:eastAsia="宋体"/>
          <w:b w:val="0"/>
          <w:i w:val="0"/>
          <w:color w:val="000000"/>
          <w:sz w:val="28"/>
        </w:rPr>
        <w:t>海水影响</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5.2.4 </w:t>
      </w:r>
      <w:r>
        <w:rPr>
          <w:rFonts w:ascii="宋体" w:hAnsi="宋体" w:eastAsia="宋体"/>
          <w:b w:val="0"/>
          <w:i w:val="0"/>
          <w:color w:val="000000"/>
          <w:sz w:val="28"/>
        </w:rPr>
        <w:t>刀具自身配置及掘进参数设置</w:t>
      </w:r>
      <w:r>
        <w:rPr>
          <w:rFonts w:ascii="Times New Roman" w:hAnsi="Times New Roman" w:eastAsia="Times New Roman"/>
          <w:b w:val="0"/>
          <w:i w:val="0"/>
          <w:color w:val="000000"/>
          <w:sz w:val="28"/>
        </w:rPr>
        <w:t xml:space="preserve"> ............................................... 60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60</w:t>
      </w:r>
      <w:r>
        <w:rPr>
          <w:rFonts w:ascii="宋体" w:hAnsi="宋体" w:eastAsia="宋体"/>
          <w:b w:val="0"/>
          <w:i w:val="0"/>
          <w:color w:val="000000"/>
          <w:sz w:val="28"/>
        </w:rPr>
        <w:t>第六章</w:t>
      </w:r>
      <w:r>
        <w:rPr>
          <w:rFonts w:ascii="宋体" w:hAnsi="宋体" w:eastAsia="宋体"/>
          <w:b w:val="0"/>
          <w:i w:val="0"/>
          <w:color w:val="000000"/>
          <w:sz w:val="28"/>
        </w:rPr>
        <w:t>海底破碎带施工风险控制措施</w:t>
      </w:r>
      <w:r>
        <w:rPr>
          <w:rFonts w:ascii="Times New Roman" w:hAnsi="Times New Roman" w:eastAsia="Times New Roman"/>
          <w:b w:val="0"/>
          <w:i w:val="0"/>
          <w:color w:val="000000"/>
          <w:sz w:val="28"/>
        </w:rPr>
        <w:t xml:space="preserve"> ................................................ 61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超前地质预报</w:t>
      </w:r>
      <w:r>
        <w:rPr>
          <w:rFonts w:ascii="Times New Roman" w:hAnsi="Times New Roman" w:eastAsia="Times New Roman"/>
          <w:b w:val="0"/>
          <w:i w:val="0"/>
          <w:color w:val="000000"/>
          <w:sz w:val="28"/>
        </w:rPr>
        <w:t xml:space="preserve"> ................................................................................. 61 </w:t>
      </w:r>
      <w:r>
        <w:rPr>
          <w:rFonts w:ascii="Times New Roman" w:hAnsi="Times New Roman" w:eastAsia="Times New Roman"/>
          <w:b w:val="0"/>
          <w:i w:val="0"/>
          <w:color w:val="000000"/>
          <w:sz w:val="28"/>
        </w:rPr>
        <w:t xml:space="preserve">6.1.1 </w:t>
      </w:r>
      <w:r>
        <w:rPr>
          <w:rFonts w:ascii="宋体" w:hAnsi="宋体" w:eastAsia="宋体"/>
          <w:b w:val="0"/>
          <w:i w:val="0"/>
          <w:color w:val="000000"/>
          <w:sz w:val="28"/>
        </w:rPr>
        <w:t>超前钻探</w:t>
      </w:r>
      <w:r>
        <w:rPr>
          <w:rFonts w:ascii="Times New Roman" w:hAnsi="Times New Roman" w:eastAsia="Times New Roman"/>
          <w:b w:val="0"/>
          <w:i w:val="0"/>
          <w:color w:val="000000"/>
          <w:sz w:val="28"/>
        </w:rPr>
        <w:t xml:space="preserve"> ................................................................................... 61 </w:t>
      </w:r>
      <w:r>
        <w:rPr>
          <w:rFonts w:ascii="Times New Roman" w:hAnsi="Times New Roman" w:eastAsia="Times New Roman"/>
          <w:b w:val="0"/>
          <w:i w:val="0"/>
          <w:color w:val="000000"/>
          <w:sz w:val="28"/>
        </w:rPr>
        <w:t>6.1.2 TSP</w:t>
      </w:r>
      <w:r>
        <w:rPr>
          <w:rFonts w:ascii="宋体" w:hAnsi="宋体" w:eastAsia="宋体"/>
          <w:b w:val="0"/>
          <w:i w:val="0"/>
          <w:color w:val="000000"/>
          <w:sz w:val="28"/>
        </w:rPr>
        <w:t xml:space="preserve"> 超前预报</w:t>
      </w:r>
      <w:r>
        <w:rPr>
          <w:rFonts w:ascii="Times New Roman" w:hAnsi="Times New Roman" w:eastAsia="Times New Roman"/>
          <w:b w:val="0"/>
          <w:i w:val="0"/>
          <w:color w:val="000000"/>
          <w:sz w:val="28"/>
        </w:rPr>
        <w:t xml:space="preserve"> ............................................................................ 61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注浆</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6.2.1 </w:t>
      </w:r>
      <w:r>
        <w:rPr>
          <w:rFonts w:ascii="宋体" w:hAnsi="宋体" w:eastAsia="宋体"/>
          <w:b w:val="0"/>
          <w:i w:val="0"/>
          <w:color w:val="000000"/>
          <w:sz w:val="28"/>
        </w:rPr>
        <w:t>注浆方式</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6.2.2 </w:t>
      </w:r>
      <w:r>
        <w:rPr>
          <w:rFonts w:ascii="宋体" w:hAnsi="宋体" w:eastAsia="宋体"/>
          <w:b w:val="0"/>
          <w:i w:val="0"/>
          <w:color w:val="000000"/>
          <w:sz w:val="28"/>
        </w:rPr>
        <w:t>注浆压力与注浆量</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6.2.3 </w:t>
      </w:r>
      <w:r>
        <w:rPr>
          <w:rFonts w:ascii="宋体" w:hAnsi="宋体" w:eastAsia="宋体"/>
          <w:b w:val="0"/>
          <w:i w:val="0"/>
          <w:color w:val="000000"/>
          <w:sz w:val="28"/>
        </w:rPr>
        <w:t>注浆结束标准</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6.3 </w:t>
      </w:r>
      <w:r>
        <w:rPr>
          <w:rFonts w:ascii="宋体" w:hAnsi="宋体" w:eastAsia="宋体"/>
          <w:b w:val="0"/>
          <w:i w:val="0"/>
          <w:color w:val="000000"/>
          <w:sz w:val="28"/>
        </w:rPr>
        <w:t>刀具设置及换刀措施</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6.3.1 </w:t>
      </w:r>
      <w:r>
        <w:rPr>
          <w:rFonts w:ascii="宋体" w:hAnsi="宋体" w:eastAsia="宋体"/>
          <w:b w:val="0"/>
          <w:i w:val="0"/>
          <w:color w:val="000000"/>
          <w:sz w:val="28"/>
        </w:rPr>
        <w:t>刀具设置</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6.3.2 </w:t>
      </w:r>
      <w:r>
        <w:rPr>
          <w:rFonts w:ascii="宋体" w:hAnsi="宋体" w:eastAsia="宋体"/>
          <w:b w:val="0"/>
          <w:i w:val="0"/>
          <w:color w:val="000000"/>
          <w:sz w:val="28"/>
        </w:rPr>
        <w:t>换刀措施</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6.4 </w:t>
      </w:r>
      <w:r>
        <w:rPr>
          <w:rFonts w:ascii="宋体" w:hAnsi="宋体" w:eastAsia="宋体"/>
          <w:b w:val="0"/>
          <w:i w:val="0"/>
          <w:color w:val="000000"/>
          <w:sz w:val="28"/>
        </w:rPr>
        <w:t>控制泥浆指标及掘进参数</w:t>
      </w:r>
      <w:r>
        <w:rPr>
          <w:rFonts w:ascii="Times New Roman" w:hAnsi="Times New Roman" w:eastAsia="Times New Roman"/>
          <w:b w:val="0"/>
          <w:i w:val="0"/>
          <w:color w:val="000000"/>
          <w:sz w:val="28"/>
        </w:rPr>
        <w:t xml:space="preserve"> ............................................................ 65 </w:t>
      </w:r>
      <w:r>
        <w:rPr>
          <w:rFonts w:ascii="Times New Roman" w:hAnsi="Times New Roman" w:eastAsia="Times New Roman"/>
          <w:b w:val="0"/>
          <w:i w:val="0"/>
          <w:color w:val="000000"/>
          <w:sz w:val="28"/>
        </w:rPr>
        <w:t xml:space="preserve">6.4.1 </w:t>
      </w:r>
      <w:r>
        <w:rPr>
          <w:rFonts w:ascii="宋体" w:hAnsi="宋体" w:eastAsia="宋体"/>
          <w:b w:val="0"/>
          <w:i w:val="0"/>
          <w:color w:val="000000"/>
          <w:sz w:val="28"/>
        </w:rPr>
        <w:t>泥浆指标</w:t>
      </w:r>
      <w:r>
        <w:rPr>
          <w:rFonts w:ascii="Times New Roman" w:hAnsi="Times New Roman" w:eastAsia="Times New Roman"/>
          <w:b w:val="0"/>
          <w:i w:val="0"/>
          <w:color w:val="000000"/>
          <w:sz w:val="28"/>
        </w:rPr>
        <w:t xml:space="preserve"> ................................................................................... 65 </w:t>
      </w:r>
      <w:r>
        <w:rPr>
          <w:rFonts w:ascii="Times New Roman" w:hAnsi="Times New Roman" w:eastAsia="Times New Roman"/>
          <w:b w:val="0"/>
          <w:i w:val="0"/>
          <w:color w:val="000000"/>
          <w:sz w:val="28"/>
        </w:rPr>
        <w:t xml:space="preserve">6.4.2 </w:t>
      </w:r>
      <w:r>
        <w:rPr>
          <w:rFonts w:ascii="宋体" w:hAnsi="宋体" w:eastAsia="宋体"/>
          <w:b w:val="0"/>
          <w:i w:val="0"/>
          <w:color w:val="000000"/>
          <w:sz w:val="28"/>
        </w:rPr>
        <w:t>掘进参数</w:t>
      </w:r>
      <w:r>
        <w:rPr>
          <w:rFonts w:ascii="Times New Roman" w:hAnsi="Times New Roman" w:eastAsia="Times New Roman"/>
          <w:b w:val="0"/>
          <w:i w:val="0"/>
          <w:color w:val="000000"/>
          <w:sz w:val="28"/>
        </w:rPr>
        <w:t xml:space="preserve"> ................................................................................... 65 </w:t>
      </w:r>
      <w:r>
        <w:rPr>
          <w:rFonts w:ascii="Times New Roman" w:hAnsi="Times New Roman" w:eastAsia="Times New Roman"/>
          <w:b w:val="0"/>
          <w:i w:val="0"/>
          <w:color w:val="000000"/>
          <w:sz w:val="28"/>
        </w:rPr>
        <w:t xml:space="preserve">6.5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66</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 67</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67</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68</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69</w:t>
      </w:r>
    </w:p>
    <w:p>
      <w:pPr>
        <w:autoSpaceDN w:val="0"/>
        <w:tabs>
          <w:tab w:pos="1240" w:val="left"/>
        </w:tabs>
        <w:autoSpaceDE w:val="0"/>
        <w:widowControl/>
        <w:spacing w:line="240" w:lineRule="auto" w:before="649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50"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0" w:right="3802" w:firstLine="0"/>
        <w:jc w:val="right"/>
      </w:pPr>
      <w:r>
        <w:rPr>
          <w:rFonts w:ascii="SimHei" w:hAnsi="SimHei" w:eastAsia="SimHei"/>
          <w:b w:val="0"/>
          <w:i w:val="0"/>
          <w:color w:val="000000"/>
          <w:sz w:val="32"/>
        </w:rPr>
        <w:t>第一章</w:t>
      </w:r>
      <w:r>
        <w:rPr>
          <w:rFonts w:ascii="SimHei" w:hAnsi="SimHei" w:eastAsia="SimHei"/>
          <w:b w:val="0"/>
          <w:i w:val="0"/>
          <w:color w:val="000000"/>
          <w:sz w:val="32"/>
        </w:rPr>
        <w:t>绪论</w:t>
      </w:r>
    </w:p>
    <w:p>
      <w:pPr>
        <w:autoSpaceDN w:val="0"/>
        <w:autoSpaceDE w:val="0"/>
        <w:widowControl/>
        <w:spacing w:line="204" w:lineRule="auto" w:before="472" w:after="0"/>
        <w:ind w:left="998" w:right="0" w:firstLine="0"/>
        <w:jc w:val="left"/>
      </w:pPr>
      <w:r>
        <w:rPr>
          <w:rFonts w:ascii="Times New Roman" w:hAnsi="Times New Roman" w:eastAsia="Times New Roman"/>
          <w:b w:val="0"/>
          <w:i w:val="0"/>
          <w:color w:val="000000"/>
          <w:sz w:val="28"/>
        </w:rPr>
        <w:t>1.1</w:t>
      </w:r>
      <w:r>
        <w:rPr>
          <w:rFonts w:ascii="SimHei" w:hAnsi="SimHei" w:eastAsia="SimHei"/>
          <w:b w:val="0"/>
          <w:i w:val="0"/>
          <w:color w:val="000000"/>
          <w:sz w:val="28"/>
        </w:rPr>
        <w:t xml:space="preserve"> 研究目的与意义</w:t>
      </w:r>
    </w:p>
    <w:p>
      <w:pPr>
        <w:autoSpaceDN w:val="0"/>
        <w:autoSpaceDE w:val="0"/>
        <w:widowControl/>
        <w:spacing w:line="302" w:lineRule="auto" w:before="422" w:after="0"/>
        <w:ind w:left="998" w:right="0" w:firstLine="480"/>
        <w:jc w:val="left"/>
      </w:pPr>
      <w:r>
        <w:rPr>
          <w:rFonts w:ascii="SimSun" w:hAnsi="SimSun" w:eastAsia="SimSun"/>
          <w:b w:val="0"/>
          <w:i w:val="0"/>
          <w:color w:val="000000"/>
          <w:sz w:val="24"/>
        </w:rPr>
        <w:t>近年来，我国跨江跨海隧道不断出现，尤其是在各种复杂环境下的水底隧道建设得</w:t>
      </w:r>
      <w:r>
        <w:rPr>
          <w:rFonts w:ascii="SimSun" w:hAnsi="SimSun" w:eastAsia="SimSun"/>
          <w:b w:val="0"/>
          <w:i w:val="0"/>
          <w:color w:val="000000"/>
          <w:sz w:val="24"/>
        </w:rPr>
        <w:t>到了巨大的发展，取得了巨大的成就。目前根据有关数据统计分析，我国在隧道数量、</w:t>
      </w:r>
      <w:r>
        <w:rPr>
          <w:rFonts w:ascii="SimSun" w:hAnsi="SimSun" w:eastAsia="SimSun"/>
          <w:b w:val="0"/>
          <w:i w:val="0"/>
          <w:color w:val="000000"/>
          <w:sz w:val="24"/>
        </w:rPr>
        <w:t>建设规模和发展速度上已经超越了大多数的国家和地区。</w:t>
      </w:r>
    </w:p>
    <w:p>
      <w:pPr>
        <w:autoSpaceDN w:val="0"/>
        <w:tabs>
          <w:tab w:pos="1478" w:val="left"/>
        </w:tabs>
        <w:autoSpaceDE w:val="0"/>
        <w:widowControl/>
        <w:spacing w:line="271" w:lineRule="auto" w:before="228" w:after="0"/>
        <w:ind w:left="998" w:right="0" w:firstLine="0"/>
        <w:jc w:val="left"/>
      </w:pPr>
      <w:r>
        <w:tab/>
      </w:r>
      <w:r>
        <w:rPr>
          <w:rFonts w:ascii="SimSun" w:hAnsi="SimSun" w:eastAsia="SimSun"/>
          <w:b w:val="0"/>
          <w:i w:val="0"/>
          <w:color w:val="000000"/>
          <w:sz w:val="24"/>
        </w:rPr>
        <w:t>在我国城市地铁建设过程中，施工方法也随着隧道的发展逐渐完善，形成了专业的</w:t>
      </w:r>
      <w:r>
        <w:rPr>
          <w:rFonts w:ascii="SimSun" w:hAnsi="SimSun" w:eastAsia="SimSun"/>
          <w:b w:val="0"/>
          <w:i w:val="0"/>
          <w:color w:val="000000"/>
          <w:sz w:val="24"/>
        </w:rPr>
        <w:t>隧道施工体系，包括钻爆法、管幕法、沉管法和盾构法等一系列的隧道开挖施工方法。</w:t>
      </w:r>
    </w:p>
    <w:p>
      <w:pPr>
        <w:autoSpaceDN w:val="0"/>
        <w:autoSpaceDE w:val="0"/>
        <w:widowControl/>
        <w:spacing w:line="324" w:lineRule="auto" w:before="228" w:after="0"/>
        <w:ind w:left="998" w:right="142" w:firstLine="480"/>
        <w:jc w:val="both"/>
      </w:pPr>
      <w:r>
        <w:rPr>
          <w:rFonts w:ascii="SimSun" w:hAnsi="SimSun" w:eastAsia="SimSun"/>
          <w:b w:val="0"/>
          <w:i w:val="0"/>
          <w:color w:val="000000"/>
          <w:sz w:val="24"/>
        </w:rPr>
        <w:t>盾构施工方法主要包括土压平衡盾构施工以及泥水盾构施工方法，其中泥水平衡盾</w:t>
      </w:r>
      <w:r>
        <w:rPr>
          <w:rFonts w:ascii="SimSun" w:hAnsi="SimSun" w:eastAsia="SimSun"/>
          <w:b w:val="0"/>
          <w:i w:val="0"/>
          <w:color w:val="000000"/>
          <w:sz w:val="24"/>
        </w:rPr>
        <w:t>构尤其适用于地层含水量大的越江过海隧道，以及对地面沉降要求较高的地区。泥水盾</w:t>
      </w:r>
      <w:r>
        <w:rPr>
          <w:rFonts w:ascii="SimSun" w:hAnsi="SimSun" w:eastAsia="SimSun"/>
          <w:b w:val="0"/>
          <w:i w:val="0"/>
          <w:color w:val="000000"/>
          <w:sz w:val="24"/>
        </w:rPr>
        <w:t>构掘进施工安全，效率相对较高，特别是在城市中施工时对周边的建筑物影响小，在掘</w:t>
      </w:r>
      <w:r>
        <w:rPr>
          <w:rFonts w:ascii="SimSun" w:hAnsi="SimSun" w:eastAsia="SimSun"/>
          <w:b w:val="0"/>
          <w:i w:val="0"/>
          <w:color w:val="000000"/>
          <w:sz w:val="24"/>
        </w:rPr>
        <w:t>进过程中通过泥水平衡来稳定掌子面，压力控制精度高，能较好地稳定开挖面和防止地</w:t>
      </w:r>
      <w:r>
        <w:rPr>
          <w:rFonts w:ascii="SimSun" w:hAnsi="SimSun" w:eastAsia="SimSun"/>
          <w:b w:val="0"/>
          <w:i w:val="0"/>
          <w:color w:val="000000"/>
          <w:sz w:val="24"/>
        </w:rPr>
        <w:t xml:space="preserve">表的隆沉。 </w:t>
      </w:r>
    </w:p>
    <w:p>
      <w:pPr>
        <w:autoSpaceDN w:val="0"/>
        <w:autoSpaceDE w:val="0"/>
        <w:widowControl/>
        <w:spacing w:line="336" w:lineRule="auto" w:before="228" w:after="0"/>
        <w:ind w:left="998" w:right="0" w:firstLine="480"/>
        <w:jc w:val="left"/>
      </w:pPr>
      <w:r>
        <w:rPr>
          <w:rFonts w:ascii="SimSun" w:hAnsi="SimSun" w:eastAsia="SimSun"/>
          <w:b w:val="0"/>
          <w:i w:val="0"/>
          <w:color w:val="000000"/>
          <w:sz w:val="24"/>
        </w:rPr>
        <w:t>隧道建设过程中各种风险错综复杂，针对隧道施工过程，通过合理的风险评估和识</w:t>
      </w:r>
      <w:r>
        <w:rPr>
          <w:rFonts w:ascii="SimSun" w:hAnsi="SimSun" w:eastAsia="SimSun"/>
          <w:b w:val="0"/>
          <w:i w:val="0"/>
          <w:color w:val="000000"/>
          <w:sz w:val="24"/>
        </w:rPr>
        <w:t>别分析方法，可以在施工过程中规避风险，减少风险事故的发生。以科学合理的方法提</w:t>
      </w:r>
      <w:r>
        <w:rPr>
          <w:rFonts w:ascii="SimSun" w:hAnsi="SimSun" w:eastAsia="SimSun"/>
          <w:b w:val="0"/>
          <w:i w:val="0"/>
          <w:color w:val="000000"/>
          <w:sz w:val="24"/>
        </w:rPr>
        <w:t>出规避措施，通过工程风险管理体系为项目决策者提供决策依据。本篇论文结合青岛地</w:t>
      </w:r>
      <w:r>
        <w:rPr>
          <w:rFonts w:ascii="SimSun" w:hAnsi="SimSun" w:eastAsia="SimSun"/>
          <w:b w:val="0"/>
          <w:i w:val="0"/>
          <w:color w:val="000000"/>
          <w:sz w:val="24"/>
        </w:rPr>
        <w:t>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号线的施工过程，针对泥水盾构，对施工过程中的各种风险进行分析。青岛地铁</w:t>
      </w:r>
      <w:r>
        <w:rPr>
          <w:rFonts w:ascii="Times New Roman" w:hAnsi="Times New Roman" w:eastAsia="Times New Roman"/>
          <w:b w:val="0"/>
          <w:i w:val="0"/>
          <w:color w:val="000000"/>
          <w:sz w:val="24"/>
        </w:rPr>
        <w:t>8</w:t>
      </w:r>
      <w:r>
        <w:rPr>
          <w:rFonts w:ascii="SimSun" w:hAnsi="SimSun" w:eastAsia="SimSun"/>
          <w:b w:val="0"/>
          <w:i w:val="0"/>
          <w:color w:val="000000"/>
          <w:sz w:val="24"/>
        </w:rPr>
        <w:t>号线海底隧道工程地质环境复杂，穿越多条宽大断层破碎带，存在较高的孔隙水压力，</w:t>
      </w:r>
      <w:r>
        <w:rPr>
          <w:rFonts w:ascii="SimSun" w:hAnsi="SimSun" w:eastAsia="SimSun"/>
          <w:b w:val="0"/>
          <w:i w:val="0"/>
          <w:color w:val="000000"/>
          <w:sz w:val="24"/>
        </w:rPr>
        <w:t>土体裂隙多、工程地质差，盾构施工安全风险极高，如何保证泥水平衡盾构在海域段破</w:t>
      </w:r>
      <w:r>
        <w:rPr>
          <w:rFonts w:ascii="SimSun" w:hAnsi="SimSun" w:eastAsia="SimSun"/>
          <w:b w:val="0"/>
          <w:i w:val="0"/>
          <w:color w:val="000000"/>
          <w:sz w:val="24"/>
        </w:rPr>
        <w:t>碎带的施工安全性及施工效率，是提升海底隧道建设水平的关键。</w:t>
      </w:r>
    </w:p>
    <w:p>
      <w:pPr>
        <w:autoSpaceDN w:val="0"/>
        <w:autoSpaceDE w:val="0"/>
        <w:widowControl/>
        <w:spacing w:line="204" w:lineRule="auto" w:before="430" w:after="0"/>
        <w:ind w:left="998" w:right="0" w:firstLine="0"/>
        <w:jc w:val="left"/>
      </w:pPr>
      <w:r>
        <w:rPr>
          <w:rFonts w:ascii="Times New Roman" w:hAnsi="Times New Roman" w:eastAsia="Times New Roman"/>
          <w:b w:val="0"/>
          <w:i w:val="0"/>
          <w:color w:val="000000"/>
          <w:sz w:val="28"/>
        </w:rPr>
        <w:t>1.2</w:t>
      </w:r>
      <w:r>
        <w:rPr>
          <w:rFonts w:ascii="SimHei" w:hAnsi="SimHei" w:eastAsia="SimHei"/>
          <w:b w:val="0"/>
          <w:i w:val="0"/>
          <w:color w:val="000000"/>
          <w:sz w:val="28"/>
        </w:rPr>
        <w:t xml:space="preserve"> 研究现状</w:t>
      </w:r>
    </w:p>
    <w:p>
      <w:pPr>
        <w:autoSpaceDN w:val="0"/>
        <w:tabs>
          <w:tab w:pos="1478" w:val="left"/>
        </w:tabs>
        <w:autoSpaceDE w:val="0"/>
        <w:widowControl/>
        <w:spacing w:line="302" w:lineRule="auto" w:before="334" w:after="0"/>
        <w:ind w:left="998" w:right="144" w:firstLine="0"/>
        <w:jc w:val="left"/>
      </w:pPr>
      <w:r>
        <w:rPr>
          <w:rFonts w:ascii="Times New Roman" w:hAnsi="Times New Roman" w:eastAsia="Times New Roman"/>
          <w:b w:val="0"/>
          <w:i w:val="0"/>
          <w:color w:val="000000"/>
          <w:sz w:val="24"/>
        </w:rPr>
        <w:t>1.2.1</w:t>
      </w:r>
      <w:r>
        <w:rPr>
          <w:rFonts w:ascii="SimHei" w:hAnsi="SimHei" w:eastAsia="SimHei"/>
          <w:b w:val="0"/>
          <w:i w:val="0"/>
          <w:color w:val="000000"/>
          <w:sz w:val="24"/>
        </w:rPr>
        <w:t xml:space="preserve"> 盾构施工风险研究</w:t>
      </w:r>
      <w:r>
        <w:br/>
      </w:r>
      <w:r>
        <w:tab/>
      </w:r>
      <w:r>
        <w:rPr>
          <w:rFonts w:ascii="Times New Roman" w:hAnsi="Times New Roman" w:eastAsia="Times New Roman"/>
          <w:b w:val="0"/>
          <w:i w:val="0"/>
          <w:color w:val="000000"/>
          <w:sz w:val="24"/>
        </w:rPr>
        <w:t>Precious Omosede Evbuomwan</w:t>
      </w:r>
      <w:r>
        <w:rPr>
          <w:rFonts w:ascii="Times New Roman" w:hAnsi="Times New Roman" w:eastAsia="Times New Roman"/>
          <w:b w:val="0"/>
          <w:i w:val="0"/>
          <w:color w:val="000000"/>
          <w:sz w:val="16"/>
        </w:rPr>
        <w:t>[1]</w:t>
      </w:r>
      <w:r>
        <w:rPr>
          <w:rFonts w:ascii="SimSun" w:hAnsi="SimSun" w:eastAsia="SimSun"/>
          <w:b w:val="0"/>
          <w:i w:val="0"/>
          <w:color w:val="000000"/>
          <w:sz w:val="24"/>
        </w:rPr>
        <w:t>总结隧道施工中的一些风险以及可用于将这些隧道</w:t>
      </w:r>
      <w:r>
        <w:rPr>
          <w:rFonts w:ascii="SimSun" w:hAnsi="SimSun" w:eastAsia="SimSun"/>
          <w:b w:val="0"/>
          <w:i w:val="0"/>
          <w:color w:val="000000"/>
          <w:sz w:val="24"/>
        </w:rPr>
        <w:t>风险降至最低的风险评估的理论和实践方法，用来预防隧道施工中的事故。</w:t>
      </w:r>
    </w:p>
    <w:p>
      <w:pPr>
        <w:autoSpaceDN w:val="0"/>
        <w:autoSpaceDE w:val="0"/>
        <w:widowControl/>
        <w:spacing w:line="312" w:lineRule="auto" w:before="198" w:after="0"/>
        <w:ind w:left="998" w:right="144" w:firstLine="480"/>
        <w:jc w:val="both"/>
      </w:pPr>
      <w:r>
        <w:rPr>
          <w:rFonts w:ascii="Times New Roman" w:hAnsi="Times New Roman" w:eastAsia="Times New Roman"/>
          <w:b w:val="0"/>
          <w:i w:val="0"/>
          <w:color w:val="000000"/>
          <w:sz w:val="24"/>
        </w:rPr>
        <w:t>Pan Li</w:t>
      </w:r>
      <w:r>
        <w:rPr>
          <w:rFonts w:ascii="SimSun" w:hAnsi="SimSun" w:eastAsia="SimSun"/>
          <w:b w:val="0"/>
          <w:i w:val="0"/>
          <w:color w:val="000000"/>
          <w:sz w:val="24"/>
        </w:rPr>
        <w:t xml:space="preserve"> 和</w:t>
      </w:r>
      <w:r>
        <w:rPr>
          <w:rFonts w:ascii="Times New Roman" w:hAnsi="Times New Roman" w:eastAsia="Times New Roman"/>
          <w:b w:val="0"/>
          <w:i w:val="0"/>
          <w:color w:val="000000"/>
          <w:sz w:val="24"/>
        </w:rPr>
        <w:t>Xiaobo Qu</w:t>
      </w:r>
      <w:r>
        <w:rPr>
          <w:rFonts w:ascii="Times New Roman" w:hAnsi="Times New Roman" w:eastAsia="Times New Roman"/>
          <w:b w:val="0"/>
          <w:i w:val="0"/>
          <w:color w:val="000000"/>
          <w:sz w:val="16"/>
        </w:rPr>
        <w:t>[2]</w:t>
      </w:r>
      <w:r>
        <w:rPr>
          <w:rFonts w:ascii="SimSun" w:hAnsi="SimSun" w:eastAsia="SimSun"/>
          <w:b w:val="0"/>
          <w:i w:val="0"/>
          <w:color w:val="000000"/>
          <w:sz w:val="24"/>
        </w:rPr>
        <w:t>针对隧道安全规定的优选问题进行了探讨，提出一种优化模</w:t>
      </w:r>
      <w:r>
        <w:rPr>
          <w:rFonts w:ascii="SimSun" w:hAnsi="SimSun" w:eastAsia="SimSun"/>
          <w:b w:val="0"/>
          <w:i w:val="0"/>
          <w:color w:val="000000"/>
          <w:sz w:val="24"/>
        </w:rPr>
        <w:t>型，以获得隧道安全条款选择的最优解。利用优化模型的特殊结构，设计了一种双段搜</w:t>
      </w:r>
      <w:r>
        <w:rPr>
          <w:rFonts w:ascii="SimSun" w:hAnsi="SimSun" w:eastAsia="SimSun"/>
          <w:b w:val="0"/>
          <w:i w:val="0"/>
          <w:color w:val="000000"/>
          <w:sz w:val="24"/>
        </w:rPr>
        <w:t>索和边界算法</w:t>
      </w:r>
      <w:r>
        <w:rPr>
          <w:rFonts w:ascii="Times New Roman" w:hAnsi="Times New Roman" w:eastAsia="Times New Roman"/>
          <w:b w:val="0"/>
          <w:i w:val="0"/>
          <w:color w:val="000000"/>
          <w:sz w:val="24"/>
        </w:rPr>
        <w:t>( BSSBA )</w:t>
      </w:r>
      <w:r>
        <w:rPr>
          <w:rFonts w:ascii="SimSun" w:hAnsi="SimSun" w:eastAsia="SimSun"/>
          <w:b w:val="0"/>
          <w:i w:val="0"/>
          <w:color w:val="000000"/>
          <w:sz w:val="24"/>
        </w:rPr>
        <w:t>来高效地求解该问题。</w:t>
      </w:r>
    </w:p>
    <w:p>
      <w:pPr>
        <w:autoSpaceDN w:val="0"/>
        <w:autoSpaceDE w:val="0"/>
        <w:widowControl/>
        <w:spacing w:line="221" w:lineRule="auto" w:before="266" w:after="0"/>
        <w:ind w:left="1478" w:right="0" w:firstLine="0"/>
        <w:jc w:val="left"/>
      </w:pPr>
      <w:r>
        <w:rPr>
          <w:rFonts w:ascii="Times New Roman" w:hAnsi="Times New Roman" w:eastAsia="Times New Roman"/>
          <w:b w:val="0"/>
          <w:i w:val="0"/>
          <w:color w:val="000000"/>
          <w:sz w:val="24"/>
        </w:rPr>
        <w:t>Yuan YAO</w:t>
      </w:r>
      <w:r>
        <w:rPr>
          <w:rFonts w:ascii="Times New Roman" w:hAnsi="Times New Roman" w:eastAsia="Times New Roman"/>
          <w:b w:val="0"/>
          <w:i w:val="0"/>
          <w:color w:val="000000"/>
          <w:sz w:val="16"/>
        </w:rPr>
        <w:t>[3]</w:t>
      </w:r>
      <w:r>
        <w:rPr>
          <w:rFonts w:ascii="SimSun" w:hAnsi="SimSun" w:eastAsia="SimSun"/>
          <w:b w:val="0"/>
          <w:i w:val="0"/>
          <w:color w:val="000000"/>
          <w:sz w:val="24"/>
        </w:rPr>
        <w:t>等研究了隧道工程的静态和动态风险，并综合比较了基于它们的风险评</w:t>
      </w:r>
    </w:p>
    <w:p>
      <w:pPr>
        <w:autoSpaceDN w:val="0"/>
        <w:autoSpaceDE w:val="0"/>
        <w:widowControl/>
        <w:spacing w:line="230" w:lineRule="auto" w:before="310" w:after="0"/>
        <w:ind w:left="0" w:right="4576" w:firstLine="0"/>
        <w:jc w:val="right"/>
      </w:pPr>
      <w:r>
        <w:rPr>
          <w:rFonts w:ascii="Times New Roman" w:hAnsi="Times New Roman" w:eastAsia="Times New Roman"/>
          <w:b w:val="0"/>
          <w:i w:val="0"/>
          <w:color w:val="000000"/>
          <w:sz w:val="21"/>
        </w:rPr>
        <w:t xml:space="preserve">1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092" w:firstLine="0"/>
        <w:jc w:val="right"/>
      </w:pPr>
      <w:r>
        <w:rPr>
          <w:rFonts w:ascii="SimSun" w:hAnsi="SimSun" w:eastAsia="SimSun"/>
          <w:b w:val="0"/>
          <w:i w:val="0"/>
          <w:color w:val="000000"/>
          <w:sz w:val="18"/>
        </w:rPr>
        <w:t xml:space="preserve">第一章 绪论 </w:t>
      </w:r>
    </w:p>
    <w:p>
      <w:pPr>
        <w:autoSpaceDN w:val="0"/>
        <w:autoSpaceDE w:val="0"/>
        <w:widowControl/>
        <w:spacing w:line="302" w:lineRule="auto" w:before="474" w:after="0"/>
        <w:ind w:left="998" w:right="0" w:firstLine="0"/>
        <w:jc w:val="left"/>
      </w:pPr>
      <w:r>
        <w:rPr>
          <w:rFonts w:ascii="SimSun" w:hAnsi="SimSun" w:eastAsia="SimSun"/>
          <w:b w:val="0"/>
          <w:i w:val="0"/>
          <w:color w:val="000000"/>
          <w:sz w:val="24"/>
        </w:rPr>
        <w:t>估方法，然后将人工神经网络引入隧道工程风险评估过程中，针对隧道建设的环境、技</w:t>
      </w:r>
      <w:r>
        <w:rPr>
          <w:rFonts w:ascii="SimSun" w:hAnsi="SimSun" w:eastAsia="SimSun"/>
          <w:b w:val="0"/>
          <w:i w:val="0"/>
          <w:color w:val="000000"/>
          <w:sz w:val="24"/>
        </w:rPr>
        <w:t>术、管理以及经济等方面，利用</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软件建立了人工神经网络模型。通过实例验</w:t>
      </w:r>
      <w:r>
        <w:rPr>
          <w:rFonts w:ascii="SimSun" w:hAnsi="SimSun" w:eastAsia="SimSun"/>
          <w:b w:val="0"/>
          <w:i w:val="0"/>
          <w:color w:val="000000"/>
          <w:sz w:val="24"/>
        </w:rPr>
        <w:t>证了风险评估模型的可行性和有效性。</w:t>
      </w:r>
    </w:p>
    <w:p>
      <w:pPr>
        <w:autoSpaceDN w:val="0"/>
        <w:autoSpaceDE w:val="0"/>
        <w:widowControl/>
        <w:spacing w:line="310" w:lineRule="auto" w:before="200" w:after="0"/>
        <w:ind w:left="998" w:right="0" w:firstLine="480"/>
        <w:jc w:val="left"/>
      </w:pPr>
      <w:r>
        <w:rPr>
          <w:rFonts w:ascii="Times New Roman" w:hAnsi="Times New Roman" w:eastAsia="Times New Roman"/>
          <w:b w:val="0"/>
          <w:i w:val="0"/>
          <w:color w:val="000000"/>
          <w:sz w:val="24"/>
        </w:rPr>
        <w:t>Fei Wen</w:t>
      </w:r>
      <w:r>
        <w:rPr>
          <w:rFonts w:ascii="Times New Roman" w:hAnsi="Times New Roman" w:eastAsia="Times New Roman"/>
          <w:b w:val="0"/>
          <w:i w:val="0"/>
          <w:color w:val="000000"/>
          <w:sz w:val="16"/>
        </w:rPr>
        <w:t>[4]</w:t>
      </w:r>
      <w:r>
        <w:rPr>
          <w:rFonts w:ascii="SimSun" w:hAnsi="SimSun" w:eastAsia="SimSun"/>
          <w:b w:val="0"/>
          <w:i w:val="0"/>
          <w:color w:val="000000"/>
          <w:sz w:val="24"/>
        </w:rPr>
        <w:t>通过模糊理论对</w:t>
      </w:r>
      <w:r>
        <w:rPr>
          <w:rFonts w:ascii="Times New Roman" w:hAnsi="Times New Roman" w:eastAsia="Times New Roman"/>
          <w:b w:val="0"/>
          <w:i w:val="0"/>
          <w:color w:val="000000"/>
          <w:sz w:val="24"/>
        </w:rPr>
        <w:t>Kouksa</w:t>
      </w:r>
      <w:r>
        <w:rPr>
          <w:rFonts w:ascii="SimSun" w:hAnsi="SimSun" w:eastAsia="SimSun"/>
          <w:b w:val="0"/>
          <w:i w:val="0"/>
          <w:color w:val="000000"/>
          <w:sz w:val="24"/>
        </w:rPr>
        <w:t xml:space="preserve"> 隧道的地质风险进行了综合评估，得出其风险为</w:t>
      </w:r>
      <w:r>
        <w:rPr>
          <w:rFonts w:ascii="SimSun" w:hAnsi="SimSun" w:eastAsia="SimSun"/>
          <w:b w:val="0"/>
          <w:i w:val="0"/>
          <w:color w:val="000000"/>
          <w:sz w:val="24"/>
        </w:rPr>
        <w:t>三级，为中级的结论。通过地质风险评估，有利于施工单位采取措施防范高危地质灾害，</w:t>
      </w:r>
      <w:r>
        <w:rPr>
          <w:rFonts w:ascii="SimSun" w:hAnsi="SimSun" w:eastAsia="SimSun"/>
          <w:b w:val="0"/>
          <w:i w:val="0"/>
          <w:color w:val="000000"/>
          <w:sz w:val="24"/>
        </w:rPr>
        <w:t>保障隧道安全。</w:t>
      </w:r>
    </w:p>
    <w:p>
      <w:pPr>
        <w:autoSpaceDN w:val="0"/>
        <w:autoSpaceDE w:val="0"/>
        <w:widowControl/>
        <w:spacing w:line="310" w:lineRule="auto" w:before="200" w:after="0"/>
        <w:ind w:left="998" w:right="142" w:firstLine="480"/>
        <w:jc w:val="both"/>
      </w:pPr>
      <w:r>
        <w:rPr>
          <w:rFonts w:ascii="Times New Roman" w:hAnsi="Times New Roman" w:eastAsia="Times New Roman"/>
          <w:b w:val="0"/>
          <w:i w:val="0"/>
          <w:color w:val="000000"/>
          <w:sz w:val="24"/>
        </w:rPr>
        <w:t>Xuling Wu</w:t>
      </w:r>
      <w:r>
        <w:rPr>
          <w:rFonts w:ascii="Times New Roman" w:hAnsi="Times New Roman" w:eastAsia="Times New Roman"/>
          <w:b w:val="0"/>
          <w:i w:val="0"/>
          <w:color w:val="000000"/>
          <w:sz w:val="16"/>
        </w:rPr>
        <w:t>[5]</w:t>
      </w:r>
      <w:r>
        <w:rPr>
          <w:rFonts w:ascii="SimSun" w:hAnsi="SimSun" w:eastAsia="SimSun"/>
          <w:b w:val="0"/>
          <w:i w:val="0"/>
          <w:color w:val="000000"/>
          <w:sz w:val="24"/>
        </w:rPr>
        <w:t>建立了隧道评价指标体系，借用粗糙集用于量化评价指标并形成参考指</w:t>
      </w:r>
      <w:r>
        <w:rPr>
          <w:rFonts w:ascii="SimSun" w:hAnsi="SimSun" w:eastAsia="SimSun"/>
          <w:b w:val="0"/>
          <w:i w:val="0"/>
          <w:color w:val="000000"/>
          <w:sz w:val="24"/>
        </w:rPr>
        <w:t>标。建立了基于粗糙集和灰色理论的隧道风险评价模型，并以云南省社谷冲隧道进行风</w:t>
      </w:r>
      <w:r>
        <w:rPr>
          <w:rFonts w:ascii="SimSun" w:hAnsi="SimSun" w:eastAsia="SimSun"/>
          <w:b w:val="0"/>
          <w:i w:val="0"/>
          <w:color w:val="000000"/>
          <w:sz w:val="24"/>
        </w:rPr>
        <w:t>险验证，评价模型的有效性。</w:t>
      </w:r>
    </w:p>
    <w:p>
      <w:pPr>
        <w:autoSpaceDN w:val="0"/>
        <w:autoSpaceDE w:val="0"/>
        <w:widowControl/>
        <w:spacing w:line="322" w:lineRule="auto" w:before="200" w:after="0"/>
        <w:ind w:left="998" w:right="0" w:firstLine="480"/>
        <w:jc w:val="left"/>
      </w:pPr>
      <w:r>
        <w:rPr>
          <w:rFonts w:ascii="Times New Roman" w:hAnsi="Times New Roman" w:eastAsia="Times New Roman"/>
          <w:b w:val="0"/>
          <w:i w:val="0"/>
          <w:color w:val="000000"/>
          <w:sz w:val="24"/>
        </w:rPr>
        <w:t>Zhang Guodong</w:t>
      </w:r>
      <w:r>
        <w:rPr>
          <w:rFonts w:ascii="Times New Roman" w:hAnsi="Times New Roman" w:eastAsia="Times New Roman"/>
          <w:b w:val="0"/>
          <w:i w:val="0"/>
          <w:color w:val="000000"/>
          <w:sz w:val="16"/>
        </w:rPr>
        <w:t>[6]</w:t>
      </w:r>
      <w:r>
        <w:rPr>
          <w:rFonts w:ascii="SimSun" w:hAnsi="SimSun" w:eastAsia="SimSun"/>
          <w:b w:val="0"/>
          <w:i w:val="0"/>
          <w:color w:val="000000"/>
          <w:sz w:val="24"/>
        </w:rPr>
        <w:t>利用</w:t>
      </w:r>
      <w:r>
        <w:rPr>
          <w:rFonts w:ascii="Times New Roman" w:hAnsi="Times New Roman" w:eastAsia="Times New Roman"/>
          <w:b w:val="0"/>
          <w:i w:val="0"/>
          <w:color w:val="000000"/>
          <w:sz w:val="24"/>
        </w:rPr>
        <w:t>Stackelberg</w:t>
      </w:r>
      <w:r>
        <w:rPr>
          <w:rFonts w:ascii="SimSun" w:hAnsi="SimSun" w:eastAsia="SimSun"/>
          <w:b w:val="0"/>
          <w:i w:val="0"/>
          <w:color w:val="000000"/>
          <w:sz w:val="24"/>
        </w:rPr>
        <w:t xml:space="preserve"> 博弈模型分析了综合管廊运营过程中潜在的灾害</w:t>
      </w:r>
      <w:r>
        <w:rPr>
          <w:rFonts w:ascii="SimSun" w:hAnsi="SimSun" w:eastAsia="SimSun"/>
          <w:b w:val="0"/>
          <w:i w:val="0"/>
          <w:color w:val="000000"/>
          <w:sz w:val="24"/>
        </w:rPr>
        <w:t>风险因素，构建了基于贝叶斯网络的综合管廊风险预警模型。对效用隧道运营过程中潜</w:t>
      </w:r>
      <w:r>
        <w:rPr>
          <w:rFonts w:ascii="SimSun" w:hAnsi="SimSun" w:eastAsia="SimSun"/>
          <w:b w:val="0"/>
          <w:i w:val="0"/>
          <w:color w:val="000000"/>
          <w:sz w:val="24"/>
        </w:rPr>
        <w:t>在的灾害风险进行评估，得到灾害风险事件发生的总体风险概率水平、关键路径和关键</w:t>
      </w:r>
      <w:r>
        <w:rPr>
          <w:rFonts w:ascii="SimSun" w:hAnsi="SimSun" w:eastAsia="SimSun"/>
          <w:b w:val="0"/>
          <w:i w:val="0"/>
          <w:color w:val="000000"/>
          <w:sz w:val="24"/>
        </w:rPr>
        <w:t>风险因素。</w:t>
      </w:r>
    </w:p>
    <w:p>
      <w:pPr>
        <w:autoSpaceDN w:val="0"/>
        <w:autoSpaceDE w:val="0"/>
        <w:widowControl/>
        <w:spacing w:line="310" w:lineRule="auto" w:before="200" w:after="0"/>
        <w:ind w:left="998" w:right="0" w:firstLine="480"/>
        <w:jc w:val="left"/>
      </w:pPr>
      <w:r>
        <w:rPr>
          <w:rFonts w:ascii="SimSun" w:hAnsi="SimSun" w:eastAsia="SimSun"/>
          <w:b w:val="0"/>
          <w:i w:val="0"/>
          <w:color w:val="000000"/>
          <w:sz w:val="24"/>
        </w:rPr>
        <w:t>赖阳迅</w:t>
      </w:r>
      <w:r>
        <w:rPr>
          <w:rFonts w:ascii="Times New Roman" w:hAnsi="Times New Roman" w:eastAsia="Times New Roman"/>
          <w:b w:val="0"/>
          <w:i w:val="0"/>
          <w:color w:val="000000"/>
          <w:sz w:val="16"/>
        </w:rPr>
        <w:t>[10]</w:t>
      </w:r>
      <w:r>
        <w:rPr>
          <w:rFonts w:ascii="SimSun" w:hAnsi="SimSun" w:eastAsia="SimSun"/>
          <w:b w:val="0"/>
          <w:i w:val="0"/>
          <w:color w:val="000000"/>
          <w:sz w:val="24"/>
        </w:rPr>
        <w:t>结合具体盾构施工过程并进行深入分析，探讨了盾构法施工的基本原理、</w:t>
      </w:r>
      <w:r>
        <w:rPr>
          <w:rFonts w:ascii="SimSun" w:hAnsi="SimSun" w:eastAsia="SimSun"/>
          <w:b w:val="0"/>
          <w:i w:val="0"/>
          <w:color w:val="000000"/>
          <w:sz w:val="24"/>
        </w:rPr>
        <w:t>施工流程以及具体的施工操作。结合以往的工作经验，从多个角度进行考虑，对盾构施</w:t>
      </w:r>
      <w:r>
        <w:rPr>
          <w:rFonts w:ascii="SimSun" w:hAnsi="SimSun" w:eastAsia="SimSun"/>
          <w:b w:val="0"/>
          <w:i w:val="0"/>
          <w:color w:val="000000"/>
          <w:sz w:val="24"/>
        </w:rPr>
        <w:t>工的风险防控工作进行研究。</w:t>
      </w:r>
    </w:p>
    <w:p>
      <w:pPr>
        <w:autoSpaceDN w:val="0"/>
        <w:autoSpaceDE w:val="0"/>
        <w:widowControl/>
        <w:spacing w:line="322" w:lineRule="auto" w:before="200" w:after="0"/>
        <w:ind w:left="998" w:right="0" w:firstLine="480"/>
        <w:jc w:val="left"/>
      </w:pPr>
      <w:r>
        <w:rPr>
          <w:rFonts w:ascii="SimSun" w:hAnsi="SimSun" w:eastAsia="SimSun"/>
          <w:b w:val="0"/>
          <w:i w:val="0"/>
          <w:color w:val="000000"/>
          <w:sz w:val="24"/>
        </w:rPr>
        <w:t>赵辉</w:t>
      </w:r>
      <w:r>
        <w:rPr>
          <w:rFonts w:ascii="Times New Roman" w:hAnsi="Times New Roman" w:eastAsia="Times New Roman"/>
          <w:b w:val="0"/>
          <w:i w:val="0"/>
          <w:color w:val="000000"/>
          <w:sz w:val="16"/>
        </w:rPr>
        <w:t>[13]</w:t>
      </w:r>
      <w:r>
        <w:rPr>
          <w:rFonts w:ascii="SimSun" w:hAnsi="SimSun" w:eastAsia="SimSun"/>
          <w:b w:val="0"/>
          <w:i w:val="0"/>
          <w:color w:val="000000"/>
          <w:sz w:val="24"/>
        </w:rPr>
        <w:t>等构建了一种基于</w:t>
      </w:r>
      <w:r>
        <w:rPr>
          <w:rFonts w:ascii="Times New Roman" w:hAnsi="Times New Roman" w:eastAsia="Times New Roman"/>
          <w:b w:val="0"/>
          <w:i w:val="0"/>
          <w:color w:val="000000"/>
          <w:sz w:val="24"/>
        </w:rPr>
        <w:t>PCA-Shapley</w:t>
      </w:r>
      <w:r>
        <w:rPr>
          <w:rFonts w:ascii="SimSun" w:hAnsi="SimSun" w:eastAsia="SimSun"/>
          <w:b w:val="0"/>
          <w:i w:val="0"/>
          <w:color w:val="000000"/>
          <w:sz w:val="24"/>
        </w:rPr>
        <w:t xml:space="preserve"> 值的地铁盾构施工风险灰色聚类评价体系，</w:t>
      </w:r>
      <w:r>
        <w:rPr>
          <w:rFonts w:ascii="SimSun" w:hAnsi="SimSun" w:eastAsia="SimSun"/>
          <w:b w:val="0"/>
          <w:i w:val="0"/>
          <w:color w:val="000000"/>
          <w:sz w:val="24"/>
        </w:rPr>
        <w:t>对风险因素集通过主成分分析法进行降维处理，采用</w:t>
      </w:r>
      <w:r>
        <w:rPr>
          <w:rFonts w:ascii="Times New Roman" w:hAnsi="Times New Roman" w:eastAsia="Times New Roman"/>
          <w:b w:val="0"/>
          <w:i w:val="0"/>
          <w:color w:val="000000"/>
          <w:sz w:val="24"/>
        </w:rPr>
        <w:t>Shapley</w:t>
      </w:r>
      <w:r>
        <w:rPr>
          <w:rFonts w:ascii="SimSun" w:hAnsi="SimSun" w:eastAsia="SimSun"/>
          <w:b w:val="0"/>
          <w:i w:val="0"/>
          <w:color w:val="000000"/>
          <w:sz w:val="24"/>
        </w:rPr>
        <w:t xml:space="preserve"> 值法进行风险指标赋权，</w:t>
      </w:r>
      <w:r>
        <w:rPr>
          <w:rFonts w:ascii="SimSun" w:hAnsi="SimSun" w:eastAsia="SimSun"/>
          <w:b w:val="0"/>
          <w:i w:val="0"/>
          <w:color w:val="000000"/>
          <w:sz w:val="24"/>
        </w:rPr>
        <w:t>进一步归纳整理得到风险评价指标体系。结合青岛地铁</w:t>
      </w:r>
      <w:r>
        <w:rPr>
          <w:rFonts w:ascii="Times New Roman" w:hAnsi="Times New Roman" w:eastAsia="Times New Roman"/>
          <w:b w:val="0"/>
          <w:i w:val="0"/>
          <w:color w:val="000000"/>
          <w:sz w:val="24"/>
        </w:rPr>
        <w:t>1</w:t>
      </w:r>
      <w:r>
        <w:rPr>
          <w:rFonts w:ascii="SimSun" w:hAnsi="SimSun" w:eastAsia="SimSun"/>
          <w:b w:val="0"/>
          <w:i w:val="0"/>
          <w:color w:val="000000"/>
          <w:sz w:val="24"/>
        </w:rPr>
        <w:t xml:space="preserve"> 号线的具体施工过程对模型进</w:t>
      </w:r>
      <w:r>
        <w:rPr>
          <w:rFonts w:ascii="SimSun" w:hAnsi="SimSun" w:eastAsia="SimSun"/>
          <w:b w:val="0"/>
          <w:i w:val="0"/>
          <w:color w:val="000000"/>
          <w:sz w:val="24"/>
        </w:rPr>
        <w:t>行实际应用。</w:t>
      </w:r>
    </w:p>
    <w:p>
      <w:pPr>
        <w:autoSpaceDN w:val="0"/>
        <w:autoSpaceDE w:val="0"/>
        <w:widowControl/>
        <w:spacing w:line="322" w:lineRule="auto" w:before="198" w:after="0"/>
        <w:ind w:left="998" w:right="140" w:firstLine="480"/>
        <w:jc w:val="both"/>
      </w:pPr>
      <w:r>
        <w:rPr>
          <w:rFonts w:ascii="SimSun" w:hAnsi="SimSun" w:eastAsia="SimSun"/>
          <w:b w:val="0"/>
          <w:i w:val="0"/>
          <w:color w:val="000000"/>
          <w:sz w:val="24"/>
        </w:rPr>
        <w:t>池传树</w:t>
      </w:r>
      <w:r>
        <w:rPr>
          <w:rFonts w:ascii="Times New Roman" w:hAnsi="Times New Roman" w:eastAsia="Times New Roman"/>
          <w:b w:val="0"/>
          <w:i w:val="0"/>
          <w:color w:val="000000"/>
          <w:sz w:val="16"/>
        </w:rPr>
        <w:t>[15]</w:t>
      </w:r>
      <w:r>
        <w:rPr>
          <w:rFonts w:ascii="SimSun" w:hAnsi="SimSun" w:eastAsia="SimSun"/>
          <w:b w:val="0"/>
          <w:i w:val="0"/>
          <w:color w:val="000000"/>
          <w:sz w:val="24"/>
        </w:rPr>
        <w:t>基于模糊层次综合评价法模型的合理性和系统性，以专家调查、现场调研</w:t>
      </w:r>
      <w:r>
        <w:rPr>
          <w:rFonts w:ascii="SimSun" w:hAnsi="SimSun" w:eastAsia="SimSun"/>
          <w:b w:val="0"/>
          <w:i w:val="0"/>
          <w:color w:val="000000"/>
          <w:sz w:val="24"/>
        </w:rPr>
        <w:t>为基础，结合具体的盾构施工过程，确定了风险接受准则、建立盾构施工安全风险指标、</w:t>
      </w:r>
      <w:r>
        <w:rPr>
          <w:rFonts w:ascii="SimSun" w:hAnsi="SimSun" w:eastAsia="SimSun"/>
          <w:b w:val="0"/>
          <w:i w:val="0"/>
          <w:color w:val="000000"/>
          <w:sz w:val="24"/>
        </w:rPr>
        <w:t>确定了区间盾构施工安全风险评语集，最终确定各指标权重，构建模糊评估矩阵。对盾</w:t>
      </w:r>
      <w:r>
        <w:rPr>
          <w:rFonts w:ascii="SimSun" w:hAnsi="SimSun" w:eastAsia="SimSun"/>
          <w:b w:val="0"/>
          <w:i w:val="0"/>
          <w:color w:val="000000"/>
          <w:sz w:val="24"/>
        </w:rPr>
        <w:t>构施工安全风险进行评估定级，通过模型计算得出结果。</w:t>
      </w:r>
    </w:p>
    <w:p>
      <w:pPr>
        <w:autoSpaceDN w:val="0"/>
        <w:autoSpaceDE w:val="0"/>
        <w:widowControl/>
        <w:spacing w:line="322" w:lineRule="auto" w:before="198" w:after="0"/>
        <w:ind w:left="998" w:right="140" w:firstLine="480"/>
        <w:jc w:val="both"/>
      </w:pPr>
      <w:r>
        <w:rPr>
          <w:rFonts w:ascii="SimSun" w:hAnsi="SimSun" w:eastAsia="SimSun"/>
          <w:b w:val="0"/>
          <w:i w:val="0"/>
          <w:color w:val="000000"/>
          <w:sz w:val="24"/>
        </w:rPr>
        <w:t>刘民</w:t>
      </w:r>
      <w:r>
        <w:rPr>
          <w:rFonts w:ascii="Times New Roman" w:hAnsi="Times New Roman" w:eastAsia="Times New Roman"/>
          <w:b w:val="0"/>
          <w:i w:val="0"/>
          <w:color w:val="000000"/>
          <w:sz w:val="16"/>
        </w:rPr>
        <w:t>[16]</w:t>
      </w:r>
      <w:r>
        <w:rPr>
          <w:rFonts w:ascii="SimSun" w:hAnsi="SimSun" w:eastAsia="SimSun"/>
          <w:b w:val="0"/>
          <w:i w:val="0"/>
          <w:color w:val="000000"/>
          <w:sz w:val="24"/>
        </w:rPr>
        <w:t>对地铁盾构区间隧道施工所存在的风险进行了分析，从地质情况、设备的选</w:t>
      </w:r>
      <w:r>
        <w:rPr>
          <w:rFonts w:ascii="SimSun" w:hAnsi="SimSun" w:eastAsia="SimSun"/>
          <w:b w:val="0"/>
          <w:i w:val="0"/>
          <w:color w:val="000000"/>
          <w:sz w:val="24"/>
        </w:rPr>
        <w:t>择以及人员的操作三个风险来源对风险进行了具体分析。其次从完善风险预警机制、加</w:t>
      </w:r>
      <w:r>
        <w:rPr>
          <w:rFonts w:ascii="SimSun" w:hAnsi="SimSun" w:eastAsia="SimSun"/>
          <w:b w:val="0"/>
          <w:i w:val="0"/>
          <w:color w:val="000000"/>
          <w:sz w:val="24"/>
        </w:rPr>
        <w:t>强突沉现象的控制、加强日常管理控制、加强设备相关的防范以及加强人员防范措施等</w:t>
      </w:r>
      <w:r>
        <w:rPr>
          <w:rFonts w:ascii="SimSun" w:hAnsi="SimSun" w:eastAsia="SimSun"/>
          <w:b w:val="0"/>
          <w:i w:val="0"/>
          <w:color w:val="000000"/>
          <w:sz w:val="24"/>
        </w:rPr>
        <w:t>方面提出了控制措施。</w:t>
      </w:r>
    </w:p>
    <w:p>
      <w:pPr>
        <w:autoSpaceDN w:val="0"/>
        <w:tabs>
          <w:tab w:pos="1478" w:val="left"/>
          <w:tab w:pos="5480" w:val="left"/>
        </w:tabs>
        <w:autoSpaceDE w:val="0"/>
        <w:widowControl/>
        <w:spacing w:line="314" w:lineRule="auto" w:before="200" w:after="0"/>
        <w:ind w:left="998" w:right="0" w:firstLine="0"/>
        <w:jc w:val="left"/>
      </w:pPr>
      <w:r>
        <w:tab/>
      </w:r>
      <w:r>
        <w:rPr>
          <w:rFonts w:ascii="SimSun" w:hAnsi="SimSun" w:eastAsia="SimSun"/>
          <w:b w:val="0"/>
          <w:i w:val="0"/>
          <w:color w:val="000000"/>
          <w:sz w:val="24"/>
        </w:rPr>
        <w:t>徐国良</w:t>
      </w:r>
      <w:r>
        <w:rPr>
          <w:rFonts w:ascii="Times New Roman" w:hAnsi="Times New Roman" w:eastAsia="Times New Roman"/>
          <w:b w:val="0"/>
          <w:i w:val="0"/>
          <w:color w:val="000000"/>
          <w:sz w:val="16"/>
        </w:rPr>
        <w:t>[24]</w:t>
      </w:r>
      <w:r>
        <w:rPr>
          <w:rFonts w:ascii="SimSun" w:hAnsi="SimSun" w:eastAsia="SimSun"/>
          <w:b w:val="0"/>
          <w:i w:val="0"/>
          <w:color w:val="000000"/>
          <w:sz w:val="24"/>
        </w:rPr>
        <w:t>针对盾构施工过程中存在的不确定因素，以大型城市地铁工程盾构掘进施</w:t>
      </w:r>
      <w:r>
        <w:rPr>
          <w:rFonts w:ascii="SimSun" w:hAnsi="SimSun" w:eastAsia="SimSun"/>
          <w:b w:val="0"/>
          <w:i w:val="0"/>
          <w:color w:val="000000"/>
          <w:sz w:val="24"/>
        </w:rPr>
        <w:t>工阶段安全风险识别与评价为研究对象，结合盾构法施工技术，利用风险管理相关理论，</w:t>
      </w:r>
      <w:r>
        <w:tab/>
      </w:r>
      <w:r>
        <w:tab/>
      </w:r>
      <w:r>
        <w:rPr>
          <w:rFonts w:ascii="Times New Roman" w:hAnsi="Times New Roman" w:eastAsia="Times New Roman"/>
          <w:b w:val="0"/>
          <w:i w:val="0"/>
          <w:color w:val="000000"/>
          <w:sz w:val="21"/>
        </w:rPr>
        <w:t>2</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17" w:lineRule="auto" w:before="474" w:after="0"/>
        <w:ind w:left="998" w:right="0" w:firstLine="0"/>
        <w:jc w:val="left"/>
      </w:pPr>
      <w:r>
        <w:rPr>
          <w:rFonts w:ascii="SimSun" w:hAnsi="SimSun" w:eastAsia="SimSun"/>
          <w:b w:val="0"/>
          <w:i w:val="0"/>
          <w:color w:val="000000"/>
          <w:sz w:val="24"/>
        </w:rPr>
        <w:t>开展了盾构掘进阶段安全风险识别与评价研究。确定风险要素结构、构建风险识别矩阵、</w:t>
      </w:r>
      <w:r>
        <w:rPr>
          <w:rFonts w:ascii="SimSun" w:hAnsi="SimSun" w:eastAsia="SimSun"/>
          <w:b w:val="0"/>
          <w:i w:val="0"/>
          <w:color w:val="000000"/>
          <w:sz w:val="24"/>
        </w:rPr>
        <w:t>确定项风险要素最终构成安全风险要素清单。建立盾构掘进阶段安全风险评价指标体系，</w:t>
      </w:r>
      <w:r>
        <w:rPr>
          <w:rFonts w:ascii="SimSun" w:hAnsi="SimSun" w:eastAsia="SimSun"/>
          <w:b w:val="0"/>
          <w:i w:val="0"/>
          <w:color w:val="000000"/>
          <w:sz w:val="24"/>
        </w:rPr>
        <w:t>建立风险评价集，使用层次分析法得到风险权重，建立风险发生概率和损失程度的隶属</w:t>
      </w:r>
      <w:r>
        <w:rPr>
          <w:rFonts w:ascii="SimSun" w:hAnsi="SimSun" w:eastAsia="SimSun"/>
          <w:b w:val="0"/>
          <w:i w:val="0"/>
          <w:color w:val="000000"/>
          <w:sz w:val="24"/>
        </w:rPr>
        <w:t>度矩阵用来确定总体安全风险情况，最后提出了风险管理改进对策及建议。</w:t>
      </w:r>
    </w:p>
    <w:p>
      <w:pPr>
        <w:autoSpaceDN w:val="0"/>
        <w:autoSpaceDE w:val="0"/>
        <w:widowControl/>
        <w:spacing w:line="204" w:lineRule="auto" w:before="298" w:after="0"/>
        <w:ind w:left="998" w:right="0" w:firstLine="0"/>
        <w:jc w:val="left"/>
      </w:pPr>
      <w:r>
        <w:rPr>
          <w:rFonts w:ascii="Times New Roman" w:hAnsi="Times New Roman" w:eastAsia="Times New Roman"/>
          <w:b w:val="0"/>
          <w:i w:val="0"/>
          <w:color w:val="000000"/>
          <w:sz w:val="24"/>
        </w:rPr>
        <w:t>1.2.2</w:t>
      </w:r>
      <w:r>
        <w:rPr>
          <w:rFonts w:ascii="SimHei" w:hAnsi="SimHei" w:eastAsia="SimHei"/>
          <w:b w:val="0"/>
          <w:i w:val="0"/>
          <w:color w:val="000000"/>
          <w:sz w:val="24"/>
        </w:rPr>
        <w:t xml:space="preserve"> 盾构掘进参数研究</w:t>
      </w:r>
    </w:p>
    <w:p>
      <w:pPr>
        <w:autoSpaceDN w:val="0"/>
        <w:autoSpaceDE w:val="0"/>
        <w:widowControl/>
        <w:spacing w:line="329" w:lineRule="auto" w:before="260" w:after="0"/>
        <w:ind w:left="998" w:right="0" w:firstLine="480"/>
        <w:jc w:val="left"/>
      </w:pPr>
      <w:r>
        <w:rPr>
          <w:rFonts w:ascii="SimSun" w:hAnsi="SimSun" w:eastAsia="SimSun"/>
          <w:b w:val="0"/>
          <w:i w:val="0"/>
          <w:color w:val="000000"/>
          <w:sz w:val="24"/>
        </w:rPr>
        <w:t>雷博超</w:t>
      </w:r>
      <w:r>
        <w:rPr>
          <w:rFonts w:ascii="Times New Roman" w:hAnsi="Times New Roman" w:eastAsia="Times New Roman"/>
          <w:b w:val="0"/>
          <w:i w:val="0"/>
          <w:color w:val="000000"/>
          <w:sz w:val="16"/>
        </w:rPr>
        <w:t>[26]</w:t>
      </w:r>
      <w:r>
        <w:rPr>
          <w:rFonts w:ascii="SimSun" w:hAnsi="SimSun" w:eastAsia="SimSun"/>
          <w:b w:val="0"/>
          <w:i w:val="0"/>
          <w:color w:val="000000"/>
          <w:sz w:val="24"/>
        </w:rPr>
        <w:t>等结合成都轨道交通</w:t>
      </w:r>
      <w:r>
        <w:rPr>
          <w:rFonts w:ascii="Times New Roman" w:hAnsi="Times New Roman" w:eastAsia="Times New Roman"/>
          <w:b w:val="0"/>
          <w:i w:val="0"/>
          <w:color w:val="000000"/>
          <w:sz w:val="24"/>
        </w:rPr>
        <w:t>17</w:t>
      </w:r>
      <w:r>
        <w:rPr>
          <w:rFonts w:ascii="SimSun" w:hAnsi="SimSun" w:eastAsia="SimSun"/>
          <w:b w:val="0"/>
          <w:i w:val="0"/>
          <w:color w:val="000000"/>
          <w:sz w:val="24"/>
        </w:rPr>
        <w:t xml:space="preserve"> 号线一期工程通过地质条件、水文条件以及盾构</w:t>
      </w:r>
      <w:r>
        <w:rPr>
          <w:rFonts w:ascii="SimSun" w:hAnsi="SimSun" w:eastAsia="SimSun"/>
          <w:b w:val="0"/>
          <w:i w:val="0"/>
          <w:color w:val="000000"/>
          <w:sz w:val="24"/>
        </w:rPr>
        <w:t>选型对掘进参数进行了分析。判断出盾构隧道处于全断面砂卵石中且地层稳定性较差，</w:t>
      </w:r>
      <w:r>
        <w:rPr>
          <w:rFonts w:ascii="SimSun" w:hAnsi="SimSun" w:eastAsia="SimSun"/>
          <w:b w:val="0"/>
          <w:i w:val="0"/>
          <w:color w:val="000000"/>
          <w:sz w:val="24"/>
        </w:rPr>
        <w:t>渗透系数大。掘进过程中掘进参数变化大，稳定控制较为困难。通过对试掘进段、下穿</w:t>
      </w:r>
      <w:r>
        <w:rPr>
          <w:rFonts w:ascii="SimSun" w:hAnsi="SimSun" w:eastAsia="SimSun"/>
          <w:b w:val="0"/>
          <w:i w:val="0"/>
          <w:color w:val="000000"/>
          <w:sz w:val="24"/>
        </w:rPr>
        <w:t>河流以及上跨既有线参数进行分析优化，确定了长距离掘进情况下的合适的掘进参数，</w:t>
      </w:r>
      <w:r>
        <w:rPr>
          <w:rFonts w:ascii="SimSun" w:hAnsi="SimSun" w:eastAsia="SimSun"/>
          <w:b w:val="0"/>
          <w:i w:val="0"/>
          <w:color w:val="000000"/>
          <w:sz w:val="24"/>
        </w:rPr>
        <w:t>降低了施工和管理的成本。</w:t>
      </w:r>
    </w:p>
    <w:p>
      <w:pPr>
        <w:autoSpaceDN w:val="0"/>
        <w:autoSpaceDE w:val="0"/>
        <w:widowControl/>
        <w:spacing w:line="329" w:lineRule="auto" w:before="200" w:after="0"/>
        <w:ind w:left="998" w:right="258" w:firstLine="480"/>
        <w:jc w:val="both"/>
      </w:pPr>
      <w:r>
        <w:rPr>
          <w:rFonts w:ascii="SimSun" w:hAnsi="SimSun" w:eastAsia="SimSun"/>
          <w:b w:val="0"/>
          <w:i w:val="0"/>
          <w:color w:val="000000"/>
          <w:sz w:val="24"/>
        </w:rPr>
        <w:t>龚姝华</w:t>
      </w:r>
      <w:r>
        <w:rPr>
          <w:rFonts w:ascii="Times New Roman" w:hAnsi="Times New Roman" w:eastAsia="Times New Roman"/>
          <w:b w:val="0"/>
          <w:i w:val="0"/>
          <w:color w:val="000000"/>
          <w:sz w:val="16"/>
        </w:rPr>
        <w:t>[27]</w:t>
      </w:r>
      <w:r>
        <w:rPr>
          <w:rFonts w:ascii="SimSun" w:hAnsi="SimSun" w:eastAsia="SimSun"/>
          <w:b w:val="0"/>
          <w:i w:val="0"/>
          <w:color w:val="000000"/>
          <w:sz w:val="24"/>
        </w:rPr>
        <w:t>通过分析在盾构掘进的过程中的周边地层条件及环境影响，结合不同地层</w:t>
      </w:r>
      <w:r>
        <w:rPr>
          <w:rFonts w:ascii="SimSun" w:hAnsi="SimSun" w:eastAsia="SimSun"/>
          <w:b w:val="0"/>
          <w:i w:val="0"/>
          <w:color w:val="000000"/>
          <w:sz w:val="24"/>
        </w:rPr>
        <w:t>的岩土物理力学性质对施工过程中的掘进参数进行变化分析。选取实际施工过程为研究</w:t>
      </w:r>
      <w:r>
        <w:rPr>
          <w:rFonts w:ascii="SimSun" w:hAnsi="SimSun" w:eastAsia="SimSun"/>
          <w:b w:val="0"/>
          <w:i w:val="0"/>
          <w:color w:val="000000"/>
          <w:sz w:val="24"/>
        </w:rPr>
        <w:t>对象，运用数理统计的方法，分析了不同地层条件下盾构机主要掘进参数与主要岩土物</w:t>
      </w:r>
      <w:r>
        <w:rPr>
          <w:rFonts w:ascii="SimSun" w:hAnsi="SimSun" w:eastAsia="SimSun"/>
          <w:b w:val="0"/>
          <w:i w:val="0"/>
          <w:color w:val="000000"/>
          <w:sz w:val="24"/>
        </w:rPr>
        <w:t>理力学参数之间的变化规律。通过对盾构掘进参数与不同地层条件的适应性研究，最终</w:t>
      </w:r>
      <w:r>
        <w:rPr>
          <w:rFonts w:ascii="SimSun" w:hAnsi="SimSun" w:eastAsia="SimSun"/>
          <w:b w:val="0"/>
          <w:i w:val="0"/>
          <w:color w:val="000000"/>
          <w:sz w:val="24"/>
        </w:rPr>
        <w:t>用来提高盾构施工的效率，确保施工安全。</w:t>
      </w:r>
    </w:p>
    <w:p>
      <w:pPr>
        <w:autoSpaceDN w:val="0"/>
        <w:autoSpaceDE w:val="0"/>
        <w:widowControl/>
        <w:spacing w:line="329" w:lineRule="auto" w:before="200" w:after="0"/>
        <w:ind w:left="998" w:right="144" w:firstLine="480"/>
        <w:jc w:val="left"/>
      </w:pPr>
      <w:r>
        <w:rPr>
          <w:rFonts w:ascii="SimSun" w:hAnsi="SimSun" w:eastAsia="SimSun"/>
          <w:b w:val="0"/>
          <w:i w:val="0"/>
          <w:color w:val="000000"/>
          <w:sz w:val="24"/>
        </w:rPr>
        <w:t>李松皓</w:t>
      </w:r>
      <w:r>
        <w:rPr>
          <w:rFonts w:ascii="Times New Roman" w:hAnsi="Times New Roman" w:eastAsia="Times New Roman"/>
          <w:b w:val="0"/>
          <w:i w:val="0"/>
          <w:color w:val="000000"/>
          <w:sz w:val="16"/>
        </w:rPr>
        <w:t>[30]</w:t>
      </w:r>
      <w:r>
        <w:rPr>
          <w:rFonts w:ascii="SimSun" w:hAnsi="SimSun" w:eastAsia="SimSun"/>
          <w:b w:val="0"/>
          <w:i w:val="0"/>
          <w:color w:val="000000"/>
          <w:sz w:val="24"/>
        </w:rPr>
        <w:t>通过对佛山地铁三号线东乐路站～大良站区间隧道的研究，结合隧道现场</w:t>
      </w:r>
      <w:r>
        <w:rPr>
          <w:rFonts w:ascii="SimSun" w:hAnsi="SimSun" w:eastAsia="SimSun"/>
          <w:b w:val="0"/>
          <w:i w:val="0"/>
          <w:color w:val="000000"/>
          <w:sz w:val="24"/>
        </w:rPr>
        <w:t>监测数据，研究了盾构隧道施工中各项掘进参数的合理取值及地表隆沉的规律。通过分</w:t>
      </w:r>
      <w:r>
        <w:rPr>
          <w:rFonts w:ascii="SimSun" w:hAnsi="SimSun" w:eastAsia="SimSun"/>
          <w:b w:val="0"/>
          <w:i w:val="0"/>
          <w:color w:val="000000"/>
          <w:sz w:val="24"/>
        </w:rPr>
        <w:t>析掘进施工过程中掘进参数在不同地质条件下的变化规律，确定其对地表隆沉的影响。</w:t>
      </w:r>
      <w:r>
        <w:rPr>
          <w:rFonts w:ascii="SimSun" w:hAnsi="SimSun" w:eastAsia="SimSun"/>
          <w:b w:val="0"/>
          <w:i w:val="0"/>
          <w:color w:val="000000"/>
          <w:sz w:val="24"/>
        </w:rPr>
        <w:t>最终结合数值模拟，模拟了盾构隧道掘进施工过程</w:t>
      </w:r>
      <w:r>
        <w:rPr>
          <w:rFonts w:ascii="Times New Roman" w:hAnsi="Times New Roman" w:eastAsia="Times New Roman"/>
          <w:b w:val="0"/>
          <w:i w:val="0"/>
          <w:color w:val="000000"/>
          <w:sz w:val="24"/>
        </w:rPr>
        <w:t>,</w:t>
      </w:r>
      <w:r>
        <w:rPr>
          <w:rFonts w:ascii="SimSun" w:hAnsi="SimSun" w:eastAsia="SimSun"/>
          <w:b w:val="0"/>
          <w:i w:val="0"/>
          <w:color w:val="000000"/>
          <w:sz w:val="24"/>
        </w:rPr>
        <w:t>验证了工程实测中掘进参数数据的合</w:t>
      </w:r>
      <w:r>
        <w:rPr>
          <w:rFonts w:ascii="SimSun" w:hAnsi="SimSun" w:eastAsia="SimSun"/>
          <w:b w:val="0"/>
          <w:i w:val="0"/>
          <w:color w:val="000000"/>
          <w:sz w:val="24"/>
        </w:rPr>
        <w:t>理性。</w:t>
      </w:r>
    </w:p>
    <w:p>
      <w:pPr>
        <w:autoSpaceDN w:val="0"/>
        <w:autoSpaceDE w:val="0"/>
        <w:widowControl/>
        <w:spacing w:line="329" w:lineRule="auto" w:before="198" w:after="0"/>
        <w:ind w:left="998" w:right="258" w:firstLine="480"/>
        <w:jc w:val="both"/>
      </w:pPr>
      <w:r>
        <w:rPr>
          <w:rFonts w:ascii="SimSun" w:hAnsi="SimSun" w:eastAsia="SimSun"/>
          <w:b w:val="0"/>
          <w:i w:val="0"/>
          <w:color w:val="000000"/>
          <w:sz w:val="24"/>
        </w:rPr>
        <w:t>杜胜</w:t>
      </w:r>
      <w:r>
        <w:rPr>
          <w:rFonts w:ascii="Times New Roman" w:hAnsi="Times New Roman" w:eastAsia="Times New Roman"/>
          <w:b w:val="0"/>
          <w:i w:val="0"/>
          <w:color w:val="000000"/>
          <w:sz w:val="16"/>
        </w:rPr>
        <w:t>[31]</w:t>
      </w:r>
      <w:r>
        <w:rPr>
          <w:rFonts w:ascii="SimSun" w:hAnsi="SimSun" w:eastAsia="SimSun"/>
          <w:b w:val="0"/>
          <w:i w:val="0"/>
          <w:color w:val="000000"/>
          <w:sz w:val="24"/>
        </w:rPr>
        <w:t>等依托福州地铁</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号线某砂土地层土压平衡盾构区间隧道工程，结合具体掘</w:t>
      </w:r>
      <w:r>
        <w:rPr>
          <w:rFonts w:ascii="SimSun" w:hAnsi="SimSun" w:eastAsia="SimSun"/>
          <w:b w:val="0"/>
          <w:i w:val="0"/>
          <w:color w:val="000000"/>
          <w:sz w:val="24"/>
        </w:rPr>
        <w:t>进施工参数，对隧道地表沉降进行监测并收集沉降数据。分析出了砂土和粉质粘土地层</w:t>
      </w:r>
      <w:r>
        <w:rPr>
          <w:rFonts w:ascii="SimSun" w:hAnsi="SimSun" w:eastAsia="SimSun"/>
          <w:b w:val="0"/>
          <w:i w:val="0"/>
          <w:color w:val="000000"/>
          <w:sz w:val="24"/>
        </w:rPr>
        <w:t>的损失沉降和固结沉降分界线，以及对地表沉降影响较大的掘进施工参数为盾构总推力</w:t>
      </w:r>
      <w:r>
        <w:rPr>
          <w:rFonts w:ascii="SimSun" w:hAnsi="SimSun" w:eastAsia="SimSun"/>
          <w:b w:val="0"/>
          <w:i w:val="0"/>
          <w:color w:val="000000"/>
          <w:sz w:val="24"/>
        </w:rPr>
        <w:t>和土压力。最终确定土压平衡盾构在掘进过程中，总推力与土压力、刀盘扭矩存在显著</w:t>
      </w:r>
      <w:r>
        <w:rPr>
          <w:rFonts w:ascii="SimSun" w:hAnsi="SimSun" w:eastAsia="SimSun"/>
          <w:b w:val="0"/>
          <w:i w:val="0"/>
          <w:color w:val="000000"/>
          <w:sz w:val="24"/>
        </w:rPr>
        <w:t>的线性拟合关系。</w:t>
      </w:r>
    </w:p>
    <w:p>
      <w:pPr>
        <w:autoSpaceDN w:val="0"/>
        <w:autoSpaceDE w:val="0"/>
        <w:widowControl/>
        <w:spacing w:line="322" w:lineRule="auto" w:before="200" w:after="0"/>
        <w:ind w:left="998" w:right="258" w:firstLine="480"/>
        <w:jc w:val="both"/>
      </w:pPr>
      <w:r>
        <w:rPr>
          <w:rFonts w:ascii="SimSun" w:hAnsi="SimSun" w:eastAsia="SimSun"/>
          <w:b w:val="0"/>
          <w:i w:val="0"/>
          <w:color w:val="000000"/>
          <w:sz w:val="24"/>
        </w:rPr>
        <w:t>张品</w:t>
      </w:r>
      <w:r>
        <w:rPr>
          <w:rFonts w:ascii="Times New Roman" w:hAnsi="Times New Roman" w:eastAsia="Times New Roman"/>
          <w:b w:val="0"/>
          <w:i w:val="0"/>
          <w:color w:val="000000"/>
          <w:sz w:val="16"/>
        </w:rPr>
        <w:t>[33]</w:t>
      </w:r>
      <w:r>
        <w:rPr>
          <w:rFonts w:ascii="SimSun" w:hAnsi="SimSun" w:eastAsia="SimSun"/>
          <w:b w:val="0"/>
          <w:i w:val="0"/>
          <w:color w:val="000000"/>
          <w:sz w:val="24"/>
        </w:rPr>
        <w:t>认为盾构掘进过程中，现有的理论和模型难以综合考虑隧道几何参数、掘进</w:t>
      </w:r>
      <w:r>
        <w:rPr>
          <w:rFonts w:ascii="SimSun" w:hAnsi="SimSun" w:eastAsia="SimSun"/>
          <w:b w:val="0"/>
          <w:i w:val="0"/>
          <w:color w:val="000000"/>
          <w:sz w:val="24"/>
        </w:rPr>
        <w:t>参数以及地质参数这些因素的共同作用并准确地预测出地层响应。并针对具体问题，基</w:t>
      </w:r>
      <w:r>
        <w:rPr>
          <w:rFonts w:ascii="SimSun" w:hAnsi="SimSun" w:eastAsia="SimSun"/>
          <w:b w:val="0"/>
          <w:i w:val="0"/>
          <w:color w:val="000000"/>
          <w:sz w:val="24"/>
        </w:rPr>
        <w:t>于机器学习算法构建盾构掘进引起的地层沉降特性预测模型。通过建立地表沉降及其影</w:t>
      </w:r>
      <w:r>
        <w:rPr>
          <w:rFonts w:ascii="SimSun" w:hAnsi="SimSun" w:eastAsia="SimSun"/>
          <w:b w:val="0"/>
          <w:i w:val="0"/>
          <w:color w:val="000000"/>
          <w:sz w:val="24"/>
        </w:rPr>
        <w:t>响因素的数据库以及对比研究不同机器学习算法的沉降预测性能，提出了一种新型的盾</w:t>
      </w:r>
    </w:p>
    <w:p>
      <w:pPr>
        <w:autoSpaceDN w:val="0"/>
        <w:autoSpaceDE w:val="0"/>
        <w:widowControl/>
        <w:spacing w:line="230" w:lineRule="auto" w:before="476" w:after="0"/>
        <w:ind w:left="0" w:right="4692" w:firstLine="0"/>
        <w:jc w:val="right"/>
      </w:pPr>
      <w:r>
        <w:rPr>
          <w:rFonts w:ascii="Times New Roman" w:hAnsi="Times New Roman" w:eastAsia="Times New Roman"/>
          <w:b w:val="0"/>
          <w:i w:val="0"/>
          <w:color w:val="000000"/>
          <w:sz w:val="21"/>
        </w:rPr>
        <w:t xml:space="preserve">3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998" w:firstLine="0"/>
        <w:jc w:val="right"/>
      </w:pPr>
      <w:r>
        <w:rPr>
          <w:rFonts w:ascii="SimSun" w:hAnsi="SimSun" w:eastAsia="SimSun"/>
          <w:b w:val="0"/>
          <w:i w:val="0"/>
          <w:color w:val="000000"/>
          <w:sz w:val="18"/>
        </w:rPr>
        <w:t xml:space="preserve">第一章 绪论 </w:t>
      </w:r>
    </w:p>
    <w:p>
      <w:pPr>
        <w:autoSpaceDN w:val="0"/>
        <w:autoSpaceDE w:val="0"/>
        <w:widowControl/>
        <w:spacing w:line="276" w:lineRule="auto" w:before="466" w:after="0"/>
        <w:ind w:left="998" w:right="0" w:firstLine="0"/>
        <w:jc w:val="left"/>
      </w:pPr>
      <w:r>
        <w:rPr>
          <w:rFonts w:ascii="SimSun" w:hAnsi="SimSun" w:eastAsia="SimSun"/>
          <w:b w:val="0"/>
          <w:i w:val="0"/>
          <w:color w:val="000000"/>
          <w:sz w:val="24"/>
        </w:rPr>
        <w:t>构掘进一体化智能控制模型。当掘进参数建议值不能将沉降控制在</w:t>
      </w:r>
      <w:r>
        <w:rPr>
          <w:rFonts w:ascii="Times New Roman" w:hAnsi="Times New Roman" w:eastAsia="Times New Roman"/>
          <w:b w:val="0"/>
          <w:i w:val="0"/>
          <w:color w:val="000000"/>
          <w:sz w:val="24"/>
        </w:rPr>
        <w:t>10mm</w:t>
      </w:r>
      <w:r>
        <w:rPr>
          <w:rFonts w:ascii="SimSun" w:hAnsi="SimSun" w:eastAsia="SimSun"/>
          <w:b w:val="0"/>
          <w:i w:val="0"/>
          <w:color w:val="000000"/>
          <w:sz w:val="24"/>
        </w:rPr>
        <w:t xml:space="preserve"> 之内时，混合</w:t>
      </w:r>
      <w:r>
        <w:rPr>
          <w:rFonts w:ascii="SimSun" w:hAnsi="SimSun" w:eastAsia="SimSun"/>
          <w:b w:val="0"/>
          <w:i w:val="0"/>
          <w:color w:val="000000"/>
          <w:sz w:val="24"/>
        </w:rPr>
        <w:t>算法则对掘进参数进行进一步优化，实现对地表沉降的控制。</w:t>
      </w:r>
    </w:p>
    <w:p>
      <w:pPr>
        <w:autoSpaceDN w:val="0"/>
        <w:autoSpaceDE w:val="0"/>
        <w:widowControl/>
        <w:spacing w:line="204" w:lineRule="auto" w:before="298" w:after="0"/>
        <w:ind w:left="998" w:right="0" w:firstLine="0"/>
        <w:jc w:val="left"/>
      </w:pPr>
      <w:r>
        <w:rPr>
          <w:rFonts w:ascii="Times New Roman" w:hAnsi="Times New Roman" w:eastAsia="Times New Roman"/>
          <w:b w:val="0"/>
          <w:i w:val="0"/>
          <w:color w:val="000000"/>
          <w:sz w:val="24"/>
        </w:rPr>
        <w:t>1.2.3</w:t>
      </w:r>
      <w:r>
        <w:rPr>
          <w:rFonts w:ascii="SimHei" w:hAnsi="SimHei" w:eastAsia="SimHei"/>
          <w:b w:val="0"/>
          <w:i w:val="0"/>
          <w:color w:val="000000"/>
          <w:sz w:val="24"/>
        </w:rPr>
        <w:t xml:space="preserve"> 盾构掘进数值模拟研究</w:t>
      </w:r>
    </w:p>
    <w:p>
      <w:pPr>
        <w:autoSpaceDN w:val="0"/>
        <w:autoSpaceDE w:val="0"/>
        <w:widowControl/>
        <w:spacing w:line="334" w:lineRule="auto" w:before="260" w:after="0"/>
        <w:ind w:left="998" w:right="46" w:firstLine="480"/>
        <w:jc w:val="both"/>
      </w:pPr>
      <w:r>
        <w:rPr>
          <w:rFonts w:ascii="SimSun" w:hAnsi="SimSun" w:eastAsia="SimSun"/>
          <w:b w:val="0"/>
          <w:i w:val="0"/>
          <w:color w:val="000000"/>
          <w:sz w:val="24"/>
        </w:rPr>
        <w:t>邱明明和杨果林</w:t>
      </w:r>
      <w:r>
        <w:rPr>
          <w:rFonts w:ascii="Times New Roman" w:hAnsi="Times New Roman" w:eastAsia="Times New Roman"/>
          <w:b w:val="0"/>
          <w:i w:val="0"/>
          <w:color w:val="000000"/>
          <w:sz w:val="16"/>
        </w:rPr>
        <w:t>[36]</w:t>
      </w:r>
      <w:r>
        <w:rPr>
          <w:rFonts w:ascii="SimSun" w:hAnsi="SimSun" w:eastAsia="SimSun"/>
          <w:b w:val="0"/>
          <w:i w:val="0"/>
          <w:color w:val="000000"/>
          <w:sz w:val="24"/>
        </w:rPr>
        <w:t>等以地铁双线盾构隧道工程为例，考虑了盾构施工与双线平行隧</w:t>
      </w:r>
      <w:r>
        <w:rPr>
          <w:rFonts w:ascii="SimSun" w:hAnsi="SimSun" w:eastAsia="SimSun"/>
          <w:b w:val="0"/>
          <w:i w:val="0"/>
          <w:color w:val="000000"/>
          <w:sz w:val="24"/>
        </w:rPr>
        <w:t>道间距相互作用影响，采用现场实测和数值模拟结合的方法对双线平行隧道盾构施工引</w:t>
      </w:r>
      <w:r>
        <w:rPr>
          <w:rFonts w:ascii="SimSun" w:hAnsi="SimSun" w:eastAsia="SimSun"/>
          <w:b w:val="0"/>
          <w:i w:val="0"/>
          <w:color w:val="000000"/>
          <w:sz w:val="24"/>
        </w:rPr>
        <w:t>起的地层变形演变规律进行了对比分析，通过地表沉降分布规律对比、地层竖向以及水</w:t>
      </w:r>
      <w:r>
        <w:rPr>
          <w:rFonts w:ascii="SimSun" w:hAnsi="SimSun" w:eastAsia="SimSun"/>
          <w:b w:val="0"/>
          <w:i w:val="0"/>
          <w:color w:val="000000"/>
          <w:sz w:val="24"/>
        </w:rPr>
        <w:t>平变形分布规律进行计算结果对比与分析，提出了一种考虑近远距状态的双线平行隧道</w:t>
      </w:r>
      <w:r>
        <w:rPr>
          <w:rFonts w:ascii="SimSun" w:hAnsi="SimSun" w:eastAsia="SimSun"/>
          <w:b w:val="0"/>
          <w:i w:val="0"/>
          <w:color w:val="000000"/>
          <w:sz w:val="24"/>
        </w:rPr>
        <w:t>盾构施工地层变形预测模型。最终得出双线平行隧道盾构在施工过程中的相互扰动对诱</w:t>
      </w:r>
      <w:r>
        <w:rPr>
          <w:rFonts w:ascii="SimSun" w:hAnsi="SimSun" w:eastAsia="SimSun"/>
          <w:b w:val="0"/>
          <w:i w:val="0"/>
          <w:color w:val="000000"/>
          <w:sz w:val="24"/>
        </w:rPr>
        <w:t>发地层变形分布特征规律影响显著。</w:t>
      </w:r>
    </w:p>
    <w:p>
      <w:pPr>
        <w:autoSpaceDN w:val="0"/>
        <w:autoSpaceDE w:val="0"/>
        <w:widowControl/>
        <w:spacing w:line="322" w:lineRule="auto" w:before="200" w:after="0"/>
        <w:ind w:left="998" w:right="48" w:firstLine="480"/>
        <w:jc w:val="both"/>
      </w:pPr>
      <w:r>
        <w:rPr>
          <w:rFonts w:ascii="SimSun" w:hAnsi="SimSun" w:eastAsia="SimSun"/>
          <w:b w:val="0"/>
          <w:i w:val="0"/>
          <w:color w:val="000000"/>
          <w:sz w:val="24"/>
        </w:rPr>
        <w:t>赵勇</w:t>
      </w:r>
      <w:r>
        <w:rPr>
          <w:rFonts w:ascii="Times New Roman" w:hAnsi="Times New Roman" w:eastAsia="Times New Roman"/>
          <w:b w:val="0"/>
          <w:i w:val="0"/>
          <w:color w:val="000000"/>
          <w:sz w:val="16"/>
        </w:rPr>
        <w:t>[37]</w:t>
      </w:r>
      <w:r>
        <w:rPr>
          <w:rFonts w:ascii="SimSun" w:hAnsi="SimSun" w:eastAsia="SimSun"/>
          <w:b w:val="0"/>
          <w:i w:val="0"/>
          <w:color w:val="000000"/>
          <w:sz w:val="24"/>
        </w:rPr>
        <w:t>利用</w:t>
      </w:r>
      <w:r>
        <w:rPr>
          <w:rFonts w:ascii="Times New Roman" w:hAnsi="Times New Roman" w:eastAsia="Times New Roman"/>
          <w:b w:val="0"/>
          <w:i w:val="0"/>
          <w:color w:val="000000"/>
          <w:sz w:val="24"/>
        </w:rPr>
        <w:t>ANSYS</w:t>
      </w:r>
      <w:r>
        <w:rPr>
          <w:rFonts w:ascii="SimSun" w:hAnsi="SimSun" w:eastAsia="SimSun"/>
          <w:b w:val="0"/>
          <w:i w:val="0"/>
          <w:color w:val="000000"/>
          <w:sz w:val="24"/>
        </w:rPr>
        <w:t xml:space="preserve"> 建立盾构开挖的模型，进行开挖步的简化，加入了节点水压自</w:t>
      </w:r>
      <w:r>
        <w:rPr>
          <w:rFonts w:ascii="SimSun" w:hAnsi="SimSun" w:eastAsia="SimSun"/>
          <w:b w:val="0"/>
          <w:i w:val="0"/>
          <w:color w:val="000000"/>
          <w:sz w:val="24"/>
        </w:rPr>
        <w:t>由度，对土体渗透问题直接进行数值模拟。并基于</w:t>
      </w:r>
      <w:r>
        <w:rPr>
          <w:rFonts w:ascii="Times New Roman" w:hAnsi="Times New Roman" w:eastAsia="Times New Roman"/>
          <w:b w:val="0"/>
          <w:i w:val="0"/>
          <w:color w:val="000000"/>
          <w:sz w:val="24"/>
        </w:rPr>
        <w:t>Biot</w:t>
      </w:r>
      <w:r>
        <w:rPr>
          <w:rFonts w:ascii="SimSun" w:hAnsi="SimSun" w:eastAsia="SimSun"/>
          <w:b w:val="0"/>
          <w:i w:val="0"/>
          <w:color w:val="000000"/>
          <w:sz w:val="24"/>
        </w:rPr>
        <w:t xml:space="preserve"> 三维固结理论</w:t>
      </w:r>
      <w:r>
        <w:rPr>
          <w:rFonts w:ascii="Times New Roman" w:hAnsi="Times New Roman" w:eastAsia="Times New Roman"/>
          <w:b w:val="0"/>
          <w:i w:val="0"/>
          <w:color w:val="000000"/>
          <w:sz w:val="24"/>
        </w:rPr>
        <w:t>,</w:t>
      </w:r>
      <w:r>
        <w:rPr>
          <w:rFonts w:ascii="SimSun" w:hAnsi="SimSun" w:eastAsia="SimSun"/>
          <w:b w:val="0"/>
          <w:i w:val="0"/>
          <w:color w:val="000000"/>
          <w:sz w:val="24"/>
        </w:rPr>
        <w:t>利用</w:t>
      </w:r>
      <w:r>
        <w:rPr>
          <w:rFonts w:ascii="Times New Roman" w:hAnsi="Times New Roman" w:eastAsia="Times New Roman"/>
          <w:b w:val="0"/>
          <w:i w:val="0"/>
          <w:color w:val="000000"/>
          <w:sz w:val="24"/>
        </w:rPr>
        <w:t>ANSYS12.0</w:t>
      </w:r>
      <w:r>
        <w:rPr>
          <w:rFonts w:ascii="SimSun" w:hAnsi="SimSun" w:eastAsia="SimSun"/>
          <w:b w:val="0"/>
          <w:i w:val="0"/>
          <w:color w:val="000000"/>
          <w:sz w:val="24"/>
        </w:rPr>
        <w:t>对盾构隧道开挖引起的超孔隙水压力的消散过程进行数值模拟。基于上海地铁</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号线的</w:t>
      </w:r>
      <w:r>
        <w:rPr>
          <w:rFonts w:ascii="SimSun" w:hAnsi="SimSun" w:eastAsia="SimSun"/>
          <w:b w:val="0"/>
          <w:i w:val="0"/>
          <w:color w:val="000000"/>
          <w:sz w:val="24"/>
        </w:rPr>
        <w:t>开挖，对超孔隙水压力产生区域及消散历程以及地表沉降曲线时间历程进行了研究。</w:t>
      </w:r>
    </w:p>
    <w:p>
      <w:pPr>
        <w:autoSpaceDN w:val="0"/>
        <w:autoSpaceDE w:val="0"/>
        <w:widowControl/>
        <w:spacing w:line="329" w:lineRule="auto" w:before="200" w:after="0"/>
        <w:ind w:left="998" w:right="0" w:firstLine="480"/>
        <w:jc w:val="left"/>
      </w:pPr>
      <w:r>
        <w:rPr>
          <w:rFonts w:ascii="SimSun" w:hAnsi="SimSun" w:eastAsia="SimSun"/>
          <w:b w:val="0"/>
          <w:i w:val="0"/>
          <w:color w:val="000000"/>
          <w:sz w:val="24"/>
        </w:rPr>
        <w:t>王思洋</w:t>
      </w:r>
      <w:r>
        <w:rPr>
          <w:rFonts w:ascii="Times New Roman" w:hAnsi="Times New Roman" w:eastAsia="Times New Roman"/>
          <w:b w:val="0"/>
          <w:i w:val="0"/>
          <w:color w:val="000000"/>
          <w:sz w:val="16"/>
        </w:rPr>
        <w:t>[40]</w:t>
      </w:r>
      <w:r>
        <w:rPr>
          <w:rFonts w:ascii="SimSun" w:hAnsi="SimSun" w:eastAsia="SimSun"/>
          <w:b w:val="0"/>
          <w:i w:val="0"/>
          <w:color w:val="000000"/>
          <w:sz w:val="24"/>
        </w:rPr>
        <w:t>认为新建隧道在盾构施工过程中必然会扰动土层，使得既有隧道和土体产</w:t>
      </w:r>
      <w:r>
        <w:rPr>
          <w:rFonts w:ascii="SimSun" w:hAnsi="SimSun" w:eastAsia="SimSun"/>
          <w:b w:val="0"/>
          <w:i w:val="0"/>
          <w:color w:val="000000"/>
          <w:sz w:val="24"/>
        </w:rPr>
        <w:t>生变形。并以我国西南地区某市地铁的</w:t>
      </w:r>
      <w:r>
        <w:rPr>
          <w:rFonts w:ascii="Times New Roman" w:hAnsi="Times New Roman" w:eastAsia="Times New Roman"/>
          <w:b w:val="0"/>
          <w:i w:val="0"/>
          <w:color w:val="000000"/>
          <w:sz w:val="24"/>
        </w:rPr>
        <w:t>C-W</w:t>
      </w:r>
      <w:r>
        <w:rPr>
          <w:rFonts w:ascii="SimSun" w:hAnsi="SimSun" w:eastAsia="SimSun"/>
          <w:b w:val="0"/>
          <w:i w:val="0"/>
          <w:color w:val="000000"/>
          <w:sz w:val="24"/>
        </w:rPr>
        <w:t xml:space="preserve"> 区间盾构隧道下穿出入场线隧道为研究背</w:t>
      </w:r>
      <w:r>
        <w:rPr>
          <w:rFonts w:ascii="SimSun" w:hAnsi="SimSun" w:eastAsia="SimSun"/>
          <w:b w:val="0"/>
          <w:i w:val="0"/>
          <w:color w:val="000000"/>
          <w:sz w:val="24"/>
        </w:rPr>
        <w:t>景，利用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软件对左右两线不同的开挖顺序进行数值计算，并和监测值进行比较</w:t>
      </w:r>
      <w:r>
        <w:rPr>
          <w:rFonts w:ascii="SimSun" w:hAnsi="SimSun" w:eastAsia="SimSun"/>
          <w:b w:val="0"/>
          <w:i w:val="0"/>
          <w:color w:val="000000"/>
          <w:sz w:val="24"/>
        </w:rPr>
        <w:t>对比。将数值模拟和计算，运用到研究盾构开挖过程中掌子面推力、注浆压力和注浆量</w:t>
      </w:r>
      <w:r>
        <w:rPr>
          <w:rFonts w:ascii="SimSun" w:hAnsi="SimSun" w:eastAsia="SimSun"/>
          <w:b w:val="0"/>
          <w:i w:val="0"/>
          <w:color w:val="000000"/>
          <w:sz w:val="24"/>
        </w:rPr>
        <w:t>对既有隧道的影响过程中取，最终总结出施工过程中中最可靠的盾构参数。</w:t>
      </w:r>
    </w:p>
    <w:p>
      <w:pPr>
        <w:autoSpaceDN w:val="0"/>
        <w:autoSpaceDE w:val="0"/>
        <w:widowControl/>
        <w:spacing w:line="322" w:lineRule="auto" w:before="198" w:after="0"/>
        <w:ind w:left="998" w:right="46" w:firstLine="480"/>
        <w:jc w:val="both"/>
      </w:pPr>
      <w:r>
        <w:rPr>
          <w:rFonts w:ascii="SimSun" w:hAnsi="SimSun" w:eastAsia="SimSun"/>
          <w:b w:val="0"/>
          <w:i w:val="0"/>
          <w:color w:val="000000"/>
          <w:sz w:val="24"/>
        </w:rPr>
        <w:t>朱既贤和王旭春</w:t>
      </w:r>
      <w:r>
        <w:rPr>
          <w:rFonts w:ascii="Times New Roman" w:hAnsi="Times New Roman" w:eastAsia="Times New Roman"/>
          <w:b w:val="0"/>
          <w:i w:val="0"/>
          <w:color w:val="000000"/>
          <w:sz w:val="16"/>
        </w:rPr>
        <w:t>[42]</w:t>
      </w:r>
      <w:r>
        <w:rPr>
          <w:rFonts w:ascii="SimSun" w:hAnsi="SimSun" w:eastAsia="SimSun"/>
          <w:b w:val="0"/>
          <w:i w:val="0"/>
          <w:color w:val="000000"/>
          <w:sz w:val="24"/>
        </w:rPr>
        <w:t>等以青岛地铁一号线某区间盾构施工过程为例，依托于穿越富水</w:t>
      </w:r>
      <w:r>
        <w:rPr>
          <w:rFonts w:ascii="SimSun" w:hAnsi="SimSun" w:eastAsia="SimSun"/>
          <w:b w:val="0"/>
          <w:i w:val="0"/>
          <w:color w:val="000000"/>
          <w:sz w:val="24"/>
        </w:rPr>
        <w:t>地层工程为，运用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软件进行三维数值模拟，对孔隙水压力场、应力场以及塑性</w:t>
      </w:r>
      <w:r>
        <w:rPr>
          <w:rFonts w:ascii="SimSun" w:hAnsi="SimSun" w:eastAsia="SimSun"/>
          <w:b w:val="0"/>
          <w:i w:val="0"/>
          <w:color w:val="000000"/>
          <w:sz w:val="24"/>
        </w:rPr>
        <w:t>区发展进行数值模拟结果分析，并以现场实测沉降数据对模型进行验证。最终进行盾构</w:t>
      </w:r>
      <w:r>
        <w:rPr>
          <w:rFonts w:ascii="SimSun" w:hAnsi="SimSun" w:eastAsia="SimSun"/>
          <w:b w:val="0"/>
          <w:i w:val="0"/>
          <w:color w:val="000000"/>
          <w:sz w:val="24"/>
        </w:rPr>
        <w:t>隧道地面位移分析及模型验证。</w:t>
      </w:r>
    </w:p>
    <w:p>
      <w:pPr>
        <w:autoSpaceDN w:val="0"/>
        <w:autoSpaceDE w:val="0"/>
        <w:widowControl/>
        <w:spacing w:line="204" w:lineRule="auto" w:before="430" w:after="0"/>
        <w:ind w:left="998" w:right="0" w:firstLine="0"/>
        <w:jc w:val="left"/>
      </w:pPr>
      <w:r>
        <w:rPr>
          <w:rFonts w:ascii="Times New Roman" w:hAnsi="Times New Roman" w:eastAsia="Times New Roman"/>
          <w:b w:val="0"/>
          <w:i w:val="0"/>
          <w:color w:val="000000"/>
          <w:sz w:val="28"/>
        </w:rPr>
        <w:t>1.3</w:t>
      </w:r>
      <w:r>
        <w:rPr>
          <w:rFonts w:ascii="SimHei" w:hAnsi="SimHei" w:eastAsia="SimHei"/>
          <w:b w:val="0"/>
          <w:i w:val="0"/>
          <w:color w:val="000000"/>
          <w:sz w:val="28"/>
        </w:rPr>
        <w:t xml:space="preserve"> 主要研究内容</w:t>
      </w:r>
    </w:p>
    <w:p>
      <w:pPr>
        <w:autoSpaceDN w:val="0"/>
        <w:autoSpaceDE w:val="0"/>
        <w:widowControl/>
        <w:spacing w:line="302" w:lineRule="auto" w:before="414" w:after="0"/>
        <w:ind w:left="998" w:right="0" w:firstLine="480"/>
        <w:jc w:val="left"/>
      </w:pP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）结合风险矩阵法以及传统肯特指数法建立新的风险分析评估模型。根据改进</w:t>
      </w:r>
      <w:r>
        <w:rPr>
          <w:rFonts w:ascii="SimSun" w:hAnsi="SimSun" w:eastAsia="SimSun"/>
          <w:b w:val="0"/>
          <w:i w:val="0"/>
          <w:color w:val="000000"/>
          <w:sz w:val="24"/>
        </w:rPr>
        <w:t>肯特指数法的评价指标体系以及步骤，建立新的评价指标，将各指标之间的权重进行重</w:t>
      </w:r>
      <w:r>
        <w:rPr>
          <w:rFonts w:ascii="SimSun" w:hAnsi="SimSun" w:eastAsia="SimSun"/>
          <w:b w:val="0"/>
          <w:i w:val="0"/>
          <w:color w:val="000000"/>
          <w:sz w:val="24"/>
        </w:rPr>
        <w:t>新赋值，最终将风险进行量化。</w:t>
      </w:r>
    </w:p>
    <w:p>
      <w:pPr>
        <w:autoSpaceDN w:val="0"/>
        <w:autoSpaceDE w:val="0"/>
        <w:widowControl/>
        <w:spacing w:line="276" w:lineRule="auto" w:before="220" w:after="0"/>
        <w:ind w:left="998" w:right="0" w:firstLine="480"/>
        <w:jc w:val="left"/>
      </w:pP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）结合青岛地铁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号线海域段泥水盾构施工过程掘进参数以及破碎带沉降量，</w:t>
      </w:r>
      <w:r>
        <w:rPr>
          <w:rFonts w:ascii="SimSun" w:hAnsi="SimSun" w:eastAsia="SimSun"/>
          <w:b w:val="0"/>
          <w:i w:val="0"/>
          <w:color w:val="000000"/>
          <w:sz w:val="24"/>
        </w:rPr>
        <w:t>分析掘进参数之间存在的关系以及对沉降量的影响，从沉降量的数据波动分析破碎带施</w:t>
      </w:r>
    </w:p>
    <w:p>
      <w:pPr>
        <w:autoSpaceDN w:val="0"/>
        <w:autoSpaceDE w:val="0"/>
        <w:widowControl/>
        <w:spacing w:line="230" w:lineRule="auto" w:before="476" w:after="0"/>
        <w:ind w:left="0" w:right="4532" w:firstLine="0"/>
        <w:jc w:val="right"/>
      </w:pPr>
      <w:r>
        <w:rPr>
          <w:rFonts w:ascii="Times New Roman" w:hAnsi="Times New Roman" w:eastAsia="Times New Roman"/>
          <w:b w:val="0"/>
          <w:i w:val="0"/>
          <w:color w:val="000000"/>
          <w:sz w:val="21"/>
        </w:rPr>
        <w:t>4</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474" w:after="0"/>
        <w:ind w:left="998" w:right="0" w:firstLine="0"/>
        <w:jc w:val="left"/>
      </w:pPr>
      <w:r>
        <w:rPr>
          <w:rFonts w:ascii="SimSun" w:hAnsi="SimSun" w:eastAsia="SimSun"/>
          <w:b w:val="0"/>
          <w:i w:val="0"/>
          <w:color w:val="000000"/>
          <w:sz w:val="24"/>
        </w:rPr>
        <w:t>工掘进参数风险。</w:t>
      </w:r>
    </w:p>
    <w:p>
      <w:pPr>
        <w:autoSpaceDN w:val="0"/>
        <w:autoSpaceDE w:val="0"/>
        <w:widowControl/>
        <w:spacing w:line="317" w:lineRule="auto" w:before="220" w:after="0"/>
        <w:ind w:left="998" w:right="136" w:firstLine="480"/>
        <w:jc w:val="both"/>
      </w:pP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）分别利用</w:t>
      </w:r>
      <w:r>
        <w:rPr>
          <w:rFonts w:ascii="Times New Roman" w:hAnsi="Times New Roman" w:eastAsia="Times New Roman"/>
          <w:b w:val="0"/>
          <w:i w:val="0"/>
          <w:color w:val="000000"/>
          <w:sz w:val="24"/>
        </w:rPr>
        <w:t>SPSS</w:t>
      </w:r>
      <w:r>
        <w:rPr>
          <w:rFonts w:ascii="SimSun" w:hAnsi="SimSun" w:eastAsia="SimSun"/>
          <w:b w:val="0"/>
          <w:i w:val="0"/>
          <w:color w:val="000000"/>
          <w:sz w:val="24"/>
        </w:rPr>
        <w:t xml:space="preserve"> 软件与</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软件建立沉降量的多重回归数学模型以及</w:t>
      </w:r>
      <w:r>
        <w:rPr>
          <w:rFonts w:ascii="Times New Roman" w:hAnsi="Times New Roman" w:eastAsia="Times New Roman"/>
          <w:b w:val="0"/>
          <w:i w:val="0"/>
          <w:color w:val="000000"/>
          <w:sz w:val="24"/>
        </w:rPr>
        <w:t>BP</w:t>
      </w:r>
      <w:r>
        <w:rPr>
          <w:rFonts w:ascii="SimSun" w:hAnsi="SimSun" w:eastAsia="SimSun"/>
          <w:b w:val="0"/>
          <w:i w:val="0"/>
          <w:color w:val="000000"/>
          <w:sz w:val="24"/>
        </w:rPr>
        <w:t>神经网络数学模型进行对比，从而研究盾构在掘进过程中掘进参数对沉降量的影响。对</w:t>
      </w:r>
      <w:r>
        <w:rPr>
          <w:rFonts w:ascii="SimSun" w:hAnsi="SimSun" w:eastAsia="SimSun"/>
          <w:b w:val="0"/>
          <w:i w:val="0"/>
          <w:color w:val="000000"/>
          <w:sz w:val="24"/>
        </w:rPr>
        <w:t>破碎带掘进过程中掘进参数对沉降量的影响进行预测，进而分析破碎带掘进过程中适当</w:t>
      </w:r>
      <w:r>
        <w:rPr>
          <w:rFonts w:ascii="SimSun" w:hAnsi="SimSun" w:eastAsia="SimSun"/>
          <w:b w:val="0"/>
          <w:i w:val="0"/>
          <w:color w:val="000000"/>
          <w:sz w:val="24"/>
        </w:rPr>
        <w:t>的掘进参数范围。</w:t>
      </w:r>
    </w:p>
    <w:p>
      <w:pPr>
        <w:autoSpaceDN w:val="0"/>
        <w:autoSpaceDE w:val="0"/>
        <w:widowControl/>
        <w:spacing w:line="329" w:lineRule="auto" w:before="200" w:after="0"/>
        <w:ind w:left="998" w:right="140" w:firstLine="480"/>
        <w:jc w:val="both"/>
      </w:pP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）通过</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模拟海底盾构隧道在掘进过程的流固耦合作用，模拟不同掘进方</w:t>
      </w:r>
      <w:r>
        <w:rPr>
          <w:rFonts w:ascii="SimSun" w:hAnsi="SimSun" w:eastAsia="SimSun"/>
          <w:b w:val="0"/>
          <w:i w:val="0"/>
          <w:color w:val="000000"/>
          <w:sz w:val="24"/>
        </w:rPr>
        <w:t>案以及不同水位条件下隧道围岩应力响应以及隧道的形变量，来对不同掘进顺序及潮汐</w:t>
      </w:r>
      <w:r>
        <w:rPr>
          <w:rFonts w:ascii="SimSun" w:hAnsi="SimSun" w:eastAsia="SimSun"/>
          <w:b w:val="0"/>
          <w:i w:val="0"/>
          <w:color w:val="000000"/>
          <w:sz w:val="24"/>
        </w:rPr>
        <w:t>变化风险进行分析，揭示双线隧道间的相互作用。开展隧道围岩在开挖过程中的围岩应</w:t>
      </w:r>
      <w:r>
        <w:rPr>
          <w:rFonts w:ascii="SimSun" w:hAnsi="SimSun" w:eastAsia="SimSun"/>
          <w:b w:val="0"/>
          <w:i w:val="0"/>
          <w:color w:val="000000"/>
          <w:sz w:val="24"/>
        </w:rPr>
        <w:t>力响应（位移、应力分析等）、水动力条件变化、隧道坍塌等地质灾害的危险性评价与</w:t>
      </w:r>
      <w:r>
        <w:rPr>
          <w:rFonts w:ascii="SimSun" w:hAnsi="SimSun" w:eastAsia="SimSun"/>
          <w:b w:val="0"/>
          <w:i w:val="0"/>
          <w:color w:val="000000"/>
          <w:sz w:val="24"/>
        </w:rPr>
        <w:t>稳定性评价、盾构隧道在复杂地质区段的掘进顺序优化分析等。</w:t>
      </w:r>
    </w:p>
    <w:p>
      <w:pPr>
        <w:autoSpaceDN w:val="0"/>
        <w:tabs>
          <w:tab w:pos="1478" w:val="left"/>
        </w:tabs>
        <w:autoSpaceDE w:val="0"/>
        <w:widowControl/>
        <w:spacing w:line="281" w:lineRule="auto" w:before="222" w:after="0"/>
        <w:ind w:left="998" w:right="0"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SimSun" w:hAnsi="SimSun" w:eastAsia="SimSun"/>
          <w:b w:val="0"/>
          <w:i w:val="0"/>
          <w:color w:val="000000"/>
          <w:sz w:val="24"/>
        </w:rPr>
        <w:t>）针对海底隧道破碎带突涌水风险以及刀盘卡死风险，从地质水文、泥浆性能、</w:t>
      </w:r>
      <w:r>
        <w:rPr>
          <w:rFonts w:ascii="SimSun" w:hAnsi="SimSun" w:eastAsia="SimSun"/>
          <w:b w:val="0"/>
          <w:i w:val="0"/>
          <w:color w:val="000000"/>
          <w:sz w:val="24"/>
        </w:rPr>
        <w:t>力学分析等多个方面总结发生原因，并结合青岛地铁</w:t>
      </w:r>
      <w:r>
        <w:rPr>
          <w:rFonts w:ascii="Times New Roman" w:hAnsi="Times New Roman" w:eastAsia="Times New Roman"/>
          <w:b w:val="0"/>
          <w:i w:val="0"/>
          <w:color w:val="000000"/>
          <w:sz w:val="24"/>
        </w:rPr>
        <w:t>8</w:t>
      </w:r>
      <w:r>
        <w:rPr>
          <w:rFonts w:ascii="SimSun" w:hAnsi="SimSun" w:eastAsia="SimSun"/>
          <w:b w:val="0"/>
          <w:i w:val="0"/>
          <w:color w:val="000000"/>
          <w:sz w:val="24"/>
        </w:rPr>
        <w:t>号线具体施工过程进行实例分析。</w:t>
      </w:r>
    </w:p>
    <w:p>
      <w:pPr>
        <w:autoSpaceDN w:val="0"/>
        <w:tabs>
          <w:tab w:pos="1478" w:val="left"/>
        </w:tabs>
        <w:autoSpaceDE w:val="0"/>
        <w:widowControl/>
        <w:spacing w:line="274" w:lineRule="auto" w:before="204" w:after="0"/>
        <w:ind w:left="998" w:right="144"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6</w:t>
      </w:r>
      <w:r>
        <w:rPr>
          <w:rFonts w:ascii="SimSun" w:hAnsi="SimSun" w:eastAsia="SimSun"/>
          <w:b w:val="0"/>
          <w:i w:val="0"/>
          <w:color w:val="000000"/>
          <w:sz w:val="24"/>
        </w:rPr>
        <w:t>）通过新建立的改进肯特指数法风险评估模型，针对碎带施工掘进参数风险、</w:t>
      </w:r>
      <w:r>
        <w:rPr>
          <w:rFonts w:ascii="SimSun" w:hAnsi="SimSun" w:eastAsia="SimSun"/>
          <w:b w:val="0"/>
          <w:i w:val="0"/>
          <w:color w:val="000000"/>
          <w:sz w:val="24"/>
        </w:rPr>
        <w:t>不同掘进顺序及潮汐变化风险、突涌水风险以及刀盘卡死风险给出具体控制措施。</w:t>
      </w:r>
    </w:p>
    <w:p>
      <w:pPr>
        <w:autoSpaceDN w:val="0"/>
        <w:autoSpaceDE w:val="0"/>
        <w:widowControl/>
        <w:spacing w:line="230" w:lineRule="auto" w:before="7654" w:after="0"/>
        <w:ind w:left="0" w:right="4572" w:firstLine="0"/>
        <w:jc w:val="right"/>
      </w:pPr>
      <w:r>
        <w:rPr>
          <w:rFonts w:ascii="Times New Roman" w:hAnsi="Times New Roman" w:eastAsia="Times New Roman"/>
          <w:b w:val="0"/>
          <w:i w:val="0"/>
          <w:color w:val="000000"/>
          <w:sz w:val="21"/>
        </w:rPr>
        <w:t xml:space="preserve">5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7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929640</wp:posOffset>
            </wp:positionH>
            <wp:positionV relativeFrom="page">
              <wp:posOffset>923290</wp:posOffset>
            </wp:positionV>
            <wp:extent cx="8832850" cy="4694104"/>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832850" cy="46941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4724400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4800600</wp:posOffset>
            </wp:positionV>
            <wp:extent cx="508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4787900</wp:posOffset>
            </wp:positionV>
            <wp:extent cx="50800" cy="508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4787900</wp:posOffset>
            </wp:positionV>
            <wp:extent cx="63500" cy="50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4787900</wp:posOffset>
            </wp:positionV>
            <wp:extent cx="508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4787900</wp:posOffset>
            </wp:positionV>
            <wp:extent cx="381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4775200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4749800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4749800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4737100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4635500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4635500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4622800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4610100</wp:posOffset>
            </wp:positionV>
            <wp:extent cx="38100" cy="635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4610100</wp:posOffset>
            </wp:positionV>
            <wp:extent cx="50800" cy="635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4597400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4597400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4597400</wp:posOffset>
            </wp:positionV>
            <wp:extent cx="381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4559300</wp:posOffset>
            </wp:positionV>
            <wp:extent cx="63500" cy="635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4559300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4813300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4813300</wp:posOffset>
            </wp:positionV>
            <wp:extent cx="508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4813300</wp:posOffset>
            </wp:positionV>
            <wp:extent cx="1270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4813300</wp:posOffset>
            </wp:positionV>
            <wp:extent cx="1016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4800600</wp:posOffset>
            </wp:positionV>
            <wp:extent cx="1016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4787900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4787900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4787900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4775200</wp:posOffset>
            </wp:positionV>
            <wp:extent cx="508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4762500</wp:posOffset>
            </wp:positionV>
            <wp:extent cx="38100" cy="889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4749800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4737100</wp:posOffset>
            </wp:positionV>
            <wp:extent cx="508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4622800</wp:posOffset>
            </wp:positionV>
            <wp:extent cx="508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4597400</wp:posOffset>
            </wp:positionV>
            <wp:extent cx="50800" cy="762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4597400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4559300</wp:posOffset>
            </wp:positionV>
            <wp:extent cx="1143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4559300</wp:posOffset>
            </wp:positionV>
            <wp:extent cx="88900" cy="635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4559300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4559300</wp:posOffset>
            </wp:positionV>
            <wp:extent cx="76200" cy="635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4559300</wp:posOffset>
            </wp:positionV>
            <wp:extent cx="508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4800600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76200" cy="1270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4559300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4813300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4800600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4800600</wp:posOffset>
            </wp:positionV>
            <wp:extent cx="101600" cy="508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4787900</wp:posOffset>
            </wp:positionV>
            <wp:extent cx="635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4787900</wp:posOffset>
            </wp:positionV>
            <wp:extent cx="50800" cy="508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4787900</wp:posOffset>
            </wp:positionV>
            <wp:extent cx="381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4787900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4787900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4775200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4762500</wp:posOffset>
            </wp:positionV>
            <wp:extent cx="38100" cy="889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4749800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4749800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4737100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4635500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4622800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4622800</wp:posOffset>
            </wp:positionV>
            <wp:extent cx="50800" cy="635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4610100</wp:posOffset>
            </wp:positionV>
            <wp:extent cx="38100" cy="635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4610100</wp:posOffset>
            </wp:positionV>
            <wp:extent cx="50800" cy="635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4597400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4597400</wp:posOffset>
            </wp:positionV>
            <wp:extent cx="38100" cy="50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4597400</wp:posOffset>
            </wp:positionV>
            <wp:extent cx="50800" cy="762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4559300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4559300</wp:posOffset>
            </wp:positionV>
            <wp:extent cx="1143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4559300</wp:posOffset>
            </wp:positionV>
            <wp:extent cx="88900" cy="635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4559300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4813300</wp:posOffset>
            </wp:positionV>
            <wp:extent cx="508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4813300</wp:posOffset>
            </wp:positionV>
            <wp:extent cx="1270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4813300</wp:posOffset>
            </wp:positionV>
            <wp:extent cx="1016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4800600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4800600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4787900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4775200</wp:posOffset>
            </wp:positionV>
            <wp:extent cx="508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4762500</wp:posOffset>
            </wp:positionV>
            <wp:extent cx="76200" cy="76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4762500</wp:posOffset>
            </wp:positionV>
            <wp:extent cx="76200" cy="762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4737100</wp:posOffset>
            </wp:positionV>
            <wp:extent cx="508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4724400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4673600</wp:posOffset>
            </wp:positionV>
            <wp:extent cx="88900" cy="762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4648200</wp:posOffset>
            </wp:positionV>
            <wp:extent cx="127000" cy="1143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4597400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4584700</wp:posOffset>
            </wp:positionV>
            <wp:extent cx="50800" cy="1016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4559300</wp:posOffset>
            </wp:positionV>
            <wp:extent cx="508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203200" cy="2794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032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76200" cy="1270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4559300</wp:posOffset>
            </wp:positionV>
            <wp:extent cx="139700" cy="508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4038600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4038600</wp:posOffset>
            </wp:positionV>
            <wp:extent cx="38100" cy="635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4000500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3949700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3937000</wp:posOffset>
            </wp:positionV>
            <wp:extent cx="508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4051300</wp:posOffset>
            </wp:positionV>
            <wp:extent cx="508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3860800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4038600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4000500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3937000</wp:posOffset>
            </wp:positionV>
            <wp:extent cx="508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6680200</wp:posOffset>
            </wp:positionH>
            <wp:positionV relativeFrom="page">
              <wp:posOffset>3848100</wp:posOffset>
            </wp:positionV>
            <wp:extent cx="342900" cy="10160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429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3848100</wp:posOffset>
            </wp:positionV>
            <wp:extent cx="165100" cy="1016002"/>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65100" cy="10160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3746500</wp:posOffset>
            </wp:positionV>
            <wp:extent cx="622300" cy="1193801"/>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22300" cy="1193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3746500</wp:posOffset>
            </wp:positionV>
            <wp:extent cx="584200" cy="12065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842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3238500</wp:posOffset>
            </wp:positionV>
            <wp:extent cx="165100" cy="584201"/>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3238500</wp:posOffset>
            </wp:positionV>
            <wp:extent cx="165100" cy="584201"/>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3073400</wp:posOffset>
            </wp:positionV>
            <wp:extent cx="342900" cy="8636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429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4813300</wp:posOffset>
            </wp:positionV>
            <wp:extent cx="508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4813300</wp:posOffset>
            </wp:positionV>
            <wp:extent cx="1270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4813300</wp:posOffset>
            </wp:positionV>
            <wp:extent cx="1016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4800600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4800600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4800600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4800600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4787900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4775200</wp:posOffset>
            </wp:positionV>
            <wp:extent cx="508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4775200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4775200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4762500</wp:posOffset>
            </wp:positionV>
            <wp:extent cx="76200" cy="762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4762500</wp:posOffset>
            </wp:positionV>
            <wp:extent cx="76200" cy="762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4762500</wp:posOffset>
            </wp:positionV>
            <wp:extent cx="50800" cy="762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4737100</wp:posOffset>
            </wp:positionV>
            <wp:extent cx="508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4737100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4737100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4724400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4673600</wp:posOffset>
            </wp:positionV>
            <wp:extent cx="88900" cy="762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4673600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4673600</wp:posOffset>
            </wp:positionV>
            <wp:extent cx="139700" cy="889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4660900</wp:posOffset>
            </wp:positionV>
            <wp:extent cx="76200" cy="762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4648200</wp:posOffset>
            </wp:positionV>
            <wp:extent cx="127000" cy="1143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4648200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4648200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4622800</wp:posOffset>
            </wp:positionV>
            <wp:extent cx="63500" cy="635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4622800</wp:posOffset>
            </wp:positionV>
            <wp:extent cx="50800" cy="635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4597400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4584700</wp:posOffset>
            </wp:positionV>
            <wp:extent cx="50800" cy="1016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4559300</wp:posOffset>
            </wp:positionV>
            <wp:extent cx="508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203200" cy="2794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032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76200" cy="1270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4559300</wp:posOffset>
            </wp:positionV>
            <wp:extent cx="1397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4559300</wp:posOffset>
            </wp:positionV>
            <wp:extent cx="88900" cy="635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4559300</wp:posOffset>
            </wp:positionV>
            <wp:extent cx="101600" cy="635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4559300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4559300</wp:posOffset>
            </wp:positionV>
            <wp:extent cx="63500" cy="635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4559300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4559300</wp:posOffset>
            </wp:positionV>
            <wp:extent cx="177800" cy="2794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77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4445000</wp:posOffset>
            </wp:positionV>
            <wp:extent cx="977900" cy="5207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9779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4038600</wp:posOffset>
            </wp:positionV>
            <wp:extent cx="558800" cy="2032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58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4038600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3517900</wp:posOffset>
            </wp:positionV>
            <wp:extent cx="165100" cy="584201"/>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3517900</wp:posOffset>
            </wp:positionV>
            <wp:extent cx="165100" cy="584201"/>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3365500</wp:posOffset>
            </wp:positionV>
            <wp:extent cx="279400" cy="8382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79400" cy="83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3238500</wp:posOffset>
            </wp:positionV>
            <wp:extent cx="165100" cy="584201"/>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3238500</wp:posOffset>
            </wp:positionV>
            <wp:extent cx="165100" cy="584201"/>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3238500</wp:posOffset>
            </wp:positionV>
            <wp:extent cx="165100" cy="584201"/>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3238500</wp:posOffset>
            </wp:positionV>
            <wp:extent cx="165100" cy="584201"/>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3073400</wp:posOffset>
            </wp:positionV>
            <wp:extent cx="342900" cy="8636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429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3073400</wp:posOffset>
            </wp:positionV>
            <wp:extent cx="317500" cy="8636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175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3073400</wp:posOffset>
            </wp:positionV>
            <wp:extent cx="355600" cy="8636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556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7023100</wp:posOffset>
            </wp:positionH>
            <wp:positionV relativeFrom="page">
              <wp:posOffset>5041900</wp:posOffset>
            </wp:positionV>
            <wp:extent cx="762000" cy="2032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762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7797800</wp:posOffset>
            </wp:positionH>
            <wp:positionV relativeFrom="page">
              <wp:posOffset>3848100</wp:posOffset>
            </wp:positionV>
            <wp:extent cx="330200" cy="1016001"/>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30200" cy="1016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7251700</wp:posOffset>
            </wp:positionH>
            <wp:positionV relativeFrom="page">
              <wp:posOffset>3848100</wp:posOffset>
            </wp:positionV>
            <wp:extent cx="355600" cy="10033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55600" cy="1003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6680200</wp:posOffset>
            </wp:positionH>
            <wp:positionV relativeFrom="page">
              <wp:posOffset>3848100</wp:posOffset>
            </wp:positionV>
            <wp:extent cx="342900" cy="10160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429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7404100</wp:posOffset>
            </wp:positionH>
            <wp:positionV relativeFrom="page">
              <wp:posOffset>3746500</wp:posOffset>
            </wp:positionV>
            <wp:extent cx="558800" cy="11938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8800" cy="1193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6807200</wp:posOffset>
            </wp:positionH>
            <wp:positionV relativeFrom="page">
              <wp:posOffset>3746500</wp:posOffset>
            </wp:positionV>
            <wp:extent cx="622300" cy="1193801"/>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22300" cy="1193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8674100</wp:posOffset>
            </wp:positionH>
            <wp:positionV relativeFrom="page">
              <wp:posOffset>3505200</wp:posOffset>
            </wp:positionV>
            <wp:extent cx="165100" cy="584201"/>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8420100</wp:posOffset>
            </wp:positionH>
            <wp:positionV relativeFrom="page">
              <wp:posOffset>3505200</wp:posOffset>
            </wp:positionV>
            <wp:extent cx="165100" cy="584201"/>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65100" cy="584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6743700</wp:posOffset>
            </wp:positionH>
            <wp:positionV relativeFrom="page">
              <wp:posOffset>3454400</wp:posOffset>
            </wp:positionV>
            <wp:extent cx="1358900" cy="2159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35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8763000</wp:posOffset>
            </wp:positionH>
            <wp:positionV relativeFrom="page">
              <wp:posOffset>3340100</wp:posOffset>
            </wp:positionV>
            <wp:extent cx="266700" cy="8382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66700" cy="83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8496300</wp:posOffset>
            </wp:positionH>
            <wp:positionV relativeFrom="page">
              <wp:posOffset>3340100</wp:posOffset>
            </wp:positionV>
            <wp:extent cx="266700" cy="8382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66700" cy="83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5041900</wp:posOffset>
            </wp:positionV>
            <wp:extent cx="1041400" cy="2032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041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4813300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4813300</wp:posOffset>
            </wp:positionV>
            <wp:extent cx="508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4813300</wp:posOffset>
            </wp:positionV>
            <wp:extent cx="1270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4800600</wp:posOffset>
            </wp:positionV>
            <wp:extent cx="508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4800600</wp:posOffset>
            </wp:positionV>
            <wp:extent cx="101600" cy="508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4787900</wp:posOffset>
            </wp:positionV>
            <wp:extent cx="50800" cy="508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4787900</wp:posOffset>
            </wp:positionV>
            <wp:extent cx="63500" cy="508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4787900</wp:posOffset>
            </wp:positionV>
            <wp:extent cx="50800" cy="508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4787900</wp:posOffset>
            </wp:positionV>
            <wp:extent cx="38100" cy="508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4787900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4787900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4775200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4775200</wp:posOffset>
            </wp:positionV>
            <wp:extent cx="508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4762500</wp:posOffset>
            </wp:positionV>
            <wp:extent cx="38100" cy="889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4749800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4749800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4749800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4737100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4737100</wp:posOffset>
            </wp:positionV>
            <wp:extent cx="508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4635500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4635500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4622800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4622800</wp:posOffset>
            </wp:positionV>
            <wp:extent cx="50800" cy="635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4610100</wp:posOffset>
            </wp:positionV>
            <wp:extent cx="38100" cy="635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4610100</wp:posOffset>
            </wp:positionV>
            <wp:extent cx="508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4597400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4597400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4597400</wp:posOffset>
            </wp:positionV>
            <wp:extent cx="38100" cy="508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4597400</wp:posOffset>
            </wp:positionV>
            <wp:extent cx="50800" cy="762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4597400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4559300</wp:posOffset>
            </wp:positionV>
            <wp:extent cx="63500" cy="635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4559300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4559300</wp:posOffset>
            </wp:positionV>
            <wp:extent cx="889000" cy="2794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890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4559300</wp:posOffset>
            </wp:positionV>
            <wp:extent cx="1143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4559300</wp:posOffset>
            </wp:positionV>
            <wp:extent cx="88900" cy="635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4559300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4559300</wp:posOffset>
            </wp:positionV>
            <wp:extent cx="76200" cy="635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4559300</wp:posOffset>
            </wp:positionV>
            <wp:extent cx="508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4445000</wp:posOffset>
            </wp:positionV>
            <wp:extent cx="1104900" cy="5207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1049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3848100</wp:posOffset>
            </wp:positionV>
            <wp:extent cx="165100" cy="1016002"/>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65100" cy="10160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3848100</wp:posOffset>
            </wp:positionV>
            <wp:extent cx="165100" cy="1016002"/>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65100" cy="10160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3848100</wp:posOffset>
            </wp:positionV>
            <wp:extent cx="165100" cy="1016002"/>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65100" cy="10160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3746500</wp:posOffset>
            </wp:positionV>
            <wp:extent cx="584200" cy="12065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842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3746500</wp:posOffset>
            </wp:positionV>
            <wp:extent cx="571500" cy="12065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715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3454400</wp:posOffset>
            </wp:positionV>
            <wp:extent cx="1536700" cy="2032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536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3238500</wp:posOffset>
            </wp:positionV>
            <wp:extent cx="165100" cy="965202"/>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65100" cy="9652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6032500</wp:posOffset>
            </wp:positionV>
            <wp:extent cx="1320800" cy="1270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132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5549900</wp:posOffset>
            </wp:positionV>
            <wp:extent cx="622300" cy="1270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5549900</wp:posOffset>
            </wp:positionV>
            <wp:extent cx="520700" cy="1270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5549900</wp:posOffset>
            </wp:positionV>
            <wp:extent cx="622300" cy="1143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22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7594600</wp:posOffset>
            </wp:positionH>
            <wp:positionV relativeFrom="page">
              <wp:posOffset>5537200</wp:posOffset>
            </wp:positionV>
            <wp:extent cx="622300" cy="1270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5549900</wp:posOffset>
            </wp:positionV>
            <wp:extent cx="419100" cy="1143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19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5537200</wp:posOffset>
            </wp:positionV>
            <wp:extent cx="622300" cy="1270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5092700</wp:posOffset>
            </wp:positionV>
            <wp:extent cx="1739900" cy="1270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73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3695700</wp:posOffset>
            </wp:positionV>
            <wp:extent cx="101600" cy="1270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3556000</wp:posOffset>
            </wp:positionV>
            <wp:extent cx="101600" cy="1270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3695700</wp:posOffset>
            </wp:positionV>
            <wp:extent cx="101600" cy="1270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3556000</wp:posOffset>
            </wp:positionV>
            <wp:extent cx="101600" cy="1270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9499600</wp:posOffset>
            </wp:positionH>
            <wp:positionV relativeFrom="page">
              <wp:posOffset>3949700</wp:posOffset>
            </wp:positionV>
            <wp:extent cx="114300" cy="1143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9499600</wp:posOffset>
            </wp:positionH>
            <wp:positionV relativeFrom="page">
              <wp:posOffset>3810000</wp:posOffset>
            </wp:positionV>
            <wp:extent cx="114300" cy="1270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9499600</wp:posOffset>
            </wp:positionH>
            <wp:positionV relativeFrom="page">
              <wp:posOffset>3683000</wp:posOffset>
            </wp:positionV>
            <wp:extent cx="114300" cy="1143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9499600</wp:posOffset>
            </wp:positionH>
            <wp:positionV relativeFrom="page">
              <wp:posOffset>3543300</wp:posOffset>
            </wp:positionV>
            <wp:extent cx="114300" cy="1143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9245600</wp:posOffset>
            </wp:positionH>
            <wp:positionV relativeFrom="page">
              <wp:posOffset>3949700</wp:posOffset>
            </wp:positionV>
            <wp:extent cx="114300" cy="1143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9245600</wp:posOffset>
            </wp:positionH>
            <wp:positionV relativeFrom="page">
              <wp:posOffset>3822700</wp:posOffset>
            </wp:positionV>
            <wp:extent cx="114300" cy="1143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9245600</wp:posOffset>
            </wp:positionH>
            <wp:positionV relativeFrom="page">
              <wp:posOffset>3683000</wp:posOffset>
            </wp:positionV>
            <wp:extent cx="114300" cy="1143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9245600</wp:posOffset>
            </wp:positionH>
            <wp:positionV relativeFrom="page">
              <wp:posOffset>3543300</wp:posOffset>
            </wp:positionV>
            <wp:extent cx="101600" cy="1143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8978900</wp:posOffset>
            </wp:positionH>
            <wp:positionV relativeFrom="page">
              <wp:posOffset>3949700</wp:posOffset>
            </wp:positionV>
            <wp:extent cx="101600" cy="1143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8966200</wp:posOffset>
            </wp:positionH>
            <wp:positionV relativeFrom="page">
              <wp:posOffset>3822700</wp:posOffset>
            </wp:positionV>
            <wp:extent cx="114300" cy="1143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8966200</wp:posOffset>
            </wp:positionH>
            <wp:positionV relativeFrom="page">
              <wp:posOffset>3670300</wp:posOffset>
            </wp:positionV>
            <wp:extent cx="114300" cy="1270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8966200</wp:posOffset>
            </wp:positionH>
            <wp:positionV relativeFrom="page">
              <wp:posOffset>3543300</wp:posOffset>
            </wp:positionV>
            <wp:extent cx="114300" cy="1143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3098800</wp:posOffset>
            </wp:positionV>
            <wp:extent cx="914400" cy="1270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914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2806700</wp:posOffset>
            </wp:positionV>
            <wp:extent cx="1625600" cy="1270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625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8369300</wp:posOffset>
            </wp:positionH>
            <wp:positionV relativeFrom="page">
              <wp:posOffset>2794000</wp:posOffset>
            </wp:positionV>
            <wp:extent cx="1320800" cy="1143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32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2794000</wp:posOffset>
            </wp:positionV>
            <wp:extent cx="1333500" cy="1143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3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2794000</wp:posOffset>
            </wp:positionV>
            <wp:extent cx="1016000" cy="1270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016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2387600</wp:posOffset>
            </wp:positionV>
            <wp:extent cx="1333500" cy="1270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33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1993900</wp:posOffset>
            </wp:positionV>
            <wp:extent cx="520700" cy="1270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1993900</wp:posOffset>
            </wp:positionV>
            <wp:extent cx="520700" cy="1270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1600200</wp:posOffset>
            </wp:positionV>
            <wp:extent cx="1638300" cy="1270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638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1282700</wp:posOffset>
            </wp:positionV>
            <wp:extent cx="812800" cy="1270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812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1282700</wp:posOffset>
            </wp:positionV>
            <wp:extent cx="444500" cy="1270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444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1282700</wp:posOffset>
            </wp:positionV>
            <wp:extent cx="457200" cy="1270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977900</wp:posOffset>
            </wp:positionV>
            <wp:extent cx="2794000" cy="1270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2794000" cy="127000"/>
                    </a:xfrm>
                    <a:prstGeom prst="rect"/>
                  </pic:spPr>
                </pic:pic>
              </a:graphicData>
            </a:graphic>
          </wp:anchor>
        </w:drawing>
      </w:r>
    </w:p>
    <w:p>
      <w:pPr>
        <w:autoSpaceDN w:val="0"/>
        <w:tabs>
          <w:tab w:pos="7504" w:val="left"/>
        </w:tabs>
        <w:autoSpaceDE w:val="0"/>
        <w:widowControl/>
        <w:spacing w:line="281" w:lineRule="auto" w:before="0" w:after="0"/>
        <w:ind w:left="978" w:right="6336" w:firstLine="0"/>
        <w:jc w:val="left"/>
      </w:pPr>
      <w:r>
        <w:rPr>
          <w:rFonts w:ascii="SimSun" w:hAnsi="SimSun" w:eastAsia="SimSun"/>
          <w:b w:val="0"/>
          <w:i w:val="0"/>
          <w:color w:val="000000"/>
          <w:sz w:val="18"/>
        </w:rPr>
        <w:t xml:space="preserve">第一章 绪论 </w:t>
      </w:r>
      <w:r>
        <w:rPr>
          <w:rFonts w:ascii="Times New Roman" w:hAnsi="Times New Roman" w:eastAsia="Times New Roman"/>
          <w:b w:val="0"/>
          <w:i w:val="0"/>
          <w:color w:val="000000"/>
          <w:sz w:val="28"/>
        </w:rPr>
        <w:t>1.4</w:t>
      </w:r>
      <w:r>
        <w:rPr>
          <w:rFonts w:ascii="SimHei" w:hAnsi="SimHei" w:eastAsia="SimHei"/>
          <w:b w:val="0"/>
          <w:i w:val="0"/>
          <w:color w:val="000000"/>
          <w:sz w:val="28"/>
        </w:rPr>
        <w:t xml:space="preserve"> 技术路线</w:t>
      </w:r>
    </w:p>
    <w:p>
      <w:pPr>
        <w:autoSpaceDN w:val="0"/>
        <w:autoSpaceDE w:val="0"/>
        <w:widowControl/>
        <w:spacing w:line="302" w:lineRule="auto" w:before="8576" w:after="0"/>
        <w:ind w:left="6624" w:right="5616"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1-1  </w:t>
      </w:r>
      <w:r>
        <w:rPr>
          <w:rFonts w:ascii="SimSun" w:hAnsi="SimSun" w:eastAsia="SimSun"/>
          <w:b w:val="0"/>
          <w:i w:val="0"/>
          <w:color w:val="000000"/>
          <w:sz w:val="21"/>
        </w:rPr>
        <w:t>技术路线</w:t>
      </w:r>
      <w:r>
        <w:br/>
      </w:r>
      <w:r>
        <w:rPr>
          <w:rFonts w:ascii="Times New Roman" w:hAnsi="Times New Roman" w:eastAsia="Times New Roman"/>
          <w:b/>
          <w:i w:val="0"/>
          <w:color w:val="000000"/>
          <w:sz w:val="21"/>
        </w:rPr>
        <w:t xml:space="preserve">Fig1-1  Technology roadmap </w:t>
      </w:r>
      <w:r>
        <w:br/>
      </w:r>
      <w:r>
        <w:rPr>
          <w:rFonts w:ascii="Times New Roman" w:hAnsi="Times New Roman" w:eastAsia="Times New Roman"/>
          <w:b w:val="0"/>
          <w:i w:val="0"/>
          <w:color w:val="000000"/>
          <w:sz w:val="21"/>
        </w:rPr>
        <w:t>6</w:t>
      </w:r>
    </w:p>
    <w:p>
      <w:pPr>
        <w:autoSpaceDN w:val="0"/>
        <w:tabs>
          <w:tab w:pos="1240" w:val="left"/>
        </w:tabs>
        <w:autoSpaceDE w:val="0"/>
        <w:widowControl/>
        <w:spacing w:line="240" w:lineRule="auto" w:before="486" w:after="0"/>
        <w:ind w:left="0" w:right="0" w:firstLine="0"/>
        <w:jc w:val="left"/>
      </w:pPr>
      <w:r>
        <w:drawing>
          <wp:inline xmlns:a="http://schemas.openxmlformats.org/drawingml/2006/main" xmlns:pic="http://schemas.openxmlformats.org/drawingml/2006/picture">
            <wp:extent cx="584200" cy="152400"/>
            <wp:docPr id="28" name="Picture 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6838" w:h="11906"/>
          <w:pgMar w:top="290" w:right="1368" w:bottom="174"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80"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0" w:right="1654" w:firstLine="0"/>
        <w:jc w:val="right"/>
      </w:pPr>
      <w:r>
        <w:rPr>
          <w:rFonts w:ascii="SimHei" w:hAnsi="SimHei" w:eastAsia="SimHei"/>
          <w:b w:val="0"/>
          <w:i w:val="0"/>
          <w:color w:val="000000"/>
          <w:sz w:val="32"/>
        </w:rPr>
        <w:t>第二章</w:t>
      </w:r>
      <w:r>
        <w:rPr>
          <w:rFonts w:ascii="SimHei" w:hAnsi="SimHei" w:eastAsia="SimHei"/>
          <w:b w:val="0"/>
          <w:i w:val="0"/>
          <w:color w:val="000000"/>
          <w:sz w:val="32"/>
        </w:rPr>
        <w:t>改进肯特指数法风险分析评估模型</w:t>
      </w:r>
    </w:p>
    <w:p>
      <w:pPr>
        <w:autoSpaceDN w:val="0"/>
        <w:autoSpaceDE w:val="0"/>
        <w:widowControl/>
        <w:spacing w:line="324" w:lineRule="auto" w:before="424" w:after="0"/>
        <w:ind w:left="998" w:right="74" w:firstLine="480"/>
        <w:jc w:val="both"/>
      </w:pPr>
      <w:r>
        <w:rPr>
          <w:rFonts w:ascii="SimSun" w:hAnsi="SimSun" w:eastAsia="SimSun"/>
          <w:b w:val="0"/>
          <w:i w:val="0"/>
          <w:color w:val="000000"/>
          <w:sz w:val="24"/>
        </w:rPr>
        <w:t>目前国内地铁施工一般采用盾构方法，盾构包括土压盾构与泥水盾构。泥水盾构在</w:t>
      </w:r>
      <w:r>
        <w:rPr>
          <w:rFonts w:ascii="SimSun" w:hAnsi="SimSun" w:eastAsia="SimSun"/>
          <w:b w:val="0"/>
          <w:i w:val="0"/>
          <w:color w:val="000000"/>
          <w:sz w:val="24"/>
        </w:rPr>
        <w:t>掌子面处更易形成均布压力，因此其更适宜于自稳性差、含水率高的软土地层，在越江</w:t>
      </w:r>
      <w:r>
        <w:rPr>
          <w:rFonts w:ascii="SimSun" w:hAnsi="SimSun" w:eastAsia="SimSun"/>
          <w:b w:val="0"/>
          <w:i w:val="0"/>
          <w:color w:val="000000"/>
          <w:sz w:val="24"/>
        </w:rPr>
        <w:t>越海隧道中的应用尤为广泛。但泥水盾构在水下尤其是跨海隧道施工过程中，由于盾构</w:t>
      </w:r>
      <w:r>
        <w:rPr>
          <w:rFonts w:ascii="SimSun" w:hAnsi="SimSun" w:eastAsia="SimSun"/>
          <w:b w:val="0"/>
          <w:i w:val="0"/>
          <w:color w:val="000000"/>
          <w:sz w:val="24"/>
        </w:rPr>
        <w:t>隧道穿越地层复杂，而且水头压力极高，容易与水体产生联系通道，盾构掘进时常发生</w:t>
      </w:r>
      <w:r>
        <w:rPr>
          <w:rFonts w:ascii="SimSun" w:hAnsi="SimSun" w:eastAsia="SimSun"/>
          <w:b w:val="0"/>
          <w:i w:val="0"/>
          <w:color w:val="000000"/>
          <w:sz w:val="24"/>
        </w:rPr>
        <w:t>坍塌、突涌水和卡机等事故。因此，我们有必要梳理一下盾构穿越风险的管理研究。</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2.1</w:t>
      </w:r>
      <w:r>
        <w:rPr>
          <w:rFonts w:ascii="SimHei" w:hAnsi="SimHei" w:eastAsia="SimHei"/>
          <w:b w:val="0"/>
          <w:i w:val="0"/>
          <w:color w:val="000000"/>
          <w:sz w:val="28"/>
        </w:rPr>
        <w:t xml:space="preserve"> 盾构隧道施工风险分析与评估</w:t>
      </w:r>
    </w:p>
    <w:p>
      <w:pPr>
        <w:autoSpaceDN w:val="0"/>
        <w:tabs>
          <w:tab w:pos="1478" w:val="left"/>
        </w:tabs>
        <w:autoSpaceDE w:val="0"/>
        <w:widowControl/>
        <w:spacing w:line="490" w:lineRule="exact" w:before="110" w:after="0"/>
        <w:ind w:left="998" w:right="0" w:firstLine="0"/>
        <w:jc w:val="left"/>
      </w:pPr>
      <w:r>
        <w:rPr>
          <w:rFonts w:ascii="TimesNewRomanPSMT" w:hAnsi="TimesNewRomanPSMT" w:eastAsia="TimesNewRomanPSMT"/>
          <w:b w:val="0"/>
          <w:i w:val="0"/>
          <w:color w:val="000000"/>
          <w:sz w:val="24"/>
        </w:rPr>
        <w:t>2.1.1</w:t>
      </w:r>
      <w:r>
        <w:rPr>
          <w:rFonts w:ascii="SimHei" w:hAnsi="SimHei" w:eastAsia="SimHei"/>
          <w:b w:val="0"/>
          <w:i w:val="0"/>
          <w:color w:val="000000"/>
          <w:sz w:val="24"/>
        </w:rPr>
        <w:t xml:space="preserve"> 风险分析与评估方法</w:t>
      </w:r>
      <w:r>
        <w:br/>
      </w:r>
      <w:r>
        <w:tab/>
      </w:r>
      <w:r>
        <w:rPr>
          <w:rFonts w:ascii="SimSun" w:hAnsi="SimSun" w:eastAsia="SimSun"/>
          <w:b w:val="0"/>
          <w:i w:val="0"/>
          <w:color w:val="000000"/>
          <w:sz w:val="24"/>
        </w:rPr>
        <w:t>城市轨道交通地下工程建设风险分析方法可以分为三大类</w:t>
      </w:r>
      <w:r>
        <w:rPr>
          <w:rFonts w:ascii="TimesNewRomanPSMT" w:hAnsi="TimesNewRomanPSMT" w:eastAsia="TimesNewRomanPSMT"/>
          <w:b w:val="0"/>
          <w:i w:val="0"/>
          <w:color w:val="000000"/>
          <w:sz w:val="16"/>
        </w:rPr>
        <w:t>[46]</w:t>
      </w:r>
      <w:r>
        <w:rPr>
          <w:rFonts w:ascii="SimSun" w:hAnsi="SimSun" w:eastAsia="SimSun"/>
          <w:b w:val="0"/>
          <w:i w:val="0"/>
          <w:color w:val="000000"/>
          <w:sz w:val="24"/>
        </w:rPr>
        <w:t>，包括：定性分析、定</w:t>
      </w:r>
      <w:r>
        <w:rPr>
          <w:rFonts w:ascii="SimSun" w:hAnsi="SimSun" w:eastAsia="SimSun"/>
          <w:b w:val="0"/>
          <w:i w:val="0"/>
          <w:color w:val="000000"/>
          <w:sz w:val="24"/>
        </w:rPr>
        <w:t>量分析以及半定量半定性分析。</w:t>
      </w:r>
    </w:p>
    <w:p>
      <w:pPr>
        <w:autoSpaceDN w:val="0"/>
        <w:tabs>
          <w:tab w:pos="1478" w:val="left"/>
        </w:tabs>
        <w:autoSpaceDE w:val="0"/>
        <w:widowControl/>
        <w:spacing w:line="271" w:lineRule="auto" w:before="228" w:after="0"/>
        <w:ind w:left="998" w:right="0" w:firstLine="0"/>
        <w:jc w:val="left"/>
      </w:pPr>
      <w:r>
        <w:tab/>
      </w:r>
      <w:r>
        <w:rPr>
          <w:rFonts w:ascii="SimSun" w:hAnsi="SimSun" w:eastAsia="SimSun"/>
          <w:b w:val="0"/>
          <w:i w:val="0"/>
          <w:color w:val="000000"/>
          <w:sz w:val="24"/>
        </w:rPr>
        <w:t>常见的典型风险分析评估方法有：专家调查法、故障树分析法、层次分析法以及模</w:t>
      </w:r>
      <w:r>
        <w:rPr>
          <w:rFonts w:ascii="SimSun" w:hAnsi="SimSun" w:eastAsia="SimSun"/>
          <w:b w:val="0"/>
          <w:i w:val="0"/>
          <w:color w:val="000000"/>
          <w:sz w:val="24"/>
        </w:rPr>
        <w:t>糊综合评价法等。</w:t>
      </w:r>
    </w:p>
    <w:p>
      <w:pPr>
        <w:autoSpaceDN w:val="0"/>
        <w:tabs>
          <w:tab w:pos="1478" w:val="left"/>
        </w:tabs>
        <w:autoSpaceDE w:val="0"/>
        <w:widowControl/>
        <w:spacing w:line="492" w:lineRule="exact" w:before="88" w:after="0"/>
        <w:ind w:left="998" w:right="0" w:firstLine="0"/>
        <w:jc w:val="left"/>
      </w:pPr>
      <w:r>
        <w:rPr>
          <w:rFonts w:ascii="TimesNewRomanPSMT" w:hAnsi="TimesNewRomanPSMT" w:eastAsia="TimesNewRomanPSMT"/>
          <w:b w:val="0"/>
          <w:i w:val="0"/>
          <w:color w:val="000000"/>
          <w:sz w:val="24"/>
        </w:rPr>
        <w:t>2.1.2</w:t>
      </w:r>
      <w:r>
        <w:rPr>
          <w:rFonts w:ascii="SimHei" w:hAnsi="SimHei" w:eastAsia="SimHei"/>
          <w:b w:val="0"/>
          <w:i w:val="0"/>
          <w:color w:val="000000"/>
          <w:sz w:val="24"/>
        </w:rPr>
        <w:t xml:space="preserve"> 盾构隧道施工风险矩阵法</w:t>
      </w:r>
      <w:r>
        <w:br/>
      </w:r>
      <w:r>
        <w:tab/>
      </w:r>
      <w:r>
        <w:rPr>
          <w:rFonts w:ascii="SimSun" w:hAnsi="SimSun" w:eastAsia="SimSun"/>
          <w:b w:val="0"/>
          <w:i w:val="0"/>
          <w:color w:val="000000"/>
          <w:sz w:val="24"/>
        </w:rPr>
        <w:t>在我国，盾构隧道的施工风险评价标准以《铁路隧道设计规范》</w:t>
      </w:r>
      <w:r>
        <w:rPr>
          <w:rFonts w:ascii="TimesNewRomanPSMT" w:hAnsi="TimesNewRomanPSMT" w:eastAsia="TimesNewRomanPSMT"/>
          <w:b w:val="0"/>
          <w:i w:val="0"/>
          <w:color w:val="000000"/>
          <w:sz w:val="16"/>
        </w:rPr>
        <w:t>[56]</w:t>
      </w:r>
      <w:r>
        <w:rPr>
          <w:rFonts w:ascii="SimSun" w:hAnsi="SimSun" w:eastAsia="SimSun"/>
          <w:b w:val="0"/>
          <w:i w:val="0"/>
          <w:color w:val="000000"/>
          <w:sz w:val="24"/>
        </w:rPr>
        <w:t>、《地铁及地下</w:t>
      </w:r>
      <w:r>
        <w:rPr>
          <w:rFonts w:ascii="SimSun" w:hAnsi="SimSun" w:eastAsia="SimSun"/>
          <w:b w:val="0"/>
          <w:i w:val="0"/>
          <w:color w:val="000000"/>
          <w:sz w:val="24"/>
        </w:rPr>
        <w:t>工程风险管理指南》等文件为基准，根据查阅相关文献，制定风险概率等级标准。</w:t>
      </w:r>
    </w:p>
    <w:p>
      <w:pPr>
        <w:autoSpaceDN w:val="0"/>
        <w:autoSpaceDE w:val="0"/>
        <w:widowControl/>
        <w:spacing w:line="468" w:lineRule="exact" w:before="32" w:after="0"/>
        <w:ind w:left="1478" w:right="172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）对工程的风险概率评分</w:t>
      </w:r>
      <w:r>
        <w:br/>
      </w:r>
      <w:r>
        <w:rPr>
          <w:rFonts w:ascii="SimSun" w:hAnsi="SimSun" w:eastAsia="SimSun"/>
          <w:b w:val="0"/>
          <w:i w:val="0"/>
          <w:color w:val="000000"/>
          <w:sz w:val="24"/>
        </w:rPr>
        <w:t>对工程的风险出现的概率评分见表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风险发生可能性等级标准。</w:t>
      </w:r>
    </w:p>
    <w:p>
      <w:pPr>
        <w:autoSpaceDN w:val="0"/>
        <w:autoSpaceDE w:val="0"/>
        <w:widowControl/>
        <w:spacing w:line="281" w:lineRule="auto" w:before="92" w:after="8"/>
        <w:ind w:left="3600" w:right="2592"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2-1  </w:t>
      </w:r>
      <w:r>
        <w:rPr>
          <w:rFonts w:ascii="SimSun" w:hAnsi="SimSun" w:eastAsia="SimSun"/>
          <w:b w:val="0"/>
          <w:i w:val="0"/>
          <w:color w:val="000000"/>
          <w:sz w:val="21"/>
        </w:rPr>
        <w:t>风险发生可能性等级标准</w:t>
      </w:r>
      <w:r>
        <w:br/>
      </w:r>
      <w:r>
        <w:rPr>
          <w:rFonts w:ascii="Times New Roman" w:hAnsi="Times New Roman" w:eastAsia="Times New Roman"/>
          <w:b/>
          <w:i w:val="0"/>
          <w:color w:val="000000"/>
          <w:sz w:val="21"/>
        </w:rPr>
        <w:t xml:space="preserve">Table2-1  Risk Occurrence Level Criteria </w:t>
      </w:r>
    </w:p>
    <w:tbl>
      <w:tblPr>
        <w:tblW w:type="auto" w:w="0"/>
        <w:tblLayout w:type="fixed"/>
        <w:tblLook w:firstColumn="1" w:firstRow="1" w:lastColumn="0" w:lastRow="0" w:noHBand="0" w:noVBand="1" w:val="04A0"/>
        <w:tblInd w:w="1030.0" w:type="dxa"/>
      </w:tblPr>
      <w:tblGrid>
        <w:gridCol w:w="1691"/>
        <w:gridCol w:w="1691"/>
        <w:gridCol w:w="1691"/>
        <w:gridCol w:w="1691"/>
        <w:gridCol w:w="1691"/>
        <w:gridCol w:w="1691"/>
      </w:tblGrid>
      <w:tr>
        <w:trPr>
          <w:trHeight w:hRule="exact" w:val="320"/>
        </w:trPr>
        <w:tc>
          <w:tcPr>
            <w:tcW w:type="dxa" w:w="1546"/>
            <w:tcBorders>
              <w:top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等级</w:t>
            </w:r>
          </w:p>
        </w:tc>
        <w:tc>
          <w:tcPr>
            <w:tcW w:type="dxa" w:w="1124"/>
            <w:tcBorders>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1634"/>
            <w:tcBorders>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658"/>
            <w:tcBorders>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 </w:t>
            </w:r>
          </w:p>
        </w:tc>
        <w:tc>
          <w:tcPr>
            <w:tcW w:type="dxa" w:w="1668"/>
            <w:tcBorders>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1378"/>
            <w:tcBorders>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 </w:t>
            </w:r>
          </w:p>
        </w:tc>
      </w:tr>
      <w:tr>
        <w:trPr>
          <w:trHeight w:hRule="exact" w:val="282"/>
        </w:trPr>
        <w:tc>
          <w:tcPr>
            <w:tcW w:type="dxa" w:w="1546"/>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可能性</w:t>
            </w:r>
          </w:p>
        </w:tc>
        <w:tc>
          <w:tcPr>
            <w:tcW w:type="dxa" w:w="1124"/>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频繁的</w:t>
            </w:r>
          </w:p>
        </w:tc>
        <w:tc>
          <w:tcPr>
            <w:tcW w:type="dxa" w:w="1634"/>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可能的</w:t>
            </w:r>
          </w:p>
        </w:tc>
        <w:tc>
          <w:tcPr>
            <w:tcW w:type="dxa" w:w="1658"/>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偶尔的</w:t>
            </w:r>
          </w:p>
        </w:tc>
        <w:tc>
          <w:tcPr>
            <w:tcW w:type="dxa" w:w="1668"/>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罕见的</w:t>
            </w:r>
          </w:p>
        </w:tc>
        <w:tc>
          <w:tcPr>
            <w:tcW w:type="dxa" w:w="1378"/>
            <w:tcBorders>
              <w:top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不可能的</w:t>
            </w:r>
          </w:p>
        </w:tc>
      </w:tr>
      <w:tr>
        <w:trPr>
          <w:trHeight w:hRule="exact" w:val="418"/>
        </w:trPr>
        <w:tc>
          <w:tcPr>
            <w:tcW w:type="dxa" w:w="1546"/>
            <w:tcBorders>
              <w:bottom w:sz="4.0" w:val="single" w:color="#000000"/>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概率或频率值</w:t>
            </w:r>
          </w:p>
        </w:tc>
        <w:tc>
          <w:tcPr>
            <w:tcW w:type="dxa" w:w="1124"/>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 xml:space="preserve">) </w:t>
            </w:r>
          </w:p>
        </w:tc>
        <w:tc>
          <w:tcPr>
            <w:tcW w:type="dxa" w:w="1634"/>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w:t>
            </w:r>
          </w:p>
        </w:tc>
        <w:tc>
          <w:tcPr>
            <w:tcW w:type="dxa" w:w="1658"/>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w:t>
            </w:r>
          </w:p>
        </w:tc>
        <w:tc>
          <w:tcPr>
            <w:tcW w:type="dxa" w:w="1668"/>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 xml:space="preserve">) </w:t>
            </w:r>
          </w:p>
        </w:tc>
        <w:tc>
          <w:tcPr>
            <w:tcW w:type="dxa" w:w="1378"/>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-6</w:t>
            </w:r>
            <w:r>
              <w:rPr>
                <w:rFonts w:ascii="SimSun" w:hAnsi="SimSun" w:eastAsia="SimSun"/>
                <w:b w:val="0"/>
                <w:i w:val="0"/>
                <w:color w:val="000000"/>
                <w:sz w:val="21"/>
              </w:rPr>
              <w:t>＞</w:t>
            </w:r>
            <w:r>
              <w:rPr>
                <w:rFonts w:ascii="TimesNewRomanPSMT" w:hAnsi="TimesNewRomanPSMT" w:eastAsia="TimesNewRomanPSMT"/>
                <w:b w:val="0"/>
                <w:i w:val="0"/>
                <w:color w:val="000000"/>
                <w:sz w:val="21"/>
              </w:rPr>
              <w:t>X</w:t>
            </w:r>
            <w:r>
              <w:rPr>
                <w:rFonts w:ascii="SimSun" w:hAnsi="SimSun" w:eastAsia="SimSun"/>
                <w:b w:val="0"/>
                <w:i w:val="0"/>
                <w:color w:val="000000"/>
                <w:sz w:val="21"/>
              </w:rPr>
              <w:t>）</w:t>
            </w:r>
          </w:p>
        </w:tc>
      </w:tr>
    </w:tbl>
    <w:p>
      <w:pPr>
        <w:autoSpaceDN w:val="0"/>
        <w:autoSpaceDE w:val="0"/>
        <w:widowControl/>
        <w:spacing w:line="470" w:lineRule="exact" w:before="384" w:after="0"/>
        <w:ind w:left="1478" w:right="216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）对工程的风险损失评分</w:t>
      </w:r>
      <w:r>
        <w:br/>
      </w:r>
      <w:r>
        <w:rPr>
          <w:rFonts w:ascii="SimSun" w:hAnsi="SimSun" w:eastAsia="SimSun"/>
          <w:b w:val="0"/>
          <w:i w:val="0"/>
          <w:color w:val="000000"/>
          <w:sz w:val="24"/>
        </w:rPr>
        <w:t>对工程的风险损失评分见表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风险源（风险后果）分类表。</w:t>
      </w:r>
    </w:p>
    <w:p>
      <w:pPr>
        <w:autoSpaceDN w:val="0"/>
        <w:autoSpaceDE w:val="0"/>
        <w:widowControl/>
        <w:spacing w:line="281" w:lineRule="auto" w:before="90" w:after="8"/>
        <w:ind w:left="2592" w:right="158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2-2  </w:t>
      </w:r>
      <w:r>
        <w:rPr>
          <w:rFonts w:ascii="SimSun" w:hAnsi="SimSun" w:eastAsia="SimSun"/>
          <w:b w:val="0"/>
          <w:i w:val="0"/>
          <w:color w:val="000000"/>
          <w:sz w:val="21"/>
        </w:rPr>
        <w:t>风险源（风险后果）分类表</w:t>
      </w:r>
      <w:r>
        <w:br/>
      </w:r>
      <w:r>
        <w:rPr>
          <w:rFonts w:ascii="Times New Roman" w:hAnsi="Times New Roman" w:eastAsia="Times New Roman"/>
          <w:b/>
          <w:i w:val="0"/>
          <w:color w:val="000000"/>
          <w:sz w:val="21"/>
        </w:rPr>
        <w:t xml:space="preserve">Table2-2  Risk Source (Risk Consequence) Classification Table </w:t>
      </w:r>
    </w:p>
    <w:tbl>
      <w:tblPr>
        <w:tblW w:type="auto" w:w="0"/>
        <w:tblLayout w:type="fixed"/>
        <w:tblLook w:firstColumn="1" w:firstRow="1" w:lastColumn="0" w:lastRow="0" w:noHBand="0" w:noVBand="1" w:val="04A0"/>
        <w:tblInd w:w="944.0" w:type="dxa"/>
      </w:tblPr>
      <w:tblGrid>
        <w:gridCol w:w="2536"/>
        <w:gridCol w:w="2536"/>
        <w:gridCol w:w="2536"/>
        <w:gridCol w:w="2536"/>
      </w:tblGrid>
      <w:tr>
        <w:trPr>
          <w:trHeight w:hRule="exact" w:val="354"/>
        </w:trPr>
        <w:tc>
          <w:tcPr>
            <w:tcW w:type="dxa" w:w="1156"/>
            <w:tcBorders>
              <w:top w:sz="4.0" w:val="single" w:color="#000000"/>
              <w:bottom w:sz="3.2000000000007276"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描述语</w:t>
            </w:r>
          </w:p>
        </w:tc>
        <w:tc>
          <w:tcPr>
            <w:tcW w:type="dxa" w:w="842"/>
            <w:tcBorders>
              <w:top w:sz="4.0" w:val="single" w:color="#000000"/>
              <w:bottom w:sz="3.2000000000007276"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分类</w:t>
            </w:r>
          </w:p>
        </w:tc>
        <w:tc>
          <w:tcPr>
            <w:tcW w:type="dxa" w:w="4058"/>
            <w:tcBorders>
              <w:top w:sz="4.0" w:val="single" w:color="#000000"/>
              <w:bottom w:sz="3.2000000000007276"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处置原则</w:t>
            </w:r>
          </w:p>
        </w:tc>
        <w:tc>
          <w:tcPr>
            <w:tcW w:type="dxa" w:w="3124"/>
            <w:tcBorders>
              <w:top w:sz="4.0" w:val="single" w:color="#000000"/>
              <w:bottom w:sz="3.2000000000007276"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控制方案</w:t>
            </w:r>
          </w:p>
        </w:tc>
      </w:tr>
      <w:tr>
        <w:trPr>
          <w:trHeight w:hRule="exact" w:val="370"/>
        </w:trPr>
        <w:tc>
          <w:tcPr>
            <w:tcW w:type="dxa" w:w="1156"/>
            <w:vMerge w:val="restart"/>
            <w:tcBorders>
              <w:top w:sz="3.2000000000007276"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276" w:after="0"/>
              <w:ind w:left="0" w:right="0" w:firstLine="0"/>
              <w:jc w:val="center"/>
            </w:pPr>
            <w:r>
              <w:rPr>
                <w:rFonts w:ascii="SimSun" w:hAnsi="SimSun" w:eastAsia="SimSun"/>
                <w:b w:val="0"/>
                <w:i w:val="0"/>
                <w:color w:val="000000"/>
                <w:sz w:val="21"/>
              </w:rPr>
              <w:t>不可接受</w:t>
            </w:r>
          </w:p>
        </w:tc>
        <w:tc>
          <w:tcPr>
            <w:tcW w:type="dxa" w:w="842"/>
            <w:vMerge w:val="restart"/>
            <w:tcBorders>
              <w:top w:sz="3.2000000000007276"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234" w:after="0"/>
              <w:ind w:left="0" w:right="0" w:firstLine="0"/>
              <w:jc w:val="center"/>
            </w:pPr>
            <w:r>
              <w:rPr>
                <w:rFonts w:ascii="TimesNewRomanPSMT" w:hAnsi="TimesNewRomanPSMT" w:eastAsia="TimesNewRomanPSMT"/>
                <w:b w:val="0"/>
                <w:i w:val="0"/>
                <w:color w:val="000000"/>
                <w:sz w:val="21"/>
              </w:rPr>
              <w:t xml:space="preserve">I </w:t>
            </w:r>
          </w:p>
        </w:tc>
        <w:tc>
          <w:tcPr>
            <w:tcW w:type="dxa" w:w="4058"/>
            <w:tcBorders>
              <w:top w:sz="3.2000000000007276" w:val="single" w:color="#000000"/>
            </w:tcBorders>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必须采取风险控制措施降低风险，至少应</w:t>
            </w:r>
          </w:p>
        </w:tc>
        <w:tc>
          <w:tcPr>
            <w:tcW w:type="dxa" w:w="3124"/>
            <w:tcBorders>
              <w:top w:sz="3.2000000000007276" w:val="single" w:color="#000000"/>
            </w:tcBorders>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应编制风险预警与应急处置方</w:t>
            </w:r>
          </w:p>
        </w:tc>
      </w:tr>
      <w:tr>
        <w:trPr>
          <w:trHeight w:hRule="exact" w:val="396"/>
        </w:trPr>
        <w:tc>
          <w:tcPr>
            <w:tcW w:type="dxa" w:w="2536"/>
            <w:vMerge/>
            <w:tcBorders>
              <w:top w:sz="3.2000000000007276" w:val="single" w:color="#000000"/>
              <w:bottom w:sz="4.0" w:val="single" w:color="#000000"/>
            </w:tcBorders>
          </w:tcPr>
          <w:p/>
        </w:tc>
        <w:tc>
          <w:tcPr>
            <w:tcW w:type="dxa" w:w="2536"/>
            <w:vMerge/>
            <w:tcBorders>
              <w:top w:sz="3.2000000000007276" w:val="single" w:color="#000000"/>
              <w:bottom w:sz="4.0" w:val="single" w:color="#000000"/>
            </w:tcBorders>
          </w:tcPr>
          <w:p/>
        </w:tc>
        <w:tc>
          <w:tcPr>
            <w:tcW w:type="dxa" w:w="4058"/>
            <w:tcBorders>
              <w:bottom w:sz="4.0" w:val="single" w:color="#00000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将风险降低至可接受或不愿接受的水平</w:t>
            </w:r>
          </w:p>
        </w:tc>
        <w:tc>
          <w:tcPr>
            <w:tcW w:type="dxa" w:w="3124"/>
            <w:tcBorders>
              <w:bottom w:sz="4.0" w:val="single" w:color="#00000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案，或进行方案修正或调整等</w:t>
            </w:r>
          </w:p>
        </w:tc>
      </w:tr>
    </w:tbl>
    <w:p>
      <w:pPr>
        <w:autoSpaceDN w:val="0"/>
        <w:autoSpaceDE w:val="0"/>
        <w:widowControl/>
        <w:spacing w:line="282" w:lineRule="exact" w:before="198" w:after="0"/>
        <w:ind w:left="0" w:right="4506" w:firstLine="0"/>
        <w:jc w:val="right"/>
      </w:pPr>
      <w:r>
        <w:rPr>
          <w:rFonts w:ascii="TimesNewRomanPSMT" w:hAnsi="TimesNewRomanPSMT" w:eastAsia="TimesNewRomanPSMT"/>
          <w:b w:val="0"/>
          <w:i w:val="0"/>
          <w:color w:val="000000"/>
          <w:sz w:val="21"/>
        </w:rPr>
        <w:t xml:space="preserve">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282" name="Picture 2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3" name="Picture 2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4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916" w:firstLine="0"/>
        <w:jc w:val="right"/>
      </w:pPr>
      <w:r>
        <w:rPr>
          <w:rFonts w:ascii="SimSun" w:hAnsi="SimSun" w:eastAsia="SimSun"/>
          <w:b w:val="0"/>
          <w:i w:val="0"/>
          <w:color w:val="000000"/>
          <w:sz w:val="18"/>
        </w:rPr>
        <w:t xml:space="preserve">第二章 改进肯特指数法风险分析评估模型 </w:t>
      </w:r>
    </w:p>
    <w:tbl>
      <w:tblPr>
        <w:tblW w:type="auto" w:w="0"/>
        <w:tblLayout w:type="fixed"/>
        <w:tblLook w:firstColumn="1" w:firstRow="1" w:lastColumn="0" w:lastRow="0" w:noHBand="0" w:noVBand="1" w:val="04A0"/>
        <w:tblInd w:w="970.0" w:type="dxa"/>
      </w:tblPr>
      <w:tblGrid>
        <w:gridCol w:w="2551"/>
        <w:gridCol w:w="2551"/>
        <w:gridCol w:w="2551"/>
        <w:gridCol w:w="2551"/>
      </w:tblGrid>
      <w:tr>
        <w:trPr>
          <w:trHeight w:hRule="exact" w:val="666"/>
        </w:trPr>
        <w:tc>
          <w:tcPr>
            <w:tcW w:type="dxa" w:w="1140"/>
            <w:tcBorders>
              <w:top w:sz="5.599999999999966" w:val="single" w:color="#000000"/>
              <w:bottom w:sz="4.0" w:val="single" w:color="#000000"/>
            </w:tcBorders>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21"/>
              </w:rPr>
              <w:t>描述语</w:t>
            </w:r>
          </w:p>
        </w:tc>
        <w:tc>
          <w:tcPr>
            <w:tcW w:type="dxa" w:w="832"/>
            <w:tcBorders>
              <w:top w:sz="5.599999999999966" w:val="single" w:color="#000000"/>
              <w:bottom w:sz="4.0" w:val="single" w:color="#000000"/>
            </w:tcBorders>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21"/>
              </w:rPr>
              <w:t>分类</w:t>
            </w:r>
          </w:p>
        </w:tc>
        <w:tc>
          <w:tcPr>
            <w:tcW w:type="dxa" w:w="4058"/>
            <w:tcBorders>
              <w:top w:sz="5.599999999999966" w:val="single" w:color="#000000"/>
              <w:bottom w:sz="4.0" w:val="single" w:color="#000000"/>
            </w:tcBorders>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21"/>
              </w:rPr>
              <w:t>处置原则</w:t>
            </w:r>
          </w:p>
        </w:tc>
        <w:tc>
          <w:tcPr>
            <w:tcW w:type="dxa" w:w="3098"/>
            <w:tcBorders>
              <w:top w:sz="5.599999999999966" w:val="single" w:color="#000000"/>
              <w:bottom w:sz="4.0" w:val="single" w:color="#000000"/>
            </w:tcBorders>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21"/>
              </w:rPr>
              <w:t>控制方案</w:t>
            </w:r>
          </w:p>
        </w:tc>
      </w:tr>
      <w:tr>
        <w:trPr>
          <w:trHeight w:hRule="exact" w:val="364"/>
        </w:trPr>
        <w:tc>
          <w:tcPr>
            <w:tcW w:type="dxa" w:w="1140"/>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74" w:after="0"/>
              <w:ind w:left="0" w:right="0" w:firstLine="0"/>
              <w:jc w:val="center"/>
            </w:pPr>
            <w:r>
              <w:rPr>
                <w:rFonts w:ascii="SimSun" w:hAnsi="SimSun" w:eastAsia="SimSun"/>
                <w:b w:val="0"/>
                <w:i w:val="0"/>
                <w:color w:val="000000"/>
                <w:sz w:val="21"/>
              </w:rPr>
              <w:t>不愿接受</w:t>
            </w:r>
          </w:p>
        </w:tc>
        <w:tc>
          <w:tcPr>
            <w:tcW w:type="dxa" w:w="83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32" w:after="0"/>
              <w:ind w:left="0" w:right="0" w:firstLine="0"/>
              <w:jc w:val="center"/>
            </w:pPr>
            <w:r>
              <w:rPr>
                <w:rFonts w:ascii="TimesNewRomanPSMT" w:hAnsi="TimesNewRomanPSMT" w:eastAsia="TimesNewRomanPSMT"/>
                <w:b w:val="0"/>
                <w:i w:val="0"/>
                <w:color w:val="000000"/>
                <w:sz w:val="21"/>
              </w:rPr>
              <w:t xml:space="preserve">II </w:t>
            </w:r>
          </w:p>
        </w:tc>
        <w:tc>
          <w:tcPr>
            <w:tcW w:type="dxa" w:w="4058"/>
            <w:tcBorders>
              <w:top w:sz="4.0" w:val="single" w:color="#000000"/>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1"/>
              </w:rPr>
              <w:t>应实施风险管理降低风险，且风险降低的</w:t>
            </w:r>
          </w:p>
        </w:tc>
        <w:tc>
          <w:tcPr>
            <w:tcW w:type="dxa" w:w="3098"/>
            <w:tcBorders>
              <w:top w:sz="4.0" w:val="single" w:color="#000000"/>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1"/>
              </w:rPr>
              <w:t>应实施风险防范与监测，制定风</w:t>
            </w:r>
          </w:p>
        </w:tc>
      </w:tr>
      <w:tr>
        <w:trPr>
          <w:trHeight w:hRule="exact" w:val="440"/>
        </w:trPr>
        <w:tc>
          <w:tcPr>
            <w:tcW w:type="dxa" w:w="2551"/>
            <w:vMerge/>
            <w:tcBorders>
              <w:top w:sz="4.0" w:val="single" w:color="#000000"/>
            </w:tcBorders>
          </w:tcPr>
          <w:p/>
        </w:tc>
        <w:tc>
          <w:tcPr>
            <w:tcW w:type="dxa" w:w="2551"/>
            <w:vMerge/>
            <w:tcBorders>
              <w:top w:sz="4.0" w:val="single" w:color="#000000"/>
            </w:tcBorders>
          </w:tcPr>
          <w:p/>
        </w:tc>
        <w:tc>
          <w:tcPr>
            <w:tcW w:type="dxa" w:w="4058"/>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所需成本不应高于风险发生后的损失</w:t>
            </w:r>
          </w:p>
        </w:tc>
        <w:tc>
          <w:tcPr>
            <w:tcW w:type="dxa" w:w="3098"/>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险处置措施</w:t>
            </w:r>
          </w:p>
        </w:tc>
      </w:tr>
      <w:tr>
        <w:trPr>
          <w:trHeight w:hRule="exact" w:val="440"/>
        </w:trPr>
        <w:tc>
          <w:tcPr>
            <w:tcW w:type="dxa" w:w="1140"/>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可接受</w:t>
            </w:r>
          </w:p>
        </w:tc>
        <w:tc>
          <w:tcPr>
            <w:tcW w:type="dxa" w:w="832"/>
            <w:vMerge w:val="restart"/>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NewRomanPSMT" w:hAnsi="TimesNewRomanPSMT" w:eastAsia="TimesNewRomanPSMT"/>
                <w:b w:val="0"/>
                <w:i w:val="0"/>
                <w:color w:val="000000"/>
                <w:sz w:val="21"/>
              </w:rPr>
              <w:t xml:space="preserve">III </w:t>
            </w:r>
          </w:p>
        </w:tc>
        <w:tc>
          <w:tcPr>
            <w:tcW w:type="dxa" w:w="4058"/>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宜实施风险管理，可采取风险处理措施</w:t>
            </w:r>
          </w:p>
        </w:tc>
        <w:tc>
          <w:tcPr>
            <w:tcW w:type="dxa" w:w="3098"/>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宜加强日常管理与监测</w:t>
            </w:r>
          </w:p>
        </w:tc>
      </w:tr>
      <w:tr>
        <w:trPr>
          <w:trHeight w:hRule="exact" w:val="264"/>
        </w:trPr>
        <w:tc>
          <w:tcPr>
            <w:tcW w:type="dxa" w:w="114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可忽略</w:t>
            </w:r>
          </w:p>
        </w:tc>
        <w:tc>
          <w:tcPr>
            <w:tcW w:type="dxa" w:w="2551"/>
            <w:vMerge/>
            <w:tcBorders/>
          </w:tcPr>
          <w:p/>
        </w:tc>
        <w:tc>
          <w:tcPr>
            <w:tcW w:type="dxa" w:w="4058"/>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可实施风险管理</w:t>
            </w:r>
          </w:p>
        </w:tc>
        <w:tc>
          <w:tcPr>
            <w:tcW w:type="dxa" w:w="3098"/>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540" w:after="0"/>
              <w:ind w:left="0" w:right="0" w:firstLine="0"/>
              <w:jc w:val="center"/>
            </w:pPr>
            <w:r>
              <w:rPr>
                <w:rFonts w:ascii="SimSun" w:hAnsi="SimSun" w:eastAsia="SimSun"/>
                <w:b w:val="0"/>
                <w:i w:val="0"/>
                <w:color w:val="000000"/>
                <w:sz w:val="21"/>
              </w:rPr>
              <w:t>可开展日常审视检查</w:t>
            </w:r>
          </w:p>
        </w:tc>
      </w:tr>
      <w:tr>
        <w:trPr>
          <w:trHeight w:hRule="exact" w:val="764"/>
        </w:trPr>
        <w:tc>
          <w:tcPr>
            <w:tcW w:type="dxa" w:w="2551"/>
            <w:vMerge/>
            <w:tcBorders>
              <w:bottom w:sz="4.0" w:val="single" w:color="#000000"/>
            </w:tcBorders>
          </w:tcPr>
          <w:p/>
        </w:tc>
        <w:tc>
          <w:tcPr>
            <w:tcW w:type="dxa" w:w="832"/>
            <w:tcBorders>
              <w:bottom w:sz="4.0" w:val="single" w:color="#000000"/>
            </w:tcBorders>
            <w:tcMar>
              <w:start w:w="0" w:type="dxa"/>
              <w:end w:w="0" w:type="dxa"/>
            </w:tcMar>
          </w:tcPr>
          <w:p>
            <w:pPr>
              <w:autoSpaceDN w:val="0"/>
              <w:autoSpaceDE w:val="0"/>
              <w:widowControl/>
              <w:spacing w:line="282" w:lineRule="exact" w:before="236" w:after="0"/>
              <w:ind w:left="0" w:right="0" w:firstLine="0"/>
              <w:jc w:val="center"/>
            </w:pPr>
            <w:r>
              <w:rPr>
                <w:rFonts w:ascii="TimesNewRomanPSMT" w:hAnsi="TimesNewRomanPSMT" w:eastAsia="TimesNewRomanPSMT"/>
                <w:b w:val="0"/>
                <w:i w:val="0"/>
                <w:color w:val="000000"/>
                <w:sz w:val="21"/>
              </w:rPr>
              <w:t xml:space="preserve">IV </w:t>
            </w:r>
          </w:p>
        </w:tc>
        <w:tc>
          <w:tcPr>
            <w:tcW w:type="dxa" w:w="2551"/>
            <w:vMerge/>
            <w:tcBorders>
              <w:bottom w:sz="4.0" w:val="single" w:color="#000000"/>
            </w:tcBorders>
          </w:tcPr>
          <w:p/>
        </w:tc>
        <w:tc>
          <w:tcPr>
            <w:tcW w:type="dxa" w:w="2551"/>
            <w:vMerge/>
            <w:tcBorders>
              <w:bottom w:sz="4.0" w:val="single" w:color="#000000"/>
            </w:tcBorders>
          </w:tcPr>
          <w:p/>
        </w:tc>
      </w:tr>
    </w:tbl>
    <w:p>
      <w:pPr>
        <w:autoSpaceDN w:val="0"/>
        <w:autoSpaceDE w:val="0"/>
        <w:widowControl/>
        <w:spacing w:line="322" w:lineRule="exact" w:before="536" w:after="0"/>
        <w:ind w:left="1478" w:right="0" w:firstLine="0"/>
        <w:jc w:val="left"/>
      </w:pPr>
      <w:r>
        <w:rPr>
          <w:rFonts w:ascii="SimSun" w:hAnsi="SimSun" w:eastAsia="SimSun"/>
          <w:b w:val="0"/>
          <w:i w:val="0"/>
          <w:color w:val="000000"/>
          <w:sz w:val="24"/>
        </w:rPr>
        <w:t>结合风险发生后的损失建立表</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风险损失等级标准。 </w:t>
      </w:r>
    </w:p>
    <w:p>
      <w:pPr>
        <w:autoSpaceDN w:val="0"/>
        <w:autoSpaceDE w:val="0"/>
        <w:widowControl/>
        <w:spacing w:line="281" w:lineRule="auto" w:before="90" w:after="6"/>
        <w:ind w:left="3888" w:right="2880"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2-3  </w:t>
      </w:r>
      <w:r>
        <w:rPr>
          <w:rFonts w:ascii="SimSun" w:hAnsi="SimSun" w:eastAsia="SimSun"/>
          <w:b w:val="0"/>
          <w:i w:val="0"/>
          <w:color w:val="000000"/>
          <w:sz w:val="21"/>
        </w:rPr>
        <w:t>风险损失等级标准</w:t>
      </w:r>
      <w:r>
        <w:br/>
      </w:r>
      <w:r>
        <w:rPr>
          <w:rFonts w:ascii="Times New Roman" w:hAnsi="Times New Roman" w:eastAsia="Times New Roman"/>
          <w:b/>
          <w:i w:val="0"/>
          <w:color w:val="000000"/>
          <w:sz w:val="21"/>
        </w:rPr>
        <w:t xml:space="preserve">Table2-3  Risk Loss Level Standard </w:t>
      </w:r>
    </w:p>
    <w:tbl>
      <w:tblPr>
        <w:tblW w:type="auto" w:w="0"/>
        <w:tblLayout w:type="fixed"/>
        <w:tblLook w:firstColumn="1" w:firstRow="1" w:lastColumn="0" w:lastRow="0" w:noHBand="0" w:noVBand="1" w:val="04A0"/>
        <w:tblInd w:w="1038.0" w:type="dxa"/>
      </w:tblPr>
      <w:tblGrid>
        <w:gridCol w:w="1701"/>
        <w:gridCol w:w="1701"/>
        <w:gridCol w:w="1701"/>
        <w:gridCol w:w="1701"/>
        <w:gridCol w:w="1701"/>
        <w:gridCol w:w="1701"/>
      </w:tblGrid>
      <w:tr>
        <w:trPr>
          <w:trHeight w:hRule="exact" w:val="350"/>
        </w:trPr>
        <w:tc>
          <w:tcPr>
            <w:tcW w:type="dxa" w:w="1482"/>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312" w:firstLine="0"/>
              <w:jc w:val="right"/>
            </w:pPr>
            <w:r>
              <w:rPr>
                <w:rFonts w:ascii="SimSun" w:hAnsi="SimSun" w:eastAsia="SimSun"/>
                <w:b w:val="0"/>
                <w:i w:val="0"/>
                <w:color w:val="000000"/>
                <w:sz w:val="21"/>
              </w:rPr>
              <w:t>等级</w:t>
            </w:r>
          </w:p>
        </w:tc>
        <w:tc>
          <w:tcPr>
            <w:tcW w:type="dxa" w:w="1518"/>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94"/>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B </w:t>
            </w:r>
          </w:p>
        </w:tc>
        <w:tc>
          <w:tcPr>
            <w:tcW w:type="dxa" w:w="1204"/>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 </w:t>
            </w:r>
          </w:p>
        </w:tc>
        <w:tc>
          <w:tcPr>
            <w:tcW w:type="dxa" w:w="1484"/>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D </w:t>
            </w:r>
          </w:p>
        </w:tc>
        <w:tc>
          <w:tcPr>
            <w:tcW w:type="dxa" w:w="1512"/>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E </w:t>
            </w:r>
          </w:p>
        </w:tc>
      </w:tr>
      <w:tr>
        <w:trPr>
          <w:trHeight w:hRule="exact" w:val="354"/>
        </w:trPr>
        <w:tc>
          <w:tcPr>
            <w:tcW w:type="dxa" w:w="1482"/>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严重程度</w:t>
            </w:r>
          </w:p>
        </w:tc>
        <w:tc>
          <w:tcPr>
            <w:tcW w:type="dxa" w:w="1518"/>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灾难性的</w:t>
            </w:r>
          </w:p>
        </w:tc>
        <w:tc>
          <w:tcPr>
            <w:tcW w:type="dxa" w:w="1794"/>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非常严重的</w:t>
            </w:r>
          </w:p>
        </w:tc>
        <w:tc>
          <w:tcPr>
            <w:tcW w:type="dxa" w:w="1204"/>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严重的</w:t>
            </w:r>
          </w:p>
        </w:tc>
        <w:tc>
          <w:tcPr>
            <w:tcW w:type="dxa" w:w="1484"/>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需考虑的</w:t>
            </w:r>
          </w:p>
        </w:tc>
        <w:tc>
          <w:tcPr>
            <w:tcW w:type="dxa" w:w="1512"/>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可忽略的</w:t>
            </w:r>
          </w:p>
        </w:tc>
      </w:tr>
    </w:tbl>
    <w:p>
      <w:pPr>
        <w:autoSpaceDN w:val="0"/>
        <w:tabs>
          <w:tab w:pos="1478" w:val="left"/>
        </w:tabs>
        <w:autoSpaceDE w:val="0"/>
        <w:widowControl/>
        <w:spacing w:line="452" w:lineRule="exact" w:before="40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）灾害风险评估矩阵</w:t>
      </w:r>
      <w:r>
        <w:br/>
      </w:r>
      <w:r>
        <w:tab/>
      </w:r>
      <w:r>
        <w:rPr>
          <w:rFonts w:ascii="SimSun" w:hAnsi="SimSun" w:eastAsia="SimSun"/>
          <w:b w:val="0"/>
          <w:i w:val="0"/>
          <w:color w:val="000000"/>
          <w:sz w:val="24"/>
        </w:rPr>
        <w:t>结合风险发生概率以及风险产生的后果对工程灾害风险进行评估，见表</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风险评</w:t>
      </w:r>
      <w:r>
        <w:rPr>
          <w:rFonts w:ascii="SimSun" w:hAnsi="SimSun" w:eastAsia="SimSun"/>
          <w:b w:val="0"/>
          <w:i w:val="0"/>
          <w:color w:val="000000"/>
          <w:sz w:val="24"/>
        </w:rPr>
        <w:t>估矩阵。</w:t>
      </w:r>
    </w:p>
    <w:p>
      <w:pPr>
        <w:autoSpaceDN w:val="0"/>
        <w:autoSpaceDE w:val="0"/>
        <w:widowControl/>
        <w:spacing w:line="281" w:lineRule="auto" w:before="126" w:after="8"/>
        <w:ind w:left="3888" w:right="302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2-4  </w:t>
      </w:r>
      <w:r>
        <w:rPr>
          <w:rFonts w:ascii="SimSun" w:hAnsi="SimSun" w:eastAsia="SimSun"/>
          <w:b w:val="0"/>
          <w:i w:val="0"/>
          <w:color w:val="000000"/>
          <w:sz w:val="21"/>
        </w:rPr>
        <w:t>风险评估矩阵</w:t>
      </w:r>
      <w:r>
        <w:br/>
      </w:r>
      <w:r>
        <w:rPr>
          <w:rFonts w:ascii="Times New Roman" w:hAnsi="Times New Roman" w:eastAsia="Times New Roman"/>
          <w:b/>
          <w:i w:val="0"/>
          <w:color w:val="000000"/>
          <w:sz w:val="21"/>
        </w:rPr>
        <w:t xml:space="preserve">Table2-4  Risk Assessment Matrix </w:t>
      </w:r>
    </w:p>
    <w:tbl>
      <w:tblPr>
        <w:tblW w:type="auto" w:w="0"/>
        <w:tblLayout w:type="fixed"/>
        <w:tblLook w:firstColumn="1" w:firstRow="1" w:lastColumn="0" w:lastRow="0" w:noHBand="0" w:noVBand="1" w:val="04A0"/>
        <w:tblInd w:w="1142.0" w:type="dxa"/>
      </w:tblPr>
      <w:tblGrid>
        <w:gridCol w:w="1458"/>
        <w:gridCol w:w="1458"/>
        <w:gridCol w:w="1458"/>
        <w:gridCol w:w="1458"/>
        <w:gridCol w:w="1458"/>
        <w:gridCol w:w="1458"/>
        <w:gridCol w:w="1458"/>
      </w:tblGrid>
      <w:tr>
        <w:trPr>
          <w:trHeight w:hRule="exact" w:val="372"/>
        </w:trPr>
        <w:tc>
          <w:tcPr>
            <w:tcW w:type="dxa" w:w="318"/>
            <w:vMerge w:val="restart"/>
            <w:tcBorders>
              <w:top w:sz="3.200000000000273" w:val="single" w:color="#000000"/>
              <w:bottom w:sz="4.0" w:val="single" w:color="#000000"/>
            </w:tcBorders>
            <w:tcMar>
              <w:start w:w="0" w:type="dxa"/>
              <w:end w:w="0" w:type="dxa"/>
            </w:tcMar>
            <w:tcMar>
              <w:start w:w="0" w:type="dxa"/>
              <w:end w:w="0" w:type="dxa"/>
            </w:tcMar>
          </w:tcPr>
          <w:p/>
        </w:tc>
        <w:tc>
          <w:tcPr>
            <w:tcW w:type="dxa" w:w="1600"/>
            <w:vMerge w:val="restart"/>
            <w:tcBorders>
              <w:top w:sz="3.200000000000273"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54" w:after="0"/>
              <w:ind w:left="10" w:right="0" w:firstLine="0"/>
              <w:jc w:val="left"/>
            </w:pPr>
            <w:r>
              <w:rPr>
                <w:rFonts w:ascii="SimSun" w:hAnsi="SimSun" w:eastAsia="SimSun"/>
                <w:b w:val="0"/>
                <w:i w:val="0"/>
                <w:color w:val="000000"/>
                <w:sz w:val="21"/>
              </w:rPr>
              <w:t>灾害分类频率</w:t>
            </w:r>
          </w:p>
        </w:tc>
        <w:tc>
          <w:tcPr>
            <w:tcW w:type="dxa" w:w="1376"/>
            <w:tcBorders>
              <w:top w:sz="3.200000000000273"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A </w:t>
            </w:r>
          </w:p>
        </w:tc>
        <w:tc>
          <w:tcPr>
            <w:tcW w:type="dxa" w:w="1646"/>
            <w:tcBorders>
              <w:top w:sz="3.200000000000273"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B </w:t>
            </w:r>
          </w:p>
        </w:tc>
        <w:tc>
          <w:tcPr>
            <w:tcW w:type="dxa" w:w="1102"/>
            <w:tcBorders>
              <w:top w:sz="3.200000000000273"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C </w:t>
            </w:r>
          </w:p>
        </w:tc>
        <w:tc>
          <w:tcPr>
            <w:tcW w:type="dxa" w:w="1374"/>
            <w:tcBorders>
              <w:top w:sz="3.200000000000273"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D </w:t>
            </w:r>
          </w:p>
        </w:tc>
        <w:tc>
          <w:tcPr>
            <w:tcW w:type="dxa" w:w="1368"/>
            <w:tcBorders>
              <w:top w:sz="3.200000000000273"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E </w:t>
            </w:r>
          </w:p>
        </w:tc>
      </w:tr>
      <w:tr>
        <w:trPr>
          <w:trHeight w:hRule="exact" w:val="352"/>
        </w:trPr>
        <w:tc>
          <w:tcPr>
            <w:tcW w:type="dxa" w:w="1458"/>
            <w:vMerge/>
            <w:tcBorders>
              <w:top w:sz="3.200000000000273" w:val="single" w:color="#000000"/>
              <w:bottom w:sz="4.0" w:val="single" w:color="#000000"/>
            </w:tcBorders>
          </w:tcPr>
          <w:p/>
        </w:tc>
        <w:tc>
          <w:tcPr>
            <w:tcW w:type="dxa" w:w="1458"/>
            <w:vMerge/>
            <w:tcBorders>
              <w:top w:sz="3.200000000000273" w:val="single" w:color="#000000"/>
              <w:bottom w:sz="4.0" w:val="single" w:color="#000000"/>
            </w:tcBorders>
          </w:tcPr>
          <w:p/>
        </w:tc>
        <w:tc>
          <w:tcPr>
            <w:tcW w:type="dxa" w:w="1376"/>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灾难性的</w:t>
            </w:r>
          </w:p>
        </w:tc>
        <w:tc>
          <w:tcPr>
            <w:tcW w:type="dxa" w:w="1646"/>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非常严重的</w:t>
            </w:r>
          </w:p>
        </w:tc>
        <w:tc>
          <w:tcPr>
            <w:tcW w:type="dxa" w:w="1102"/>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严重的</w:t>
            </w:r>
          </w:p>
        </w:tc>
        <w:tc>
          <w:tcPr>
            <w:tcW w:type="dxa" w:w="1374"/>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需考虑的</w:t>
            </w:r>
          </w:p>
        </w:tc>
        <w:tc>
          <w:tcPr>
            <w:tcW w:type="dxa" w:w="1368"/>
            <w:tcBorders>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可忽略的</w:t>
            </w:r>
          </w:p>
        </w:tc>
      </w:tr>
      <w:tr>
        <w:trPr>
          <w:trHeight w:hRule="exact" w:val="288"/>
        </w:trPr>
        <w:tc>
          <w:tcPr>
            <w:tcW w:type="dxa" w:w="31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right"/>
            </w:pPr>
            <w:r>
              <w:rPr>
                <w:rFonts w:ascii="TimesNewRomanPSMT" w:hAnsi="TimesNewRomanPSMT" w:eastAsia="TimesNewRomanPSMT"/>
                <w:b w:val="0"/>
                <w:i w:val="0"/>
                <w:color w:val="000000"/>
                <w:sz w:val="21"/>
              </w:rPr>
              <w:t xml:space="preserve">1 </w:t>
            </w:r>
          </w:p>
        </w:tc>
        <w:tc>
          <w:tcPr>
            <w:tcW w:type="dxa" w:w="1600"/>
            <w:tcBorders>
              <w:top w:sz="4.0" w:val="single" w:color="#000000"/>
            </w:tcBorders>
            <w:tcMar>
              <w:start w:w="0" w:type="dxa"/>
              <w:end w:w="0" w:type="dxa"/>
            </w:tcMar>
          </w:tcPr>
          <w:p>
            <w:pPr>
              <w:autoSpaceDN w:val="0"/>
              <w:autoSpaceDE w:val="0"/>
              <w:widowControl/>
              <w:spacing w:line="185" w:lineRule="auto" w:before="70" w:after="0"/>
              <w:ind w:left="0" w:right="420" w:firstLine="0"/>
              <w:jc w:val="right"/>
            </w:pPr>
            <w:r>
              <w:rPr>
                <w:rFonts w:ascii="SimSun" w:hAnsi="SimSun" w:eastAsia="SimSun"/>
                <w:b w:val="0"/>
                <w:i w:val="0"/>
                <w:color w:val="000000"/>
                <w:sz w:val="21"/>
              </w:rPr>
              <w:t>频繁的</w:t>
            </w:r>
          </w:p>
        </w:tc>
        <w:tc>
          <w:tcPr>
            <w:tcW w:type="dxa" w:w="13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64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10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37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II</w:t>
            </w:r>
            <w:r>
              <w:rPr>
                <w:rFonts w:ascii="SimSun" w:hAnsi="SimSun" w:eastAsia="SimSun"/>
                <w:b w:val="0"/>
                <w:i w:val="0"/>
                <w:color w:val="000000"/>
                <w:sz w:val="21"/>
              </w:rPr>
              <w:t xml:space="preserve"> 级</w:t>
            </w:r>
          </w:p>
        </w:tc>
        <w:tc>
          <w:tcPr>
            <w:tcW w:type="dxa" w:w="136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r>
      <w:tr>
        <w:trPr>
          <w:trHeight w:hRule="exact" w:val="64"/>
        </w:trPr>
        <w:tc>
          <w:tcPr>
            <w:tcW w:type="dxa" w:w="1458"/>
            <w:vMerge/>
            <w:tcBorders>
              <w:top w:sz="4.0" w:val="single" w:color="#000000"/>
            </w:tcBorders>
          </w:tcPr>
          <w:p/>
        </w:tc>
        <w:tc>
          <w:tcPr>
            <w:tcW w:type="dxa" w:w="1600"/>
            <w:vMerge w:val="restart"/>
            <w:tcBorders/>
            <w:tcMar>
              <w:start w:w="0" w:type="dxa"/>
              <w:end w:w="0" w:type="dxa"/>
            </w:tcMar>
            <w:tcMar>
              <w:start w:w="0" w:type="dxa"/>
              <w:end w:w="0" w:type="dxa"/>
            </w:tcMar>
          </w:tcPr>
          <w:p>
            <w:pPr>
              <w:autoSpaceDN w:val="0"/>
              <w:autoSpaceDE w:val="0"/>
              <w:widowControl/>
              <w:spacing w:line="182" w:lineRule="auto" w:before="142" w:after="0"/>
              <w:ind w:left="0" w:right="420" w:firstLine="0"/>
              <w:jc w:val="right"/>
            </w:pPr>
            <w:r>
              <w:rPr>
                <w:rFonts w:ascii="SimSun" w:hAnsi="SimSun" w:eastAsia="SimSun"/>
                <w:b w:val="0"/>
                <w:i w:val="0"/>
                <w:color w:val="000000"/>
                <w:sz w:val="21"/>
              </w:rPr>
              <w:t>可能的</w:t>
            </w:r>
          </w:p>
        </w:tc>
        <w:tc>
          <w:tcPr>
            <w:tcW w:type="dxa" w:w="1458"/>
            <w:vMerge/>
            <w:tcBorders>
              <w:top w:sz="4.0" w:val="single" w:color="#000000"/>
            </w:tcBorders>
          </w:tcPr>
          <w:p/>
        </w:tc>
        <w:tc>
          <w:tcPr>
            <w:tcW w:type="dxa" w:w="1458"/>
            <w:vMerge/>
            <w:tcBorders>
              <w:top w:sz="4.0" w:val="single" w:color="#000000"/>
            </w:tcBorders>
          </w:tcPr>
          <w:p/>
        </w:tc>
        <w:tc>
          <w:tcPr>
            <w:tcW w:type="dxa" w:w="1458"/>
            <w:vMerge/>
            <w:tcBorders>
              <w:top w:sz="4.0" w:val="single" w:color="#000000"/>
            </w:tcBorders>
          </w:tcPr>
          <w:p/>
        </w:tc>
        <w:tc>
          <w:tcPr>
            <w:tcW w:type="dxa" w:w="1458"/>
            <w:vMerge/>
            <w:tcBorders>
              <w:top w:sz="4.0" w:val="single" w:color="#000000"/>
            </w:tcBorders>
          </w:tcPr>
          <w:p/>
        </w:tc>
        <w:tc>
          <w:tcPr>
            <w:tcW w:type="dxa" w:w="1458"/>
            <w:vMerge/>
            <w:tcBorders>
              <w:top w:sz="4.0" w:val="single" w:color="#000000"/>
            </w:tcBorders>
          </w:tcPr>
          <w:p/>
        </w:tc>
      </w:tr>
      <w:tr>
        <w:trPr>
          <w:trHeight w:hRule="exact" w:val="296"/>
        </w:trPr>
        <w:tc>
          <w:tcPr>
            <w:tcW w:type="dxa" w:w="318"/>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right"/>
            </w:pPr>
            <w:r>
              <w:rPr>
                <w:rFonts w:ascii="TimesNewRomanPSMT" w:hAnsi="TimesNewRomanPSMT" w:eastAsia="TimesNewRomanPSMT"/>
                <w:b w:val="0"/>
                <w:i w:val="0"/>
                <w:color w:val="000000"/>
                <w:sz w:val="21"/>
              </w:rPr>
              <w:t xml:space="preserve">2 </w:t>
            </w:r>
          </w:p>
        </w:tc>
        <w:tc>
          <w:tcPr>
            <w:tcW w:type="dxa" w:w="1458"/>
            <w:vMerge/>
            <w:tcBorders/>
          </w:tcPr>
          <w:p/>
        </w:tc>
        <w:tc>
          <w:tcPr>
            <w:tcW w:type="dxa" w:w="1376"/>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646"/>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102"/>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II</w:t>
            </w:r>
            <w:r>
              <w:rPr>
                <w:rFonts w:ascii="SimSun" w:hAnsi="SimSun" w:eastAsia="SimSun"/>
                <w:b w:val="0"/>
                <w:i w:val="0"/>
                <w:color w:val="000000"/>
                <w:sz w:val="21"/>
              </w:rPr>
              <w:t xml:space="preserve"> 级</w:t>
            </w:r>
          </w:p>
        </w:tc>
        <w:tc>
          <w:tcPr>
            <w:tcW w:type="dxa" w:w="1374"/>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368"/>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r>
      <w:tr>
        <w:trPr>
          <w:trHeight w:hRule="exact" w:val="60"/>
        </w:trPr>
        <w:tc>
          <w:tcPr>
            <w:tcW w:type="dxa" w:w="1458"/>
            <w:vMerge/>
            <w:tcBorders/>
          </w:tcPr>
          <w:p/>
        </w:tc>
        <w:tc>
          <w:tcPr>
            <w:tcW w:type="dxa" w:w="1600"/>
            <w:vMerge w:val="restart"/>
            <w:tcBorders/>
            <w:tcMar>
              <w:start w:w="0" w:type="dxa"/>
              <w:end w:w="0" w:type="dxa"/>
            </w:tcMar>
            <w:tcMar>
              <w:start w:w="0" w:type="dxa"/>
              <w:end w:w="0" w:type="dxa"/>
            </w:tcMar>
          </w:tcPr>
          <w:p>
            <w:pPr>
              <w:autoSpaceDN w:val="0"/>
              <w:autoSpaceDE w:val="0"/>
              <w:widowControl/>
              <w:spacing w:line="182" w:lineRule="auto" w:before="140" w:after="0"/>
              <w:ind w:left="0" w:right="420" w:firstLine="0"/>
              <w:jc w:val="right"/>
            </w:pPr>
            <w:r>
              <w:rPr>
                <w:rFonts w:ascii="SimSun" w:hAnsi="SimSun" w:eastAsia="SimSun"/>
                <w:b w:val="0"/>
                <w:i w:val="0"/>
                <w:color w:val="000000"/>
                <w:sz w:val="21"/>
              </w:rPr>
              <w:t>偶尔的</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r>
        <w:trPr>
          <w:trHeight w:hRule="exact" w:val="300"/>
        </w:trPr>
        <w:tc>
          <w:tcPr>
            <w:tcW w:type="dxa" w:w="318"/>
            <w:tcBorders/>
            <w:tcMar>
              <w:start w:w="0" w:type="dxa"/>
              <w:end w:w="0" w:type="dxa"/>
            </w:tcMar>
          </w:tcPr>
          <w:p>
            <w:pPr>
              <w:autoSpaceDN w:val="0"/>
              <w:autoSpaceDE w:val="0"/>
              <w:widowControl/>
              <w:spacing w:line="282" w:lineRule="exact" w:before="18" w:after="0"/>
              <w:ind w:left="0" w:right="0" w:firstLine="0"/>
              <w:jc w:val="right"/>
            </w:pPr>
            <w:r>
              <w:rPr>
                <w:rFonts w:ascii="TimesNewRomanPSMT" w:hAnsi="TimesNewRomanPSMT" w:eastAsia="TimesNewRomanPSMT"/>
                <w:b w:val="0"/>
                <w:i w:val="0"/>
                <w:color w:val="000000"/>
                <w:sz w:val="21"/>
              </w:rPr>
              <w:t xml:space="preserve">3 </w:t>
            </w:r>
          </w:p>
        </w:tc>
        <w:tc>
          <w:tcPr>
            <w:tcW w:type="dxa" w:w="1458"/>
            <w:vMerge/>
            <w:tcBorders/>
          </w:tcPr>
          <w:p/>
        </w:tc>
        <w:tc>
          <w:tcPr>
            <w:tcW w:type="dxa" w:w="137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 xml:space="preserve"> 级</w:t>
            </w:r>
          </w:p>
        </w:tc>
        <w:tc>
          <w:tcPr>
            <w:tcW w:type="dxa" w:w="164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II</w:t>
            </w:r>
            <w:r>
              <w:rPr>
                <w:rFonts w:ascii="SimSun" w:hAnsi="SimSun" w:eastAsia="SimSun"/>
                <w:b w:val="0"/>
                <w:i w:val="0"/>
                <w:color w:val="000000"/>
                <w:sz w:val="21"/>
              </w:rPr>
              <w:t xml:space="preserve"> 级</w:t>
            </w:r>
          </w:p>
        </w:tc>
        <w:tc>
          <w:tcPr>
            <w:tcW w:type="dxa" w:w="110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37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36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r>
      <w:tr>
        <w:trPr>
          <w:trHeight w:hRule="exact" w:val="360"/>
        </w:trPr>
        <w:tc>
          <w:tcPr>
            <w:tcW w:type="dxa" w:w="318"/>
            <w:tcBorders/>
            <w:tcMar>
              <w:start w:w="0" w:type="dxa"/>
              <w:end w:w="0" w:type="dxa"/>
            </w:tcMar>
          </w:tcPr>
          <w:p>
            <w:pPr>
              <w:autoSpaceDN w:val="0"/>
              <w:autoSpaceDE w:val="0"/>
              <w:widowControl/>
              <w:spacing w:line="282" w:lineRule="exact" w:before="78" w:after="0"/>
              <w:ind w:left="0" w:right="0" w:firstLine="0"/>
              <w:jc w:val="right"/>
            </w:pPr>
            <w:r>
              <w:rPr>
                <w:rFonts w:ascii="TimesNewRomanPSMT" w:hAnsi="TimesNewRomanPSMT" w:eastAsia="TimesNewRomanPSMT"/>
                <w:b w:val="0"/>
                <w:i w:val="0"/>
                <w:color w:val="000000"/>
                <w:sz w:val="21"/>
              </w:rPr>
              <w:t xml:space="preserve">4 </w:t>
            </w:r>
          </w:p>
        </w:tc>
        <w:tc>
          <w:tcPr>
            <w:tcW w:type="dxa" w:w="1600"/>
            <w:tcBorders/>
            <w:tcMar>
              <w:start w:w="0" w:type="dxa"/>
              <w:end w:w="0" w:type="dxa"/>
            </w:tcMar>
          </w:tcPr>
          <w:p>
            <w:pPr>
              <w:autoSpaceDN w:val="0"/>
              <w:autoSpaceDE w:val="0"/>
              <w:widowControl/>
              <w:spacing w:line="185" w:lineRule="auto" w:before="134" w:after="0"/>
              <w:ind w:left="0" w:right="420" w:firstLine="0"/>
              <w:jc w:val="right"/>
            </w:pPr>
            <w:r>
              <w:rPr>
                <w:rFonts w:ascii="SimSun" w:hAnsi="SimSun" w:eastAsia="SimSun"/>
                <w:b w:val="0"/>
                <w:i w:val="0"/>
                <w:color w:val="000000"/>
                <w:sz w:val="21"/>
              </w:rPr>
              <w:t>罕见的</w:t>
            </w:r>
          </w:p>
        </w:tc>
        <w:tc>
          <w:tcPr>
            <w:tcW w:type="dxa" w:w="137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II</w:t>
            </w:r>
            <w:r>
              <w:rPr>
                <w:rFonts w:ascii="SimSun" w:hAnsi="SimSun" w:eastAsia="SimSun"/>
                <w:b w:val="0"/>
                <w:i w:val="0"/>
                <w:color w:val="000000"/>
                <w:sz w:val="21"/>
              </w:rPr>
              <w:t xml:space="preserve"> 级</w:t>
            </w:r>
          </w:p>
        </w:tc>
        <w:tc>
          <w:tcPr>
            <w:tcW w:type="dxa" w:w="164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102"/>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37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c>
          <w:tcPr>
            <w:tcW w:type="dxa" w:w="1368"/>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r>
      <w:tr>
        <w:trPr>
          <w:trHeight w:hRule="exact" w:val="420"/>
        </w:trPr>
        <w:tc>
          <w:tcPr>
            <w:tcW w:type="dxa" w:w="318"/>
            <w:tcBorders>
              <w:bottom w:sz="4.0" w:val="single" w:color="#000000"/>
            </w:tcBorders>
            <w:tcMar>
              <w:start w:w="0" w:type="dxa"/>
              <w:end w:w="0" w:type="dxa"/>
            </w:tcMar>
          </w:tcPr>
          <w:p>
            <w:pPr>
              <w:autoSpaceDN w:val="0"/>
              <w:autoSpaceDE w:val="0"/>
              <w:widowControl/>
              <w:spacing w:line="280" w:lineRule="exact" w:before="92" w:after="0"/>
              <w:ind w:left="0" w:right="0" w:firstLine="0"/>
              <w:jc w:val="right"/>
            </w:pPr>
            <w:r>
              <w:rPr>
                <w:rFonts w:ascii="TimesNewRomanPSMT" w:hAnsi="TimesNewRomanPSMT" w:eastAsia="TimesNewRomanPSMT"/>
                <w:b w:val="0"/>
                <w:i w:val="0"/>
                <w:color w:val="000000"/>
                <w:sz w:val="21"/>
              </w:rPr>
              <w:t xml:space="preserve">5 </w:t>
            </w:r>
          </w:p>
        </w:tc>
        <w:tc>
          <w:tcPr>
            <w:tcW w:type="dxa" w:w="1600"/>
            <w:tcBorders>
              <w:bottom w:sz="4.0" w:val="single" w:color="#000000"/>
            </w:tcBorders>
            <w:tcMar>
              <w:start w:w="0" w:type="dxa"/>
              <w:end w:w="0" w:type="dxa"/>
            </w:tcMar>
          </w:tcPr>
          <w:p>
            <w:pPr>
              <w:autoSpaceDN w:val="0"/>
              <w:autoSpaceDE w:val="0"/>
              <w:widowControl/>
              <w:spacing w:line="185" w:lineRule="auto" w:before="132" w:after="0"/>
              <w:ind w:left="0" w:right="314" w:firstLine="0"/>
              <w:jc w:val="right"/>
            </w:pPr>
            <w:r>
              <w:rPr>
                <w:rFonts w:ascii="SimSun" w:hAnsi="SimSun" w:eastAsia="SimSun"/>
                <w:b w:val="0"/>
                <w:i w:val="0"/>
                <w:color w:val="000000"/>
                <w:sz w:val="21"/>
              </w:rPr>
              <w:t>不可能的</w:t>
            </w:r>
          </w:p>
        </w:tc>
        <w:tc>
          <w:tcPr>
            <w:tcW w:type="dxa" w:w="1376"/>
            <w:tcBorders>
              <w:bottom w:sz="4.0" w:val="single" w:color="#000000"/>
            </w:tcBorders>
            <w:tcMar>
              <w:start w:w="0" w:type="dxa"/>
              <w:end w:w="0" w:type="dxa"/>
            </w:tcMar>
          </w:tcPr>
          <w:p>
            <w:pPr>
              <w:autoSpaceDN w:val="0"/>
              <w:autoSpaceDE w:val="0"/>
              <w:widowControl/>
              <w:spacing w:line="280" w:lineRule="exact" w:before="92"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646"/>
            <w:tcBorders>
              <w:bottom w:sz="4.0" w:val="single" w:color="#000000"/>
            </w:tcBorders>
            <w:tcMar>
              <w:start w:w="0" w:type="dxa"/>
              <w:end w:w="0" w:type="dxa"/>
            </w:tcMar>
          </w:tcPr>
          <w:p>
            <w:pPr>
              <w:autoSpaceDN w:val="0"/>
              <w:autoSpaceDE w:val="0"/>
              <w:widowControl/>
              <w:spacing w:line="280" w:lineRule="exact" w:before="92" w:after="0"/>
              <w:ind w:left="0" w:right="0" w:firstLine="0"/>
              <w:jc w:val="center"/>
            </w:pPr>
            <w:r>
              <w:rPr>
                <w:rFonts w:ascii="TimesNewRomanPSMT" w:hAnsi="TimesNewRomanPSMT" w:eastAsia="TimesNewRomanPSMT"/>
                <w:b w:val="0"/>
                <w:i w:val="0"/>
                <w:color w:val="000000"/>
                <w:sz w:val="21"/>
              </w:rPr>
              <w:t>III</w:t>
            </w:r>
            <w:r>
              <w:rPr>
                <w:rFonts w:ascii="SimSun" w:hAnsi="SimSun" w:eastAsia="SimSun"/>
                <w:b w:val="0"/>
                <w:i w:val="0"/>
                <w:color w:val="000000"/>
                <w:sz w:val="21"/>
              </w:rPr>
              <w:t xml:space="preserve"> 级</w:t>
            </w:r>
          </w:p>
        </w:tc>
        <w:tc>
          <w:tcPr>
            <w:tcW w:type="dxa" w:w="1102"/>
            <w:tcBorders>
              <w:bottom w:sz="4.0" w:val="single" w:color="#000000"/>
            </w:tcBorders>
            <w:tcMar>
              <w:start w:w="0" w:type="dxa"/>
              <w:end w:w="0" w:type="dxa"/>
            </w:tcMar>
          </w:tcPr>
          <w:p>
            <w:pPr>
              <w:autoSpaceDN w:val="0"/>
              <w:autoSpaceDE w:val="0"/>
              <w:widowControl/>
              <w:spacing w:line="280" w:lineRule="exact" w:before="92"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c>
          <w:tcPr>
            <w:tcW w:type="dxa" w:w="1374"/>
            <w:tcBorders>
              <w:bottom w:sz="4.0" w:val="single" w:color="#000000"/>
            </w:tcBorders>
            <w:tcMar>
              <w:start w:w="0" w:type="dxa"/>
              <w:end w:w="0" w:type="dxa"/>
            </w:tcMar>
          </w:tcPr>
          <w:p>
            <w:pPr>
              <w:autoSpaceDN w:val="0"/>
              <w:autoSpaceDE w:val="0"/>
              <w:widowControl/>
              <w:spacing w:line="280" w:lineRule="exact" w:before="92"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c>
          <w:tcPr>
            <w:tcW w:type="dxa" w:w="1368"/>
            <w:tcBorders>
              <w:bottom w:sz="4.0" w:val="single" w:color="#000000"/>
            </w:tcBorders>
            <w:tcMar>
              <w:start w:w="0" w:type="dxa"/>
              <w:end w:w="0" w:type="dxa"/>
            </w:tcMar>
          </w:tcPr>
          <w:p>
            <w:pPr>
              <w:autoSpaceDN w:val="0"/>
              <w:autoSpaceDE w:val="0"/>
              <w:widowControl/>
              <w:spacing w:line="280" w:lineRule="exact" w:before="92" w:after="0"/>
              <w:ind w:left="0" w:right="0" w:firstLine="0"/>
              <w:jc w:val="center"/>
            </w:pPr>
            <w:r>
              <w:rPr>
                <w:rFonts w:ascii="TimesNewRomanPSMT" w:hAnsi="TimesNewRomanPSMT" w:eastAsia="TimesNewRomanPSMT"/>
                <w:b w:val="0"/>
                <w:i w:val="0"/>
                <w:color w:val="000000"/>
                <w:sz w:val="21"/>
              </w:rPr>
              <w:t>IV</w:t>
            </w:r>
            <w:r>
              <w:rPr>
                <w:rFonts w:ascii="SimSun" w:hAnsi="SimSun" w:eastAsia="SimSun"/>
                <w:b w:val="0"/>
                <w:i w:val="0"/>
                <w:color w:val="000000"/>
                <w:sz w:val="21"/>
              </w:rPr>
              <w:t xml:space="preserve"> 级</w:t>
            </w:r>
          </w:p>
        </w:tc>
      </w:tr>
    </w:tbl>
    <w:p>
      <w:pPr>
        <w:autoSpaceDN w:val="0"/>
        <w:tabs>
          <w:tab w:pos="1478" w:val="left"/>
        </w:tabs>
        <w:autoSpaceDE w:val="0"/>
        <w:widowControl/>
        <w:spacing w:line="460" w:lineRule="exact" w:before="40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）施工期潜在风险综合评估</w:t>
      </w:r>
      <w:r>
        <w:br/>
      </w:r>
      <w:r>
        <w:tab/>
      </w:r>
      <w:r>
        <w:rPr>
          <w:rFonts w:ascii="SimSun" w:hAnsi="SimSun" w:eastAsia="SimSun"/>
          <w:b w:val="0"/>
          <w:i w:val="0"/>
          <w:color w:val="000000"/>
          <w:sz w:val="24"/>
        </w:rPr>
        <w:t>在进行了风险的严重度和概率水平评分后，即可应用风险评估矩阵表进行危险水平</w:t>
      </w:r>
      <w:r>
        <w:rPr>
          <w:rFonts w:ascii="SimSun" w:hAnsi="SimSun" w:eastAsia="SimSun"/>
          <w:b w:val="0"/>
          <w:i w:val="0"/>
          <w:color w:val="000000"/>
          <w:sz w:val="24"/>
        </w:rPr>
        <w:t>的评级。这是相当简便的风险评估矩阵，在盾构隧道风险评估中也是用得较多的一种。</w:t>
      </w:r>
      <w:r>
        <w:rPr>
          <w:rFonts w:ascii="SimSun" w:hAnsi="SimSun" w:eastAsia="SimSun"/>
          <w:b w:val="0"/>
          <w:i w:val="0"/>
          <w:color w:val="000000"/>
          <w:sz w:val="24"/>
        </w:rPr>
        <w:t>按照灾害风险评估矩阵对隧道施工期的风险源进行综合分析和评估，并确定出盾构隧道</w:t>
      </w:r>
      <w:r>
        <w:rPr>
          <w:rFonts w:ascii="SimSun" w:hAnsi="SimSun" w:eastAsia="SimSun"/>
          <w:b w:val="0"/>
          <w:i w:val="0"/>
          <w:color w:val="000000"/>
          <w:sz w:val="24"/>
        </w:rPr>
        <w:t>施工期主要风险源及风险等级。</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以泥水盾构施工为例，如表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为风险源分析评价表。</w:t>
      </w:r>
    </w:p>
    <w:p>
      <w:pPr>
        <w:autoSpaceDN w:val="0"/>
        <w:autoSpaceDE w:val="0"/>
        <w:widowControl/>
        <w:spacing w:line="282" w:lineRule="exact" w:before="934" w:after="0"/>
        <w:ind w:left="0" w:right="4620" w:firstLine="0"/>
        <w:jc w:val="right"/>
      </w:pPr>
      <w:r>
        <w:rPr>
          <w:rFonts w:ascii="TimesNewRomanPSMT" w:hAnsi="TimesNewRomanPSMT" w:eastAsia="TimesNewRomanPSMT"/>
          <w:b w:val="0"/>
          <w:i w:val="0"/>
          <w:color w:val="000000"/>
          <w:sz w:val="21"/>
        </w:rPr>
        <w:t>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284" name="Picture 2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5" name="Picture 2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2268220</wp:posOffset>
            </wp:positionH>
            <wp:positionV relativeFrom="page">
              <wp:posOffset>6518909</wp:posOffset>
            </wp:positionV>
            <wp:extent cx="3023870" cy="3410782"/>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023870" cy="34107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8496300</wp:posOffset>
            </wp:positionV>
            <wp:extent cx="508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7810500</wp:posOffset>
            </wp:positionV>
            <wp:extent cx="127000" cy="419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270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7696200</wp:posOffset>
            </wp:positionV>
            <wp:extent cx="127000" cy="1016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7594600</wp:posOffset>
            </wp:positionV>
            <wp:extent cx="127000" cy="1016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7810500</wp:posOffset>
            </wp:positionV>
            <wp:extent cx="127000" cy="419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270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7708900</wp:posOffset>
            </wp:positionV>
            <wp:extent cx="114300" cy="889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7594600</wp:posOffset>
            </wp:positionV>
            <wp:extent cx="127000" cy="1016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6921500</wp:posOffset>
            </wp:positionV>
            <wp:extent cx="685800" cy="1016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685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9029700</wp:posOffset>
            </wp:positionV>
            <wp:extent cx="457200" cy="1016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457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8102600</wp:posOffset>
            </wp:positionV>
            <wp:extent cx="127000" cy="304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27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8001000</wp:posOffset>
            </wp:positionV>
            <wp:extent cx="127000" cy="889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7886700</wp:posOffset>
            </wp:positionV>
            <wp:extent cx="127000" cy="1016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8153400</wp:posOffset>
            </wp:positionV>
            <wp:extent cx="114300" cy="2032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8051800</wp:posOffset>
            </wp:positionV>
            <wp:extent cx="127000" cy="889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7937500</wp:posOffset>
            </wp:positionV>
            <wp:extent cx="114300" cy="1016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8153400</wp:posOffset>
            </wp:positionV>
            <wp:extent cx="114300" cy="2032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8051800</wp:posOffset>
            </wp:positionV>
            <wp:extent cx="127000" cy="889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7937500</wp:posOffset>
            </wp:positionV>
            <wp:extent cx="127000" cy="1016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8102600</wp:posOffset>
            </wp:positionV>
            <wp:extent cx="127000" cy="3048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27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8001000</wp:posOffset>
            </wp:positionV>
            <wp:extent cx="127000" cy="889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7899400</wp:posOffset>
            </wp:positionV>
            <wp:extent cx="127000" cy="762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7162800</wp:posOffset>
            </wp:positionV>
            <wp:extent cx="558800" cy="1016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58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6642100</wp:posOffset>
            </wp:positionV>
            <wp:extent cx="355600" cy="1016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55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6642100</wp:posOffset>
            </wp:positionV>
            <wp:extent cx="228600" cy="1016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228600" cy="101600"/>
                    </a:xfrm>
                    <a:prstGeom prst="rect"/>
                  </pic:spPr>
                </pic:pic>
              </a:graphicData>
            </a:graphic>
          </wp:anchor>
        </w:drawing>
      </w:r>
    </w:p>
    <w:p>
      <w:pPr>
        <w:autoSpaceDN w:val="0"/>
        <w:autoSpaceDE w:val="0"/>
        <w:widowControl/>
        <w:spacing w:line="185" w:lineRule="auto" w:before="0" w:after="0"/>
        <w:ind w:left="0" w:right="305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81" w:lineRule="auto" w:before="370" w:after="4"/>
        <w:ind w:left="3168" w:right="230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2-5  </w:t>
      </w:r>
      <w:r>
        <w:rPr>
          <w:rFonts w:ascii="SimSun" w:hAnsi="SimSun" w:eastAsia="SimSun"/>
          <w:b w:val="0"/>
          <w:i w:val="0"/>
          <w:color w:val="000000"/>
          <w:sz w:val="21"/>
        </w:rPr>
        <w:t>风险源分析评价表</w:t>
      </w:r>
      <w:r>
        <w:br/>
      </w:r>
      <w:r>
        <w:rPr>
          <w:rFonts w:ascii="Times New Roman" w:hAnsi="Times New Roman" w:eastAsia="Times New Roman"/>
          <w:b/>
          <w:i w:val="0"/>
          <w:color w:val="000000"/>
          <w:sz w:val="21"/>
        </w:rPr>
        <w:t xml:space="preserve">Table2-5  Risk Source Analysis Evaluation Form </w:t>
      </w:r>
    </w:p>
    <w:tbl>
      <w:tblPr>
        <w:tblW w:type="auto" w:w="0"/>
        <w:tblLayout w:type="fixed"/>
        <w:tblLook w:firstColumn="1" w:firstRow="1" w:lastColumn="0" w:lastRow="0" w:noHBand="0" w:noVBand="1" w:val="04A0"/>
        <w:tblInd w:w="1058.0" w:type="dxa"/>
      </w:tblPr>
      <w:tblGrid>
        <w:gridCol w:w="2024"/>
        <w:gridCol w:w="2024"/>
        <w:gridCol w:w="2024"/>
        <w:gridCol w:w="2024"/>
        <w:gridCol w:w="2024"/>
      </w:tblGrid>
      <w:tr>
        <w:trPr>
          <w:trHeight w:hRule="exact" w:val="358"/>
        </w:trPr>
        <w:tc>
          <w:tcPr>
            <w:tcW w:type="dxa" w:w="816"/>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序号</w:t>
            </w:r>
          </w:p>
        </w:tc>
        <w:tc>
          <w:tcPr>
            <w:tcW w:type="dxa" w:w="2678"/>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风险因素</w:t>
            </w:r>
          </w:p>
        </w:tc>
        <w:tc>
          <w:tcPr>
            <w:tcW w:type="dxa" w:w="2794"/>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风险出现的可能性</w:t>
            </w:r>
          </w:p>
        </w:tc>
        <w:tc>
          <w:tcPr>
            <w:tcW w:type="dxa" w:w="1352"/>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风险评价</w:t>
            </w:r>
          </w:p>
        </w:tc>
        <w:tc>
          <w:tcPr>
            <w:tcW w:type="dxa" w:w="1312"/>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风险级别</w:t>
            </w:r>
          </w:p>
        </w:tc>
      </w:tr>
      <w:tr>
        <w:trPr>
          <w:trHeight w:hRule="exact" w:val="276"/>
        </w:trPr>
        <w:tc>
          <w:tcPr>
            <w:tcW w:type="dxa" w:w="81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2678"/>
            <w:tcBorders>
              <w:top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地质与环境风险</w:t>
            </w:r>
          </w:p>
        </w:tc>
        <w:tc>
          <w:tcPr>
            <w:tcW w:type="dxa" w:w="2794"/>
            <w:tcBorders>
              <w:top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偶尔</w:t>
            </w:r>
          </w:p>
        </w:tc>
        <w:tc>
          <w:tcPr>
            <w:tcW w:type="dxa" w:w="135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4D </w:t>
            </w:r>
          </w:p>
        </w:tc>
        <w:tc>
          <w:tcPr>
            <w:tcW w:type="dxa" w:w="1312"/>
            <w:tcBorders>
              <w:top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四级</w:t>
            </w:r>
          </w:p>
        </w:tc>
      </w:tr>
      <w:tr>
        <w:trPr>
          <w:trHeight w:hRule="exact" w:val="56"/>
        </w:trPr>
        <w:tc>
          <w:tcPr>
            <w:tcW w:type="dxa" w:w="2024"/>
            <w:vMerge/>
            <w:tcBorders>
              <w:top w:sz="4.0" w:val="single" w:color="#000000"/>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盾构适应性和可靠性</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频繁</w:t>
            </w:r>
          </w:p>
        </w:tc>
        <w:tc>
          <w:tcPr>
            <w:tcW w:type="dxa" w:w="2024"/>
            <w:vMerge/>
            <w:tcBorders>
              <w:top w:sz="4.0" w:val="single" w:color="#000000"/>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三级</w:t>
            </w:r>
          </w:p>
        </w:tc>
      </w:tr>
      <w:tr>
        <w:trPr>
          <w:trHeight w:hRule="exact" w:val="284"/>
        </w:trPr>
        <w:tc>
          <w:tcPr>
            <w:tcW w:type="dxa" w:w="816"/>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2024"/>
            <w:vMerge/>
            <w:tcBorders/>
          </w:tcPr>
          <w:p/>
        </w:tc>
        <w:tc>
          <w:tcPr>
            <w:tcW w:type="dxa" w:w="2024"/>
            <w:vMerge/>
            <w:tcBorders/>
          </w:tcPr>
          <w:p/>
        </w:tc>
        <w:tc>
          <w:tcPr>
            <w:tcW w:type="dxa" w:w="1352"/>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64"/>
        </w:trPr>
        <w:tc>
          <w:tcPr>
            <w:tcW w:type="dxa" w:w="2024"/>
            <w:vMerge/>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卡机</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偶尔</w:t>
            </w:r>
          </w:p>
        </w:tc>
        <w:tc>
          <w:tcPr>
            <w:tcW w:type="dxa" w:w="2024"/>
            <w:vMerge/>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三级</w:t>
            </w:r>
          </w:p>
        </w:tc>
      </w:tr>
      <w:tr>
        <w:trPr>
          <w:trHeight w:hRule="exact" w:val="296"/>
        </w:trPr>
        <w:tc>
          <w:tcPr>
            <w:tcW w:type="dxa" w:w="81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3 </w:t>
            </w:r>
          </w:p>
        </w:tc>
        <w:tc>
          <w:tcPr>
            <w:tcW w:type="dxa" w:w="2024"/>
            <w:vMerge/>
            <w:tcBorders/>
          </w:tcPr>
          <w:p/>
        </w:tc>
        <w:tc>
          <w:tcPr>
            <w:tcW w:type="dxa" w:w="2024"/>
            <w:vMerge/>
            <w:tcBorders/>
          </w:tcPr>
          <w:p/>
        </w:tc>
        <w:tc>
          <w:tcPr>
            <w:tcW w:type="dxa" w:w="135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340"/>
        </w:trPr>
        <w:tc>
          <w:tcPr>
            <w:tcW w:type="dxa" w:w="816"/>
            <w:vMerge w:val="restart"/>
            <w:tcBorders/>
            <w:tcMar>
              <w:start w:w="0" w:type="dxa"/>
              <w:end w:w="0" w:type="dxa"/>
            </w:tcMar>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4 </w:t>
            </w:r>
          </w:p>
        </w:tc>
        <w:tc>
          <w:tcPr>
            <w:tcW w:type="dxa" w:w="2678"/>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掘进顺序</w:t>
            </w:r>
          </w:p>
        </w:tc>
        <w:tc>
          <w:tcPr>
            <w:tcW w:type="dxa" w:w="2794"/>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偶尔</w:t>
            </w:r>
          </w:p>
        </w:tc>
        <w:tc>
          <w:tcPr>
            <w:tcW w:type="dxa" w:w="1352"/>
            <w:vMerge w:val="restart"/>
            <w:tcBorders/>
            <w:tcMar>
              <w:start w:w="0" w:type="dxa"/>
              <w:end w:w="0" w:type="dxa"/>
            </w:tcMar>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3C </w:t>
            </w:r>
          </w:p>
        </w:tc>
        <w:tc>
          <w:tcPr>
            <w:tcW w:type="dxa" w:w="1312"/>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三级</w:t>
            </w:r>
          </w:p>
        </w:tc>
      </w:tr>
      <w:tr>
        <w:trPr>
          <w:trHeight w:hRule="exact" w:val="58"/>
        </w:trPr>
        <w:tc>
          <w:tcPr>
            <w:tcW w:type="dxa" w:w="2024"/>
            <w:vMerge/>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开挖面失稳</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偶尔</w:t>
            </w:r>
          </w:p>
        </w:tc>
        <w:tc>
          <w:tcPr>
            <w:tcW w:type="dxa" w:w="2024"/>
            <w:vMerge/>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三级</w:t>
            </w:r>
          </w:p>
        </w:tc>
      </w:tr>
      <w:tr>
        <w:trPr>
          <w:trHeight w:hRule="exact" w:val="282"/>
        </w:trPr>
        <w:tc>
          <w:tcPr>
            <w:tcW w:type="dxa" w:w="816"/>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 </w:t>
            </w:r>
          </w:p>
        </w:tc>
        <w:tc>
          <w:tcPr>
            <w:tcW w:type="dxa" w:w="2024"/>
            <w:vMerge/>
            <w:tcBorders/>
          </w:tcPr>
          <w:p/>
        </w:tc>
        <w:tc>
          <w:tcPr>
            <w:tcW w:type="dxa" w:w="2024"/>
            <w:vMerge/>
            <w:tcBorders/>
          </w:tcPr>
          <w:p/>
        </w:tc>
        <w:tc>
          <w:tcPr>
            <w:tcW w:type="dxa" w:w="1352"/>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66"/>
        </w:trPr>
        <w:tc>
          <w:tcPr>
            <w:tcW w:type="dxa" w:w="2024"/>
            <w:vMerge/>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掘进施工参数控制</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频繁</w:t>
            </w:r>
          </w:p>
        </w:tc>
        <w:tc>
          <w:tcPr>
            <w:tcW w:type="dxa" w:w="2024"/>
            <w:vMerge/>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三级</w:t>
            </w:r>
          </w:p>
        </w:tc>
      </w:tr>
      <w:tr>
        <w:trPr>
          <w:trHeight w:hRule="exact" w:val="294"/>
        </w:trPr>
        <w:tc>
          <w:tcPr>
            <w:tcW w:type="dxa" w:w="816"/>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6 </w:t>
            </w:r>
          </w:p>
        </w:tc>
        <w:tc>
          <w:tcPr>
            <w:tcW w:type="dxa" w:w="2024"/>
            <w:vMerge/>
            <w:tcBorders/>
          </w:tcPr>
          <w:p/>
        </w:tc>
        <w:tc>
          <w:tcPr>
            <w:tcW w:type="dxa" w:w="2024"/>
            <w:vMerge/>
            <w:tcBorders/>
          </w:tcPr>
          <w:p/>
        </w:tc>
        <w:tc>
          <w:tcPr>
            <w:tcW w:type="dxa" w:w="1352"/>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56"/>
        </w:trPr>
        <w:tc>
          <w:tcPr>
            <w:tcW w:type="dxa" w:w="2024"/>
            <w:vMerge/>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盾构复合地层换刀</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频繁</w:t>
            </w:r>
          </w:p>
        </w:tc>
        <w:tc>
          <w:tcPr>
            <w:tcW w:type="dxa" w:w="2024"/>
            <w:vMerge/>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三级</w:t>
            </w:r>
          </w:p>
        </w:tc>
      </w:tr>
      <w:tr>
        <w:trPr>
          <w:trHeight w:hRule="exact" w:val="284"/>
        </w:trPr>
        <w:tc>
          <w:tcPr>
            <w:tcW w:type="dxa" w:w="816"/>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7 </w:t>
            </w:r>
          </w:p>
        </w:tc>
        <w:tc>
          <w:tcPr>
            <w:tcW w:type="dxa" w:w="2024"/>
            <w:vMerge/>
            <w:tcBorders/>
          </w:tcPr>
          <w:p/>
        </w:tc>
        <w:tc>
          <w:tcPr>
            <w:tcW w:type="dxa" w:w="2024"/>
            <w:vMerge/>
            <w:tcBorders/>
          </w:tcPr>
          <w:p/>
        </w:tc>
        <w:tc>
          <w:tcPr>
            <w:tcW w:type="dxa" w:w="1352"/>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64"/>
        </w:trPr>
        <w:tc>
          <w:tcPr>
            <w:tcW w:type="dxa" w:w="2024"/>
            <w:vMerge/>
            <w:tcBorders/>
          </w:tcPr>
          <w:p/>
        </w:tc>
        <w:tc>
          <w:tcPr>
            <w:tcW w:type="dxa" w:w="2678"/>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潮汐变化</w:t>
            </w:r>
          </w:p>
        </w:tc>
        <w:tc>
          <w:tcPr>
            <w:tcW w:type="dxa" w:w="2794"/>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频繁</w:t>
            </w:r>
          </w:p>
        </w:tc>
        <w:tc>
          <w:tcPr>
            <w:tcW w:type="dxa" w:w="2024"/>
            <w:vMerge/>
            <w:tcBorders/>
          </w:tcPr>
          <w:p/>
        </w:tc>
        <w:tc>
          <w:tcPr>
            <w:tcW w:type="dxa" w:w="1312"/>
            <w:vMerge w:val="restart"/>
            <w:tcBorders/>
            <w:tcMar>
              <w:start w:w="0" w:type="dxa"/>
              <w:end w:w="0" w:type="dxa"/>
            </w:tcMar>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三级</w:t>
            </w:r>
          </w:p>
        </w:tc>
      </w:tr>
      <w:tr>
        <w:trPr>
          <w:trHeight w:hRule="exact" w:val="296"/>
        </w:trPr>
        <w:tc>
          <w:tcPr>
            <w:tcW w:type="dxa" w:w="81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8 </w:t>
            </w:r>
          </w:p>
        </w:tc>
        <w:tc>
          <w:tcPr>
            <w:tcW w:type="dxa" w:w="2024"/>
            <w:vMerge/>
            <w:tcBorders/>
          </w:tcPr>
          <w:p/>
        </w:tc>
        <w:tc>
          <w:tcPr>
            <w:tcW w:type="dxa" w:w="2024"/>
            <w:vMerge/>
            <w:tcBorders/>
          </w:tcPr>
          <w:p/>
        </w:tc>
        <w:tc>
          <w:tcPr>
            <w:tcW w:type="dxa" w:w="135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4C </w:t>
            </w:r>
          </w:p>
        </w:tc>
        <w:tc>
          <w:tcPr>
            <w:tcW w:type="dxa" w:w="2024"/>
            <w:vMerge/>
            <w:tcBorders/>
          </w:tcPr>
          <w:p/>
        </w:tc>
      </w:tr>
      <w:tr>
        <w:trPr>
          <w:trHeight w:hRule="exact" w:val="428"/>
        </w:trPr>
        <w:tc>
          <w:tcPr>
            <w:tcW w:type="dxa" w:w="816"/>
            <w:tcBorders>
              <w:bottom w:sz="4.0"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9 </w:t>
            </w:r>
          </w:p>
        </w:tc>
        <w:tc>
          <w:tcPr>
            <w:tcW w:type="dxa" w:w="2678"/>
            <w:tcBorders>
              <w:bottom w:sz="4.0" w:val="single" w:color="#00000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火灾风险</w:t>
            </w:r>
          </w:p>
        </w:tc>
        <w:tc>
          <w:tcPr>
            <w:tcW w:type="dxa" w:w="2794"/>
            <w:tcBorders>
              <w:bottom w:sz="4.0" w:val="single" w:color="#00000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偶尔</w:t>
            </w:r>
          </w:p>
        </w:tc>
        <w:tc>
          <w:tcPr>
            <w:tcW w:type="dxa" w:w="1352"/>
            <w:tcBorders>
              <w:bottom w:sz="4.0"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3C </w:t>
            </w:r>
          </w:p>
        </w:tc>
        <w:tc>
          <w:tcPr>
            <w:tcW w:type="dxa" w:w="1312"/>
            <w:tcBorders>
              <w:bottom w:sz="4.0" w:val="single" w:color="#00000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三级</w:t>
            </w:r>
          </w:p>
        </w:tc>
      </w:tr>
    </w:tbl>
    <w:p>
      <w:pPr>
        <w:autoSpaceDN w:val="0"/>
        <w:autoSpaceDE w:val="0"/>
        <w:widowControl/>
        <w:spacing w:line="185" w:lineRule="auto" w:before="584" w:after="0"/>
        <w:ind w:left="1478" w:right="0" w:firstLine="0"/>
        <w:jc w:val="left"/>
      </w:pPr>
      <w:r>
        <w:rPr>
          <w:rFonts w:ascii="SimSun" w:hAnsi="SimSun" w:eastAsia="SimSun"/>
          <w:b w:val="0"/>
          <w:i w:val="0"/>
          <w:color w:val="000000"/>
          <w:sz w:val="24"/>
        </w:rPr>
        <w:t>从上表分析：地质与环境风险为四级风险，盾构适应性和可靠性、卡机、掘进顺序、</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开挖面失稳、掘进施工参数控制、潮汐变化、火灾风险为三级风险，施工中予以重点关</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注和控制。</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2.2</w:t>
      </w:r>
      <w:r>
        <w:rPr>
          <w:rFonts w:ascii="SimHei" w:hAnsi="SimHei" w:eastAsia="SimHei"/>
          <w:b w:val="0"/>
          <w:i w:val="0"/>
          <w:color w:val="000000"/>
          <w:sz w:val="28"/>
        </w:rPr>
        <w:t xml:space="preserve"> 肯特指数法模型</w:t>
      </w:r>
    </w:p>
    <w:p>
      <w:pPr>
        <w:autoSpaceDN w:val="0"/>
        <w:autoSpaceDE w:val="0"/>
        <w:widowControl/>
        <w:spacing w:line="320" w:lineRule="exact" w:before="358" w:after="0"/>
        <w:ind w:left="1478" w:right="0" w:firstLine="0"/>
        <w:jc w:val="left"/>
      </w:pP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90</w:t>
      </w:r>
      <w:r>
        <w:rPr>
          <w:rFonts w:ascii="SimSun" w:hAnsi="SimSun" w:eastAsia="SimSun"/>
          <w:b w:val="0"/>
          <w:i w:val="0"/>
          <w:color w:val="000000"/>
          <w:sz w:val="24"/>
        </w:rPr>
        <w:t xml:space="preserve"> 年代，美国学者</w:t>
      </w:r>
      <w:r>
        <w:rPr>
          <w:rFonts w:ascii="TimesNewRomanPSMT" w:hAnsi="TimesNewRomanPSMT" w:eastAsia="TimesNewRomanPSMT"/>
          <w:b w:val="0"/>
          <w:i w:val="0"/>
          <w:color w:val="000000"/>
          <w:sz w:val="24"/>
        </w:rPr>
        <w:t>kent</w:t>
      </w:r>
      <w:r>
        <w:rPr>
          <w:rFonts w:ascii="SimSun" w:hAnsi="SimSun" w:eastAsia="SimSun"/>
          <w:b w:val="0"/>
          <w:i w:val="0"/>
          <w:color w:val="000000"/>
          <w:sz w:val="24"/>
        </w:rPr>
        <w:t xml:space="preserve"> 提出了肯特指数法，并被广泛的应用于油气运输管</w:t>
      </w:r>
    </w:p>
    <w:p>
      <w:pPr>
        <w:autoSpaceDN w:val="0"/>
        <w:autoSpaceDE w:val="0"/>
        <w:widowControl/>
        <w:spacing w:line="294" w:lineRule="exact" w:before="140" w:after="0"/>
        <w:ind w:left="998" w:right="0" w:firstLine="0"/>
        <w:jc w:val="left"/>
      </w:pPr>
      <w:r>
        <w:rPr>
          <w:rFonts w:ascii="SimSun" w:hAnsi="SimSun" w:eastAsia="SimSun"/>
          <w:b w:val="0"/>
          <w:i w:val="0"/>
          <w:color w:val="000000"/>
          <w:sz w:val="24"/>
        </w:rPr>
        <w:t>道的风险理论上，属于“半定性定量”的评价方法</w:t>
      </w:r>
      <w:r>
        <w:rPr>
          <w:rFonts w:ascii="TimesNewRomanPSMT" w:hAnsi="TimesNewRomanPSMT" w:eastAsia="TimesNewRomanPSMT"/>
          <w:b w:val="0"/>
          <w:i w:val="0"/>
          <w:color w:val="000000"/>
          <w:sz w:val="16"/>
        </w:rPr>
        <w:t>[57]</w:t>
      </w:r>
      <w:r>
        <w:rPr>
          <w:rFonts w:ascii="SimSun" w:hAnsi="SimSun" w:eastAsia="SimSun"/>
          <w:b w:val="0"/>
          <w:i w:val="0"/>
          <w:color w:val="000000"/>
          <w:sz w:val="24"/>
        </w:rPr>
        <w:t>。</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为肯特指数法评价模型。其基本原理就是通过计算相对风险值来对风险进</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行量化，计算得到的相对风险值越大，表明管道风险越小。</w:t>
      </w:r>
    </w:p>
    <w:p>
      <w:pPr>
        <w:autoSpaceDN w:val="0"/>
        <w:autoSpaceDE w:val="0"/>
        <w:widowControl/>
        <w:spacing w:line="281" w:lineRule="auto" w:before="4494" w:after="0"/>
        <w:ind w:left="3312" w:right="230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2-1  </w:t>
      </w:r>
      <w:r>
        <w:rPr>
          <w:rFonts w:ascii="SimSun" w:hAnsi="SimSun" w:eastAsia="SimSun"/>
          <w:b w:val="0"/>
          <w:i w:val="0"/>
          <w:color w:val="000000"/>
          <w:sz w:val="21"/>
        </w:rPr>
        <w:t>肯特指数法评价模型</w:t>
      </w:r>
      <w:r>
        <w:br/>
      </w:r>
      <w:r>
        <w:rPr>
          <w:rFonts w:ascii="Times New Roman" w:hAnsi="Times New Roman" w:eastAsia="Times New Roman"/>
          <w:b/>
          <w:i w:val="0"/>
          <w:color w:val="000000"/>
          <w:sz w:val="21"/>
        </w:rPr>
        <w:t xml:space="preserve">Fig2-1  Kent Index Method Evaluation Model </w:t>
      </w:r>
    </w:p>
    <w:p>
      <w:pPr>
        <w:autoSpaceDN w:val="0"/>
        <w:autoSpaceDE w:val="0"/>
        <w:widowControl/>
        <w:spacing w:line="282" w:lineRule="exact" w:before="260" w:after="0"/>
        <w:ind w:left="0" w:right="4480" w:firstLine="0"/>
        <w:jc w:val="right"/>
      </w:pPr>
      <w:r>
        <w:rPr>
          <w:rFonts w:ascii="TimesNewRomanPSMT" w:hAnsi="TimesNewRomanPSMT" w:eastAsia="TimesNewRomanPSMT"/>
          <w:b w:val="0"/>
          <w:i w:val="0"/>
          <w:color w:val="000000"/>
          <w:sz w:val="21"/>
        </w:rPr>
        <w:t xml:space="preserve">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7" name="Picture 2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828" w:firstLine="0"/>
        <w:jc w:val="right"/>
      </w:pPr>
      <w:r>
        <w:rPr>
          <w:rFonts w:ascii="SimSun" w:hAnsi="SimSun" w:eastAsia="SimSun"/>
          <w:b w:val="0"/>
          <w:i w:val="0"/>
          <w:color w:val="000000"/>
          <w:sz w:val="18"/>
        </w:rPr>
        <w:t xml:space="preserve">第二章 改进肯特指数法风险分析评估模型 </w:t>
      </w:r>
    </w:p>
    <w:p>
      <w:pPr>
        <w:autoSpaceDN w:val="0"/>
        <w:autoSpaceDE w:val="0"/>
        <w:widowControl/>
        <w:spacing w:line="324" w:lineRule="auto" w:before="474" w:after="0"/>
        <w:ind w:left="998" w:right="46" w:firstLine="480"/>
        <w:jc w:val="both"/>
      </w:pPr>
      <w:r>
        <w:rPr>
          <w:rFonts w:ascii="SimSun" w:hAnsi="SimSun" w:eastAsia="SimSun"/>
          <w:b w:val="0"/>
          <w:i w:val="0"/>
          <w:color w:val="000000"/>
          <w:sz w:val="24"/>
        </w:rPr>
        <w:t>肯特指数法的优点在于综合了风险发生损失和发生概率大小，结合各因子指数和以</w:t>
      </w:r>
      <w:r>
        <w:rPr>
          <w:rFonts w:ascii="SimSun" w:hAnsi="SimSun" w:eastAsia="SimSun"/>
          <w:b w:val="0"/>
          <w:i w:val="0"/>
          <w:color w:val="000000"/>
          <w:sz w:val="24"/>
        </w:rPr>
        <w:t>及损失指数，运用相对风险值来确定风险程度。它符合风险数学度量，具有目标性，操</w:t>
      </w:r>
      <w:r>
        <w:rPr>
          <w:rFonts w:ascii="SimSun" w:hAnsi="SimSun" w:eastAsia="SimSun"/>
          <w:b w:val="0"/>
          <w:i w:val="0"/>
          <w:color w:val="000000"/>
          <w:sz w:val="24"/>
        </w:rPr>
        <w:t>作简单。但是在运用肯特指数法时，对风险指数的划分权重是一致的，不能反映各因素</w:t>
      </w:r>
      <w:r>
        <w:rPr>
          <w:rFonts w:ascii="SimSun" w:hAnsi="SimSun" w:eastAsia="SimSun"/>
          <w:b w:val="0"/>
          <w:i w:val="0"/>
          <w:color w:val="000000"/>
          <w:sz w:val="24"/>
        </w:rPr>
        <w:t>的重要程度；而且评价标准也不适用于隧道工程。因此，我们要对肯特指数法中的指数</w:t>
      </w:r>
      <w:r>
        <w:rPr>
          <w:rFonts w:ascii="SimSun" w:hAnsi="SimSun" w:eastAsia="SimSun"/>
          <w:b w:val="0"/>
          <w:i w:val="0"/>
          <w:color w:val="000000"/>
          <w:sz w:val="24"/>
        </w:rPr>
        <w:t>及其评估模型进行改进，使之适用于地铁工程灾害事故的风险评估。</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2.3</w:t>
      </w:r>
      <w:r>
        <w:rPr>
          <w:rFonts w:ascii="SimHei" w:hAnsi="SimHei" w:eastAsia="SimHei"/>
          <w:b w:val="0"/>
          <w:i w:val="0"/>
          <w:color w:val="000000"/>
          <w:sz w:val="28"/>
        </w:rPr>
        <w:t xml:space="preserve"> 改进肯特指数法模型</w:t>
      </w:r>
    </w:p>
    <w:p>
      <w:pPr>
        <w:autoSpaceDN w:val="0"/>
        <w:autoSpaceDE w:val="0"/>
        <w:widowControl/>
        <w:spacing w:line="320" w:lineRule="exact" w:before="278" w:after="0"/>
        <w:ind w:left="998" w:right="0" w:firstLine="0"/>
        <w:jc w:val="left"/>
      </w:pPr>
      <w:r>
        <w:rPr>
          <w:rFonts w:ascii="TimesNewRomanPSMT" w:hAnsi="TimesNewRomanPSMT" w:eastAsia="TimesNewRomanPSMT"/>
          <w:b w:val="0"/>
          <w:i w:val="0"/>
          <w:color w:val="000000"/>
          <w:sz w:val="24"/>
        </w:rPr>
        <w:t>2.3.1</w:t>
      </w:r>
      <w:r>
        <w:rPr>
          <w:rFonts w:ascii="SimHei" w:hAnsi="SimHei" w:eastAsia="SimHei"/>
          <w:b w:val="0"/>
          <w:i w:val="0"/>
          <w:color w:val="000000"/>
          <w:sz w:val="24"/>
        </w:rPr>
        <w:t xml:space="preserve"> 改进肯特指数法可行性</w:t>
      </w:r>
    </w:p>
    <w:p>
      <w:pPr>
        <w:autoSpaceDN w:val="0"/>
        <w:autoSpaceDE w:val="0"/>
        <w:widowControl/>
        <w:spacing w:line="468" w:lineRule="exact" w:before="46" w:after="0"/>
        <w:ind w:left="998" w:right="44" w:firstLine="480"/>
        <w:jc w:val="both"/>
      </w:pPr>
      <w:r>
        <w:rPr>
          <w:rFonts w:ascii="SimSun" w:hAnsi="SimSun" w:eastAsia="SimSun"/>
          <w:b w:val="0"/>
          <w:i w:val="0"/>
          <w:color w:val="000000"/>
          <w:sz w:val="24"/>
        </w:rPr>
        <w:t>在肯特指数法引进国内以来，并不仅仅应用于油气管道领域。尽管应用很少，但是</w:t>
      </w:r>
      <w:r>
        <w:rPr>
          <w:rFonts w:ascii="SimSun" w:hAnsi="SimSun" w:eastAsia="SimSun"/>
          <w:b w:val="0"/>
          <w:i w:val="0"/>
          <w:color w:val="000000"/>
          <w:sz w:val="24"/>
        </w:rPr>
        <w:t>很多专家学者将肯特指数法进行改进并应用于化工园区公共管廊</w:t>
      </w:r>
      <w:r>
        <w:rPr>
          <w:rFonts w:ascii="TimesNewRomanPSMT" w:hAnsi="TimesNewRomanPSMT" w:eastAsia="TimesNewRomanPSMT"/>
          <w:b w:val="0"/>
          <w:i w:val="0"/>
          <w:color w:val="000000"/>
          <w:sz w:val="16"/>
        </w:rPr>
        <w:t>[62]</w:t>
      </w:r>
      <w:r>
        <w:rPr>
          <w:rFonts w:ascii="SimSun" w:hAnsi="SimSun" w:eastAsia="SimSun"/>
          <w:b w:val="0"/>
          <w:i w:val="0"/>
          <w:color w:val="000000"/>
          <w:sz w:val="24"/>
        </w:rPr>
        <w:t>、公路隧道</w:t>
      </w:r>
      <w:r>
        <w:rPr>
          <w:rFonts w:ascii="TimesNewRomanPSMT" w:hAnsi="TimesNewRomanPSMT" w:eastAsia="TimesNewRomanPSMT"/>
          <w:b w:val="0"/>
          <w:i w:val="0"/>
          <w:color w:val="000000"/>
          <w:sz w:val="16"/>
        </w:rPr>
        <w:t>[63]</w:t>
      </w:r>
      <w:r>
        <w:rPr>
          <w:rFonts w:ascii="SimSun" w:hAnsi="SimSun" w:eastAsia="SimSun"/>
          <w:b w:val="0"/>
          <w:i w:val="0"/>
          <w:color w:val="000000"/>
          <w:sz w:val="24"/>
        </w:rPr>
        <w:t>、地铁</w:t>
      </w:r>
      <w:r>
        <w:rPr>
          <w:rFonts w:ascii="SimSun" w:hAnsi="SimSun" w:eastAsia="SimSun"/>
          <w:b w:val="0"/>
          <w:i w:val="0"/>
          <w:color w:val="000000"/>
          <w:sz w:val="24"/>
        </w:rPr>
        <w:t>施工</w:t>
      </w:r>
      <w:r>
        <w:rPr>
          <w:rFonts w:ascii="TimesNewRomanPSMT" w:hAnsi="TimesNewRomanPSMT" w:eastAsia="TimesNewRomanPSMT"/>
          <w:b w:val="0"/>
          <w:i w:val="0"/>
          <w:color w:val="000000"/>
          <w:sz w:val="16"/>
        </w:rPr>
        <w:t>[64]</w:t>
      </w:r>
      <w:r>
        <w:rPr>
          <w:rFonts w:ascii="SimSun" w:hAnsi="SimSun" w:eastAsia="SimSun"/>
          <w:b w:val="0"/>
          <w:i w:val="0"/>
          <w:color w:val="000000"/>
          <w:sz w:val="24"/>
        </w:rPr>
        <w:t>等一系列工程的风险评价中。</w:t>
      </w:r>
    </w:p>
    <w:p>
      <w:pPr>
        <w:autoSpaceDN w:val="0"/>
        <w:tabs>
          <w:tab w:pos="1478" w:val="left"/>
        </w:tabs>
        <w:autoSpaceDE w:val="0"/>
        <w:widowControl/>
        <w:spacing w:line="468" w:lineRule="exact" w:before="0" w:after="0"/>
        <w:ind w:left="998" w:right="0" w:firstLine="0"/>
        <w:jc w:val="left"/>
      </w:pPr>
      <w:r>
        <w:tab/>
      </w:r>
      <w:r>
        <w:rPr>
          <w:rFonts w:ascii="SimSun" w:hAnsi="SimSun" w:eastAsia="SimSun"/>
          <w:b w:val="0"/>
          <w:i w:val="0"/>
          <w:color w:val="000000"/>
          <w:sz w:val="24"/>
        </w:rPr>
        <w:t>本文认为肯特指数法也适用于地铁隧道工程风险评价，是经过了大量资料分析以及</w:t>
      </w:r>
      <w:r>
        <w:rPr>
          <w:rFonts w:ascii="SimSun" w:hAnsi="SimSun" w:eastAsia="SimSun"/>
          <w:b w:val="0"/>
          <w:i w:val="0"/>
          <w:color w:val="000000"/>
          <w:sz w:val="24"/>
        </w:rPr>
        <w:t>总结，理由如下：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）风险是不确定事件，是它具有可认知性。肯特指数模型的风险分值一定程度</w:t>
      </w:r>
      <w:r>
        <w:rPr>
          <w:rFonts w:ascii="SimSun" w:hAnsi="SimSun" w:eastAsia="SimSun"/>
          <w:b w:val="0"/>
          <w:i w:val="0"/>
          <w:color w:val="000000"/>
          <w:sz w:val="24"/>
        </w:rPr>
        <w:t>上包含了对未来风险的预测，符合风险的基本特征。</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）肯特指数法对于风险的评价标准理念适合地铁隧道模型。</w:t>
      </w:r>
    </w:p>
    <w:p>
      <w:pPr>
        <w:autoSpaceDN w:val="0"/>
        <w:tabs>
          <w:tab w:pos="1478" w:val="left"/>
        </w:tabs>
        <w:autoSpaceDE w:val="0"/>
        <w:widowControl/>
        <w:spacing w:line="436" w:lineRule="exact" w:before="3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）肯特指数法应用了指数评分表的形式，综合考虑了动态风险因素，其中的概</w:t>
      </w:r>
      <w:r>
        <w:rPr>
          <w:rFonts w:ascii="SimSun" w:hAnsi="SimSun" w:eastAsia="SimSun"/>
          <w:b w:val="0"/>
          <w:i w:val="0"/>
          <w:color w:val="000000"/>
          <w:sz w:val="24"/>
        </w:rPr>
        <w:t>率指数包含了概率的含义</w:t>
      </w:r>
      <w:r>
        <w:rPr>
          <w:rFonts w:ascii="TimesNewRomanPSMT" w:hAnsi="TimesNewRomanPSMT" w:eastAsia="TimesNewRomanPSMT"/>
          <w:b w:val="0"/>
          <w:i w:val="0"/>
          <w:color w:val="000000"/>
          <w:sz w:val="16"/>
        </w:rPr>
        <w:t>[67]</w:t>
      </w:r>
      <w:r>
        <w:rPr>
          <w:rFonts w:ascii="SimSun" w:hAnsi="SimSun" w:eastAsia="SimSun"/>
          <w:b w:val="0"/>
          <w:i w:val="0"/>
          <w:color w:val="000000"/>
          <w:sz w:val="24"/>
        </w:rPr>
        <w:t>。</w:t>
      </w:r>
    </w:p>
    <w:p>
      <w:pPr>
        <w:autoSpaceDN w:val="0"/>
        <w:tabs>
          <w:tab w:pos="1478" w:val="left"/>
        </w:tabs>
        <w:autoSpaceDE w:val="0"/>
        <w:widowControl/>
        <w:spacing w:line="271" w:lineRule="auto" w:before="228" w:after="0"/>
        <w:ind w:left="998" w:right="0" w:firstLine="0"/>
        <w:jc w:val="left"/>
      </w:pPr>
      <w:r>
        <w:tab/>
      </w:r>
      <w:r>
        <w:rPr>
          <w:rFonts w:ascii="SimSun" w:hAnsi="SimSun" w:eastAsia="SimSun"/>
          <w:b w:val="0"/>
          <w:i w:val="0"/>
          <w:color w:val="000000"/>
          <w:sz w:val="24"/>
        </w:rPr>
        <w:t>从以上几点出发，我们可以认为肯特指数法应用于地铁隧道工程风险评价，计算风</w:t>
      </w:r>
      <w:r>
        <w:rPr>
          <w:rFonts w:ascii="SimSun" w:hAnsi="SimSun" w:eastAsia="SimSun"/>
          <w:b w:val="0"/>
          <w:i w:val="0"/>
          <w:color w:val="000000"/>
          <w:sz w:val="24"/>
        </w:rPr>
        <w:t>险值从而量化风险大小，是完全合理可行的。</w:t>
      </w:r>
    </w:p>
    <w:p>
      <w:pPr>
        <w:autoSpaceDN w:val="0"/>
        <w:tabs>
          <w:tab w:pos="1478" w:val="left"/>
        </w:tabs>
        <w:autoSpaceDE w:val="0"/>
        <w:widowControl/>
        <w:spacing w:line="484" w:lineRule="exact" w:before="94" w:after="0"/>
        <w:ind w:left="998" w:right="0" w:firstLine="0"/>
        <w:jc w:val="left"/>
      </w:pPr>
      <w:r>
        <w:rPr>
          <w:rFonts w:ascii="TimesNewRomanPSMT" w:hAnsi="TimesNewRomanPSMT" w:eastAsia="TimesNewRomanPSMT"/>
          <w:b w:val="0"/>
          <w:i w:val="0"/>
          <w:color w:val="000000"/>
          <w:sz w:val="24"/>
        </w:rPr>
        <w:t>2.3.2</w:t>
      </w:r>
      <w:r>
        <w:rPr>
          <w:rFonts w:ascii="SimHei" w:hAnsi="SimHei" w:eastAsia="SimHei"/>
          <w:b w:val="0"/>
          <w:i w:val="0"/>
          <w:color w:val="000000"/>
          <w:sz w:val="24"/>
        </w:rPr>
        <w:t xml:space="preserve"> 改进肯特指数法流程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）评价指标重新设计改进</w:t>
      </w:r>
      <w:r>
        <w:br/>
      </w:r>
      <w:r>
        <w:tab/>
      </w:r>
      <w:r>
        <w:rPr>
          <w:rFonts w:ascii="SimSun" w:hAnsi="SimSun" w:eastAsia="SimSun"/>
          <w:b w:val="0"/>
          <w:i w:val="0"/>
          <w:color w:val="000000"/>
          <w:sz w:val="24"/>
        </w:rPr>
        <w:t>本文结合风险致因理论，基于已有的研究理论体系，建立有实用性和代表性的地铁</w:t>
      </w:r>
      <w:r>
        <w:rPr>
          <w:rFonts w:ascii="SimSun" w:hAnsi="SimSun" w:eastAsia="SimSun"/>
          <w:b w:val="0"/>
          <w:i w:val="0"/>
          <w:color w:val="000000"/>
          <w:sz w:val="24"/>
        </w:rPr>
        <w:t>隧道工程评估体系。</w:t>
      </w:r>
    </w:p>
    <w:p>
      <w:pPr>
        <w:autoSpaceDN w:val="0"/>
        <w:tabs>
          <w:tab w:pos="1478" w:val="left"/>
        </w:tabs>
        <w:autoSpaceDE w:val="0"/>
        <w:widowControl/>
        <w:spacing w:line="452" w:lineRule="exact" w:before="5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）风险指数的权重重新赋值</w:t>
      </w:r>
      <w:r>
        <w:br/>
      </w:r>
      <w:r>
        <w:tab/>
      </w:r>
      <w:r>
        <w:rPr>
          <w:rFonts w:ascii="SimSun" w:hAnsi="SimSun" w:eastAsia="SimSun"/>
          <w:b w:val="0"/>
          <w:i w:val="0"/>
          <w:color w:val="000000"/>
          <w:sz w:val="24"/>
        </w:rPr>
        <w:t>肯特风险法的评价步骤就是先对每一个二级风险因素评分，然后总和相加成为四个</w:t>
      </w:r>
      <w:r>
        <w:rPr>
          <w:rFonts w:ascii="SimSun" w:hAnsi="SimSun" w:eastAsia="SimSun"/>
          <w:b w:val="0"/>
          <w:i w:val="0"/>
          <w:color w:val="000000"/>
          <w:sz w:val="24"/>
        </w:rPr>
        <w:t>一级风险因素的分数，最终用所求得的“指数和”进行计算。</w:t>
      </w:r>
    </w:p>
    <w:p>
      <w:pPr>
        <w:autoSpaceDN w:val="0"/>
        <w:autoSpaceDE w:val="0"/>
        <w:widowControl/>
        <w:spacing w:line="434" w:lineRule="exact" w:before="68" w:after="0"/>
        <w:ind w:left="147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）建立适合于地铁隧道工程风险评估模型</w:t>
      </w:r>
      <w:r>
        <w:br/>
      </w:r>
      <w:r>
        <w:rPr>
          <w:rFonts w:ascii="SimSun" w:hAnsi="SimSun" w:eastAsia="SimSun"/>
          <w:b w:val="0"/>
          <w:i w:val="0"/>
          <w:color w:val="000000"/>
          <w:sz w:val="24"/>
        </w:rPr>
        <w:t>利用得到的风险概率和损失指数建立适用于地铁隧道施工的风险分析评估模型。</w:t>
      </w:r>
    </w:p>
    <w:p>
      <w:pPr>
        <w:autoSpaceDN w:val="0"/>
        <w:autoSpaceDE w:val="0"/>
        <w:widowControl/>
        <w:spacing w:line="282" w:lineRule="exact" w:before="442" w:after="0"/>
        <w:ind w:left="0" w:right="4480" w:firstLine="0"/>
        <w:jc w:val="right"/>
      </w:pPr>
      <w:r>
        <w:rPr>
          <w:rFonts w:ascii="TimesNewRomanPSMT" w:hAnsi="TimesNewRomanPSMT" w:eastAsia="TimesNewRomanPSMT"/>
          <w:b w:val="0"/>
          <w:i w:val="0"/>
          <w:color w:val="000000"/>
          <w:sz w:val="21"/>
        </w:rPr>
        <w:t>10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313" name="Picture 3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4" name="Picture 3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2043430</wp:posOffset>
            </wp:positionH>
            <wp:positionV relativeFrom="page">
              <wp:posOffset>1283970</wp:posOffset>
            </wp:positionV>
            <wp:extent cx="3473450" cy="3112616"/>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473450" cy="31126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4279900</wp:posOffset>
            </wp:positionV>
            <wp:extent cx="685800" cy="1270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3911600</wp:posOffset>
            </wp:positionV>
            <wp:extent cx="685800" cy="1270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3556000</wp:posOffset>
            </wp:positionV>
            <wp:extent cx="685800" cy="1270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3556000</wp:posOffset>
            </wp:positionV>
            <wp:extent cx="685800" cy="1270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3187700</wp:posOffset>
            </wp:positionV>
            <wp:extent cx="914400" cy="1270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914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2832100</wp:posOffset>
            </wp:positionV>
            <wp:extent cx="914400" cy="1270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914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2895600</wp:posOffset>
            </wp:positionV>
            <wp:extent cx="457200" cy="1270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2755900</wp:posOffset>
            </wp:positionV>
            <wp:extent cx="685800" cy="1270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2451100</wp:posOffset>
            </wp:positionV>
            <wp:extent cx="1358900" cy="1397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35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2019300</wp:posOffset>
            </wp:positionV>
            <wp:extent cx="571500" cy="1397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71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2019300</wp:posOffset>
            </wp:positionV>
            <wp:extent cx="584200" cy="1397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84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1473200</wp:posOffset>
            </wp:positionV>
            <wp:extent cx="914400" cy="1270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914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1612900</wp:posOffset>
            </wp:positionV>
            <wp:extent cx="469900" cy="1270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1473200</wp:posOffset>
            </wp:positionV>
            <wp:extent cx="469900" cy="1270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1333500</wp:posOffset>
            </wp:positionV>
            <wp:extent cx="457200" cy="1270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457200" cy="127000"/>
                    </a:xfrm>
                    <a:prstGeom prst="rect"/>
                  </pic:spPr>
                </pic:pic>
              </a:graphicData>
            </a:graphic>
          </wp:anchor>
        </w:drawing>
      </w:r>
    </w:p>
    <w:p>
      <w:pPr>
        <w:autoSpaceDN w:val="0"/>
        <w:autoSpaceDE w:val="0"/>
        <w:widowControl/>
        <w:spacing w:line="185" w:lineRule="auto" w:before="0" w:after="0"/>
        <w:ind w:left="0" w:right="326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20" w:lineRule="exact" w:before="428" w:after="0"/>
        <w:ind w:left="1478" w:right="0" w:firstLine="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为肯特指数法改进流程。</w:t>
      </w:r>
    </w:p>
    <w:p>
      <w:pPr>
        <w:autoSpaceDN w:val="0"/>
        <w:tabs>
          <w:tab w:pos="3262" w:val="left"/>
          <w:tab w:pos="4208" w:val="left"/>
        </w:tabs>
        <w:autoSpaceDE w:val="0"/>
        <w:widowControl/>
        <w:spacing w:line="394" w:lineRule="exact" w:before="5296" w:after="0"/>
        <w:ind w:left="998" w:right="2448"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2-2  </w:t>
      </w:r>
      <w:r>
        <w:rPr>
          <w:rFonts w:ascii="SimSun" w:hAnsi="SimSun" w:eastAsia="SimSun"/>
          <w:b w:val="0"/>
          <w:i w:val="0"/>
          <w:color w:val="000000"/>
          <w:sz w:val="21"/>
        </w:rPr>
        <w:t>肯特指数法改进流程</w:t>
      </w:r>
      <w:r>
        <w:br/>
      </w:r>
      <w:r>
        <w:rPr>
          <w:rFonts w:ascii="Times New Roman" w:hAnsi="Times New Roman" w:eastAsia="Times New Roman"/>
          <w:b/>
          <w:i w:val="0"/>
          <w:color w:val="000000"/>
          <w:sz w:val="21"/>
        </w:rPr>
        <w:t xml:space="preserve">Fig2-2  Kent Index Method Improvement Process </w:t>
      </w:r>
      <w:r>
        <w:rPr>
          <w:rFonts w:ascii="TimesNewRomanPSMT" w:hAnsi="TimesNewRomanPSMT" w:eastAsia="TimesNewRomanPSMT"/>
          <w:b w:val="0"/>
          <w:i w:val="0"/>
          <w:color w:val="000000"/>
          <w:sz w:val="24"/>
        </w:rPr>
        <w:t>2.3.3</w:t>
      </w:r>
      <w:r>
        <w:rPr>
          <w:rFonts w:ascii="SimHei" w:hAnsi="SimHei" w:eastAsia="SimHei"/>
          <w:b w:val="0"/>
          <w:i w:val="0"/>
          <w:color w:val="000000"/>
          <w:sz w:val="24"/>
        </w:rPr>
        <w:t xml:space="preserve"> 改进肯特指数法模型转化</w:t>
      </w:r>
    </w:p>
    <w:p>
      <w:pPr>
        <w:autoSpaceDN w:val="0"/>
        <w:tabs>
          <w:tab w:pos="1478" w:val="left"/>
        </w:tabs>
        <w:autoSpaceDE w:val="0"/>
        <w:widowControl/>
        <w:spacing w:line="271" w:lineRule="auto" w:before="272" w:after="0"/>
        <w:ind w:left="998" w:right="0" w:firstLine="0"/>
        <w:jc w:val="left"/>
      </w:pPr>
      <w:r>
        <w:tab/>
      </w:r>
      <w:r>
        <w:rPr>
          <w:rFonts w:ascii="SimSun" w:hAnsi="SimSun" w:eastAsia="SimSun"/>
          <w:b w:val="0"/>
          <w:i w:val="0"/>
          <w:color w:val="000000"/>
          <w:sz w:val="24"/>
        </w:rPr>
        <w:t>通过以上部分，已经简单介绍了改进肯特指数法的评价指标体系以及改进步骤，主</w:t>
      </w:r>
      <w:r>
        <w:rPr>
          <w:rFonts w:ascii="SimSun" w:hAnsi="SimSun" w:eastAsia="SimSun"/>
          <w:b w:val="0"/>
          <w:i w:val="0"/>
          <w:color w:val="000000"/>
          <w:sz w:val="24"/>
        </w:rPr>
        <w:t>要内容就是建立新的评价指标、各指标之间的权重赋值以及将风险量化的具体实施方式。</w:t>
      </w:r>
    </w:p>
    <w:p>
      <w:pPr>
        <w:autoSpaceDN w:val="0"/>
        <w:autoSpaceDE w:val="0"/>
        <w:widowControl/>
        <w:spacing w:line="468" w:lineRule="exact" w:before="2" w:after="0"/>
        <w:ind w:left="998" w:right="0" w:firstLine="480"/>
        <w:jc w:val="left"/>
      </w:pPr>
      <w:r>
        <w:rPr>
          <w:rFonts w:ascii="SimSun" w:hAnsi="SimSun" w:eastAsia="SimSun"/>
          <w:b w:val="0"/>
          <w:i w:val="0"/>
          <w:color w:val="000000"/>
          <w:sz w:val="24"/>
        </w:rPr>
        <w:t>根据肯特指数法的地铁隧道风险评价，主要由两部分指数构成：第一部分为“基本</w:t>
      </w:r>
      <w:r>
        <w:rPr>
          <w:rFonts w:ascii="SimSun" w:hAnsi="SimSun" w:eastAsia="SimSun"/>
          <w:b w:val="0"/>
          <w:i w:val="0"/>
          <w:color w:val="000000"/>
          <w:sz w:val="24"/>
        </w:rPr>
        <w:t>风险指数”、“人员风险指数”、“施工风险指数”和“经济合同风险指数四个风险指数，</w:t>
      </w:r>
      <w:r>
        <w:rPr>
          <w:rFonts w:ascii="SimSun" w:hAnsi="SimSun" w:eastAsia="SimSun"/>
          <w:b w:val="0"/>
          <w:i w:val="0"/>
          <w:color w:val="000000"/>
          <w:sz w:val="24"/>
        </w:rPr>
        <w:t>这四种风险指数由已经设定好的评价标准（表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基本风险指标评分原则表、表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人</w:t>
      </w:r>
      <w:r>
        <w:rPr>
          <w:rFonts w:ascii="SimSun" w:hAnsi="SimSun" w:eastAsia="SimSun"/>
          <w:b w:val="0"/>
          <w:i w:val="0"/>
          <w:color w:val="000000"/>
          <w:sz w:val="24"/>
        </w:rPr>
        <w:t>员风险指标评分原则表、表</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施工风险指标评分原则表、表</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经济合同风险指标评</w:t>
      </w:r>
      <w:r>
        <w:rPr>
          <w:rFonts w:ascii="SimSun" w:hAnsi="SimSun" w:eastAsia="SimSun"/>
          <w:b w:val="0"/>
          <w:i w:val="0"/>
          <w:color w:val="000000"/>
          <w:sz w:val="24"/>
        </w:rPr>
        <w:t>分原则表）加以评分，由此隧道工程在各项风险指标中的风险程度可以通过该评分体现。</w:t>
      </w:r>
    </w:p>
    <w:p>
      <w:pPr>
        <w:autoSpaceDN w:val="0"/>
        <w:tabs>
          <w:tab w:pos="1478" w:val="left"/>
        </w:tabs>
        <w:autoSpaceDE w:val="0"/>
        <w:widowControl/>
        <w:spacing w:line="478" w:lineRule="exact" w:before="0" w:after="0"/>
        <w:ind w:left="998" w:right="144" w:firstLine="0"/>
        <w:jc w:val="left"/>
      </w:pPr>
      <w:r>
        <w:rPr>
          <w:rFonts w:ascii="SimSun" w:hAnsi="SimSun" w:eastAsia="SimSun"/>
          <w:b w:val="0"/>
          <w:i w:val="0"/>
          <w:color w:val="000000"/>
          <w:sz w:val="24"/>
        </w:rPr>
        <w:t>第二部分为“风险损失指数”，该指数值的大小反映所有风险因素造成的事故对人员伤</w:t>
      </w:r>
      <w:r>
        <w:rPr>
          <w:rFonts w:ascii="SimSun" w:hAnsi="SimSun" w:eastAsia="SimSun"/>
          <w:b w:val="0"/>
          <w:i w:val="0"/>
          <w:color w:val="000000"/>
          <w:sz w:val="24"/>
        </w:rPr>
        <w:t>亡、经济损失等造成的后果影响程度，可以较全面的评估危害发生的后果严重性。</w:t>
      </w:r>
      <w:r>
        <w:tab/>
      </w:r>
      <w:r>
        <w:rPr>
          <w:rFonts w:ascii="SimSun" w:hAnsi="SimSun" w:eastAsia="SimSun"/>
          <w:b w:val="0"/>
          <w:i w:val="0"/>
          <w:color w:val="000000"/>
          <w:sz w:val="24"/>
        </w:rPr>
        <w:t>肯特指数法在地铁隧道施工中的转化模型如图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肯特指数法转化模型所示。</w:t>
      </w:r>
    </w:p>
    <w:p>
      <w:pPr>
        <w:autoSpaceDN w:val="0"/>
        <w:autoSpaceDE w:val="0"/>
        <w:widowControl/>
        <w:spacing w:line="282" w:lineRule="exact" w:before="2438" w:after="0"/>
        <w:ind w:left="0" w:right="4642" w:firstLine="0"/>
        <w:jc w:val="right"/>
      </w:pPr>
      <w:r>
        <w:rPr>
          <w:rFonts w:ascii="TimesNewRomanPSMT" w:hAnsi="TimesNewRomanPSMT" w:eastAsia="TimesNewRomanPSMT"/>
          <w:b w:val="0"/>
          <w:i w:val="0"/>
          <w:color w:val="000000"/>
          <w:sz w:val="21"/>
        </w:rPr>
        <w:t xml:space="preserve">11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315" name="Picture 315"/>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6" name="Picture 316"/>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914400</wp:posOffset>
            </wp:positionV>
            <wp:extent cx="5228590" cy="6869598"/>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228590" cy="68695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1104900</wp:posOffset>
            </wp:positionV>
            <wp:extent cx="1003300" cy="1524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1003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1104900</wp:posOffset>
            </wp:positionV>
            <wp:extent cx="1003300" cy="1524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003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6883400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6883400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6870700</wp:posOffset>
            </wp:positionV>
            <wp:extent cx="38100" cy="508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6832600</wp:posOffset>
            </wp:positionV>
            <wp:extent cx="508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6781800</wp:posOffset>
            </wp:positionV>
            <wp:extent cx="152400" cy="635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6781800</wp:posOffset>
            </wp:positionV>
            <wp:extent cx="88900" cy="635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3543300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3479800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3378200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3365500</wp:posOffset>
            </wp:positionV>
            <wp:extent cx="63500" cy="508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3365500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3352800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3327400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3314700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3314700</wp:posOffset>
            </wp:positionV>
            <wp:extent cx="50800" cy="508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3314700</wp:posOffset>
            </wp:positionV>
            <wp:extent cx="50800" cy="635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3314700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8724900</wp:posOffset>
            </wp:positionV>
            <wp:extent cx="622300" cy="1397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622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8636000</wp:posOffset>
            </wp:positionV>
            <wp:extent cx="165100" cy="1270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8483600</wp:posOffset>
            </wp:positionV>
            <wp:extent cx="622300" cy="1270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8636000</wp:posOffset>
            </wp:positionV>
            <wp:extent cx="165100" cy="1270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8483600</wp:posOffset>
            </wp:positionV>
            <wp:extent cx="622300" cy="1270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8318500</wp:posOffset>
            </wp:positionV>
            <wp:extent cx="622300" cy="1270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7912100</wp:posOffset>
            </wp:positionV>
            <wp:extent cx="165100" cy="1397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7759700</wp:posOffset>
            </wp:positionV>
            <wp:extent cx="723900" cy="1270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723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7912100</wp:posOffset>
            </wp:positionV>
            <wp:extent cx="114300" cy="1397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7912100</wp:posOffset>
            </wp:positionV>
            <wp:extent cx="50800" cy="1143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7759700</wp:posOffset>
            </wp:positionV>
            <wp:extent cx="723900" cy="1270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723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7289800</wp:posOffset>
            </wp:positionV>
            <wp:extent cx="419100" cy="1270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7289800</wp:posOffset>
            </wp:positionV>
            <wp:extent cx="215900" cy="1270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7200900</wp:posOffset>
            </wp:positionV>
            <wp:extent cx="127000" cy="1143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7188200</wp:posOffset>
            </wp:positionV>
            <wp:extent cx="50800" cy="1270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7035800</wp:posOffset>
            </wp:positionV>
            <wp:extent cx="622300" cy="1397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622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6870700</wp:posOffset>
            </wp:positionV>
            <wp:extent cx="419100" cy="1397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6870700</wp:posOffset>
            </wp:positionV>
            <wp:extent cx="419100" cy="1397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6959600</wp:posOffset>
            </wp:positionV>
            <wp:extent cx="38100" cy="1143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6946900</wp:posOffset>
            </wp:positionV>
            <wp:extent cx="114300" cy="1270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6464300</wp:posOffset>
            </wp:positionV>
            <wp:extent cx="215900" cy="1270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6400800</wp:posOffset>
            </wp:positionV>
            <wp:extent cx="419100" cy="1270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6299200</wp:posOffset>
            </wp:positionV>
            <wp:extent cx="190500" cy="1143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6146800</wp:posOffset>
            </wp:positionV>
            <wp:extent cx="622300" cy="1397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622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5981700</wp:posOffset>
            </wp:positionV>
            <wp:extent cx="609600" cy="1397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609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5981700</wp:posOffset>
            </wp:positionV>
            <wp:extent cx="520700" cy="1397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5575300</wp:posOffset>
            </wp:positionV>
            <wp:extent cx="317500" cy="1270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17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5499100</wp:posOffset>
            </wp:positionV>
            <wp:extent cx="419100" cy="1397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5410200</wp:posOffset>
            </wp:positionV>
            <wp:extent cx="177800" cy="1143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5257800</wp:posOffset>
            </wp:positionV>
            <wp:extent cx="419100" cy="1397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5168900</wp:posOffset>
            </wp:positionV>
            <wp:extent cx="215900" cy="1270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5092700</wp:posOffset>
            </wp:positionV>
            <wp:extent cx="419100" cy="1397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5003800</wp:posOffset>
            </wp:positionV>
            <wp:extent cx="50800" cy="1143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5003800</wp:posOffset>
            </wp:positionV>
            <wp:extent cx="63500" cy="1016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5003800</wp:posOffset>
            </wp:positionV>
            <wp:extent cx="38100" cy="1143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4851400</wp:posOffset>
            </wp:positionV>
            <wp:extent cx="622300" cy="1270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4749800</wp:posOffset>
            </wp:positionV>
            <wp:extent cx="419100" cy="1397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4686300</wp:posOffset>
            </wp:positionV>
            <wp:extent cx="419100" cy="1270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4267200</wp:posOffset>
            </wp:positionV>
            <wp:extent cx="419100" cy="1397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4267200</wp:posOffset>
            </wp:positionV>
            <wp:extent cx="419100" cy="1397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4178300</wp:posOffset>
            </wp:positionV>
            <wp:extent cx="177800" cy="1143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4025900</wp:posOffset>
            </wp:positionV>
            <wp:extent cx="419100" cy="1270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3860800</wp:posOffset>
            </wp:positionV>
            <wp:extent cx="304800" cy="1270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04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3797300</wp:posOffset>
            </wp:positionV>
            <wp:extent cx="622300" cy="1270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3378200</wp:posOffset>
            </wp:positionV>
            <wp:extent cx="419100" cy="1397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3289300</wp:posOffset>
            </wp:positionV>
            <wp:extent cx="177800" cy="1143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3136900</wp:posOffset>
            </wp:positionV>
            <wp:extent cx="622300" cy="1270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2971800</wp:posOffset>
            </wp:positionV>
            <wp:extent cx="622300" cy="1270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2971800</wp:posOffset>
            </wp:positionV>
            <wp:extent cx="419100" cy="1270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2552700</wp:posOffset>
            </wp:positionV>
            <wp:extent cx="622300" cy="1397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622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2552700</wp:posOffset>
            </wp:positionV>
            <wp:extent cx="419100" cy="1397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2641600</wp:posOffset>
            </wp:positionV>
            <wp:extent cx="165100" cy="1143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2628900</wp:posOffset>
            </wp:positionV>
            <wp:extent cx="114300" cy="1270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2489200</wp:posOffset>
            </wp:positionV>
            <wp:extent cx="622300" cy="1270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2146300</wp:posOffset>
            </wp:positionV>
            <wp:extent cx="419100" cy="1397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1739900</wp:posOffset>
            </wp:positionV>
            <wp:extent cx="419100" cy="1270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19100" cy="127000"/>
                    </a:xfrm>
                    <a:prstGeom prst="rect"/>
                  </pic:spPr>
                </pic:pic>
              </a:graphicData>
            </a:graphic>
          </wp:anchor>
        </w:drawing>
      </w:r>
    </w:p>
    <w:p>
      <w:pPr>
        <w:autoSpaceDN w:val="0"/>
        <w:autoSpaceDE w:val="0"/>
        <w:widowControl/>
        <w:spacing w:line="185" w:lineRule="auto" w:before="0" w:after="0"/>
        <w:ind w:left="0" w:right="2828" w:firstLine="0"/>
        <w:jc w:val="right"/>
      </w:pPr>
      <w:r>
        <w:rPr>
          <w:rFonts w:ascii="SimSun" w:hAnsi="SimSun" w:eastAsia="SimSun"/>
          <w:b w:val="0"/>
          <w:i w:val="0"/>
          <w:color w:val="000000"/>
          <w:sz w:val="18"/>
        </w:rPr>
        <w:t xml:space="preserve">第二章 改进肯特指数法风险分析评估模型 </w:t>
      </w:r>
    </w:p>
    <w:p>
      <w:pPr>
        <w:autoSpaceDN w:val="0"/>
        <w:autoSpaceDE w:val="0"/>
        <w:widowControl/>
        <w:spacing w:line="240" w:lineRule="auto" w:before="12040" w:after="0"/>
        <w:ind w:left="1820" w:right="0" w:firstLine="0"/>
        <w:jc w:val="left"/>
      </w:pPr>
      <w:r>
        <w:drawing>
          <wp:inline xmlns:a="http://schemas.openxmlformats.org/drawingml/2006/main" xmlns:pic="http://schemas.openxmlformats.org/drawingml/2006/picture">
            <wp:extent cx="622300" cy="127000"/>
            <wp:docPr id="333" name="Picture 333"/>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622300" cy="127000"/>
                    </a:xfrm>
                    <a:prstGeom prst="rect"/>
                  </pic:spPr>
                </pic:pic>
              </a:graphicData>
            </a:graphic>
          </wp:inline>
        </w:drawing>
      </w:r>
    </w:p>
    <w:p>
      <w:pPr>
        <w:autoSpaceDN w:val="0"/>
        <w:autoSpaceDE w:val="0"/>
        <w:widowControl/>
        <w:spacing w:line="240" w:lineRule="auto" w:before="440" w:after="0"/>
        <w:ind w:left="1820" w:right="0" w:firstLine="0"/>
        <w:jc w:val="left"/>
      </w:pPr>
      <w:r>
        <w:drawing>
          <wp:inline xmlns:a="http://schemas.openxmlformats.org/drawingml/2006/main" xmlns:pic="http://schemas.openxmlformats.org/drawingml/2006/picture">
            <wp:extent cx="622300" cy="139700"/>
            <wp:docPr id="334" name="Picture 334"/>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22300" cy="139700"/>
                    </a:xfrm>
                    <a:prstGeom prst="rect"/>
                  </pic:spPr>
                </pic:pic>
              </a:graphicData>
            </a:graphic>
          </wp:inline>
        </w:drawing>
      </w:r>
    </w:p>
    <w:p>
      <w:pPr>
        <w:autoSpaceDN w:val="0"/>
        <w:autoSpaceDE w:val="0"/>
        <w:widowControl/>
        <w:spacing w:line="257" w:lineRule="auto" w:before="576" w:after="0"/>
        <w:ind w:left="0" w:right="325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2-3  </w:t>
      </w:r>
      <w:r>
        <w:rPr>
          <w:rFonts w:ascii="SimSun" w:hAnsi="SimSun" w:eastAsia="SimSun"/>
          <w:b w:val="0"/>
          <w:i w:val="0"/>
          <w:color w:val="000000"/>
          <w:sz w:val="21"/>
        </w:rPr>
        <w:t>肯特指数法转化模型</w:t>
      </w:r>
    </w:p>
    <w:p>
      <w:pPr>
        <w:autoSpaceDN w:val="0"/>
        <w:autoSpaceDE w:val="0"/>
        <w:widowControl/>
        <w:spacing w:line="290" w:lineRule="auto" w:before="18" w:after="0"/>
        <w:ind w:left="0" w:right="2838" w:firstLine="0"/>
        <w:jc w:val="right"/>
      </w:pPr>
      <w:r>
        <w:rPr>
          <w:rFonts w:ascii="Times New Roman" w:hAnsi="Times New Roman" w:eastAsia="Times New Roman"/>
          <w:b/>
          <w:i w:val="0"/>
          <w:color w:val="000000"/>
          <w:sz w:val="21"/>
        </w:rPr>
        <w:t xml:space="preserve">Fig2-3  Kent index conversion model </w:t>
      </w:r>
    </w:p>
    <w:p>
      <w:pPr>
        <w:autoSpaceDN w:val="0"/>
        <w:autoSpaceDE w:val="0"/>
        <w:widowControl/>
        <w:spacing w:line="282" w:lineRule="exact" w:before="336" w:after="0"/>
        <w:ind w:left="0" w:right="4480" w:firstLine="0"/>
        <w:jc w:val="right"/>
      </w:pPr>
      <w:r>
        <w:rPr>
          <w:rFonts w:ascii="TimesNewRomanPSMT" w:hAnsi="TimesNewRomanPSMT" w:eastAsia="TimesNewRomanPSMT"/>
          <w:b w:val="0"/>
          <w:i w:val="0"/>
          <w:color w:val="000000"/>
          <w:sz w:val="21"/>
        </w:rPr>
        <w:t>12</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335" name="Picture 3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6" name="Picture 3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2" w:firstLine="0"/>
        <w:jc w:val="right"/>
      </w:pPr>
      <w:r>
        <w:rPr>
          <w:rFonts w:ascii="SimSun" w:hAnsi="SimSun" w:eastAsia="SimSun"/>
          <w:b w:val="0"/>
          <w:i w:val="0"/>
          <w:color w:val="000000"/>
          <w:sz w:val="18"/>
        </w:rPr>
        <w:t xml:space="preserve">中国石油大学（华东）硕士学位论文 </w:t>
      </w:r>
    </w:p>
    <w:p>
      <w:pPr>
        <w:autoSpaceDN w:val="0"/>
        <w:tabs>
          <w:tab w:pos="1478" w:val="left"/>
        </w:tabs>
        <w:autoSpaceDE w:val="0"/>
        <w:widowControl/>
        <w:spacing w:line="474" w:lineRule="exact" w:before="194" w:after="0"/>
        <w:ind w:left="998" w:right="0" w:firstLine="0"/>
        <w:jc w:val="left"/>
      </w:pPr>
      <w:r>
        <w:rPr>
          <w:rFonts w:ascii="TimesNewRomanPSMT" w:hAnsi="TimesNewRomanPSMT" w:eastAsia="TimesNewRomanPSMT"/>
          <w:b w:val="0"/>
          <w:i w:val="0"/>
          <w:color w:val="000000"/>
          <w:sz w:val="24"/>
        </w:rPr>
        <w:t>2.3.4</w:t>
      </w:r>
      <w:r>
        <w:rPr>
          <w:rFonts w:ascii="SimHei" w:hAnsi="SimHei" w:eastAsia="SimHei"/>
          <w:b w:val="0"/>
          <w:i w:val="0"/>
          <w:color w:val="000000"/>
          <w:sz w:val="24"/>
        </w:rPr>
        <w:t xml:space="preserve"> 改进肯特指数法评分标准</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）地铁隧道相对风险四大指数</w:t>
      </w:r>
      <w:r>
        <w:br/>
      </w:r>
      <w:r>
        <w:tab/>
      </w:r>
      <w:r>
        <w:rPr>
          <w:rFonts w:ascii="SimSun" w:hAnsi="SimSun" w:eastAsia="SimSun"/>
          <w:b w:val="0"/>
          <w:i w:val="0"/>
          <w:color w:val="000000"/>
          <w:sz w:val="24"/>
        </w:rPr>
        <w:t>结合地铁隧道施工的特点并筛选出风险影响因素，经过整理形成指数评价的定性分</w:t>
      </w:r>
      <w:r>
        <w:rPr>
          <w:rFonts w:ascii="SimSun" w:hAnsi="SimSun" w:eastAsia="SimSun"/>
          <w:b w:val="0"/>
          <w:i w:val="0"/>
          <w:color w:val="000000"/>
          <w:sz w:val="24"/>
        </w:rPr>
        <w:t>级依据，从项目的实际施工情况着手，用指数评分的形式对施工阶段取得的建设成果水</w:t>
      </w:r>
      <w:r>
        <w:rPr>
          <w:rFonts w:ascii="SimSun" w:hAnsi="SimSun" w:eastAsia="SimSun"/>
          <w:b w:val="0"/>
          <w:i w:val="0"/>
          <w:color w:val="000000"/>
          <w:sz w:val="24"/>
        </w:rPr>
        <w:t>平进行评价，量化风险的大小。将指数分为四个大类：基本风险指数、人员风险指数、</w:t>
      </w:r>
      <w:r>
        <w:rPr>
          <w:rFonts w:ascii="SimSun" w:hAnsi="SimSun" w:eastAsia="SimSun"/>
          <w:b w:val="0"/>
          <w:i w:val="0"/>
          <w:color w:val="000000"/>
          <w:sz w:val="24"/>
        </w:rPr>
        <w:t>施工风险指数和经济合同指数。施工指数权重可以参照《城市地下隧道施工工程建设风</w:t>
      </w:r>
      <w:r>
        <w:rPr>
          <w:rFonts w:ascii="SimSun" w:hAnsi="SimSun" w:eastAsia="SimSun"/>
          <w:b w:val="0"/>
          <w:i w:val="0"/>
          <w:color w:val="000000"/>
          <w:sz w:val="24"/>
        </w:rPr>
        <w:t>险管理规范》、《隧道工程设计安全风险评估指南》和《地铁及地下工程风险管理指南》，</w:t>
      </w:r>
      <w:r>
        <w:rPr>
          <w:rFonts w:ascii="SimSun" w:hAnsi="SimSun" w:eastAsia="SimSun"/>
          <w:b w:val="0"/>
          <w:i w:val="0"/>
          <w:color w:val="000000"/>
          <w:sz w:val="24"/>
        </w:rPr>
        <w:t>通过专家打分和隧道事故具体原因分析来确定肯特指数权重性及评分，各指数的评分原</w:t>
      </w:r>
      <w:r>
        <w:rPr>
          <w:rFonts w:ascii="SimSun" w:hAnsi="SimSun" w:eastAsia="SimSun"/>
          <w:b w:val="0"/>
          <w:i w:val="0"/>
          <w:color w:val="000000"/>
          <w:sz w:val="24"/>
        </w:rPr>
        <w:t>则和标准分别见下表。</w:t>
      </w:r>
    </w:p>
    <w:p>
      <w:pPr>
        <w:autoSpaceDN w:val="0"/>
        <w:tabs>
          <w:tab w:pos="3998" w:val="left"/>
          <w:tab w:pos="6560" w:val="left"/>
        </w:tabs>
        <w:autoSpaceDE w:val="0"/>
        <w:widowControl/>
        <w:spacing w:line="314" w:lineRule="auto" w:before="126" w:after="54"/>
        <w:ind w:left="3298" w:right="2304" w:firstLine="0"/>
        <w:jc w:val="left"/>
      </w:pP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2-6  </w:t>
      </w:r>
      <w:r>
        <w:rPr>
          <w:rFonts w:ascii="SimSun" w:hAnsi="SimSun" w:eastAsia="SimSun"/>
          <w:b w:val="0"/>
          <w:i w:val="0"/>
          <w:color w:val="000000"/>
          <w:sz w:val="21"/>
        </w:rPr>
        <w:t>基本风险指标评分原则表</w:t>
      </w:r>
      <w:r>
        <w:br/>
      </w:r>
      <w:r>
        <w:rPr>
          <w:rFonts w:ascii="Times New Roman" w:hAnsi="Times New Roman" w:eastAsia="Times New Roman"/>
          <w:b/>
          <w:i w:val="0"/>
          <w:color w:val="000000"/>
          <w:sz w:val="21"/>
        </w:rPr>
        <w:t xml:space="preserve">Table2-6  Basic risk index scoring principle table </w:t>
      </w:r>
      <w:r>
        <w:br/>
      </w:r>
      <w:r>
        <w:tab/>
      </w:r>
      <w:r>
        <w:tab/>
      </w:r>
      <w:r>
        <w:rPr>
          <w:rFonts w:ascii="SimSun" w:hAnsi="SimSun" w:eastAsia="SimSun"/>
          <w:b w:val="0"/>
          <w:i w:val="0"/>
          <w:color w:val="000000"/>
          <w:sz w:val="21"/>
        </w:rPr>
        <w:t>评分标准</w:t>
      </w:r>
    </w:p>
    <w:tbl>
      <w:tblPr>
        <w:tblW w:type="auto" w:w="0"/>
        <w:tblLayout w:type="fixed"/>
        <w:tblLook w:firstColumn="1" w:firstRow="1" w:lastColumn="0" w:lastRow="0" w:noHBand="0" w:noVBand="1" w:val="04A0"/>
        <w:tblInd w:w="890.0" w:type="dxa"/>
      </w:tblPr>
      <w:tblGrid>
        <w:gridCol w:w="1701"/>
        <w:gridCol w:w="1701"/>
        <w:gridCol w:w="1701"/>
        <w:gridCol w:w="1701"/>
        <w:gridCol w:w="1701"/>
        <w:gridCol w:w="1701"/>
      </w:tblGrid>
      <w:tr>
        <w:trPr>
          <w:trHeight w:hRule="exact" w:val="790"/>
        </w:trPr>
        <w:tc>
          <w:tcPr>
            <w:tcW w:type="dxa" w:w="1416"/>
            <w:tcBorders>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评价指标</w:t>
            </w:r>
          </w:p>
        </w:tc>
        <w:tc>
          <w:tcPr>
            <w:tcW w:type="dxa" w:w="1478"/>
            <w:tcBorders>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二级评价指标</w:t>
            </w:r>
          </w:p>
        </w:tc>
        <w:tc>
          <w:tcPr>
            <w:tcW w:type="dxa" w:w="1336"/>
            <w:tcBorders>
              <w:bottom w:sz="4.0" w:val="single" w:color="#000000"/>
            </w:tcBorders>
            <w:tcMar>
              <w:start w:w="0" w:type="dxa"/>
              <w:end w:w="0" w:type="dxa"/>
            </w:tcMar>
          </w:tcPr>
          <w:p>
            <w:pPr>
              <w:autoSpaceDN w:val="0"/>
              <w:autoSpaceDE w:val="0"/>
              <w:widowControl/>
              <w:spacing w:line="185" w:lineRule="auto" w:before="368" w:after="0"/>
              <w:ind w:left="288" w:right="0" w:firstLine="0"/>
              <w:jc w:val="left"/>
            </w:pPr>
            <w:r>
              <w:rPr>
                <w:rFonts w:ascii="SimSun" w:hAnsi="SimSun" w:eastAsia="SimSun"/>
                <w:b w:val="0"/>
                <w:i w:val="0"/>
                <w:color w:val="000000"/>
                <w:sz w:val="21"/>
              </w:rPr>
              <w:t>风险因素</w:t>
            </w:r>
          </w:p>
        </w:tc>
        <w:tc>
          <w:tcPr>
            <w:tcW w:type="dxa" w:w="3776"/>
            <w:tcBorders>
              <w:bottom w:sz="4.0" w:val="single" w:color="#000000"/>
            </w:tcBorders>
            <w:tcMar>
              <w:start w:w="0" w:type="dxa"/>
              <w:end w:w="0" w:type="dxa"/>
            </w:tcMar>
          </w:tcPr>
          <w:p>
            <w:pPr>
              <w:autoSpaceDN w:val="0"/>
              <w:autoSpaceDE w:val="0"/>
              <w:widowControl/>
              <w:spacing w:line="185" w:lineRule="auto" w:before="368" w:after="0"/>
              <w:ind w:left="0" w:right="1006" w:firstLine="0"/>
              <w:jc w:val="right"/>
            </w:pPr>
            <w:r>
              <w:rPr>
                <w:rFonts w:ascii="SimSun" w:hAnsi="SimSun" w:eastAsia="SimSun"/>
                <w:b w:val="0"/>
                <w:i w:val="0"/>
                <w:color w:val="000000"/>
                <w:sz w:val="21"/>
              </w:rPr>
              <w:t>风险因素情况描述</w:t>
            </w:r>
          </w:p>
        </w:tc>
        <w:tc>
          <w:tcPr>
            <w:tcW w:type="dxa" w:w="1282"/>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评分</w:t>
            </w:r>
            <w:r>
              <w:rPr>
                <w:rFonts w:ascii="SimSun" w:hAnsi="SimSun" w:eastAsia="SimSun"/>
                <w:b w:val="0"/>
                <w:i w:val="0"/>
                <w:color w:val="000000"/>
                <w:sz w:val="21"/>
              </w:rPr>
              <w:t>权重</w:t>
            </w:r>
          </w:p>
        </w:tc>
      </w:tr>
      <w:tr>
        <w:trPr>
          <w:trHeight w:hRule="exact" w:val="292"/>
        </w:trPr>
        <w:tc>
          <w:tcPr>
            <w:tcW w:type="dxa" w:w="141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47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33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20" w:after="0"/>
              <w:ind w:left="0" w:right="418" w:firstLine="0"/>
              <w:jc w:val="right"/>
            </w:pPr>
            <w:r>
              <w:rPr>
                <w:rFonts w:ascii="SimSun" w:hAnsi="SimSun" w:eastAsia="SimSun"/>
                <w:b w:val="0"/>
                <w:i w:val="0"/>
                <w:color w:val="000000"/>
                <w:sz w:val="21"/>
              </w:rPr>
              <w:t>跨度</w:t>
            </w:r>
          </w:p>
        </w:tc>
        <w:tc>
          <w:tcPr>
            <w:tcW w:type="dxa" w:w="3776"/>
            <w:tcBorders>
              <w:top w:sz="4.0" w:val="single" w:color="#000000"/>
            </w:tcBorders>
            <w:tcMar>
              <w:start w:w="0" w:type="dxa"/>
              <w:end w:w="0" w:type="dxa"/>
            </w:tcMar>
          </w:tcPr>
          <w:p>
            <w:pPr>
              <w:autoSpaceDN w:val="0"/>
              <w:autoSpaceDE w:val="0"/>
              <w:widowControl/>
              <w:spacing w:line="282" w:lineRule="exact" w:before="6" w:after="0"/>
              <w:ind w:left="0" w:right="1604" w:firstLine="0"/>
              <w:jc w:val="right"/>
            </w:pPr>
            <w:r>
              <w:rPr>
                <w:rFonts w:ascii="TimesNewRomanPSMT" w:hAnsi="TimesNewRomanPSMT" w:eastAsia="TimesNewRomanPSMT"/>
                <w:b w:val="0"/>
                <w:i w:val="0"/>
                <w:color w:val="000000"/>
                <w:sz w:val="21"/>
              </w:rPr>
              <w:t xml:space="preserve">&lt;5m </w:t>
            </w:r>
          </w:p>
        </w:tc>
        <w:tc>
          <w:tcPr>
            <w:tcW w:type="dxa" w:w="1282"/>
            <w:gridSpan w:val="2"/>
            <w:tcBorders>
              <w:top w:sz="4.0" w:val="single" w:color="#000000"/>
            </w:tcBorders>
            <w:tcMar>
              <w:start w:w="0" w:type="dxa"/>
              <w:end w:w="0" w:type="dxa"/>
            </w:tcMar>
            <w:tcMar>
              <w:start w:w="0" w:type="dxa"/>
              <w:end w:w="0" w:type="dxa"/>
            </w:tcMar>
          </w:tcPr>
          <w:p>
            <w:pPr>
              <w:autoSpaceDN w:val="0"/>
              <w:autoSpaceDE w:val="0"/>
              <w:widowControl/>
              <w:spacing w:line="282" w:lineRule="exact" w:before="6" w:after="0"/>
              <w:ind w:left="162" w:right="0" w:firstLine="0"/>
              <w:jc w:val="left"/>
            </w:pPr>
            <w:r>
              <w:rPr>
                <w:rFonts w:ascii="TimesNewRomanPSMT" w:hAnsi="TimesNewRomanPSMT" w:eastAsia="TimesNewRomanPSMT"/>
                <w:b w:val="0"/>
                <w:i w:val="0"/>
                <w:color w:val="000000"/>
                <w:sz w:val="21"/>
              </w:rPr>
              <w:t xml:space="preserve">1~3 </w:t>
            </w:r>
          </w:p>
        </w:tc>
      </w:tr>
      <w:tr>
        <w:trPr>
          <w:trHeight w:hRule="exact" w:val="320"/>
        </w:trPr>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3776"/>
            <w:tcBorders/>
            <w:tcMar>
              <w:start w:w="0" w:type="dxa"/>
              <w:end w:w="0" w:type="dxa"/>
            </w:tcMar>
          </w:tcPr>
          <w:p>
            <w:pPr>
              <w:autoSpaceDN w:val="0"/>
              <w:autoSpaceDE w:val="0"/>
              <w:widowControl/>
              <w:spacing w:line="282" w:lineRule="exact" w:before="34" w:after="0"/>
              <w:ind w:left="0" w:right="1552" w:firstLine="0"/>
              <w:jc w:val="right"/>
            </w:pPr>
            <w:r>
              <w:rPr>
                <w:rFonts w:ascii="TimesNewRomanPSMT" w:hAnsi="TimesNewRomanPSMT" w:eastAsia="TimesNewRomanPSMT"/>
                <w:b w:val="0"/>
                <w:i w:val="0"/>
                <w:color w:val="000000"/>
                <w:sz w:val="21"/>
              </w:rPr>
              <w:t xml:space="preserve">5~9m </w:t>
            </w:r>
          </w:p>
        </w:tc>
        <w:tc>
          <w:tcPr>
            <w:tcW w:type="dxa" w:w="684"/>
            <w:vMerge w:val="restart"/>
            <w:tcBorders/>
            <w:tcMar>
              <w:start w:w="0" w:type="dxa"/>
              <w:end w:w="0" w:type="dxa"/>
            </w:tcMar>
            <w:tcMar>
              <w:start w:w="0" w:type="dxa"/>
              <w:end w:w="0" w:type="dxa"/>
            </w:tcMar>
          </w:tcPr>
          <w:p>
            <w:pPr>
              <w:autoSpaceDN w:val="0"/>
              <w:autoSpaceDE w:val="0"/>
              <w:widowControl/>
              <w:spacing w:line="312" w:lineRule="exact" w:before="4" w:after="0"/>
              <w:ind w:left="144" w:right="144" w:firstLine="0"/>
              <w:jc w:val="center"/>
            </w:pPr>
            <w:r>
              <w:rPr>
                <w:rFonts w:ascii="TimesNewRomanPSMT" w:hAnsi="TimesNewRomanPSMT" w:eastAsia="TimesNewRomanPSMT"/>
                <w:b w:val="0"/>
                <w:i w:val="0"/>
                <w:color w:val="000000"/>
                <w:sz w:val="21"/>
              </w:rPr>
              <w:t xml:space="preserve">3~6 </w:t>
            </w:r>
            <w:r>
              <w:rPr>
                <w:rFonts w:ascii="TimesNewRomanPSMT" w:hAnsi="TimesNewRomanPSMT" w:eastAsia="TimesNewRomanPSMT"/>
                <w:b w:val="0"/>
                <w:i w:val="0"/>
                <w:color w:val="000000"/>
                <w:sz w:val="21"/>
              </w:rPr>
              <w:t xml:space="preserve">6~8 </w:t>
            </w:r>
          </w:p>
        </w:tc>
        <w:tc>
          <w:tcPr>
            <w:tcW w:type="dxa" w:w="598"/>
            <w:vMerge w:val="restart"/>
            <w:tcBorders/>
            <w:tcMar>
              <w:start w:w="0" w:type="dxa"/>
              <w:end w:w="0" w:type="dxa"/>
            </w:tcMar>
            <w:tcMar>
              <w:start w:w="0" w:type="dxa"/>
              <w:end w:w="0" w:type="dxa"/>
            </w:tcMar>
          </w:tcPr>
          <w:p>
            <w:pPr>
              <w:autoSpaceDN w:val="0"/>
              <w:autoSpaceDE w:val="0"/>
              <w:widowControl/>
              <w:spacing w:line="282" w:lineRule="exact" w:before="190" w:after="0"/>
              <w:ind w:left="0" w:right="0" w:firstLine="0"/>
              <w:jc w:val="center"/>
            </w:pPr>
            <w:r>
              <w:rPr>
                <w:rFonts w:ascii="TimesNewRomanPSMT" w:hAnsi="TimesNewRomanPSMT" w:eastAsia="TimesNewRomanPSMT"/>
                <w:b w:val="0"/>
                <w:i w:val="0"/>
                <w:color w:val="000000"/>
                <w:sz w:val="21"/>
              </w:rPr>
              <w:t xml:space="preserve">0.1 </w:t>
            </w:r>
          </w:p>
        </w:tc>
      </w:tr>
      <w:tr>
        <w:trPr>
          <w:trHeight w:hRule="exact" w:val="320"/>
        </w:trPr>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3776"/>
            <w:tcBorders/>
            <w:tcMar>
              <w:start w:w="0" w:type="dxa"/>
              <w:end w:w="0" w:type="dxa"/>
            </w:tcMar>
          </w:tcPr>
          <w:p>
            <w:pPr>
              <w:autoSpaceDN w:val="0"/>
              <w:autoSpaceDE w:val="0"/>
              <w:widowControl/>
              <w:spacing w:line="282" w:lineRule="exact" w:before="26" w:after="0"/>
              <w:ind w:left="0" w:right="1500" w:firstLine="0"/>
              <w:jc w:val="right"/>
            </w:pPr>
            <w:r>
              <w:rPr>
                <w:rFonts w:ascii="TimesNewRomanPSMT" w:hAnsi="TimesNewRomanPSMT" w:eastAsia="TimesNewRomanPSMT"/>
                <w:b w:val="0"/>
                <w:i w:val="0"/>
                <w:color w:val="000000"/>
                <w:sz w:val="21"/>
              </w:rPr>
              <w:t xml:space="preserve">9~15m </w:t>
            </w:r>
          </w:p>
        </w:tc>
        <w:tc>
          <w:tcPr>
            <w:tcW w:type="dxa" w:w="1701"/>
            <w:vMerge/>
            <w:tcBorders/>
          </w:tcPr>
          <w:p/>
        </w:tc>
        <w:tc>
          <w:tcPr>
            <w:tcW w:type="dxa" w:w="1701"/>
            <w:vMerge/>
            <w:tcBorders/>
          </w:tcPr>
          <w:p/>
        </w:tc>
      </w:tr>
      <w:tr>
        <w:trPr>
          <w:trHeight w:hRule="exact" w:val="324"/>
        </w:trPr>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1701"/>
            <w:vMerge/>
            <w:tcBorders>
              <w:top w:sz="4.0" w:val="single" w:color="#000000"/>
              <w:bottom w:sz="4.0" w:val="single" w:color="#000000"/>
            </w:tcBorders>
          </w:tcPr>
          <w:p/>
        </w:tc>
        <w:tc>
          <w:tcPr>
            <w:tcW w:type="dxa" w:w="3776"/>
            <w:tcBorders>
              <w:bottom w:sz="4.0" w:val="single" w:color="#000000"/>
            </w:tcBorders>
            <w:tcMar>
              <w:start w:w="0" w:type="dxa"/>
              <w:end w:w="0" w:type="dxa"/>
            </w:tcMar>
          </w:tcPr>
          <w:p>
            <w:pPr>
              <w:autoSpaceDN w:val="0"/>
              <w:autoSpaceDE w:val="0"/>
              <w:widowControl/>
              <w:spacing w:line="282" w:lineRule="exact" w:before="18" w:after="0"/>
              <w:ind w:left="0" w:right="1550" w:firstLine="0"/>
              <w:jc w:val="right"/>
            </w:pPr>
            <w:r>
              <w:rPr>
                <w:rFonts w:ascii="TimesNewRomanPSMT" w:hAnsi="TimesNewRomanPSMT" w:eastAsia="TimesNewRomanPSMT"/>
                <w:b w:val="0"/>
                <w:i w:val="0"/>
                <w:color w:val="000000"/>
                <w:sz w:val="21"/>
              </w:rPr>
              <w:t xml:space="preserve">&gt;15m </w:t>
            </w:r>
          </w:p>
        </w:tc>
        <w:tc>
          <w:tcPr>
            <w:tcW w:type="dxa" w:w="1282"/>
            <w:gridSpan w:val="2"/>
            <w:tcBorders>
              <w:bottom w:sz="4.0" w:val="single" w:color="#000000"/>
            </w:tcBorders>
            <w:tcMar>
              <w:start w:w="0" w:type="dxa"/>
              <w:end w:w="0" w:type="dxa"/>
            </w:tcMar>
            <w:tcMar>
              <w:start w:w="0" w:type="dxa"/>
              <w:end w:w="0" w:type="dxa"/>
            </w:tcMar>
          </w:tcPr>
          <w:p>
            <w:pPr>
              <w:autoSpaceDN w:val="0"/>
              <w:autoSpaceDE w:val="0"/>
              <w:widowControl/>
              <w:spacing w:line="282" w:lineRule="exact" w:before="18" w:after="0"/>
              <w:ind w:left="108" w:right="0" w:firstLine="0"/>
              <w:jc w:val="left"/>
            </w:pPr>
            <w:r>
              <w:rPr>
                <w:rFonts w:ascii="TimesNewRomanPSMT" w:hAnsi="TimesNewRomanPSMT" w:eastAsia="TimesNewRomanPSMT"/>
                <w:b w:val="0"/>
                <w:i w:val="0"/>
                <w:color w:val="000000"/>
                <w:sz w:val="21"/>
              </w:rPr>
              <w:t xml:space="preserve">8~10 </w:t>
            </w:r>
          </w:p>
        </w:tc>
      </w:tr>
      <w:tr>
        <w:trPr>
          <w:trHeight w:hRule="exact" w:val="316"/>
        </w:trPr>
        <w:tc>
          <w:tcPr>
            <w:tcW w:type="dxa" w:w="1416"/>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47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隧道自身情况</w:t>
            </w:r>
          </w:p>
        </w:tc>
        <w:tc>
          <w:tcPr>
            <w:tcW w:type="dxa" w:w="1336"/>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38" w:after="0"/>
              <w:ind w:left="0" w:right="418" w:firstLine="0"/>
              <w:jc w:val="right"/>
            </w:pPr>
            <w:r>
              <w:rPr>
                <w:rFonts w:ascii="SimSun" w:hAnsi="SimSun" w:eastAsia="SimSun"/>
                <w:b w:val="0"/>
                <w:i w:val="0"/>
                <w:color w:val="000000"/>
                <w:sz w:val="21"/>
              </w:rPr>
              <w:t>埋深</w:t>
            </w:r>
          </w:p>
        </w:tc>
        <w:tc>
          <w:tcPr>
            <w:tcW w:type="dxa" w:w="3776"/>
            <w:tcBorders>
              <w:top w:sz="4.0" w:val="single" w:color="#000000"/>
            </w:tcBorders>
            <w:tcMar>
              <w:start w:w="0" w:type="dxa"/>
              <w:end w:w="0" w:type="dxa"/>
            </w:tcMar>
          </w:tcPr>
          <w:p>
            <w:pPr>
              <w:autoSpaceDN w:val="0"/>
              <w:autoSpaceDE w:val="0"/>
              <w:widowControl/>
              <w:spacing w:line="282" w:lineRule="exact" w:before="12" w:after="0"/>
              <w:ind w:left="0" w:right="1550" w:firstLine="0"/>
              <w:jc w:val="right"/>
            </w:pPr>
            <w:r>
              <w:rPr>
                <w:rFonts w:ascii="TimesNewRomanPSMT" w:hAnsi="TimesNewRomanPSMT" w:eastAsia="TimesNewRomanPSMT"/>
                <w:b w:val="0"/>
                <w:i w:val="0"/>
                <w:color w:val="000000"/>
                <w:sz w:val="21"/>
              </w:rPr>
              <w:t xml:space="preserve">&gt;40m </w:t>
            </w:r>
          </w:p>
        </w:tc>
        <w:tc>
          <w:tcPr>
            <w:tcW w:type="dxa" w:w="1282"/>
            <w:gridSpan w:val="2"/>
            <w:tcBorders>
              <w:top w:sz="4.0" w:val="single" w:color="#000000"/>
            </w:tcBorders>
            <w:tcMar>
              <w:start w:w="0" w:type="dxa"/>
              <w:end w:w="0" w:type="dxa"/>
            </w:tcMar>
            <w:tcMar>
              <w:start w:w="0" w:type="dxa"/>
              <w:end w:w="0" w:type="dxa"/>
            </w:tcMar>
          </w:tcPr>
          <w:p>
            <w:pPr>
              <w:autoSpaceDN w:val="0"/>
              <w:autoSpaceDE w:val="0"/>
              <w:widowControl/>
              <w:spacing w:line="282" w:lineRule="exact" w:before="12" w:after="0"/>
              <w:ind w:left="162" w:right="0" w:firstLine="0"/>
              <w:jc w:val="left"/>
            </w:pPr>
            <w:r>
              <w:rPr>
                <w:rFonts w:ascii="TimesNewRomanPSMT" w:hAnsi="TimesNewRomanPSMT" w:eastAsia="TimesNewRomanPSMT"/>
                <w:b w:val="0"/>
                <w:i w:val="0"/>
                <w:color w:val="000000"/>
                <w:sz w:val="21"/>
              </w:rPr>
              <w:t xml:space="preserve">1~3 </w:t>
            </w:r>
          </w:p>
        </w:tc>
      </w:tr>
      <w:tr>
        <w:trPr>
          <w:trHeight w:hRule="exact" w:val="320"/>
        </w:trPr>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3776"/>
            <w:tcBorders/>
            <w:tcMar>
              <w:start w:w="0" w:type="dxa"/>
              <w:end w:w="0" w:type="dxa"/>
            </w:tcMar>
          </w:tcPr>
          <w:p>
            <w:pPr>
              <w:autoSpaceDN w:val="0"/>
              <w:autoSpaceDE w:val="0"/>
              <w:widowControl/>
              <w:spacing w:line="282" w:lineRule="exact" w:before="24" w:after="0"/>
              <w:ind w:left="0" w:right="1448" w:firstLine="0"/>
              <w:jc w:val="right"/>
            </w:pPr>
            <w:r>
              <w:rPr>
                <w:rFonts w:ascii="TimesNewRomanPSMT" w:hAnsi="TimesNewRomanPSMT" w:eastAsia="TimesNewRomanPSMT"/>
                <w:b w:val="0"/>
                <w:i w:val="0"/>
                <w:color w:val="000000"/>
                <w:sz w:val="21"/>
              </w:rPr>
              <w:t xml:space="preserve">25~40m </w:t>
            </w:r>
          </w:p>
        </w:tc>
        <w:tc>
          <w:tcPr>
            <w:tcW w:type="dxa" w:w="684"/>
            <w:vMerge w:val="restart"/>
            <w:tcBorders/>
            <w:tcMar>
              <w:start w:w="0" w:type="dxa"/>
              <w:end w:w="0" w:type="dxa"/>
            </w:tcMar>
            <w:tcMar>
              <w:start w:w="0" w:type="dxa"/>
              <w:end w:w="0" w:type="dxa"/>
            </w:tcMar>
          </w:tcPr>
          <w:p>
            <w:pPr>
              <w:autoSpaceDN w:val="0"/>
              <w:autoSpaceDE w:val="0"/>
              <w:widowControl/>
              <w:spacing w:line="314" w:lineRule="exact" w:before="0" w:after="0"/>
              <w:ind w:left="144" w:right="144" w:firstLine="0"/>
              <w:jc w:val="center"/>
            </w:pPr>
            <w:r>
              <w:rPr>
                <w:rFonts w:ascii="TimesNewRomanPSMT" w:hAnsi="TimesNewRomanPSMT" w:eastAsia="TimesNewRomanPSMT"/>
                <w:b w:val="0"/>
                <w:i w:val="0"/>
                <w:color w:val="000000"/>
                <w:sz w:val="21"/>
              </w:rPr>
              <w:t xml:space="preserve">3~6 </w:t>
            </w:r>
            <w:r>
              <w:rPr>
                <w:rFonts w:ascii="TimesNewRomanPSMT" w:hAnsi="TimesNewRomanPSMT" w:eastAsia="TimesNewRomanPSMT"/>
                <w:b w:val="0"/>
                <w:i w:val="0"/>
                <w:color w:val="000000"/>
                <w:sz w:val="21"/>
              </w:rPr>
              <w:t xml:space="preserve">6~8 </w:t>
            </w:r>
          </w:p>
        </w:tc>
        <w:tc>
          <w:tcPr>
            <w:tcW w:type="dxa" w:w="598"/>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0.1 </w:t>
            </w:r>
          </w:p>
        </w:tc>
      </w:tr>
      <w:tr>
        <w:trPr>
          <w:trHeight w:hRule="exact" w:val="320"/>
        </w:trPr>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3776"/>
            <w:tcBorders/>
            <w:tcMar>
              <w:start w:w="0" w:type="dxa"/>
              <w:end w:w="0" w:type="dxa"/>
            </w:tcMar>
          </w:tcPr>
          <w:p>
            <w:pPr>
              <w:autoSpaceDN w:val="0"/>
              <w:autoSpaceDE w:val="0"/>
              <w:widowControl/>
              <w:spacing w:line="282" w:lineRule="exact" w:before="26" w:after="0"/>
              <w:ind w:left="0" w:right="1448" w:firstLine="0"/>
              <w:jc w:val="right"/>
            </w:pPr>
            <w:r>
              <w:rPr>
                <w:rFonts w:ascii="TimesNewRomanPSMT" w:hAnsi="TimesNewRomanPSMT" w:eastAsia="TimesNewRomanPSMT"/>
                <w:b w:val="0"/>
                <w:i w:val="0"/>
                <w:color w:val="000000"/>
                <w:sz w:val="21"/>
              </w:rPr>
              <w:t xml:space="preserve">15~25m </w:t>
            </w:r>
          </w:p>
        </w:tc>
        <w:tc>
          <w:tcPr>
            <w:tcW w:type="dxa" w:w="1701"/>
            <w:vMerge/>
            <w:tcBorders/>
          </w:tcPr>
          <w:p/>
        </w:tc>
        <w:tc>
          <w:tcPr>
            <w:tcW w:type="dxa" w:w="1701"/>
            <w:vMerge/>
            <w:tcBorders/>
          </w:tcPr>
          <w:p/>
        </w:tc>
      </w:tr>
      <w:tr>
        <w:trPr>
          <w:trHeight w:hRule="exact" w:val="334"/>
        </w:trPr>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1701"/>
            <w:vMerge/>
            <w:tcBorders>
              <w:top w:sz="4.0" w:val="single" w:color="#000000"/>
              <w:bottom w:sz="3.199999999999818" w:val="single" w:color="#000000"/>
            </w:tcBorders>
          </w:tcPr>
          <w:p/>
        </w:tc>
        <w:tc>
          <w:tcPr>
            <w:tcW w:type="dxa" w:w="3776"/>
            <w:tcBorders>
              <w:bottom w:sz="3.199999999999818" w:val="single" w:color="#000000"/>
            </w:tcBorders>
            <w:tcMar>
              <w:start w:w="0" w:type="dxa"/>
              <w:end w:w="0" w:type="dxa"/>
            </w:tcMar>
          </w:tcPr>
          <w:p>
            <w:pPr>
              <w:autoSpaceDN w:val="0"/>
              <w:autoSpaceDE w:val="0"/>
              <w:widowControl/>
              <w:spacing w:line="282" w:lineRule="exact" w:before="28" w:after="0"/>
              <w:ind w:left="0" w:right="1550" w:firstLine="0"/>
              <w:jc w:val="right"/>
            </w:pPr>
            <w:r>
              <w:rPr>
                <w:rFonts w:ascii="TimesNewRomanPSMT" w:hAnsi="TimesNewRomanPSMT" w:eastAsia="TimesNewRomanPSMT"/>
                <w:b w:val="0"/>
                <w:i w:val="0"/>
                <w:color w:val="000000"/>
                <w:sz w:val="21"/>
              </w:rPr>
              <w:t xml:space="preserve">&lt;15m </w:t>
            </w:r>
          </w:p>
        </w:tc>
        <w:tc>
          <w:tcPr>
            <w:tcW w:type="dxa" w:w="1282"/>
            <w:gridSpan w:val="2"/>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8" w:after="0"/>
              <w:ind w:left="108" w:right="0" w:firstLine="0"/>
              <w:jc w:val="left"/>
            </w:pPr>
            <w:r>
              <w:rPr>
                <w:rFonts w:ascii="TimesNewRomanPSMT" w:hAnsi="TimesNewRomanPSMT" w:eastAsia="TimesNewRomanPSMT"/>
                <w:b w:val="0"/>
                <w:i w:val="0"/>
                <w:color w:val="000000"/>
                <w:sz w:val="21"/>
              </w:rPr>
              <w:t xml:space="preserve">8~10 </w:t>
            </w:r>
          </w:p>
        </w:tc>
      </w:tr>
      <w:tr>
        <w:trPr>
          <w:trHeight w:hRule="exact" w:val="426"/>
        </w:trPr>
        <w:tc>
          <w:tcPr>
            <w:tcW w:type="dxa" w:w="1416"/>
            <w:vMerge w:val="restart"/>
            <w:tcBorders>
              <w:top w:sz="3.199999999999818" w:val="single" w:color="#000000"/>
            </w:tcBorders>
            <w:tcMar>
              <w:start w:w="0" w:type="dxa"/>
              <w:end w:w="0" w:type="dxa"/>
            </w:tcMar>
            <w:tcMar>
              <w:start w:w="0" w:type="dxa"/>
              <w:end w:w="0" w:type="dxa"/>
            </w:tcMar>
          </w:tcPr>
          <w:p/>
        </w:tc>
        <w:tc>
          <w:tcPr>
            <w:tcW w:type="dxa" w:w="1478"/>
            <w:vMerge w:val="restart"/>
            <w:tcBorders>
              <w:top w:sz="3.199999999999818" w:val="single" w:color="#000000"/>
            </w:tcBorders>
            <w:tcMar>
              <w:start w:w="0" w:type="dxa"/>
              <w:end w:w="0" w:type="dxa"/>
            </w:tcMar>
            <w:tcMar>
              <w:start w:w="0" w:type="dxa"/>
              <w:end w:w="0" w:type="dxa"/>
            </w:tcMar>
          </w:tcPr>
          <w:p/>
        </w:tc>
        <w:tc>
          <w:tcPr>
            <w:tcW w:type="dxa" w:w="1336"/>
            <w:vMerge w:val="restart"/>
            <w:tcBorders>
              <w:top w:sz="3.199999999999818" w:val="single" w:color="#000000"/>
            </w:tcBorders>
            <w:tcMar>
              <w:start w:w="0" w:type="dxa"/>
              <w:end w:w="0" w:type="dxa"/>
            </w:tcMar>
            <w:tcMar>
              <w:start w:w="0" w:type="dxa"/>
              <w:end w:w="0" w:type="dxa"/>
            </w:tcMar>
          </w:tcPr>
          <w:p/>
        </w:tc>
        <w:tc>
          <w:tcPr>
            <w:tcW w:type="dxa" w:w="3776"/>
            <w:tcBorders>
              <w:top w:sz="3.199999999999818" w:val="single" w:color="#000000"/>
            </w:tcBorders>
            <w:tcMar>
              <w:start w:w="0" w:type="dxa"/>
              <w:end w:w="0" w:type="dxa"/>
            </w:tcMar>
          </w:tcPr>
          <w:p>
            <w:pPr>
              <w:autoSpaceDN w:val="0"/>
              <w:autoSpaceDE w:val="0"/>
              <w:widowControl/>
              <w:spacing w:line="185" w:lineRule="auto" w:before="196" w:after="0"/>
              <w:ind w:left="0" w:right="1006" w:firstLine="0"/>
              <w:jc w:val="right"/>
            </w:pPr>
            <w:r>
              <w:rPr>
                <w:rFonts w:ascii="SimSun" w:hAnsi="SimSun" w:eastAsia="SimSun"/>
                <w:b w:val="0"/>
                <w:i w:val="0"/>
                <w:color w:val="000000"/>
                <w:sz w:val="21"/>
              </w:rPr>
              <w:t>围岩稳定，无坍塌</w:t>
            </w:r>
          </w:p>
        </w:tc>
        <w:tc>
          <w:tcPr>
            <w:tcW w:type="dxa" w:w="1282"/>
            <w:gridSpan w:val="2"/>
            <w:tcBorders>
              <w:top w:sz="3.199999999999818" w:val="single" w:color="#000000"/>
            </w:tcBorders>
            <w:tcMar>
              <w:start w:w="0" w:type="dxa"/>
              <w:end w:w="0" w:type="dxa"/>
            </w:tcMar>
            <w:tcMar>
              <w:start w:w="0" w:type="dxa"/>
              <w:end w:w="0" w:type="dxa"/>
            </w:tcMar>
          </w:tcPr>
          <w:p>
            <w:pPr>
              <w:autoSpaceDN w:val="0"/>
              <w:autoSpaceDE w:val="0"/>
              <w:widowControl/>
              <w:spacing w:line="282" w:lineRule="exact" w:before="140" w:after="0"/>
              <w:ind w:left="162" w:right="0" w:firstLine="0"/>
              <w:jc w:val="left"/>
            </w:pPr>
            <w:r>
              <w:rPr>
                <w:rFonts w:ascii="TimesNewRomanPSMT" w:hAnsi="TimesNewRomanPSMT" w:eastAsia="TimesNewRomanPSMT"/>
                <w:b w:val="0"/>
                <w:i w:val="0"/>
                <w:color w:val="000000"/>
                <w:sz w:val="21"/>
              </w:rPr>
              <w:t xml:space="preserve">1~2 </w:t>
            </w:r>
          </w:p>
        </w:tc>
      </w:tr>
      <w:tr>
        <w:trPr>
          <w:trHeight w:hRule="exact" w:val="632"/>
        </w:trPr>
        <w:tc>
          <w:tcPr>
            <w:tcW w:type="dxa" w:w="1701"/>
            <w:vMerge/>
            <w:tcBorders>
              <w:top w:sz="3.199999999999818" w:val="single" w:color="#000000"/>
            </w:tcBorders>
          </w:tcPr>
          <w:p/>
        </w:tc>
        <w:tc>
          <w:tcPr>
            <w:tcW w:type="dxa" w:w="1701"/>
            <w:vMerge/>
            <w:tcBorders>
              <w:top w:sz="3.199999999999818" w:val="single" w:color="#000000"/>
            </w:tcBorders>
          </w:tcPr>
          <w:p/>
        </w:tc>
        <w:tc>
          <w:tcPr>
            <w:tcW w:type="dxa" w:w="1701"/>
            <w:vMerge/>
            <w:tcBorders>
              <w:top w:sz="3.199999999999818" w:val="single" w:color="#000000"/>
            </w:tcBorders>
          </w:tcPr>
          <w:p/>
        </w:tc>
        <w:tc>
          <w:tcPr>
            <w:tcW w:type="dxa" w:w="3776"/>
            <w:tcBorders/>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21"/>
              </w:rPr>
              <w:t>暴露时间长，可能会出现局部小坍塌</w:t>
            </w:r>
          </w:p>
        </w:tc>
        <w:tc>
          <w:tcPr>
            <w:tcW w:type="dxa" w:w="1282"/>
            <w:gridSpan w:val="2"/>
            <w:tcBorders/>
            <w:tcMar>
              <w:start w:w="0" w:type="dxa"/>
              <w:end w:w="0" w:type="dxa"/>
            </w:tcMar>
            <w:tcMar>
              <w:start w:w="0" w:type="dxa"/>
              <w:end w:w="0" w:type="dxa"/>
            </w:tcMar>
          </w:tcPr>
          <w:p>
            <w:pPr>
              <w:autoSpaceDN w:val="0"/>
              <w:autoSpaceDE w:val="0"/>
              <w:widowControl/>
              <w:spacing w:line="282" w:lineRule="exact" w:before="334" w:after="0"/>
              <w:ind w:left="162" w:right="0" w:firstLine="0"/>
              <w:jc w:val="left"/>
            </w:pPr>
            <w:r>
              <w:rPr>
                <w:rFonts w:ascii="TimesNewRomanPSMT" w:hAnsi="TimesNewRomanPSMT" w:eastAsia="TimesNewRomanPSMT"/>
                <w:b w:val="0"/>
                <w:i w:val="0"/>
                <w:color w:val="000000"/>
                <w:sz w:val="21"/>
              </w:rPr>
              <w:t xml:space="preserve">2~3 </w:t>
            </w:r>
          </w:p>
        </w:tc>
      </w:tr>
    </w:tbl>
    <w:p>
      <w:pPr>
        <w:autoSpaceDN w:val="0"/>
        <w:autoSpaceDE w:val="0"/>
        <w:widowControl/>
        <w:spacing w:line="185" w:lineRule="auto" w:before="16" w:after="38"/>
        <w:ind w:left="1074" w:right="0" w:firstLine="0"/>
        <w:jc w:val="left"/>
      </w:pPr>
      <w:r>
        <w:rPr>
          <w:rFonts w:ascii="SimSun" w:hAnsi="SimSun" w:eastAsia="SimSun"/>
          <w:b w:val="0"/>
          <w:i w:val="0"/>
          <w:color w:val="000000"/>
          <w:sz w:val="21"/>
        </w:rPr>
        <w:t>基本风险指</w:t>
      </w:r>
    </w:p>
    <w:tbl>
      <w:tblPr>
        <w:tblW w:type="auto" w:w="0"/>
        <w:tblLayout w:type="fixed"/>
        <w:tblLook w:firstColumn="1" w:firstRow="1" w:lastColumn="0" w:lastRow="0" w:noHBand="0" w:noVBand="1" w:val="04A0"/>
        <w:tblInd w:w="740.0" w:type="dxa"/>
      </w:tblPr>
      <w:tblGrid>
        <w:gridCol w:w="1701"/>
        <w:gridCol w:w="1701"/>
        <w:gridCol w:w="1701"/>
        <w:gridCol w:w="1701"/>
        <w:gridCol w:w="1701"/>
        <w:gridCol w:w="1701"/>
      </w:tblGrid>
      <w:tr>
        <w:trPr>
          <w:trHeight w:hRule="exact" w:val="302"/>
        </w:trPr>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336" w:firstLine="0"/>
              <w:jc w:val="right"/>
            </w:pPr>
            <w:r>
              <w:rPr>
                <w:rFonts w:ascii="SimSun" w:hAnsi="SimSun" w:eastAsia="SimSun"/>
                <w:b w:val="0"/>
                <w:i w:val="0"/>
                <w:color w:val="000000"/>
                <w:sz w:val="21"/>
              </w:rPr>
              <w:t>数</w:t>
            </w:r>
          </w:p>
        </w:tc>
        <w:tc>
          <w:tcPr>
            <w:tcW w:type="dxa" w:w="1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8" w:after="0"/>
              <w:ind w:left="374" w:right="0" w:firstLine="0"/>
              <w:jc w:val="left"/>
            </w:pPr>
            <w:r>
              <w:rPr>
                <w:rFonts w:ascii="SimSun" w:hAnsi="SimSun" w:eastAsia="SimSun"/>
                <w:b w:val="0"/>
                <w:i w:val="0"/>
                <w:color w:val="000000"/>
                <w:sz w:val="21"/>
              </w:rPr>
              <w:t>地形地质情况</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1"/>
              </w:rPr>
              <w:t>围岩分级</w:t>
            </w:r>
          </w:p>
        </w:tc>
        <w:tc>
          <w:tcPr>
            <w:tcW w:type="dxa" w:w="382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侧壁较稳定，无支护时会产生小坍塌</w:t>
            </w:r>
          </w:p>
        </w:tc>
        <w:tc>
          <w:tcPr>
            <w:tcW w:type="dxa" w:w="66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3~5 </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8" w:after="0"/>
              <w:ind w:left="0" w:right="0" w:firstLine="0"/>
              <w:jc w:val="center"/>
            </w:pPr>
            <w:r>
              <w:rPr>
                <w:rFonts w:ascii="TimesNewRomanPSMT" w:hAnsi="TimesNewRomanPSMT" w:eastAsia="TimesNewRomanPSMT"/>
                <w:b w:val="0"/>
                <w:i w:val="0"/>
                <w:color w:val="000000"/>
                <w:sz w:val="21"/>
              </w:rPr>
              <w:t xml:space="preserve">0.4 </w:t>
            </w:r>
          </w:p>
        </w:tc>
      </w:tr>
      <w:tr>
        <w:trPr>
          <w:trHeight w:hRule="exact" w:val="480"/>
        </w:trPr>
        <w:tc>
          <w:tcPr>
            <w:tcW w:type="dxa" w:w="1701"/>
            <w:vMerge/>
            <w:tcBorders/>
          </w:tcPr>
          <w:p/>
        </w:tc>
        <w:tc>
          <w:tcPr>
            <w:tcW w:type="dxa" w:w="1701"/>
            <w:vMerge/>
            <w:tcBorders/>
          </w:tcPr>
          <w:p/>
        </w:tc>
        <w:tc>
          <w:tcPr>
            <w:tcW w:type="dxa" w:w="1701"/>
            <w:vMerge/>
            <w:tcBorders/>
          </w:tcPr>
          <w:p/>
        </w:tc>
        <w:tc>
          <w:tcPr>
            <w:tcW w:type="dxa" w:w="3820"/>
            <w:tcBorders/>
            <w:tcMar>
              <w:start w:w="0" w:type="dxa"/>
              <w:end w:w="0" w:type="dxa"/>
            </w:tcMar>
          </w:tcPr>
          <w:p>
            <w:pPr>
              <w:autoSpaceDN w:val="0"/>
              <w:autoSpaceDE w:val="0"/>
              <w:widowControl/>
              <w:spacing w:line="185" w:lineRule="auto" w:before="230" w:after="0"/>
              <w:ind w:left="208" w:right="0" w:firstLine="0"/>
              <w:jc w:val="left"/>
            </w:pPr>
            <w:r>
              <w:rPr>
                <w:rFonts w:ascii="SimSun" w:hAnsi="SimSun" w:eastAsia="SimSun"/>
                <w:b w:val="0"/>
                <w:i w:val="0"/>
                <w:color w:val="000000"/>
                <w:sz w:val="21"/>
              </w:rPr>
              <w:t>无支护时易产生较大坍塌，侧壁可能失</w:t>
            </w:r>
          </w:p>
        </w:tc>
        <w:tc>
          <w:tcPr>
            <w:tcW w:type="dxa" w:w="660"/>
            <w:vMerge w:val="restart"/>
            <w:tcBorders/>
            <w:tcMar>
              <w:start w:w="0" w:type="dxa"/>
              <w:end w:w="0" w:type="dxa"/>
            </w:tcMar>
            <w:tcMar>
              <w:start w:w="0" w:type="dxa"/>
              <w:end w:w="0" w:type="dxa"/>
            </w:tcMar>
          </w:tcPr>
          <w:p>
            <w:pPr>
              <w:autoSpaceDN w:val="0"/>
              <w:autoSpaceDE w:val="0"/>
              <w:widowControl/>
              <w:spacing w:line="282" w:lineRule="exact" w:before="346" w:after="0"/>
              <w:ind w:left="0" w:right="0" w:firstLine="0"/>
              <w:jc w:val="center"/>
            </w:pPr>
            <w:r>
              <w:rPr>
                <w:rFonts w:ascii="TimesNewRomanPSMT" w:hAnsi="TimesNewRomanPSMT" w:eastAsia="TimesNewRomanPSMT"/>
                <w:b w:val="0"/>
                <w:i w:val="0"/>
                <w:color w:val="000000"/>
                <w:sz w:val="21"/>
              </w:rPr>
              <w:t xml:space="preserve">5~7 </w:t>
            </w:r>
          </w:p>
        </w:tc>
        <w:tc>
          <w:tcPr>
            <w:tcW w:type="dxa" w:w="1701"/>
            <w:vMerge/>
            <w:tcBorders/>
          </w:tcPr>
          <w:p/>
        </w:tc>
      </w:tr>
      <w:tr>
        <w:trPr>
          <w:trHeight w:hRule="exact" w:val="360"/>
        </w:trPr>
        <w:tc>
          <w:tcPr>
            <w:tcW w:type="dxa" w:w="1701"/>
            <w:vMerge/>
            <w:tcBorders/>
          </w:tcPr>
          <w:p/>
        </w:tc>
        <w:tc>
          <w:tcPr>
            <w:tcW w:type="dxa" w:w="1701"/>
            <w:vMerge/>
            <w:tcBorders/>
          </w:tcPr>
          <w:p/>
        </w:tc>
        <w:tc>
          <w:tcPr>
            <w:tcW w:type="dxa" w:w="1701"/>
            <w:vMerge/>
            <w:tcBorders/>
          </w:tcPr>
          <w:p/>
        </w:tc>
        <w:tc>
          <w:tcPr>
            <w:tcW w:type="dxa" w:w="382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稳</w:t>
            </w:r>
          </w:p>
        </w:tc>
        <w:tc>
          <w:tcPr>
            <w:tcW w:type="dxa" w:w="1701"/>
            <w:vMerge/>
            <w:tcBorders/>
          </w:tcPr>
          <w:p/>
        </w:tc>
        <w:tc>
          <w:tcPr>
            <w:tcW w:type="dxa" w:w="1701"/>
            <w:vMerge/>
            <w:tcBorders/>
          </w:tcPr>
          <w:p/>
        </w:tc>
      </w:tr>
      <w:tr>
        <w:trPr>
          <w:trHeight w:hRule="exact" w:val="460"/>
        </w:trPr>
        <w:tc>
          <w:tcPr>
            <w:tcW w:type="dxa" w:w="1701"/>
            <w:vMerge/>
            <w:tcBorders/>
          </w:tcPr>
          <w:p/>
        </w:tc>
        <w:tc>
          <w:tcPr>
            <w:tcW w:type="dxa" w:w="1701"/>
            <w:vMerge/>
            <w:tcBorders/>
          </w:tcPr>
          <w:p/>
        </w:tc>
        <w:tc>
          <w:tcPr>
            <w:tcW w:type="dxa" w:w="1701"/>
            <w:vMerge/>
            <w:tcBorders/>
          </w:tcPr>
          <w:p/>
        </w:tc>
        <w:tc>
          <w:tcPr>
            <w:tcW w:type="dxa" w:w="3820"/>
            <w:tcBorders/>
            <w:tcMar>
              <w:start w:w="0" w:type="dxa"/>
              <w:end w:w="0" w:type="dxa"/>
            </w:tcMar>
          </w:tcPr>
          <w:p>
            <w:pPr>
              <w:autoSpaceDN w:val="0"/>
              <w:autoSpaceDE w:val="0"/>
              <w:widowControl/>
              <w:spacing w:line="185" w:lineRule="auto" w:before="158" w:after="0"/>
              <w:ind w:left="582" w:right="0" w:firstLine="0"/>
              <w:jc w:val="left"/>
            </w:pPr>
            <w:r>
              <w:rPr>
                <w:rFonts w:ascii="SimSun" w:hAnsi="SimSun" w:eastAsia="SimSun"/>
                <w:b w:val="0"/>
                <w:i w:val="0"/>
                <w:color w:val="000000"/>
                <w:sz w:val="21"/>
              </w:rPr>
              <w:t>围岩易坍塌，侧壁经常小坍塌</w:t>
            </w:r>
          </w:p>
        </w:tc>
        <w:tc>
          <w:tcPr>
            <w:tcW w:type="dxa" w:w="660"/>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7~9 </w:t>
            </w:r>
          </w:p>
        </w:tc>
        <w:tc>
          <w:tcPr>
            <w:tcW w:type="dxa" w:w="1701"/>
            <w:vMerge/>
            <w:tcBorders/>
          </w:tcPr>
          <w:p/>
        </w:tc>
      </w:tr>
    </w:tbl>
    <w:p>
      <w:pPr>
        <w:autoSpaceDN w:val="0"/>
        <w:autoSpaceDE w:val="0"/>
        <w:widowControl/>
        <w:spacing w:line="282" w:lineRule="exact" w:before="258" w:after="164"/>
        <w:ind w:left="0" w:right="720" w:firstLine="0"/>
        <w:jc w:val="right"/>
      </w:pPr>
      <w:r>
        <w:rPr>
          <w:rFonts w:ascii="SimSun" w:hAnsi="SimSun" w:eastAsia="SimSun"/>
          <w:b w:val="0"/>
          <w:i w:val="0"/>
          <w:color w:val="000000"/>
          <w:sz w:val="21"/>
        </w:rPr>
        <w:t>浅埋时易塌至地表，围岩极易坍塌变形</w:t>
      </w:r>
      <w:r>
        <w:rPr>
          <w:rFonts w:ascii="TimesNewRomanPSMT" w:hAnsi="TimesNewRomanPSMT" w:eastAsia="TimesNewRomanPSMT"/>
          <w:b w:val="0"/>
          <w:i w:val="0"/>
          <w:color w:val="000000"/>
          <w:sz w:val="21"/>
        </w:rPr>
        <w:t xml:space="preserve"> 9~10 </w:t>
      </w:r>
    </w:p>
    <w:tbl>
      <w:tblPr>
        <w:tblW w:type="auto" w:w="0"/>
        <w:tblLayout w:type="fixed"/>
        <w:tblLook w:firstColumn="1" w:firstRow="1" w:lastColumn="0" w:lastRow="0" w:noHBand="0" w:noVBand="1" w:val="04A0"/>
        <w:tblInd w:w="890.0" w:type="dxa"/>
      </w:tblPr>
      <w:tblGrid>
        <w:gridCol w:w="2041"/>
        <w:gridCol w:w="2041"/>
        <w:gridCol w:w="2041"/>
        <w:gridCol w:w="2041"/>
        <w:gridCol w:w="2041"/>
      </w:tblGrid>
      <w:tr>
        <w:trPr>
          <w:trHeight w:hRule="exact" w:val="290"/>
        </w:trPr>
        <w:tc>
          <w:tcPr>
            <w:tcW w:type="dxa" w:w="2894"/>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0" w:after="0"/>
              <w:ind w:left="0" w:right="318" w:firstLine="0"/>
              <w:jc w:val="right"/>
            </w:pPr>
            <w:r>
              <w:rPr>
                <w:rFonts w:ascii="SimSun" w:hAnsi="SimSun" w:eastAsia="SimSun"/>
                <w:b w:val="0"/>
                <w:i w:val="0"/>
                <w:color w:val="000000"/>
                <w:sz w:val="21"/>
              </w:rPr>
              <w:t>水文情况</w:t>
            </w:r>
          </w:p>
        </w:tc>
        <w:tc>
          <w:tcPr>
            <w:tcW w:type="dxa" w:w="2076"/>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0" w:after="0"/>
              <w:ind w:left="108" w:right="0" w:firstLine="0"/>
              <w:jc w:val="left"/>
            </w:pPr>
            <w:r>
              <w:rPr>
                <w:rFonts w:ascii="SimSun" w:hAnsi="SimSun" w:eastAsia="SimSun"/>
                <w:b w:val="0"/>
                <w:i w:val="0"/>
                <w:color w:val="000000"/>
                <w:sz w:val="21"/>
              </w:rPr>
              <w:t>汛期、潮汐等</w:t>
            </w:r>
          </w:p>
        </w:tc>
        <w:tc>
          <w:tcPr>
            <w:tcW w:type="dxa" w:w="3036"/>
            <w:tcBorders>
              <w:top w:sz="4.0" w:val="single" w:color="#000000"/>
            </w:tcBorders>
            <w:tcMar>
              <w:start w:w="0" w:type="dxa"/>
              <w:end w:w="0" w:type="dxa"/>
            </w:tcMar>
          </w:tcPr>
          <w:p>
            <w:pPr>
              <w:autoSpaceDN w:val="0"/>
              <w:autoSpaceDE w:val="0"/>
              <w:widowControl/>
              <w:spacing w:line="185" w:lineRule="auto" w:before="48" w:after="0"/>
              <w:ind w:left="0" w:right="1426" w:firstLine="0"/>
              <w:jc w:val="right"/>
            </w:pPr>
            <w:r>
              <w:rPr>
                <w:rFonts w:ascii="SimSun" w:hAnsi="SimSun" w:eastAsia="SimSun"/>
                <w:b w:val="0"/>
                <w:i w:val="0"/>
                <w:color w:val="000000"/>
                <w:sz w:val="21"/>
              </w:rPr>
              <w:t>水文较好</w:t>
            </w:r>
          </w:p>
        </w:tc>
        <w:tc>
          <w:tcPr>
            <w:tcW w:type="dxa" w:w="646"/>
            <w:tcBorders>
              <w:top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1~2 </w:t>
            </w:r>
          </w:p>
        </w:tc>
        <w:tc>
          <w:tcPr>
            <w:tcW w:type="dxa" w:w="636"/>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20" w:after="0"/>
              <w:ind w:left="0" w:right="0" w:firstLine="0"/>
              <w:jc w:val="center"/>
            </w:pPr>
            <w:r>
              <w:rPr>
                <w:rFonts w:ascii="TimesNewRomanPSMT" w:hAnsi="TimesNewRomanPSMT" w:eastAsia="TimesNewRomanPSMT"/>
                <w:b w:val="0"/>
                <w:i w:val="0"/>
                <w:color w:val="000000"/>
                <w:sz w:val="21"/>
              </w:rPr>
              <w:t xml:space="preserve">0.3 </w:t>
            </w:r>
          </w:p>
        </w:tc>
      </w:tr>
      <w:tr>
        <w:trPr>
          <w:trHeight w:hRule="exact" w:val="300"/>
        </w:trPr>
        <w:tc>
          <w:tcPr>
            <w:tcW w:type="dxa" w:w="2041"/>
            <w:vMerge/>
            <w:tcBorders>
              <w:top w:sz="4.0" w:val="single" w:color="#000000"/>
              <w:bottom w:sz="3.199999999999818" w:val="single" w:color="#000000"/>
            </w:tcBorders>
          </w:tcPr>
          <w:p/>
        </w:tc>
        <w:tc>
          <w:tcPr>
            <w:tcW w:type="dxa" w:w="2041"/>
            <w:vMerge/>
            <w:tcBorders>
              <w:top w:sz="4.0" w:val="single" w:color="#000000"/>
              <w:bottom w:sz="3.199999999999818" w:val="single" w:color="#000000"/>
            </w:tcBorders>
          </w:tcPr>
          <w:p/>
        </w:tc>
        <w:tc>
          <w:tcPr>
            <w:tcW w:type="dxa" w:w="3036"/>
            <w:tcBorders/>
            <w:tcMar>
              <w:start w:w="0" w:type="dxa"/>
              <w:end w:w="0" w:type="dxa"/>
            </w:tcMar>
          </w:tcPr>
          <w:p>
            <w:pPr>
              <w:autoSpaceDN w:val="0"/>
              <w:autoSpaceDE w:val="0"/>
              <w:widowControl/>
              <w:spacing w:line="185" w:lineRule="auto" w:before="76" w:after="0"/>
              <w:ind w:left="0" w:right="1426" w:firstLine="0"/>
              <w:jc w:val="right"/>
            </w:pPr>
            <w:r>
              <w:rPr>
                <w:rFonts w:ascii="SimSun" w:hAnsi="SimSun" w:eastAsia="SimSun"/>
                <w:b w:val="0"/>
                <w:i w:val="0"/>
                <w:color w:val="000000"/>
                <w:sz w:val="21"/>
              </w:rPr>
              <w:t>条件一般</w:t>
            </w:r>
          </w:p>
        </w:tc>
        <w:tc>
          <w:tcPr>
            <w:tcW w:type="dxa" w:w="64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2~4 </w:t>
            </w:r>
          </w:p>
        </w:tc>
        <w:tc>
          <w:tcPr>
            <w:tcW w:type="dxa" w:w="2041"/>
            <w:vMerge/>
            <w:tcBorders>
              <w:top w:sz="4.0" w:val="single" w:color="#000000"/>
              <w:bottom w:sz="3.199999999999818" w:val="single" w:color="#000000"/>
            </w:tcBorders>
          </w:tcPr>
          <w:p/>
        </w:tc>
      </w:tr>
      <w:tr>
        <w:trPr>
          <w:trHeight w:hRule="exact" w:val="354"/>
        </w:trPr>
        <w:tc>
          <w:tcPr>
            <w:tcW w:type="dxa" w:w="2041"/>
            <w:vMerge/>
            <w:tcBorders>
              <w:top w:sz="4.0" w:val="single" w:color="#000000"/>
              <w:bottom w:sz="3.199999999999818" w:val="single" w:color="#000000"/>
            </w:tcBorders>
          </w:tcPr>
          <w:p/>
        </w:tc>
        <w:tc>
          <w:tcPr>
            <w:tcW w:type="dxa" w:w="2041"/>
            <w:vMerge/>
            <w:tcBorders>
              <w:top w:sz="4.0" w:val="single" w:color="#000000"/>
              <w:bottom w:sz="3.199999999999818" w:val="single" w:color="#000000"/>
            </w:tcBorders>
          </w:tcPr>
          <w:p/>
        </w:tc>
        <w:tc>
          <w:tcPr>
            <w:tcW w:type="dxa" w:w="3036"/>
            <w:tcBorders>
              <w:bottom w:sz="3.199999999999818" w:val="single" w:color="#000000"/>
            </w:tcBorders>
            <w:tcMar>
              <w:start w:w="0" w:type="dxa"/>
              <w:end w:w="0" w:type="dxa"/>
            </w:tcMar>
          </w:tcPr>
          <w:p>
            <w:pPr>
              <w:autoSpaceDN w:val="0"/>
              <w:autoSpaceDE w:val="0"/>
              <w:widowControl/>
              <w:spacing w:line="185" w:lineRule="auto" w:before="88" w:after="0"/>
              <w:ind w:left="0" w:right="1426" w:firstLine="0"/>
              <w:jc w:val="right"/>
            </w:pPr>
            <w:r>
              <w:rPr>
                <w:rFonts w:ascii="SimSun" w:hAnsi="SimSun" w:eastAsia="SimSun"/>
                <w:b w:val="0"/>
                <w:i w:val="0"/>
                <w:color w:val="000000"/>
                <w:sz w:val="21"/>
              </w:rPr>
              <w:t>多发区域</w:t>
            </w:r>
          </w:p>
        </w:tc>
        <w:tc>
          <w:tcPr>
            <w:tcW w:type="dxa" w:w="646"/>
            <w:tcBorders>
              <w:bottom w:sz="3.199999999999818"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4~6 </w:t>
            </w:r>
          </w:p>
        </w:tc>
        <w:tc>
          <w:tcPr>
            <w:tcW w:type="dxa" w:w="2041"/>
            <w:vMerge/>
            <w:tcBorders>
              <w:top w:sz="4.0" w:val="single" w:color="#000000"/>
              <w:bottom w:sz="3.199999999999818" w:val="single" w:color="#000000"/>
            </w:tcBorders>
          </w:tcPr>
          <w:p/>
        </w:tc>
      </w:tr>
      <w:tr>
        <w:trPr>
          <w:trHeight w:hRule="exact" w:val="266"/>
        </w:trPr>
        <w:tc>
          <w:tcPr>
            <w:tcW w:type="dxa" w:w="2894"/>
            <w:vMerge w:val="restart"/>
            <w:tcBorders>
              <w:top w:sz="3.199999999999818" w:val="single" w:color="#000000"/>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0" w:right="106" w:firstLine="0"/>
              <w:jc w:val="right"/>
            </w:pPr>
            <w:r>
              <w:rPr>
                <w:rFonts w:ascii="SimSun" w:hAnsi="SimSun" w:eastAsia="SimSun"/>
                <w:b w:val="0"/>
                <w:i w:val="0"/>
                <w:color w:val="000000"/>
                <w:sz w:val="21"/>
              </w:rPr>
              <w:t>生产生活情况</w:t>
            </w:r>
          </w:p>
        </w:tc>
        <w:tc>
          <w:tcPr>
            <w:tcW w:type="dxa" w:w="2076"/>
            <w:vMerge w:val="restart"/>
            <w:tcBorders>
              <w:top w:sz="3.199999999999818" w:val="single" w:color="#000000"/>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288" w:right="0" w:firstLine="0"/>
              <w:jc w:val="left"/>
            </w:pPr>
            <w:r>
              <w:rPr>
                <w:rFonts w:ascii="SimSun" w:hAnsi="SimSun" w:eastAsia="SimSun"/>
                <w:b w:val="0"/>
                <w:i w:val="0"/>
                <w:color w:val="000000"/>
                <w:sz w:val="21"/>
              </w:rPr>
              <w:t>水运活动</w:t>
            </w:r>
          </w:p>
        </w:tc>
        <w:tc>
          <w:tcPr>
            <w:tcW w:type="dxa" w:w="3036"/>
            <w:tcBorders>
              <w:top w:sz="3.199999999999818" w:val="single" w:color="#000000"/>
            </w:tcBorders>
            <w:tcMar>
              <w:start w:w="0" w:type="dxa"/>
              <w:end w:w="0" w:type="dxa"/>
            </w:tcMar>
          </w:tcPr>
          <w:p>
            <w:pPr>
              <w:autoSpaceDN w:val="0"/>
              <w:autoSpaceDE w:val="0"/>
              <w:widowControl/>
              <w:spacing w:line="185" w:lineRule="auto" w:before="50" w:after="0"/>
              <w:ind w:left="0" w:right="1638" w:firstLine="0"/>
              <w:jc w:val="right"/>
            </w:pPr>
            <w:r>
              <w:rPr>
                <w:rFonts w:ascii="SimSun" w:hAnsi="SimSun" w:eastAsia="SimSun"/>
                <w:b w:val="0"/>
                <w:i w:val="0"/>
                <w:color w:val="000000"/>
                <w:sz w:val="21"/>
              </w:rPr>
              <w:t>较少</w:t>
            </w:r>
          </w:p>
        </w:tc>
        <w:tc>
          <w:tcPr>
            <w:tcW w:type="dxa" w:w="646"/>
            <w:vMerge w:val="restart"/>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1~2 </w:t>
            </w:r>
          </w:p>
        </w:tc>
        <w:tc>
          <w:tcPr>
            <w:tcW w:type="dxa" w:w="636"/>
            <w:vMerge w:val="restart"/>
            <w:tcBorders>
              <w:top w:sz="3.199999999999818" w:val="single" w:color="#000000"/>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68" w:after="0"/>
              <w:ind w:left="0" w:right="0" w:firstLine="0"/>
              <w:jc w:val="center"/>
            </w:pPr>
            <w:r>
              <w:rPr>
                <w:rFonts w:ascii="TimesNewRomanPSMT" w:hAnsi="TimesNewRomanPSMT" w:eastAsia="TimesNewRomanPSMT"/>
                <w:b w:val="0"/>
                <w:i w:val="0"/>
                <w:color w:val="000000"/>
                <w:sz w:val="21"/>
              </w:rPr>
              <w:t xml:space="preserve">0.1 </w:t>
            </w:r>
          </w:p>
        </w:tc>
      </w:tr>
      <w:tr>
        <w:trPr>
          <w:trHeight w:hRule="exact" w:val="46"/>
        </w:trPr>
        <w:tc>
          <w:tcPr>
            <w:tcW w:type="dxa" w:w="2041"/>
            <w:vMerge/>
            <w:tcBorders>
              <w:top w:sz="3.199999999999818" w:val="single" w:color="#000000"/>
              <w:bottom w:sz="3.2000000000007276" w:val="single" w:color="#000000"/>
            </w:tcBorders>
          </w:tcPr>
          <w:p/>
        </w:tc>
        <w:tc>
          <w:tcPr>
            <w:tcW w:type="dxa" w:w="2041"/>
            <w:vMerge/>
            <w:tcBorders>
              <w:top w:sz="3.199999999999818" w:val="single" w:color="#000000"/>
              <w:bottom w:sz="3.2000000000007276" w:val="single" w:color="#000000"/>
            </w:tcBorders>
          </w:tcPr>
          <w:p/>
        </w:tc>
        <w:tc>
          <w:tcPr>
            <w:tcW w:type="dxa" w:w="3036"/>
            <w:vMerge w:val="restart"/>
            <w:tcBorders>
              <w:bottom w:sz="3.2000000000007276" w:val="single" w:color="#000000"/>
            </w:tcBorders>
            <w:tcMar>
              <w:start w:w="0" w:type="dxa"/>
              <w:end w:w="0" w:type="dxa"/>
            </w:tcMar>
            <w:tcMar>
              <w:start w:w="0" w:type="dxa"/>
              <w:end w:w="0" w:type="dxa"/>
            </w:tcMar>
          </w:tcPr>
          <w:p>
            <w:pPr>
              <w:autoSpaceDN w:val="0"/>
              <w:autoSpaceDE w:val="0"/>
              <w:widowControl/>
              <w:spacing w:line="185" w:lineRule="auto" w:before="102" w:after="0"/>
              <w:ind w:left="0" w:right="1638" w:firstLine="0"/>
              <w:jc w:val="right"/>
            </w:pPr>
            <w:r>
              <w:rPr>
                <w:rFonts w:ascii="SimSun" w:hAnsi="SimSun" w:eastAsia="SimSun"/>
                <w:b w:val="0"/>
                <w:i w:val="0"/>
                <w:color w:val="000000"/>
                <w:sz w:val="21"/>
              </w:rPr>
              <w:t>频繁</w:t>
            </w:r>
          </w:p>
        </w:tc>
        <w:tc>
          <w:tcPr>
            <w:tcW w:type="dxa" w:w="2041"/>
            <w:vMerge/>
            <w:tcBorders>
              <w:top w:sz="3.199999999999818" w:val="single" w:color="#000000"/>
            </w:tcBorders>
          </w:tcPr>
          <w:p/>
        </w:tc>
        <w:tc>
          <w:tcPr>
            <w:tcW w:type="dxa" w:w="2041"/>
            <w:vMerge/>
            <w:tcBorders>
              <w:top w:sz="3.199999999999818" w:val="single" w:color="#000000"/>
              <w:bottom w:sz="3.2000000000007276" w:val="single" w:color="#000000"/>
            </w:tcBorders>
          </w:tcPr>
          <w:p/>
        </w:tc>
      </w:tr>
      <w:tr>
        <w:trPr>
          <w:trHeight w:hRule="exact" w:val="324"/>
        </w:trPr>
        <w:tc>
          <w:tcPr>
            <w:tcW w:type="dxa" w:w="2041"/>
            <w:vMerge/>
            <w:tcBorders>
              <w:top w:sz="3.199999999999818" w:val="single" w:color="#000000"/>
              <w:bottom w:sz="3.2000000000007276" w:val="single" w:color="#000000"/>
            </w:tcBorders>
          </w:tcPr>
          <w:p/>
        </w:tc>
        <w:tc>
          <w:tcPr>
            <w:tcW w:type="dxa" w:w="2041"/>
            <w:vMerge/>
            <w:tcBorders>
              <w:top w:sz="3.199999999999818" w:val="single" w:color="#000000"/>
              <w:bottom w:sz="3.2000000000007276" w:val="single" w:color="#000000"/>
            </w:tcBorders>
          </w:tcPr>
          <w:p/>
        </w:tc>
        <w:tc>
          <w:tcPr>
            <w:tcW w:type="dxa" w:w="2041"/>
            <w:vMerge/>
            <w:tcBorders>
              <w:bottom w:sz="3.2000000000007276" w:val="single" w:color="#000000"/>
            </w:tcBorders>
          </w:tcPr>
          <w:p/>
        </w:tc>
        <w:tc>
          <w:tcPr>
            <w:tcW w:type="dxa" w:w="646"/>
            <w:tcBorders>
              <w:bottom w:sz="3.2000000000007276" w:val="single" w:color="#000000"/>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2~4 </w:t>
            </w:r>
          </w:p>
        </w:tc>
        <w:tc>
          <w:tcPr>
            <w:tcW w:type="dxa" w:w="2041"/>
            <w:vMerge/>
            <w:tcBorders>
              <w:top w:sz="3.199999999999818" w:val="single" w:color="#000000"/>
              <w:bottom w:sz="3.2000000000007276" w:val="single" w:color="#000000"/>
            </w:tcBorders>
          </w:tcPr>
          <w:p/>
        </w:tc>
      </w:tr>
    </w:tbl>
    <w:p>
      <w:pPr>
        <w:autoSpaceDN w:val="0"/>
        <w:autoSpaceDE w:val="0"/>
        <w:widowControl/>
        <w:spacing w:line="282" w:lineRule="exact" w:before="182" w:after="0"/>
        <w:ind w:left="0" w:right="4514" w:firstLine="0"/>
        <w:jc w:val="right"/>
      </w:pPr>
      <w:r>
        <w:rPr>
          <w:rFonts w:ascii="TimesNewRomanPSMT" w:hAnsi="TimesNewRomanPSMT" w:eastAsia="TimesNewRomanPSMT"/>
          <w:b w:val="0"/>
          <w:i w:val="0"/>
          <w:color w:val="000000"/>
          <w:sz w:val="21"/>
        </w:rPr>
        <w:t xml:space="preserve">13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13" name="Picture 4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4" name="Picture 4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38" w:firstLine="0"/>
        <w:jc w:val="right"/>
      </w:pPr>
      <w:r>
        <w:rPr>
          <w:rFonts w:ascii="SimSun" w:hAnsi="SimSun" w:eastAsia="SimSun"/>
          <w:b w:val="0"/>
          <w:i w:val="0"/>
          <w:color w:val="000000"/>
          <w:sz w:val="18"/>
        </w:rPr>
        <w:t xml:space="preserve">第二章 改进肯特指数法风险分析评估模型 </w:t>
      </w:r>
    </w:p>
    <w:p>
      <w:pPr>
        <w:autoSpaceDN w:val="0"/>
        <w:autoSpaceDE w:val="0"/>
        <w:widowControl/>
        <w:spacing w:line="281" w:lineRule="auto" w:before="370" w:after="0"/>
        <w:ind w:left="3024" w:right="230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2-7  </w:t>
      </w:r>
      <w:r>
        <w:rPr>
          <w:rFonts w:ascii="SimSun" w:hAnsi="SimSun" w:eastAsia="SimSun"/>
          <w:b w:val="0"/>
          <w:i w:val="0"/>
          <w:color w:val="000000"/>
          <w:sz w:val="21"/>
        </w:rPr>
        <w:t>人员风险指标评分原则表</w:t>
      </w:r>
      <w:r>
        <w:br/>
      </w:r>
      <w:r>
        <w:rPr>
          <w:rFonts w:ascii="Times New Roman" w:hAnsi="Times New Roman" w:eastAsia="Times New Roman"/>
          <w:b/>
          <w:i w:val="0"/>
          <w:color w:val="000000"/>
          <w:sz w:val="21"/>
        </w:rPr>
        <w:t xml:space="preserve">Table2-7  Personnel risk index scoring principle table </w:t>
      </w:r>
    </w:p>
    <w:p>
      <w:pPr>
        <w:autoSpaceDN w:val="0"/>
        <w:autoSpaceDE w:val="0"/>
        <w:widowControl/>
        <w:spacing w:line="182" w:lineRule="auto" w:before="224" w:after="54"/>
        <w:ind w:left="0" w:right="2836" w:firstLine="0"/>
        <w:jc w:val="right"/>
      </w:pPr>
      <w:r>
        <w:rPr>
          <w:rFonts w:ascii="SimSun" w:hAnsi="SimSun" w:eastAsia="SimSun"/>
          <w:b w:val="0"/>
          <w:i w:val="0"/>
          <w:color w:val="000000"/>
          <w:sz w:val="21"/>
        </w:rPr>
        <w:t>评分标准</w:t>
      </w:r>
    </w:p>
    <w:tbl>
      <w:tblPr>
        <w:tblW w:type="auto" w:w="0"/>
        <w:tblLayout w:type="fixed"/>
        <w:tblLook w:firstColumn="1" w:firstRow="1" w:lastColumn="0" w:lastRow="0" w:noHBand="0" w:noVBand="1" w:val="04A0"/>
        <w:tblInd w:w="890.0" w:type="dxa"/>
      </w:tblPr>
      <w:tblGrid>
        <w:gridCol w:w="1721"/>
        <w:gridCol w:w="1721"/>
        <w:gridCol w:w="1721"/>
        <w:gridCol w:w="1721"/>
        <w:gridCol w:w="1721"/>
        <w:gridCol w:w="1721"/>
      </w:tblGrid>
      <w:tr>
        <w:trPr>
          <w:trHeight w:hRule="exact" w:val="792"/>
        </w:trPr>
        <w:tc>
          <w:tcPr>
            <w:tcW w:type="dxa" w:w="1354"/>
            <w:tcBorders>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评价指标</w:t>
            </w:r>
          </w:p>
        </w:tc>
        <w:tc>
          <w:tcPr>
            <w:tcW w:type="dxa" w:w="1720"/>
            <w:tcBorders>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二级评价指标</w:t>
            </w:r>
          </w:p>
        </w:tc>
        <w:tc>
          <w:tcPr>
            <w:tcW w:type="dxa" w:w="1238"/>
            <w:tcBorders>
              <w:bottom w:sz="4.0" w:val="single" w:color="#000000"/>
            </w:tcBorders>
            <w:tcMar>
              <w:start w:w="0" w:type="dxa"/>
              <w:end w:w="0" w:type="dxa"/>
            </w:tcMar>
          </w:tcPr>
          <w:p>
            <w:pPr>
              <w:autoSpaceDN w:val="0"/>
              <w:autoSpaceDE w:val="0"/>
              <w:widowControl/>
              <w:spacing w:line="182" w:lineRule="auto" w:before="370" w:after="0"/>
              <w:ind w:left="0" w:right="0" w:firstLine="0"/>
              <w:jc w:val="center"/>
            </w:pPr>
            <w:r>
              <w:rPr>
                <w:rFonts w:ascii="SimSun" w:hAnsi="SimSun" w:eastAsia="SimSun"/>
                <w:b w:val="0"/>
                <w:i w:val="0"/>
                <w:color w:val="000000"/>
                <w:sz w:val="21"/>
              </w:rPr>
              <w:t>风险因素</w:t>
            </w:r>
          </w:p>
        </w:tc>
        <w:tc>
          <w:tcPr>
            <w:tcW w:type="dxa" w:w="3446"/>
            <w:tcBorders>
              <w:bottom w:sz="4.0" w:val="single" w:color="#000000"/>
            </w:tcBorders>
            <w:tcMar>
              <w:start w:w="0" w:type="dxa"/>
              <w:end w:w="0" w:type="dxa"/>
            </w:tcMar>
          </w:tcPr>
          <w:p>
            <w:pPr>
              <w:autoSpaceDN w:val="0"/>
              <w:autoSpaceDE w:val="0"/>
              <w:widowControl/>
              <w:spacing w:line="182" w:lineRule="auto" w:before="370" w:after="0"/>
              <w:ind w:left="0" w:right="0" w:firstLine="0"/>
              <w:jc w:val="center"/>
            </w:pPr>
            <w:r>
              <w:rPr>
                <w:rFonts w:ascii="SimSun" w:hAnsi="SimSun" w:eastAsia="SimSun"/>
                <w:b w:val="0"/>
                <w:i w:val="0"/>
                <w:color w:val="000000"/>
                <w:sz w:val="21"/>
              </w:rPr>
              <w:t>风险因素情况描述</w:t>
            </w:r>
          </w:p>
        </w:tc>
        <w:tc>
          <w:tcPr>
            <w:tcW w:type="dxa" w:w="798"/>
            <w:tcBorders>
              <w:bottom w:sz="4.0" w:val="single" w:color="#000000"/>
            </w:tcBorders>
            <w:tcMar>
              <w:start w:w="0" w:type="dxa"/>
              <w:end w:w="0" w:type="dxa"/>
            </w:tcMar>
          </w:tcPr>
          <w:p>
            <w:pPr>
              <w:autoSpaceDN w:val="0"/>
              <w:autoSpaceDE w:val="0"/>
              <w:widowControl/>
              <w:spacing w:line="182" w:lineRule="auto" w:before="370" w:after="0"/>
              <w:ind w:left="0" w:right="0" w:firstLine="0"/>
              <w:jc w:val="center"/>
            </w:pPr>
            <w:r>
              <w:rPr>
                <w:rFonts w:ascii="SimSun" w:hAnsi="SimSun" w:eastAsia="SimSun"/>
                <w:b w:val="0"/>
                <w:i w:val="0"/>
                <w:color w:val="000000"/>
                <w:sz w:val="21"/>
              </w:rPr>
              <w:t>评分</w:t>
            </w:r>
          </w:p>
        </w:tc>
        <w:tc>
          <w:tcPr>
            <w:tcW w:type="dxa" w:w="732"/>
            <w:tcBorders>
              <w:bottom w:sz="4.0" w:val="single" w:color="#000000"/>
            </w:tcBorders>
            <w:tcMar>
              <w:start w:w="0" w:type="dxa"/>
              <w:end w:w="0" w:type="dxa"/>
            </w:tcMar>
          </w:tcPr>
          <w:p>
            <w:pPr>
              <w:autoSpaceDN w:val="0"/>
              <w:autoSpaceDE w:val="0"/>
              <w:widowControl/>
              <w:spacing w:line="182" w:lineRule="auto" w:before="370" w:after="0"/>
              <w:ind w:left="0" w:right="0" w:firstLine="0"/>
              <w:jc w:val="center"/>
            </w:pPr>
            <w:r>
              <w:rPr>
                <w:rFonts w:ascii="SimSun" w:hAnsi="SimSun" w:eastAsia="SimSun"/>
                <w:b w:val="0"/>
                <w:i w:val="0"/>
                <w:color w:val="000000"/>
                <w:sz w:val="21"/>
              </w:rPr>
              <w:t>权重</w:t>
            </w:r>
          </w:p>
        </w:tc>
      </w:tr>
      <w:tr>
        <w:trPr>
          <w:trHeight w:hRule="exact" w:val="264"/>
        </w:trPr>
        <w:tc>
          <w:tcPr>
            <w:tcW w:type="dxa" w:w="135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2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6" w:after="0"/>
              <w:ind w:left="0" w:right="0" w:firstLine="0"/>
              <w:jc w:val="center"/>
            </w:pPr>
            <w:r>
              <w:rPr>
                <w:rFonts w:ascii="SimSun" w:hAnsi="SimSun" w:eastAsia="SimSun"/>
                <w:b w:val="0"/>
                <w:i w:val="0"/>
                <w:color w:val="000000"/>
                <w:sz w:val="21"/>
              </w:rPr>
              <w:t>施工技术</w:t>
            </w:r>
          </w:p>
        </w:tc>
        <w:tc>
          <w:tcPr>
            <w:tcW w:type="dxa" w:w="123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6" w:after="0"/>
              <w:ind w:left="0" w:right="0" w:firstLine="0"/>
              <w:jc w:val="center"/>
            </w:pPr>
            <w:r>
              <w:rPr>
                <w:rFonts w:ascii="SimSun" w:hAnsi="SimSun" w:eastAsia="SimSun"/>
                <w:b w:val="0"/>
                <w:i w:val="0"/>
                <w:color w:val="000000"/>
                <w:sz w:val="21"/>
              </w:rPr>
              <w:t>技术水平</w:t>
            </w:r>
          </w:p>
        </w:tc>
        <w:tc>
          <w:tcPr>
            <w:tcW w:type="dxa" w:w="3446"/>
            <w:tcBorders>
              <w:top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顶尖</w:t>
            </w:r>
          </w:p>
        </w:tc>
        <w:tc>
          <w:tcPr>
            <w:tcW w:type="dxa" w:w="7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1~2 </w:t>
            </w:r>
          </w:p>
        </w:tc>
        <w:tc>
          <w:tcPr>
            <w:tcW w:type="dxa" w:w="7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76" w:after="0"/>
              <w:ind w:left="0" w:right="0" w:firstLine="0"/>
              <w:jc w:val="center"/>
            </w:pPr>
            <w:r>
              <w:rPr>
                <w:rFonts w:ascii="TimesNewRomanPSMT" w:hAnsi="TimesNewRomanPSMT" w:eastAsia="TimesNewRomanPSMT"/>
                <w:b w:val="0"/>
                <w:i w:val="0"/>
                <w:color w:val="000000"/>
                <w:sz w:val="21"/>
              </w:rPr>
              <w:t xml:space="preserve">0.4 </w:t>
            </w:r>
          </w:p>
        </w:tc>
      </w:tr>
      <w:tr>
        <w:trPr>
          <w:trHeight w:hRule="exact" w:val="46"/>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446"/>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较好</w:t>
            </w:r>
          </w:p>
        </w:tc>
        <w:tc>
          <w:tcPr>
            <w:tcW w:type="dxa" w:w="1721"/>
            <w:vMerge/>
            <w:tcBorders>
              <w:top w:sz="4.0" w:val="single" w:color="#000000"/>
            </w:tcBorders>
          </w:tcPr>
          <w:p/>
        </w:tc>
        <w:tc>
          <w:tcPr>
            <w:tcW w:type="dxa" w:w="1721"/>
            <w:vMerge/>
            <w:tcBorders>
              <w:top w:sz="4.0" w:val="single" w:color="#000000"/>
              <w:bottom w:sz="4.0" w:val="single" w:color="#000000"/>
            </w:tcBorders>
          </w:tcPr>
          <w:p/>
        </w:tc>
      </w:tr>
      <w:tr>
        <w:trPr>
          <w:trHeight w:hRule="exact" w:val="293"/>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cPr>
          <w:p/>
        </w:tc>
        <w:tc>
          <w:tcPr>
            <w:tcW w:type="dxa" w:w="798"/>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2~4 </w:t>
            </w:r>
          </w:p>
        </w:tc>
        <w:tc>
          <w:tcPr>
            <w:tcW w:type="dxa" w:w="1721"/>
            <w:vMerge/>
            <w:tcBorders>
              <w:top w:sz="4.0" w:val="single" w:color="#000000"/>
              <w:bottom w:sz="4.0" w:val="single" w:color="#000000"/>
            </w:tcBorders>
          </w:tcPr>
          <w:p/>
        </w:tc>
      </w:tr>
      <w:tr>
        <w:trPr>
          <w:trHeight w:hRule="exact" w:val="301"/>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44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一般</w:t>
            </w:r>
          </w:p>
        </w:tc>
        <w:tc>
          <w:tcPr>
            <w:tcW w:type="dxa" w:w="798"/>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4~7 </w:t>
            </w:r>
          </w:p>
        </w:tc>
        <w:tc>
          <w:tcPr>
            <w:tcW w:type="dxa" w:w="1721"/>
            <w:vMerge/>
            <w:tcBorders>
              <w:top w:sz="4.0" w:val="single" w:color="#000000"/>
              <w:bottom w:sz="4.0" w:val="single" w:color="#000000"/>
            </w:tcBorders>
          </w:tcPr>
          <w:p/>
        </w:tc>
      </w:tr>
      <w:tr>
        <w:trPr>
          <w:trHeight w:hRule="exact" w:val="354"/>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446"/>
            <w:tcBorders>
              <w:bottom w:sz="4.0" w:val="single" w:color="#000000"/>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劣质</w:t>
            </w:r>
          </w:p>
        </w:tc>
        <w:tc>
          <w:tcPr>
            <w:tcW w:type="dxa" w:w="798"/>
            <w:tcBorders>
              <w:bottom w:sz="4.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7~10 </w:t>
            </w:r>
          </w:p>
        </w:tc>
        <w:tc>
          <w:tcPr>
            <w:tcW w:type="dxa" w:w="1721"/>
            <w:vMerge/>
            <w:tcBorders>
              <w:top w:sz="4.0" w:val="single" w:color="#000000"/>
              <w:bottom w:sz="4.0" w:val="single" w:color="#000000"/>
            </w:tcBorders>
          </w:tcPr>
          <w:p/>
        </w:tc>
      </w:tr>
      <w:tr>
        <w:trPr>
          <w:trHeight w:hRule="exact" w:val="566"/>
        </w:trPr>
        <w:tc>
          <w:tcPr>
            <w:tcW w:type="dxa" w:w="1354"/>
            <w:vMerge w:val="restart"/>
            <w:tcBorders>
              <w:top w:sz="4.0" w:val="single" w:color="#000000"/>
            </w:tcBorders>
            <w:tcMar>
              <w:start w:w="0" w:type="dxa"/>
              <w:end w:w="0" w:type="dxa"/>
            </w:tcMar>
            <w:tcMar>
              <w:start w:w="0" w:type="dxa"/>
              <w:end w:w="0" w:type="dxa"/>
            </w:tcMar>
          </w:tcPr>
          <w:p/>
        </w:tc>
        <w:tc>
          <w:tcPr>
            <w:tcW w:type="dxa" w:w="1720"/>
            <w:vMerge w:val="restart"/>
            <w:tcBorders>
              <w:top w:sz="4.0" w:val="single" w:color="#000000"/>
            </w:tcBorders>
            <w:tcMar>
              <w:start w:w="0" w:type="dxa"/>
              <w:end w:w="0" w:type="dxa"/>
            </w:tcMar>
            <w:tcMar>
              <w:start w:w="0" w:type="dxa"/>
              <w:end w:w="0" w:type="dxa"/>
            </w:tcMar>
          </w:tcPr>
          <w:p/>
        </w:tc>
        <w:tc>
          <w:tcPr>
            <w:tcW w:type="dxa" w:w="1238"/>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466" w:after="0"/>
              <w:ind w:left="0" w:right="0" w:firstLine="0"/>
              <w:jc w:val="center"/>
            </w:pPr>
            <w:r>
              <w:rPr>
                <w:rFonts w:ascii="SimSun" w:hAnsi="SimSun" w:eastAsia="SimSun"/>
                <w:b w:val="0"/>
                <w:i w:val="0"/>
                <w:color w:val="000000"/>
                <w:sz w:val="21"/>
              </w:rPr>
              <w:t>作业环境</w:t>
            </w:r>
          </w:p>
        </w:tc>
        <w:tc>
          <w:tcPr>
            <w:tcW w:type="dxa" w:w="3446"/>
            <w:tcBorders>
              <w:top w:sz="4.0" w:val="single" w:color="#000000"/>
            </w:tcBorders>
            <w:tcMar>
              <w:start w:w="0" w:type="dxa"/>
              <w:end w:w="0" w:type="dxa"/>
            </w:tcMar>
          </w:tcPr>
          <w:p>
            <w:pPr>
              <w:autoSpaceDN w:val="0"/>
              <w:autoSpaceDE w:val="0"/>
              <w:widowControl/>
              <w:spacing w:line="282" w:lineRule="exact" w:before="268" w:after="0"/>
              <w:ind w:left="0" w:right="0" w:firstLine="0"/>
              <w:jc w:val="center"/>
            </w:pPr>
            <w:r>
              <w:rPr>
                <w:rFonts w:ascii="SimSun" w:hAnsi="SimSun" w:eastAsia="SimSun"/>
                <w:b w:val="0"/>
                <w:i w:val="0"/>
                <w:color w:val="000000"/>
                <w:sz w:val="21"/>
              </w:rPr>
              <w:t>作业环境布局合理程度</w:t>
            </w:r>
            <w:r>
              <w:rPr>
                <w:rFonts w:ascii="TimesNewRomanPSMT" w:hAnsi="TimesNewRomanPSMT" w:eastAsia="TimesNewRomanPSMT"/>
                <w:b w:val="0"/>
                <w:i w:val="0"/>
                <w:color w:val="000000"/>
                <w:sz w:val="21"/>
              </w:rPr>
              <w:t>(</w:t>
            </w:r>
            <w:r>
              <w:rPr>
                <w:rFonts w:ascii="SimSun" w:hAnsi="SimSun" w:eastAsia="SimSun"/>
                <w:b w:val="0"/>
                <w:i w:val="0"/>
                <w:color w:val="000000"/>
                <w:sz w:val="21"/>
              </w:rPr>
              <w:t>不合理</w:t>
            </w:r>
            <w:r>
              <w:rPr>
                <w:rFonts w:ascii="TimesNewRomanPSMT" w:hAnsi="TimesNewRomanPSMT" w:eastAsia="TimesNewRomanPSMT"/>
                <w:b w:val="0"/>
                <w:i w:val="0"/>
                <w:color w:val="000000"/>
                <w:sz w:val="21"/>
              </w:rPr>
              <w:t>/</w:t>
            </w:r>
            <w:r>
              <w:rPr>
                <w:rFonts w:ascii="SimSun" w:hAnsi="SimSun" w:eastAsia="SimSun"/>
                <w:b w:val="0"/>
                <w:i w:val="0"/>
                <w:color w:val="000000"/>
                <w:sz w:val="21"/>
              </w:rPr>
              <w:t>合</w:t>
            </w:r>
          </w:p>
        </w:tc>
        <w:tc>
          <w:tcPr>
            <w:tcW w:type="dxa" w:w="7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424" w:after="0"/>
              <w:ind w:left="0" w:right="0" w:firstLine="0"/>
              <w:jc w:val="center"/>
            </w:pPr>
            <w:r>
              <w:rPr>
                <w:rFonts w:ascii="TimesNewRomanPSMT" w:hAnsi="TimesNewRomanPSMT" w:eastAsia="TimesNewRomanPSMT"/>
                <w:b w:val="0"/>
                <w:i w:val="0"/>
                <w:color w:val="000000"/>
                <w:sz w:val="21"/>
              </w:rPr>
              <w:t xml:space="preserve">1~5 </w:t>
            </w:r>
          </w:p>
        </w:tc>
        <w:tc>
          <w:tcPr>
            <w:tcW w:type="dxa" w:w="73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424" w:after="0"/>
              <w:ind w:left="0" w:right="0" w:firstLine="0"/>
              <w:jc w:val="center"/>
            </w:pPr>
            <w:r>
              <w:rPr>
                <w:rFonts w:ascii="TimesNewRomanPSMT" w:hAnsi="TimesNewRomanPSMT" w:eastAsia="TimesNewRomanPSMT"/>
                <w:b w:val="0"/>
                <w:i w:val="0"/>
                <w:color w:val="000000"/>
                <w:sz w:val="21"/>
              </w:rPr>
              <w:t xml:space="preserve">0.1 </w:t>
            </w:r>
          </w:p>
        </w:tc>
      </w:tr>
      <w:tr>
        <w:trPr>
          <w:trHeight w:hRule="exact" w:val="352"/>
        </w:trPr>
        <w:tc>
          <w:tcPr>
            <w:tcW w:type="dxa" w:w="1721"/>
            <w:vMerge/>
            <w:tcBorders>
              <w:top w:sz="4.0" w:val="single" w:color="#000000"/>
            </w:tcBorders>
          </w:tcPr>
          <w:p/>
        </w:tc>
        <w:tc>
          <w:tcPr>
            <w:tcW w:type="dxa" w:w="1721"/>
            <w:vMerge/>
            <w:tcBorders>
              <w:top w:sz="4.0" w:val="single" w:color="#000000"/>
            </w:tcBorders>
          </w:tcPr>
          <w:p/>
        </w:tc>
        <w:tc>
          <w:tcPr>
            <w:tcW w:type="dxa" w:w="1721"/>
            <w:vMerge/>
            <w:tcBorders>
              <w:top w:sz="4.0" w:val="single" w:color="#000000"/>
            </w:tcBorders>
          </w:tcPr>
          <w:p/>
        </w:tc>
        <w:tc>
          <w:tcPr>
            <w:tcW w:type="dxa" w:w="3446"/>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理</w:t>
            </w:r>
            <w:r>
              <w:rPr>
                <w:rFonts w:ascii="TimesNewRomanPSMT" w:hAnsi="TimesNewRomanPSMT" w:eastAsia="TimesNewRomanPSMT"/>
                <w:b w:val="0"/>
                <w:i w:val="0"/>
                <w:color w:val="000000"/>
                <w:sz w:val="21"/>
              </w:rPr>
              <w:t>)</w:t>
            </w:r>
            <w:r>
              <w:rPr>
                <w:rFonts w:ascii="SimSun" w:hAnsi="SimSun" w:eastAsia="SimSun"/>
                <w:b w:val="0"/>
                <w:i w:val="0"/>
                <w:color w:val="000000"/>
                <w:sz w:val="21"/>
              </w:rPr>
              <w:t>、影响施工作业</w:t>
            </w:r>
            <w:r>
              <w:rPr>
                <w:rFonts w:ascii="TimesNewRomanPSMT" w:hAnsi="TimesNewRomanPSMT" w:eastAsia="TimesNewRomanPSMT"/>
                <w:b w:val="0"/>
                <w:i w:val="0"/>
                <w:color w:val="000000"/>
                <w:sz w:val="21"/>
              </w:rPr>
              <w:t>(</w:t>
            </w:r>
            <w:r>
              <w:rPr>
                <w:rFonts w:ascii="SimSun" w:hAnsi="SimSun" w:eastAsia="SimSun"/>
                <w:b w:val="0"/>
                <w:i w:val="0"/>
                <w:color w:val="000000"/>
                <w:sz w:val="21"/>
              </w:rPr>
              <w:t>无</w:t>
            </w:r>
            <w:r>
              <w:rPr>
                <w:rFonts w:ascii="TimesNewRomanPSMT" w:hAnsi="TimesNewRomanPSMT" w:eastAsia="TimesNewRomanPSMT"/>
                <w:b w:val="0"/>
                <w:i w:val="0"/>
                <w:color w:val="000000"/>
                <w:sz w:val="21"/>
              </w:rPr>
              <w:t>/</w:t>
            </w:r>
            <w:r>
              <w:rPr>
                <w:rFonts w:ascii="SimSun" w:hAnsi="SimSun" w:eastAsia="SimSun"/>
                <w:b w:val="0"/>
                <w:i w:val="0"/>
                <w:color w:val="000000"/>
                <w:sz w:val="21"/>
              </w:rPr>
              <w:t>有</w:t>
            </w:r>
            <w:r>
              <w:rPr>
                <w:rFonts w:ascii="TimesNewRomanPSMT" w:hAnsi="TimesNewRomanPSMT" w:eastAsia="TimesNewRomanPSMT"/>
                <w:b w:val="0"/>
                <w:i w:val="0"/>
                <w:color w:val="000000"/>
                <w:sz w:val="21"/>
              </w:rPr>
              <w:t xml:space="preserve">) </w:t>
            </w:r>
          </w:p>
        </w:tc>
        <w:tc>
          <w:tcPr>
            <w:tcW w:type="dxa" w:w="1721"/>
            <w:vMerge/>
            <w:tcBorders>
              <w:top w:sz="4.0" w:val="single" w:color="#000000"/>
            </w:tcBorders>
          </w:tcPr>
          <w:p/>
        </w:tc>
        <w:tc>
          <w:tcPr>
            <w:tcW w:type="dxa" w:w="1721"/>
            <w:vMerge/>
            <w:tcBorders>
              <w:top w:sz="4.0" w:val="single" w:color="#000000"/>
            </w:tcBorders>
          </w:tcPr>
          <w:p/>
        </w:tc>
      </w:tr>
    </w:tbl>
    <w:p>
      <w:pPr>
        <w:autoSpaceDN w:val="0"/>
        <w:autoSpaceDE w:val="0"/>
        <w:widowControl/>
        <w:spacing w:line="182" w:lineRule="auto" w:before="52" w:after="150"/>
        <w:ind w:left="0" w:right="6802" w:firstLine="0"/>
        <w:jc w:val="right"/>
      </w:pPr>
      <w:r>
        <w:rPr>
          <w:rFonts w:ascii="SimSun" w:hAnsi="SimSun" w:eastAsia="SimSun"/>
          <w:b w:val="0"/>
          <w:i w:val="0"/>
          <w:color w:val="000000"/>
          <w:sz w:val="21"/>
        </w:rPr>
        <w:t>施工环境</w:t>
      </w:r>
    </w:p>
    <w:tbl>
      <w:tblPr>
        <w:tblW w:type="auto" w:w="0"/>
        <w:tblLayout w:type="fixed"/>
        <w:tblLook w:firstColumn="1" w:firstRow="1" w:lastColumn="0" w:lastRow="0" w:noHBand="0" w:noVBand="1" w:val="04A0"/>
        <w:tblInd w:w="890.0" w:type="dxa"/>
      </w:tblPr>
      <w:tblGrid>
        <w:gridCol w:w="1721"/>
        <w:gridCol w:w="1721"/>
        <w:gridCol w:w="1721"/>
        <w:gridCol w:w="1721"/>
        <w:gridCol w:w="1721"/>
        <w:gridCol w:w="1721"/>
      </w:tblGrid>
      <w:tr>
        <w:trPr>
          <w:trHeight w:hRule="exact" w:val="296"/>
        </w:trPr>
        <w:tc>
          <w:tcPr>
            <w:tcW w:type="dxa" w:w="1354"/>
            <w:vMerge w:val="restart"/>
            <w:tcBorders>
              <w:bottom w:sz="4.0" w:val="single" w:color="#000000"/>
            </w:tcBorders>
            <w:tcMar>
              <w:start w:w="0" w:type="dxa"/>
              <w:end w:w="0" w:type="dxa"/>
            </w:tcMar>
            <w:tcMar>
              <w:start w:w="0" w:type="dxa"/>
              <w:end w:w="0" w:type="dxa"/>
            </w:tcMar>
          </w:tcPr>
          <w:p/>
        </w:tc>
        <w:tc>
          <w:tcPr>
            <w:tcW w:type="dxa" w:w="1720"/>
            <w:vMerge w:val="restart"/>
            <w:tcBorders>
              <w:bottom w:sz="4.0" w:val="single" w:color="#000000"/>
            </w:tcBorders>
            <w:tcMar>
              <w:start w:w="0" w:type="dxa"/>
              <w:end w:w="0" w:type="dxa"/>
            </w:tcMar>
            <w:tcMar>
              <w:start w:w="0" w:type="dxa"/>
              <w:end w:w="0" w:type="dxa"/>
            </w:tcMar>
          </w:tcPr>
          <w:p/>
        </w:tc>
        <w:tc>
          <w:tcPr>
            <w:tcW w:type="dxa" w:w="122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216" w:after="0"/>
              <w:ind w:left="0" w:right="0" w:firstLine="0"/>
              <w:jc w:val="center"/>
            </w:pPr>
            <w:r>
              <w:rPr>
                <w:rFonts w:ascii="SimSun" w:hAnsi="SimSun" w:eastAsia="SimSun"/>
                <w:b w:val="0"/>
                <w:i w:val="0"/>
                <w:color w:val="000000"/>
                <w:sz w:val="21"/>
              </w:rPr>
              <w:t>周边环境</w:t>
            </w:r>
          </w:p>
        </w:tc>
        <w:tc>
          <w:tcPr>
            <w:tcW w:type="dxa" w:w="3456"/>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周边环境复杂程度以及影响周边建</w:t>
            </w:r>
          </w:p>
        </w:tc>
        <w:tc>
          <w:tcPr>
            <w:tcW w:type="dxa" w:w="79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74" w:after="0"/>
              <w:ind w:left="0" w:right="0" w:firstLine="0"/>
              <w:jc w:val="center"/>
            </w:pPr>
            <w:r>
              <w:rPr>
                <w:rFonts w:ascii="TimesNewRomanPSMT" w:hAnsi="TimesNewRomanPSMT" w:eastAsia="TimesNewRomanPSMT"/>
                <w:b w:val="0"/>
                <w:i w:val="0"/>
                <w:color w:val="000000"/>
                <w:sz w:val="21"/>
              </w:rPr>
              <w:t xml:space="preserve">1~5 </w:t>
            </w:r>
          </w:p>
        </w:tc>
        <w:tc>
          <w:tcPr>
            <w:tcW w:type="dxa" w:w="732"/>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74" w:after="0"/>
              <w:ind w:left="0" w:right="0" w:firstLine="0"/>
              <w:jc w:val="center"/>
            </w:pPr>
            <w:r>
              <w:rPr>
                <w:rFonts w:ascii="TimesNewRomanPSMT" w:hAnsi="TimesNewRomanPSMT" w:eastAsia="TimesNewRomanPSMT"/>
                <w:b w:val="0"/>
                <w:i w:val="0"/>
                <w:color w:val="000000"/>
                <w:sz w:val="21"/>
              </w:rPr>
              <w:t xml:space="preserve">0.1 </w:t>
            </w:r>
          </w:p>
        </w:tc>
      </w:tr>
      <w:tr>
        <w:trPr>
          <w:trHeight w:hRule="exact" w:val="522"/>
        </w:trPr>
        <w:tc>
          <w:tcPr>
            <w:tcW w:type="dxa" w:w="1721"/>
            <w:vMerge/>
            <w:tcBorders>
              <w:bottom w:sz="4.0" w:val="single" w:color="#000000"/>
            </w:tcBorders>
          </w:tcPr>
          <w:p/>
        </w:tc>
        <w:tc>
          <w:tcPr>
            <w:tcW w:type="dxa" w:w="1721"/>
            <w:vMerge/>
            <w:tcBorders>
              <w:bottom w:sz="4.0" w:val="single" w:color="#000000"/>
            </w:tcBorders>
          </w:tcPr>
          <w:p/>
        </w:tc>
        <w:tc>
          <w:tcPr>
            <w:tcW w:type="dxa" w:w="1721"/>
            <w:vMerge/>
            <w:tcBorders>
              <w:bottom w:sz="4.0" w:val="single" w:color="#000000"/>
            </w:tcBorders>
          </w:tcPr>
          <w:p/>
        </w:tc>
        <w:tc>
          <w:tcPr>
            <w:tcW w:type="dxa" w:w="3456"/>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筑、交通运输</w:t>
            </w:r>
            <w:r>
              <w:rPr>
                <w:rFonts w:ascii="TimesNewRomanPSMT" w:hAnsi="TimesNewRomanPSMT" w:eastAsia="TimesNewRomanPSMT"/>
                <w:b w:val="0"/>
                <w:i w:val="0"/>
                <w:color w:val="000000"/>
                <w:sz w:val="21"/>
              </w:rPr>
              <w:t>(</w:t>
            </w:r>
            <w:r>
              <w:rPr>
                <w:rFonts w:ascii="SimSun" w:hAnsi="SimSun" w:eastAsia="SimSun"/>
                <w:b w:val="0"/>
                <w:i w:val="0"/>
                <w:color w:val="000000"/>
                <w:sz w:val="21"/>
              </w:rPr>
              <w:t>无</w:t>
            </w:r>
            <w:r>
              <w:rPr>
                <w:rFonts w:ascii="TimesNewRomanPSMT" w:hAnsi="TimesNewRomanPSMT" w:eastAsia="TimesNewRomanPSMT"/>
                <w:b w:val="0"/>
                <w:i w:val="0"/>
                <w:color w:val="000000"/>
                <w:sz w:val="21"/>
              </w:rPr>
              <w:t>/</w:t>
            </w:r>
            <w:r>
              <w:rPr>
                <w:rFonts w:ascii="SimSun" w:hAnsi="SimSun" w:eastAsia="SimSun"/>
                <w:b w:val="0"/>
                <w:i w:val="0"/>
                <w:color w:val="000000"/>
                <w:sz w:val="21"/>
              </w:rPr>
              <w:t>有</w:t>
            </w:r>
            <w:r>
              <w:rPr>
                <w:rFonts w:ascii="TimesNewRomanPSMT" w:hAnsi="TimesNewRomanPSMT" w:eastAsia="TimesNewRomanPSMT"/>
                <w:b w:val="0"/>
                <w:i w:val="0"/>
                <w:color w:val="000000"/>
                <w:sz w:val="21"/>
              </w:rPr>
              <w:t xml:space="preserve">) </w:t>
            </w:r>
          </w:p>
        </w:tc>
        <w:tc>
          <w:tcPr>
            <w:tcW w:type="dxa" w:w="1721"/>
            <w:vMerge/>
            <w:tcBorders>
              <w:bottom w:sz="4.0" w:val="single" w:color="#000000"/>
            </w:tcBorders>
          </w:tcPr>
          <w:p/>
        </w:tc>
        <w:tc>
          <w:tcPr>
            <w:tcW w:type="dxa" w:w="1721"/>
            <w:vMerge/>
            <w:tcBorders>
              <w:bottom w:sz="4.0" w:val="single" w:color="#000000"/>
            </w:tcBorders>
          </w:tcPr>
          <w:p/>
        </w:tc>
      </w:tr>
      <w:tr>
        <w:trPr>
          <w:trHeight w:hRule="exact" w:val="578"/>
        </w:trPr>
        <w:tc>
          <w:tcPr>
            <w:tcW w:type="dxa" w:w="1354"/>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578" w:after="0"/>
              <w:ind w:left="0" w:right="0" w:firstLine="0"/>
              <w:jc w:val="center"/>
            </w:pPr>
            <w:r>
              <w:rPr>
                <w:rFonts w:ascii="SimSun" w:hAnsi="SimSun" w:eastAsia="SimSun"/>
                <w:b w:val="0"/>
                <w:i w:val="0"/>
                <w:color w:val="000000"/>
                <w:sz w:val="21"/>
              </w:rPr>
              <w:t>施工风险指</w:t>
            </w:r>
          </w:p>
        </w:tc>
        <w:tc>
          <w:tcPr>
            <w:tcW w:type="dxa" w:w="172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52" w:after="0"/>
              <w:ind w:left="0" w:right="0" w:firstLine="0"/>
              <w:jc w:val="center"/>
            </w:pPr>
            <w:r>
              <w:rPr>
                <w:rFonts w:ascii="SimSun" w:hAnsi="SimSun" w:eastAsia="SimSun"/>
                <w:b w:val="0"/>
                <w:i w:val="0"/>
                <w:color w:val="000000"/>
                <w:sz w:val="21"/>
              </w:rPr>
              <w:t>现场管理</w:t>
            </w:r>
          </w:p>
        </w:tc>
        <w:tc>
          <w:tcPr>
            <w:tcW w:type="dxa" w:w="122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52" w:after="0"/>
              <w:ind w:left="0" w:right="0" w:firstLine="0"/>
              <w:jc w:val="center"/>
            </w:pPr>
            <w:r>
              <w:rPr>
                <w:rFonts w:ascii="SimSun" w:hAnsi="SimSun" w:eastAsia="SimSun"/>
                <w:b w:val="0"/>
                <w:i w:val="0"/>
                <w:color w:val="000000"/>
                <w:sz w:val="21"/>
              </w:rPr>
              <w:t>安全管理</w:t>
            </w:r>
          </w:p>
        </w:tc>
        <w:tc>
          <w:tcPr>
            <w:tcW w:type="dxa" w:w="3456"/>
            <w:tcBorders>
              <w:top w:sz="4.0" w:val="single" w:color="#000000"/>
            </w:tcBorders>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安全规章制度规范</w:t>
            </w:r>
            <w:r>
              <w:rPr>
                <w:rFonts w:ascii="TimesNewRomanPSMT" w:hAnsi="TimesNewRomanPSMT" w:eastAsia="TimesNewRomanPSMT"/>
                <w:b w:val="0"/>
                <w:i w:val="0"/>
                <w:color w:val="000000"/>
                <w:sz w:val="21"/>
              </w:rPr>
              <w:t>(</w:t>
            </w:r>
            <w:r>
              <w:rPr>
                <w:rFonts w:ascii="SimSun" w:hAnsi="SimSun" w:eastAsia="SimSun"/>
                <w:b w:val="0"/>
                <w:i w:val="0"/>
                <w:color w:val="000000"/>
                <w:sz w:val="21"/>
              </w:rPr>
              <w:t>缺失</w:t>
            </w:r>
            <w:r>
              <w:rPr>
                <w:rFonts w:ascii="TimesNewRomanPSMT" w:hAnsi="TimesNewRomanPSMT" w:eastAsia="TimesNewRomanPSMT"/>
                <w:b w:val="0"/>
                <w:i w:val="0"/>
                <w:color w:val="000000"/>
                <w:sz w:val="21"/>
              </w:rPr>
              <w:t>/</w:t>
            </w:r>
            <w:r>
              <w:rPr>
                <w:rFonts w:ascii="SimSun" w:hAnsi="SimSun" w:eastAsia="SimSun"/>
                <w:b w:val="0"/>
                <w:i w:val="0"/>
                <w:color w:val="000000"/>
                <w:sz w:val="21"/>
              </w:rPr>
              <w:t>齐全</w:t>
            </w:r>
            <w:r>
              <w:rPr>
                <w:rFonts w:ascii="TimesNewRomanPSMT" w:hAnsi="TimesNewRomanPSMT" w:eastAsia="TimesNewRomanPSMT"/>
                <w:b w:val="0"/>
                <w:i w:val="0"/>
                <w:color w:val="000000"/>
                <w:sz w:val="21"/>
              </w:rPr>
              <w:t xml:space="preserve">) </w:t>
            </w:r>
          </w:p>
        </w:tc>
        <w:tc>
          <w:tcPr>
            <w:tcW w:type="dxa" w:w="798"/>
            <w:tcBorders>
              <w:top w:sz="4.0" w:val="single" w:color="#000000"/>
            </w:tcBorders>
            <w:tcMar>
              <w:start w:w="0" w:type="dxa"/>
              <w:end w:w="0" w:type="dxa"/>
            </w:tcMar>
          </w:tcPr>
          <w:p>
            <w:pPr>
              <w:autoSpaceDN w:val="0"/>
              <w:autoSpaceDE w:val="0"/>
              <w:widowControl/>
              <w:spacing w:line="282" w:lineRule="exact" w:before="154" w:after="0"/>
              <w:ind w:left="0" w:right="0" w:firstLine="0"/>
              <w:jc w:val="center"/>
            </w:pPr>
            <w:r>
              <w:rPr>
                <w:rFonts w:ascii="TimesNewRomanPSMT" w:hAnsi="TimesNewRomanPSMT" w:eastAsia="TimesNewRomanPSMT"/>
                <w:b w:val="0"/>
                <w:i w:val="0"/>
                <w:color w:val="000000"/>
                <w:sz w:val="21"/>
              </w:rPr>
              <w:t xml:space="preserve">1~3 </w:t>
            </w:r>
          </w:p>
        </w:tc>
        <w:tc>
          <w:tcPr>
            <w:tcW w:type="dxa" w:w="732"/>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12" w:after="0"/>
              <w:ind w:left="0" w:right="0" w:firstLine="0"/>
              <w:jc w:val="center"/>
            </w:pPr>
            <w:r>
              <w:rPr>
                <w:rFonts w:ascii="TimesNewRomanPSMT" w:hAnsi="TimesNewRomanPSMT" w:eastAsia="TimesNewRomanPSMT"/>
                <w:b w:val="0"/>
                <w:i w:val="0"/>
                <w:color w:val="000000"/>
                <w:sz w:val="21"/>
              </w:rPr>
              <w:t xml:space="preserve">0.1 </w:t>
            </w:r>
          </w:p>
        </w:tc>
      </w:tr>
      <w:tr>
        <w:trPr>
          <w:trHeight w:hRule="exact" w:val="268"/>
        </w:trPr>
        <w:tc>
          <w:tcPr>
            <w:tcW w:type="dxa" w:w="1721"/>
            <w:vMerge/>
            <w:tcBorders>
              <w:top w:sz="4.0" w:val="single" w:color="#000000"/>
            </w:tcBorders>
          </w:tcPr>
          <w:p/>
        </w:tc>
        <w:tc>
          <w:tcPr>
            <w:tcW w:type="dxa" w:w="1721"/>
            <w:vMerge/>
            <w:tcBorders>
              <w:top w:sz="4.0" w:val="single" w:color="#000000"/>
              <w:bottom w:sz="3.199999999999818" w:val="single" w:color="#000000"/>
            </w:tcBorders>
          </w:tcPr>
          <w:p/>
        </w:tc>
        <w:tc>
          <w:tcPr>
            <w:tcW w:type="dxa" w:w="1721"/>
            <w:vMerge/>
            <w:tcBorders>
              <w:top w:sz="4.0" w:val="single" w:color="#000000"/>
              <w:bottom w:sz="3.199999999999818" w:val="single" w:color="#000000"/>
            </w:tcBorders>
          </w:tcPr>
          <w:p/>
        </w:tc>
        <w:tc>
          <w:tcPr>
            <w:tcW w:type="dxa" w:w="3456"/>
            <w:vMerge w:val="restart"/>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安全监督按规定定期检查考勤表</w:t>
            </w:r>
            <w:r>
              <w:rPr>
                <w:rFonts w:ascii="TimesNewRomanPSMT" w:hAnsi="TimesNewRomanPSMT" w:eastAsia="TimesNewRomanPSMT"/>
                <w:b w:val="0"/>
                <w:i w:val="0"/>
                <w:color w:val="000000"/>
                <w:sz w:val="21"/>
              </w:rPr>
              <w:t>(</w:t>
            </w:r>
            <w:r>
              <w:rPr>
                <w:rFonts w:ascii="SimSun" w:hAnsi="SimSun" w:eastAsia="SimSun"/>
                <w:b w:val="0"/>
                <w:i w:val="0"/>
                <w:color w:val="000000"/>
                <w:sz w:val="21"/>
              </w:rPr>
              <w:t>不</w:t>
            </w:r>
          </w:p>
        </w:tc>
        <w:tc>
          <w:tcPr>
            <w:tcW w:type="dxa" w:w="79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10" w:after="0"/>
              <w:ind w:left="0" w:right="0" w:firstLine="0"/>
              <w:jc w:val="center"/>
            </w:pPr>
            <w:r>
              <w:rPr>
                <w:rFonts w:ascii="TimesNewRomanPSMT" w:hAnsi="TimesNewRomanPSMT" w:eastAsia="TimesNewRomanPSMT"/>
                <w:b w:val="0"/>
                <w:i w:val="0"/>
                <w:color w:val="000000"/>
                <w:sz w:val="21"/>
              </w:rPr>
              <w:t xml:space="preserve">1~8 </w:t>
            </w:r>
          </w:p>
        </w:tc>
        <w:tc>
          <w:tcPr>
            <w:tcW w:type="dxa" w:w="1721"/>
            <w:vMerge/>
            <w:tcBorders>
              <w:top w:sz="4.0" w:val="single" w:color="#000000"/>
              <w:bottom w:sz="3.199999999999818" w:val="single" w:color="#000000"/>
            </w:tcBorders>
          </w:tcPr>
          <w:p/>
        </w:tc>
      </w:tr>
      <w:tr>
        <w:trPr>
          <w:trHeight w:hRule="exact" w:val="172"/>
        </w:trPr>
        <w:tc>
          <w:tcPr>
            <w:tcW w:type="dxa" w:w="1354"/>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数</w:t>
            </w:r>
          </w:p>
        </w:tc>
        <w:tc>
          <w:tcPr>
            <w:tcW w:type="dxa" w:w="1721"/>
            <w:vMerge/>
            <w:tcBorders>
              <w:top w:sz="4.0" w:val="single" w:color="#000000"/>
              <w:bottom w:sz="3.199999999999818" w:val="single" w:color="#000000"/>
            </w:tcBorders>
          </w:tcPr>
          <w:p/>
        </w:tc>
        <w:tc>
          <w:tcPr>
            <w:tcW w:type="dxa" w:w="1721"/>
            <w:vMerge/>
            <w:tcBorders>
              <w:top w:sz="4.0" w:val="single" w:color="#000000"/>
              <w:bottom w:sz="3.199999999999818" w:val="single" w:color="#000000"/>
            </w:tcBorders>
          </w:tcPr>
          <w:p/>
        </w:tc>
        <w:tc>
          <w:tcPr>
            <w:tcW w:type="dxa" w:w="1721"/>
            <w:vMerge/>
            <w:tcBorders/>
          </w:tcPr>
          <w:p/>
        </w:tc>
        <w:tc>
          <w:tcPr>
            <w:tcW w:type="dxa" w:w="1721"/>
            <w:vMerge/>
            <w:tcBorders/>
          </w:tcPr>
          <w:p/>
        </w:tc>
        <w:tc>
          <w:tcPr>
            <w:tcW w:type="dxa" w:w="1721"/>
            <w:vMerge/>
            <w:tcBorders>
              <w:top w:sz="4.0" w:val="single" w:color="#000000"/>
              <w:bottom w:sz="3.199999999999818" w:val="single" w:color="#000000"/>
            </w:tcBorders>
          </w:tcPr>
          <w:p/>
        </w:tc>
      </w:tr>
      <w:tr>
        <w:trPr>
          <w:trHeight w:hRule="exact" w:val="420"/>
        </w:trPr>
        <w:tc>
          <w:tcPr>
            <w:tcW w:type="dxa" w:w="1721"/>
            <w:vMerge/>
            <w:tcBorders>
              <w:bottom w:sz="3.199999999999818" w:val="single" w:color="#000000"/>
            </w:tcBorders>
          </w:tcPr>
          <w:p/>
        </w:tc>
        <w:tc>
          <w:tcPr>
            <w:tcW w:type="dxa" w:w="1721"/>
            <w:vMerge/>
            <w:tcBorders>
              <w:top w:sz="4.0" w:val="single" w:color="#000000"/>
              <w:bottom w:sz="3.199999999999818" w:val="single" w:color="#000000"/>
            </w:tcBorders>
          </w:tcPr>
          <w:p/>
        </w:tc>
        <w:tc>
          <w:tcPr>
            <w:tcW w:type="dxa" w:w="1721"/>
            <w:vMerge/>
            <w:tcBorders>
              <w:top w:sz="4.0"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26" w:after="0"/>
              <w:ind w:left="0" w:right="0" w:firstLine="0"/>
              <w:jc w:val="center"/>
            </w:pPr>
            <w:r>
              <w:rPr>
                <w:rFonts w:ascii="SimSun" w:hAnsi="SimSun" w:eastAsia="SimSun"/>
                <w:b w:val="0"/>
                <w:i w:val="0"/>
                <w:color w:val="000000"/>
                <w:sz w:val="21"/>
              </w:rPr>
              <w:t>定期</w:t>
            </w:r>
            <w:r>
              <w:rPr>
                <w:rFonts w:ascii="TimesNewRomanPSMT" w:hAnsi="TimesNewRomanPSMT" w:eastAsia="TimesNewRomanPSMT"/>
                <w:b w:val="0"/>
                <w:i w:val="0"/>
                <w:color w:val="000000"/>
                <w:sz w:val="21"/>
              </w:rPr>
              <w:t>/</w:t>
            </w:r>
            <w:r>
              <w:rPr>
                <w:rFonts w:ascii="SimSun" w:hAnsi="SimSun" w:eastAsia="SimSun"/>
                <w:b w:val="0"/>
                <w:i w:val="0"/>
                <w:color w:val="000000"/>
                <w:sz w:val="21"/>
              </w:rPr>
              <w:t>定期</w:t>
            </w:r>
            <w:r>
              <w:rPr>
                <w:rFonts w:ascii="TimesNewRomanPSMT" w:hAnsi="TimesNewRomanPSMT" w:eastAsia="TimesNewRomanPSMT"/>
                <w:b w:val="0"/>
                <w:i w:val="0"/>
                <w:color w:val="000000"/>
                <w:sz w:val="21"/>
              </w:rPr>
              <w:t xml:space="preserve">) </w:t>
            </w:r>
          </w:p>
        </w:tc>
        <w:tc>
          <w:tcPr>
            <w:tcW w:type="dxa" w:w="1721"/>
            <w:vMerge/>
            <w:tcBorders/>
          </w:tcPr>
          <w:p/>
        </w:tc>
        <w:tc>
          <w:tcPr>
            <w:tcW w:type="dxa" w:w="1721"/>
            <w:vMerge/>
            <w:tcBorders>
              <w:top w:sz="4.0" w:val="single" w:color="#000000"/>
              <w:bottom w:sz="3.199999999999818" w:val="single" w:color="#000000"/>
            </w:tcBorders>
          </w:tcPr>
          <w:p/>
        </w:tc>
      </w:tr>
      <w:tr>
        <w:trPr>
          <w:trHeight w:hRule="exact" w:val="440"/>
        </w:trPr>
        <w:tc>
          <w:tcPr>
            <w:tcW w:type="dxa" w:w="1721"/>
            <w:vMerge/>
            <w:tcBorders>
              <w:bottom w:sz="3.199999999999818" w:val="single" w:color="#000000"/>
            </w:tcBorders>
          </w:tcPr>
          <w:p/>
        </w:tc>
        <w:tc>
          <w:tcPr>
            <w:tcW w:type="dxa" w:w="1721"/>
            <w:vMerge/>
            <w:tcBorders>
              <w:top w:sz="4.0" w:val="single" w:color="#000000"/>
              <w:bottom w:sz="3.199999999999818" w:val="single" w:color="#000000"/>
            </w:tcBorders>
          </w:tcPr>
          <w:p/>
        </w:tc>
        <w:tc>
          <w:tcPr>
            <w:tcW w:type="dxa" w:w="1721"/>
            <w:vMerge/>
            <w:tcBorders>
              <w:top w:sz="4.0"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岗位的安全管理人员尽职程度</w:t>
            </w:r>
            <w:r>
              <w:rPr>
                <w:rFonts w:ascii="TimesNewRomanPSMT" w:hAnsi="TimesNewRomanPSMT" w:eastAsia="TimesNewRomanPSMT"/>
                <w:b w:val="0"/>
                <w:i w:val="0"/>
                <w:color w:val="000000"/>
                <w:sz w:val="21"/>
              </w:rPr>
              <w:t>(</w:t>
            </w:r>
            <w:r>
              <w:rPr>
                <w:rFonts w:ascii="SimSun" w:hAnsi="SimSun" w:eastAsia="SimSun"/>
                <w:b w:val="0"/>
                <w:i w:val="0"/>
                <w:color w:val="000000"/>
                <w:sz w:val="21"/>
              </w:rPr>
              <w:t>差</w:t>
            </w:r>
            <w:r>
              <w:rPr>
                <w:rFonts w:ascii="TimesNewRomanPSMT" w:hAnsi="TimesNewRomanPSMT" w:eastAsia="TimesNewRomanPSMT"/>
                <w:b w:val="0"/>
                <w:i w:val="0"/>
                <w:color w:val="000000"/>
                <w:sz w:val="21"/>
              </w:rPr>
              <w:t>/</w:t>
            </w:r>
          </w:p>
        </w:tc>
        <w:tc>
          <w:tcPr>
            <w:tcW w:type="dxa" w:w="79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306" w:after="0"/>
              <w:ind w:left="0" w:right="0" w:firstLine="0"/>
              <w:jc w:val="center"/>
            </w:pPr>
            <w:r>
              <w:rPr>
                <w:rFonts w:ascii="TimesNewRomanPSMT" w:hAnsi="TimesNewRomanPSMT" w:eastAsia="TimesNewRomanPSMT"/>
                <w:b w:val="0"/>
                <w:i w:val="0"/>
                <w:color w:val="000000"/>
                <w:sz w:val="21"/>
              </w:rPr>
              <w:t xml:space="preserve">1~8 </w:t>
            </w:r>
          </w:p>
        </w:tc>
        <w:tc>
          <w:tcPr>
            <w:tcW w:type="dxa" w:w="1721"/>
            <w:vMerge/>
            <w:tcBorders>
              <w:top w:sz="4.0" w:val="single" w:color="#000000"/>
              <w:bottom w:sz="3.199999999999818" w:val="single" w:color="#000000"/>
            </w:tcBorders>
          </w:tcPr>
          <w:p/>
        </w:tc>
      </w:tr>
      <w:tr>
        <w:trPr>
          <w:trHeight w:hRule="exact" w:val="444"/>
        </w:trPr>
        <w:tc>
          <w:tcPr>
            <w:tcW w:type="dxa" w:w="1721"/>
            <w:vMerge/>
            <w:tcBorders>
              <w:bottom w:sz="3.199999999999818" w:val="single" w:color="#000000"/>
            </w:tcBorders>
          </w:tcPr>
          <w:p/>
        </w:tc>
        <w:tc>
          <w:tcPr>
            <w:tcW w:type="dxa" w:w="1721"/>
            <w:vMerge/>
            <w:tcBorders>
              <w:top w:sz="4.0" w:val="single" w:color="#000000"/>
              <w:bottom w:sz="3.199999999999818" w:val="single" w:color="#000000"/>
            </w:tcBorders>
          </w:tcPr>
          <w:p/>
        </w:tc>
        <w:tc>
          <w:tcPr>
            <w:tcW w:type="dxa" w:w="1721"/>
            <w:vMerge/>
            <w:tcBorders>
              <w:top w:sz="4.0" w:val="single" w:color="#000000"/>
              <w:bottom w:sz="3.199999999999818" w:val="single" w:color="#000000"/>
            </w:tcBorders>
          </w:tcPr>
          <w:p/>
        </w:tc>
        <w:tc>
          <w:tcPr>
            <w:tcW w:type="dxa" w:w="3456"/>
            <w:tcBorders>
              <w:bottom w:sz="3.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一般</w:t>
            </w:r>
            <w:r>
              <w:rPr>
                <w:rFonts w:ascii="TimesNewRomanPSMT" w:hAnsi="TimesNewRomanPSMT" w:eastAsia="TimesNewRomanPSMT"/>
                <w:b w:val="0"/>
                <w:i w:val="0"/>
                <w:color w:val="000000"/>
                <w:sz w:val="21"/>
              </w:rPr>
              <w:t>/</w:t>
            </w:r>
            <w:r>
              <w:rPr>
                <w:rFonts w:ascii="SimSun" w:hAnsi="SimSun" w:eastAsia="SimSun"/>
                <w:b w:val="0"/>
                <w:i w:val="0"/>
                <w:color w:val="000000"/>
                <w:sz w:val="21"/>
              </w:rPr>
              <w:t>好</w:t>
            </w:r>
            <w:r>
              <w:rPr>
                <w:rFonts w:ascii="TimesNewRomanPSMT" w:hAnsi="TimesNewRomanPSMT" w:eastAsia="TimesNewRomanPSMT"/>
                <w:b w:val="0"/>
                <w:i w:val="0"/>
                <w:color w:val="000000"/>
                <w:sz w:val="21"/>
              </w:rPr>
              <w:t xml:space="preserve">) </w:t>
            </w:r>
          </w:p>
        </w:tc>
        <w:tc>
          <w:tcPr>
            <w:tcW w:type="dxa" w:w="1721"/>
            <w:vMerge/>
            <w:tcBorders>
              <w:bottom w:sz="3.199999999999818" w:val="single" w:color="#000000"/>
            </w:tcBorders>
          </w:tcPr>
          <w:p/>
        </w:tc>
        <w:tc>
          <w:tcPr>
            <w:tcW w:type="dxa" w:w="1721"/>
            <w:vMerge/>
            <w:tcBorders>
              <w:top w:sz="4.0" w:val="single" w:color="#000000"/>
              <w:bottom w:sz="3.199999999999818" w:val="single" w:color="#000000"/>
            </w:tcBorders>
          </w:tcPr>
          <w:p/>
        </w:tc>
      </w:tr>
      <w:tr>
        <w:trPr>
          <w:trHeight w:hRule="exact" w:val="296"/>
        </w:trPr>
        <w:tc>
          <w:tcPr>
            <w:tcW w:type="dxa" w:w="1354"/>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20"/>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280" w:after="0"/>
              <w:ind w:left="0" w:right="0" w:firstLine="0"/>
              <w:jc w:val="center"/>
            </w:pPr>
            <w:r>
              <w:rPr>
                <w:rFonts w:ascii="SimSun" w:hAnsi="SimSun" w:eastAsia="SimSun"/>
                <w:b w:val="0"/>
                <w:i w:val="0"/>
                <w:color w:val="000000"/>
                <w:sz w:val="21"/>
              </w:rPr>
              <w:t>材料设备</w:t>
            </w:r>
          </w:p>
        </w:tc>
        <w:tc>
          <w:tcPr>
            <w:tcW w:type="dxa" w:w="1228"/>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32" w:after="0"/>
              <w:ind w:left="0" w:right="0" w:firstLine="0"/>
              <w:jc w:val="center"/>
            </w:pPr>
            <w:r>
              <w:rPr>
                <w:rFonts w:ascii="SimSun" w:hAnsi="SimSun" w:eastAsia="SimSun"/>
                <w:b w:val="0"/>
                <w:i w:val="0"/>
                <w:color w:val="000000"/>
                <w:sz w:val="21"/>
              </w:rPr>
              <w:t>机械使用</w:t>
            </w:r>
          </w:p>
        </w:tc>
        <w:tc>
          <w:tcPr>
            <w:tcW w:type="dxa" w:w="3456"/>
            <w:tcBorders>
              <w:top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进场检测机械质量</w:t>
            </w:r>
            <w:r>
              <w:rPr>
                <w:rFonts w:ascii="TimesNewRomanPSMT" w:hAnsi="TimesNewRomanPSMT" w:eastAsia="TimesNewRomanPSMT"/>
                <w:b w:val="0"/>
                <w:i w:val="0"/>
                <w:color w:val="000000"/>
                <w:sz w:val="21"/>
              </w:rPr>
              <w:t>(</w:t>
            </w:r>
            <w:r>
              <w:rPr>
                <w:rFonts w:ascii="SimSun" w:hAnsi="SimSun" w:eastAsia="SimSun"/>
                <w:b w:val="0"/>
                <w:i w:val="0"/>
                <w:color w:val="000000"/>
                <w:sz w:val="21"/>
              </w:rPr>
              <w:t>不合格</w:t>
            </w:r>
            <w:r>
              <w:rPr>
                <w:rFonts w:ascii="TimesNewRomanPSMT" w:hAnsi="TimesNewRomanPSMT" w:eastAsia="TimesNewRomanPSMT"/>
                <w:b w:val="0"/>
                <w:i w:val="0"/>
                <w:color w:val="000000"/>
                <w:sz w:val="21"/>
              </w:rPr>
              <w:t>/</w:t>
            </w:r>
            <w:r>
              <w:rPr>
                <w:rFonts w:ascii="SimSun" w:hAnsi="SimSun" w:eastAsia="SimSun"/>
                <w:b w:val="0"/>
                <w:i w:val="0"/>
                <w:color w:val="000000"/>
                <w:sz w:val="21"/>
              </w:rPr>
              <w:t>基本合</w:t>
            </w:r>
          </w:p>
        </w:tc>
        <w:tc>
          <w:tcPr>
            <w:tcW w:type="dxa" w:w="798"/>
            <w:vMerge w:val="restart"/>
            <w:tcBorders>
              <w:top w:sz="3.199999999999818" w:val="single" w:color="#000000"/>
            </w:tcBorders>
            <w:tcMar>
              <w:start w:w="0" w:type="dxa"/>
              <w:end w:w="0" w:type="dxa"/>
            </w:tcMar>
            <w:tcMar>
              <w:start w:w="0" w:type="dxa"/>
              <w:end w:w="0" w:type="dxa"/>
            </w:tcMar>
          </w:tcPr>
          <w:p>
            <w:pPr>
              <w:autoSpaceDN w:val="0"/>
              <w:autoSpaceDE w:val="0"/>
              <w:widowControl/>
              <w:spacing w:line="282" w:lineRule="exact" w:before="168" w:after="0"/>
              <w:ind w:left="0" w:right="0" w:firstLine="0"/>
              <w:jc w:val="center"/>
            </w:pPr>
            <w:r>
              <w:rPr>
                <w:rFonts w:ascii="TimesNewRomanPSMT" w:hAnsi="TimesNewRomanPSMT" w:eastAsia="TimesNewRomanPSMT"/>
                <w:b w:val="0"/>
                <w:i w:val="0"/>
                <w:color w:val="000000"/>
                <w:sz w:val="21"/>
              </w:rPr>
              <w:t xml:space="preserve">1~5 </w:t>
            </w:r>
          </w:p>
        </w:tc>
        <w:tc>
          <w:tcPr>
            <w:tcW w:type="dxa" w:w="732"/>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92" w:after="0"/>
              <w:ind w:left="0" w:right="0" w:firstLine="0"/>
              <w:jc w:val="center"/>
            </w:pPr>
            <w:r>
              <w:rPr>
                <w:rFonts w:ascii="TimesNewRomanPSMT" w:hAnsi="TimesNewRomanPSMT" w:eastAsia="TimesNewRomanPSMT"/>
                <w:b w:val="0"/>
                <w:i w:val="0"/>
                <w:color w:val="000000"/>
                <w:sz w:val="21"/>
              </w:rPr>
              <w:t xml:space="preserve">0.15 </w:t>
            </w:r>
          </w:p>
        </w:tc>
      </w:tr>
      <w:tr>
        <w:trPr>
          <w:trHeight w:hRule="exact" w:val="320"/>
        </w:trPr>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格</w:t>
            </w:r>
            <w:r>
              <w:rPr>
                <w:rFonts w:ascii="TimesNewRomanPSMT" w:hAnsi="TimesNewRomanPSMT" w:eastAsia="TimesNewRomanPSMT"/>
                <w:b w:val="0"/>
                <w:i w:val="0"/>
                <w:color w:val="000000"/>
                <w:sz w:val="21"/>
              </w:rPr>
              <w:t>/</w:t>
            </w:r>
            <w:r>
              <w:rPr>
                <w:rFonts w:ascii="SimSun" w:hAnsi="SimSun" w:eastAsia="SimSun"/>
                <w:b w:val="0"/>
                <w:i w:val="0"/>
                <w:color w:val="000000"/>
                <w:sz w:val="21"/>
              </w:rPr>
              <w:t>合格</w:t>
            </w:r>
            <w:r>
              <w:rPr>
                <w:rFonts w:ascii="TimesNewRomanPSMT" w:hAnsi="TimesNewRomanPSMT" w:eastAsia="TimesNewRomanPSMT"/>
                <w:b w:val="0"/>
                <w:i w:val="0"/>
                <w:color w:val="000000"/>
                <w:sz w:val="21"/>
              </w:rPr>
              <w:t xml:space="preserve">) </w:t>
            </w:r>
          </w:p>
        </w:tc>
        <w:tc>
          <w:tcPr>
            <w:tcW w:type="dxa" w:w="1721"/>
            <w:vMerge/>
            <w:tcBorders>
              <w:top w:sz="3.199999999999818" w:val="single" w:color="#000000"/>
            </w:tcBorders>
          </w:tcPr>
          <w:p/>
        </w:tc>
        <w:tc>
          <w:tcPr>
            <w:tcW w:type="dxa" w:w="1721"/>
            <w:vMerge/>
            <w:tcBorders>
              <w:top w:sz="3.199999999999818" w:val="single" w:color="#000000"/>
              <w:bottom w:sz="3.199999999999818" w:val="single" w:color="#000000"/>
            </w:tcBorders>
          </w:tcPr>
          <w:p/>
        </w:tc>
      </w:tr>
      <w:tr>
        <w:trPr>
          <w:trHeight w:hRule="exact" w:val="320"/>
        </w:trPr>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机械磨损情况统计</w:t>
            </w:r>
            <w:r>
              <w:rPr>
                <w:rFonts w:ascii="TimesNewRomanPSMT" w:hAnsi="TimesNewRomanPSMT" w:eastAsia="TimesNewRomanPSMT"/>
                <w:b w:val="0"/>
                <w:i w:val="0"/>
                <w:color w:val="000000"/>
                <w:sz w:val="21"/>
              </w:rPr>
              <w:t>(</w:t>
            </w:r>
            <w:r>
              <w:rPr>
                <w:rFonts w:ascii="SimSun" w:hAnsi="SimSun" w:eastAsia="SimSun"/>
                <w:b w:val="0"/>
                <w:i w:val="0"/>
                <w:color w:val="000000"/>
                <w:sz w:val="21"/>
              </w:rPr>
              <w:t>不符合安全要求</w:t>
            </w:r>
          </w:p>
        </w:tc>
        <w:tc>
          <w:tcPr>
            <w:tcW w:type="dxa" w:w="798"/>
            <w:vMerge w:val="restart"/>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1~3 </w:t>
            </w:r>
          </w:p>
        </w:tc>
        <w:tc>
          <w:tcPr>
            <w:tcW w:type="dxa" w:w="1721"/>
            <w:vMerge/>
            <w:tcBorders>
              <w:top w:sz="3.199999999999818" w:val="single" w:color="#000000"/>
              <w:bottom w:sz="3.199999999999818" w:val="single" w:color="#000000"/>
            </w:tcBorders>
          </w:tcPr>
          <w:p/>
        </w:tc>
      </w:tr>
      <w:tr>
        <w:trPr>
          <w:trHeight w:hRule="exact" w:val="300"/>
        </w:trPr>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t>
            </w:r>
            <w:r>
              <w:rPr>
                <w:rFonts w:ascii="SimSun" w:hAnsi="SimSun" w:eastAsia="SimSun"/>
                <w:b w:val="0"/>
                <w:i w:val="0"/>
                <w:color w:val="000000"/>
                <w:sz w:val="21"/>
              </w:rPr>
              <w:t>符合安全要求</w:t>
            </w:r>
            <w:r>
              <w:rPr>
                <w:rFonts w:ascii="TimesNewRomanPSMT" w:hAnsi="TimesNewRomanPSMT" w:eastAsia="TimesNewRomanPSMT"/>
                <w:b w:val="0"/>
                <w:i w:val="0"/>
                <w:color w:val="000000"/>
                <w:sz w:val="21"/>
              </w:rPr>
              <w:t xml:space="preserve">) </w:t>
            </w:r>
          </w:p>
        </w:tc>
        <w:tc>
          <w:tcPr>
            <w:tcW w:type="dxa" w:w="1721"/>
            <w:vMerge/>
            <w:tcBorders/>
          </w:tcPr>
          <w:p/>
        </w:tc>
        <w:tc>
          <w:tcPr>
            <w:tcW w:type="dxa" w:w="1721"/>
            <w:vMerge/>
            <w:tcBorders>
              <w:top w:sz="3.199999999999818" w:val="single" w:color="#000000"/>
              <w:bottom w:sz="3.199999999999818" w:val="single" w:color="#000000"/>
            </w:tcBorders>
          </w:tcPr>
          <w:p/>
        </w:tc>
      </w:tr>
      <w:tr>
        <w:trPr>
          <w:trHeight w:hRule="exact" w:val="320"/>
        </w:trPr>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3456"/>
            <w:tcBorders/>
            <w:tcMar>
              <w:start w:w="0" w:type="dxa"/>
              <w:end w:w="0" w:type="dxa"/>
            </w:tcMar>
          </w:tcPr>
          <w:p>
            <w:pPr>
              <w:autoSpaceDN w:val="0"/>
              <w:autoSpaceDE w:val="0"/>
              <w:widowControl/>
              <w:spacing w:line="282" w:lineRule="exact" w:before="28" w:after="0"/>
              <w:ind w:left="0" w:right="0" w:firstLine="0"/>
              <w:jc w:val="center"/>
            </w:pPr>
            <w:r>
              <w:rPr>
                <w:rFonts w:ascii="SimSun" w:hAnsi="SimSun" w:eastAsia="SimSun"/>
                <w:b w:val="0"/>
                <w:i w:val="0"/>
                <w:color w:val="000000"/>
                <w:sz w:val="21"/>
              </w:rPr>
              <w:t>机械设备维护保养按</w:t>
            </w:r>
            <w:r>
              <w:rPr>
                <w:rFonts w:ascii="TimesNewRomanPSMT" w:hAnsi="TimesNewRomanPSMT" w:eastAsia="TimesNewRomanPSMT"/>
                <w:b w:val="0"/>
                <w:i w:val="0"/>
                <w:color w:val="000000"/>
                <w:sz w:val="21"/>
              </w:rPr>
              <w:t>(</w:t>
            </w:r>
            <w:r>
              <w:rPr>
                <w:rFonts w:ascii="SimSun" w:hAnsi="SimSun" w:eastAsia="SimSun"/>
                <w:b w:val="0"/>
                <w:i w:val="0"/>
                <w:color w:val="000000"/>
                <w:sz w:val="21"/>
              </w:rPr>
              <w:t>不符合规定</w:t>
            </w:r>
            <w:r>
              <w:rPr>
                <w:rFonts w:ascii="TimesNewRomanPSMT" w:hAnsi="TimesNewRomanPSMT" w:eastAsia="TimesNewRomanPSMT"/>
                <w:b w:val="0"/>
                <w:i w:val="0"/>
                <w:color w:val="000000"/>
                <w:sz w:val="21"/>
              </w:rPr>
              <w:t>/</w:t>
            </w:r>
          </w:p>
        </w:tc>
        <w:tc>
          <w:tcPr>
            <w:tcW w:type="dxa" w:w="79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NewRomanPSMT" w:hAnsi="TimesNewRomanPSMT" w:eastAsia="TimesNewRomanPSMT"/>
                <w:b w:val="0"/>
                <w:i w:val="0"/>
                <w:color w:val="000000"/>
                <w:sz w:val="21"/>
              </w:rPr>
              <w:t xml:space="preserve">1~3 </w:t>
            </w:r>
          </w:p>
        </w:tc>
        <w:tc>
          <w:tcPr>
            <w:tcW w:type="dxa" w:w="1721"/>
            <w:vMerge/>
            <w:tcBorders>
              <w:top w:sz="3.199999999999818" w:val="single" w:color="#000000"/>
              <w:bottom w:sz="3.199999999999818" w:val="single" w:color="#000000"/>
            </w:tcBorders>
          </w:tcPr>
          <w:p/>
        </w:tc>
      </w:tr>
      <w:tr>
        <w:trPr>
          <w:trHeight w:hRule="exact" w:val="326"/>
        </w:trPr>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1721"/>
            <w:vMerge/>
            <w:tcBorders>
              <w:top w:sz="3.199999999999818" w:val="single" w:color="#000000"/>
              <w:bottom w:sz="3.199999999999818" w:val="single" w:color="#000000"/>
            </w:tcBorders>
          </w:tcPr>
          <w:p/>
        </w:tc>
        <w:tc>
          <w:tcPr>
            <w:tcW w:type="dxa" w:w="3456"/>
            <w:tcBorders>
              <w:bottom w:sz="3.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符合规定</w:t>
            </w:r>
            <w:r>
              <w:rPr>
                <w:rFonts w:ascii="TimesNewRomanPSMT" w:hAnsi="TimesNewRomanPSMT" w:eastAsia="TimesNewRomanPSMT"/>
                <w:b w:val="0"/>
                <w:i w:val="0"/>
                <w:color w:val="000000"/>
                <w:sz w:val="21"/>
              </w:rPr>
              <w:t xml:space="preserve">) </w:t>
            </w:r>
          </w:p>
        </w:tc>
        <w:tc>
          <w:tcPr>
            <w:tcW w:type="dxa" w:w="1721"/>
            <w:vMerge/>
            <w:tcBorders>
              <w:bottom w:sz="3.199999999999818" w:val="single" w:color="#000000"/>
            </w:tcBorders>
          </w:tcPr>
          <w:p/>
        </w:tc>
        <w:tc>
          <w:tcPr>
            <w:tcW w:type="dxa" w:w="1721"/>
            <w:vMerge/>
            <w:tcBorders>
              <w:top w:sz="3.199999999999818" w:val="single" w:color="#000000"/>
              <w:bottom w:sz="3.199999999999818" w:val="single" w:color="#000000"/>
            </w:tcBorders>
          </w:tcPr>
          <w:p/>
        </w:tc>
      </w:tr>
      <w:tr>
        <w:trPr>
          <w:trHeight w:hRule="exact" w:val="394"/>
        </w:trPr>
        <w:tc>
          <w:tcPr>
            <w:tcW w:type="dxa" w:w="1354"/>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72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228"/>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38" w:after="0"/>
              <w:ind w:left="0" w:right="0" w:firstLine="0"/>
              <w:jc w:val="center"/>
            </w:pPr>
            <w:r>
              <w:rPr>
                <w:rFonts w:ascii="SimSun" w:hAnsi="SimSun" w:eastAsia="SimSun"/>
                <w:b w:val="0"/>
                <w:i w:val="0"/>
                <w:color w:val="000000"/>
                <w:sz w:val="21"/>
              </w:rPr>
              <w:t>施工材料</w:t>
            </w:r>
          </w:p>
        </w:tc>
        <w:tc>
          <w:tcPr>
            <w:tcW w:type="dxa" w:w="3456"/>
            <w:tcBorders>
              <w:top w:sz="3.199999999999818" w:val="single" w:color="#000000"/>
            </w:tcBorders>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21"/>
              </w:rPr>
              <w:t>原材料和成品、半成品的质量规格</w:t>
            </w:r>
          </w:p>
        </w:tc>
        <w:tc>
          <w:tcPr>
            <w:tcW w:type="dxa" w:w="798"/>
            <w:vMerge w:val="restart"/>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142" w:after="0"/>
              <w:ind w:left="0" w:right="0" w:firstLine="0"/>
              <w:jc w:val="center"/>
            </w:pPr>
            <w:r>
              <w:rPr>
                <w:rFonts w:ascii="TimesNewRomanPSMT" w:hAnsi="TimesNewRomanPSMT" w:eastAsia="TimesNewRomanPSMT"/>
                <w:b w:val="0"/>
                <w:i w:val="0"/>
                <w:color w:val="000000"/>
                <w:sz w:val="21"/>
              </w:rPr>
              <w:t xml:space="preserve">1~5 </w:t>
            </w:r>
          </w:p>
        </w:tc>
        <w:tc>
          <w:tcPr>
            <w:tcW w:type="dxa" w:w="732"/>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298" w:after="0"/>
              <w:ind w:left="0" w:right="0" w:firstLine="0"/>
              <w:jc w:val="center"/>
            </w:pPr>
            <w:r>
              <w:rPr>
                <w:rFonts w:ascii="TimesNewRomanPSMT" w:hAnsi="TimesNewRomanPSMT" w:eastAsia="TimesNewRomanPSMT"/>
                <w:b w:val="0"/>
                <w:i w:val="0"/>
                <w:color w:val="000000"/>
                <w:sz w:val="21"/>
              </w:rPr>
              <w:t xml:space="preserve">0.15 </w:t>
            </w:r>
          </w:p>
        </w:tc>
      </w:tr>
      <w:tr>
        <w:trPr>
          <w:trHeight w:hRule="exact" w:val="112"/>
        </w:trPr>
        <w:tc>
          <w:tcPr>
            <w:tcW w:type="dxa" w:w="1721"/>
            <w:vMerge/>
            <w:tcBorders>
              <w:top w:sz="3.199999999999818" w:val="single" w:color="#000000"/>
              <w:bottom w:sz="4.0" w:val="single" w:color="#000000"/>
            </w:tcBorders>
          </w:tcPr>
          <w:p/>
        </w:tc>
        <w:tc>
          <w:tcPr>
            <w:tcW w:type="dxa" w:w="1721"/>
            <w:vMerge/>
            <w:tcBorders>
              <w:top w:sz="3.199999999999818" w:val="single" w:color="#000000"/>
              <w:bottom w:sz="4.0" w:val="single" w:color="#000000"/>
            </w:tcBorders>
          </w:tcPr>
          <w:p/>
        </w:tc>
        <w:tc>
          <w:tcPr>
            <w:tcW w:type="dxa" w:w="1721"/>
            <w:vMerge/>
            <w:tcBorders>
              <w:top w:sz="3.199999999999818" w:val="single" w:color="#000000"/>
              <w:bottom w:sz="4.0" w:val="single" w:color="#000000"/>
            </w:tcBorders>
          </w:tcPr>
          <w:p/>
        </w:tc>
        <w:tc>
          <w:tcPr>
            <w:tcW w:type="dxa" w:w="3456"/>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234" w:after="0"/>
              <w:ind w:left="0" w:right="0" w:firstLine="0"/>
              <w:jc w:val="center"/>
            </w:pPr>
            <w:r>
              <w:rPr>
                <w:rFonts w:ascii="SimSun" w:hAnsi="SimSun" w:eastAsia="SimSun"/>
                <w:b w:val="0"/>
                <w:i w:val="0"/>
                <w:color w:val="000000"/>
                <w:sz w:val="21"/>
              </w:rPr>
              <w:t>运输、存储和施工中的损耗</w:t>
            </w:r>
          </w:p>
        </w:tc>
        <w:tc>
          <w:tcPr>
            <w:tcW w:type="dxa" w:w="1721"/>
            <w:vMerge/>
            <w:tcBorders>
              <w:top w:sz="3.199999999999818" w:val="single" w:color="#000000"/>
            </w:tcBorders>
          </w:tcPr>
          <w:p/>
        </w:tc>
        <w:tc>
          <w:tcPr>
            <w:tcW w:type="dxa" w:w="1721"/>
            <w:vMerge/>
            <w:tcBorders>
              <w:top w:sz="3.199999999999818" w:val="single" w:color="#000000"/>
              <w:bottom w:sz="4.0" w:val="single" w:color="#000000"/>
            </w:tcBorders>
          </w:tcPr>
          <w:p/>
        </w:tc>
      </w:tr>
      <w:tr>
        <w:trPr>
          <w:trHeight w:hRule="exact" w:val="388"/>
        </w:trPr>
        <w:tc>
          <w:tcPr>
            <w:tcW w:type="dxa" w:w="1721"/>
            <w:vMerge/>
            <w:tcBorders>
              <w:top w:sz="3.199999999999818" w:val="single" w:color="#000000"/>
              <w:bottom w:sz="4.0" w:val="single" w:color="#000000"/>
            </w:tcBorders>
          </w:tcPr>
          <w:p/>
        </w:tc>
        <w:tc>
          <w:tcPr>
            <w:tcW w:type="dxa" w:w="1721"/>
            <w:vMerge/>
            <w:tcBorders>
              <w:top w:sz="3.199999999999818" w:val="single" w:color="#000000"/>
              <w:bottom w:sz="4.0" w:val="single" w:color="#000000"/>
            </w:tcBorders>
          </w:tcPr>
          <w:p/>
        </w:tc>
        <w:tc>
          <w:tcPr>
            <w:tcW w:type="dxa" w:w="1721"/>
            <w:vMerge/>
            <w:tcBorders>
              <w:top w:sz="3.199999999999818" w:val="single" w:color="#000000"/>
              <w:bottom w:sz="4.0" w:val="single" w:color="#000000"/>
            </w:tcBorders>
          </w:tcPr>
          <w:p/>
        </w:tc>
        <w:tc>
          <w:tcPr>
            <w:tcW w:type="dxa" w:w="1721"/>
            <w:vMerge/>
            <w:tcBorders>
              <w:bottom w:sz="4.0" w:val="single" w:color="#000000"/>
            </w:tcBorders>
          </w:tcPr>
          <w:p/>
        </w:tc>
        <w:tc>
          <w:tcPr>
            <w:tcW w:type="dxa" w:w="798"/>
            <w:tcBorders>
              <w:bottom w:sz="4.0" w:val="single" w:color="#000000"/>
            </w:tcBorders>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1~5 </w:t>
            </w:r>
          </w:p>
        </w:tc>
        <w:tc>
          <w:tcPr>
            <w:tcW w:type="dxa" w:w="1721"/>
            <w:vMerge/>
            <w:tcBorders>
              <w:top w:sz="3.199999999999818" w:val="single" w:color="#000000"/>
              <w:bottom w:sz="4.0" w:val="single" w:color="#000000"/>
            </w:tcBorders>
          </w:tcPr>
          <w:p/>
        </w:tc>
      </w:tr>
    </w:tbl>
    <w:p>
      <w:pPr>
        <w:autoSpaceDN w:val="0"/>
        <w:autoSpaceDE w:val="0"/>
        <w:widowControl/>
        <w:spacing w:line="281" w:lineRule="auto" w:before="328" w:after="0"/>
        <w:ind w:left="2736" w:right="201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2-8  </w:t>
      </w:r>
      <w:r>
        <w:rPr>
          <w:rFonts w:ascii="SimSun" w:hAnsi="SimSun" w:eastAsia="SimSun"/>
          <w:b w:val="0"/>
          <w:i w:val="0"/>
          <w:color w:val="000000"/>
          <w:sz w:val="21"/>
        </w:rPr>
        <w:t>施工风险指标评分原则表</w:t>
      </w:r>
      <w:r>
        <w:br/>
      </w:r>
      <w:r>
        <w:rPr>
          <w:rFonts w:ascii="Times New Roman" w:hAnsi="Times New Roman" w:eastAsia="Times New Roman"/>
          <w:b/>
          <w:i w:val="0"/>
          <w:color w:val="000000"/>
          <w:sz w:val="21"/>
        </w:rPr>
        <w:t xml:space="preserve">Table2-8  Construction Risk Index Scoring Principle Table </w:t>
      </w:r>
    </w:p>
    <w:p>
      <w:pPr>
        <w:autoSpaceDN w:val="0"/>
        <w:autoSpaceDE w:val="0"/>
        <w:widowControl/>
        <w:spacing w:line="182" w:lineRule="auto" w:before="238" w:after="60"/>
        <w:ind w:left="0" w:right="2754" w:firstLine="0"/>
        <w:jc w:val="right"/>
      </w:pPr>
      <w:r>
        <w:rPr>
          <w:rFonts w:ascii="SimSun" w:hAnsi="SimSun" w:eastAsia="SimSun"/>
          <w:b w:val="0"/>
          <w:i w:val="0"/>
          <w:color w:val="000000"/>
          <w:sz w:val="21"/>
        </w:rPr>
        <w:t>评分标准</w:t>
      </w:r>
    </w:p>
    <w:tbl>
      <w:tblPr>
        <w:tblW w:type="auto" w:w="0"/>
        <w:tblLayout w:type="fixed"/>
        <w:tblLook w:firstColumn="1" w:firstRow="1" w:lastColumn="0" w:lastRow="0" w:noHBand="0" w:noVBand="1" w:val="04A0"/>
        <w:tblInd w:w="764.0" w:type="dxa"/>
      </w:tblPr>
      <w:tblGrid>
        <w:gridCol w:w="1721"/>
        <w:gridCol w:w="1721"/>
        <w:gridCol w:w="1721"/>
        <w:gridCol w:w="1721"/>
        <w:gridCol w:w="1721"/>
        <w:gridCol w:w="1721"/>
      </w:tblGrid>
      <w:tr>
        <w:trPr>
          <w:trHeight w:hRule="exact" w:val="824"/>
        </w:trPr>
        <w:tc>
          <w:tcPr>
            <w:tcW w:type="dxa" w:w="161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评价指标</w:t>
            </w:r>
          </w:p>
        </w:tc>
        <w:tc>
          <w:tcPr>
            <w:tcW w:type="dxa" w:w="162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二级评价指标</w:t>
            </w:r>
          </w:p>
        </w:tc>
        <w:tc>
          <w:tcPr>
            <w:tcW w:type="dxa" w:w="1262"/>
            <w:tcBorders>
              <w:bottom w:sz="4.0" w:val="single" w:color="#000000"/>
            </w:tcBorders>
            <w:tcMar>
              <w:start w:w="0" w:type="dxa"/>
              <w:end w:w="0" w:type="dxa"/>
            </w:tcMar>
          </w:tcPr>
          <w:p>
            <w:pPr>
              <w:autoSpaceDN w:val="0"/>
              <w:autoSpaceDE w:val="0"/>
              <w:widowControl/>
              <w:spacing w:line="182" w:lineRule="auto" w:before="390" w:after="0"/>
              <w:ind w:left="0" w:right="0" w:firstLine="0"/>
              <w:jc w:val="center"/>
            </w:pPr>
            <w:r>
              <w:rPr>
                <w:rFonts w:ascii="SimSun" w:hAnsi="SimSun" w:eastAsia="SimSun"/>
                <w:b w:val="0"/>
                <w:i w:val="0"/>
                <w:color w:val="000000"/>
                <w:sz w:val="21"/>
              </w:rPr>
              <w:t>风险因素</w:t>
            </w:r>
          </w:p>
        </w:tc>
        <w:tc>
          <w:tcPr>
            <w:tcW w:type="dxa" w:w="3534"/>
            <w:tcBorders>
              <w:bottom w:sz="4.0" w:val="single" w:color="#000000"/>
            </w:tcBorders>
            <w:tcMar>
              <w:start w:w="0" w:type="dxa"/>
              <w:end w:w="0" w:type="dxa"/>
            </w:tcMar>
          </w:tcPr>
          <w:p>
            <w:pPr>
              <w:autoSpaceDN w:val="0"/>
              <w:autoSpaceDE w:val="0"/>
              <w:widowControl/>
              <w:spacing w:line="182" w:lineRule="auto" w:before="390" w:after="0"/>
              <w:ind w:left="0" w:right="0" w:firstLine="0"/>
              <w:jc w:val="center"/>
            </w:pPr>
            <w:r>
              <w:rPr>
                <w:rFonts w:ascii="SimSun" w:hAnsi="SimSun" w:eastAsia="SimSun"/>
                <w:b w:val="0"/>
                <w:i w:val="0"/>
                <w:color w:val="000000"/>
                <w:sz w:val="21"/>
              </w:rPr>
              <w:t>风险因素情况描述</w:t>
            </w:r>
          </w:p>
        </w:tc>
        <w:tc>
          <w:tcPr>
            <w:tcW w:type="dxa" w:w="756"/>
            <w:tcBorders>
              <w:bottom w:sz="4.0" w:val="single" w:color="#000000"/>
            </w:tcBorders>
            <w:tcMar>
              <w:start w:w="0" w:type="dxa"/>
              <w:end w:w="0" w:type="dxa"/>
            </w:tcMar>
          </w:tcPr>
          <w:p>
            <w:pPr>
              <w:autoSpaceDN w:val="0"/>
              <w:autoSpaceDE w:val="0"/>
              <w:widowControl/>
              <w:spacing w:line="182" w:lineRule="auto" w:before="390" w:after="0"/>
              <w:ind w:left="0" w:right="0" w:firstLine="0"/>
              <w:jc w:val="center"/>
            </w:pPr>
            <w:r>
              <w:rPr>
                <w:rFonts w:ascii="SimSun" w:hAnsi="SimSun" w:eastAsia="SimSun"/>
                <w:b w:val="0"/>
                <w:i w:val="0"/>
                <w:color w:val="000000"/>
                <w:sz w:val="21"/>
              </w:rPr>
              <w:t>评分</w:t>
            </w:r>
          </w:p>
        </w:tc>
        <w:tc>
          <w:tcPr>
            <w:tcW w:type="dxa" w:w="756"/>
            <w:tcBorders>
              <w:bottom w:sz="4.0" w:val="single" w:color="#000000"/>
            </w:tcBorders>
            <w:tcMar>
              <w:start w:w="0" w:type="dxa"/>
              <w:end w:w="0" w:type="dxa"/>
            </w:tcMar>
          </w:tcPr>
          <w:p>
            <w:pPr>
              <w:autoSpaceDN w:val="0"/>
              <w:autoSpaceDE w:val="0"/>
              <w:widowControl/>
              <w:spacing w:line="182" w:lineRule="auto" w:before="390" w:after="0"/>
              <w:ind w:left="0" w:right="0" w:firstLine="0"/>
              <w:jc w:val="center"/>
            </w:pPr>
            <w:r>
              <w:rPr>
                <w:rFonts w:ascii="SimSun" w:hAnsi="SimSun" w:eastAsia="SimSun"/>
                <w:b w:val="0"/>
                <w:i w:val="0"/>
                <w:color w:val="000000"/>
                <w:sz w:val="21"/>
              </w:rPr>
              <w:t>权重</w:t>
            </w:r>
          </w:p>
        </w:tc>
      </w:tr>
      <w:tr>
        <w:trPr>
          <w:trHeight w:hRule="exact" w:val="356"/>
        </w:trPr>
        <w:tc>
          <w:tcPr>
            <w:tcW w:type="dxa" w:w="16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676" w:after="0"/>
              <w:ind w:left="0" w:right="0" w:firstLine="0"/>
              <w:jc w:val="center"/>
            </w:pPr>
            <w:r>
              <w:rPr>
                <w:rFonts w:ascii="SimSun" w:hAnsi="SimSun" w:eastAsia="SimSun"/>
                <w:b w:val="0"/>
                <w:i w:val="0"/>
                <w:color w:val="000000"/>
                <w:sz w:val="21"/>
              </w:rPr>
              <w:t>人员风险指数</w:t>
            </w:r>
          </w:p>
        </w:tc>
        <w:tc>
          <w:tcPr>
            <w:tcW w:type="dxa" w:w="162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712" w:after="0"/>
              <w:ind w:left="0" w:right="0" w:firstLine="0"/>
              <w:jc w:val="center"/>
            </w:pPr>
            <w:r>
              <w:rPr>
                <w:rFonts w:ascii="SimSun" w:hAnsi="SimSun" w:eastAsia="SimSun"/>
                <w:b w:val="0"/>
                <w:i w:val="0"/>
                <w:color w:val="000000"/>
                <w:sz w:val="21"/>
              </w:rPr>
              <w:t>工作人员素质</w:t>
            </w:r>
          </w:p>
        </w:tc>
        <w:tc>
          <w:tcPr>
            <w:tcW w:type="dxa" w:w="12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556" w:after="0"/>
              <w:ind w:left="0" w:right="0" w:firstLine="0"/>
              <w:jc w:val="center"/>
            </w:pPr>
            <w:r>
              <w:rPr>
                <w:rFonts w:ascii="SimSun" w:hAnsi="SimSun" w:eastAsia="SimSun"/>
                <w:b w:val="0"/>
                <w:i w:val="0"/>
                <w:color w:val="000000"/>
                <w:sz w:val="21"/>
              </w:rPr>
              <w:t>技术水平</w:t>
            </w:r>
          </w:p>
        </w:tc>
        <w:tc>
          <w:tcPr>
            <w:tcW w:type="dxa" w:w="3534"/>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工作年限按</w:t>
            </w:r>
            <w:r>
              <w:rPr>
                <w:rFonts w:ascii="TimesNewRomanPSMT" w:hAnsi="TimesNewRomanPSMT" w:eastAsia="TimesNewRomanPSMT"/>
                <w:b w:val="0"/>
                <w:i w:val="0"/>
                <w:color w:val="000000"/>
                <w:sz w:val="21"/>
              </w:rPr>
              <w:t xml:space="preserve">(1~5) </w:t>
            </w:r>
          </w:p>
        </w:tc>
        <w:tc>
          <w:tcPr>
            <w:tcW w:type="dxa" w:w="756"/>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1~6 </w:t>
            </w:r>
          </w:p>
        </w:tc>
        <w:tc>
          <w:tcPr>
            <w:tcW w:type="dxa" w:w="75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14" w:after="0"/>
              <w:ind w:left="0" w:right="0" w:firstLine="0"/>
              <w:jc w:val="center"/>
            </w:pPr>
            <w:r>
              <w:rPr>
                <w:rFonts w:ascii="TimesNewRomanPSMT" w:hAnsi="TimesNewRomanPSMT" w:eastAsia="TimesNewRomanPSMT"/>
                <w:b w:val="0"/>
                <w:i w:val="0"/>
                <w:color w:val="000000"/>
                <w:sz w:val="21"/>
              </w:rPr>
              <w:t xml:space="preserve">0.4 </w:t>
            </w:r>
          </w:p>
        </w:tc>
      </w:tr>
      <w:tr>
        <w:trPr>
          <w:trHeight w:hRule="exact" w:val="460"/>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tcMar>
              <w:start w:w="0" w:type="dxa"/>
              <w:end w:w="0" w:type="dxa"/>
            </w:tcMar>
          </w:tcPr>
          <w:p>
            <w:pPr>
              <w:autoSpaceDN w:val="0"/>
              <w:autoSpaceDE w:val="0"/>
              <w:widowControl/>
              <w:spacing w:line="282" w:lineRule="exact" w:before="68" w:after="0"/>
              <w:ind w:left="0" w:right="0" w:firstLine="0"/>
              <w:jc w:val="center"/>
            </w:pPr>
            <w:r>
              <w:rPr>
                <w:rFonts w:ascii="SimSun" w:hAnsi="SimSun" w:eastAsia="SimSun"/>
                <w:b w:val="0"/>
                <w:i w:val="0"/>
                <w:color w:val="000000"/>
                <w:sz w:val="21"/>
              </w:rPr>
              <w:t>岗位文化水平</w:t>
            </w:r>
            <w:r>
              <w:rPr>
                <w:rFonts w:ascii="TimesNewRomanPSMT" w:hAnsi="TimesNewRomanPSMT" w:eastAsia="TimesNewRomanPSMT"/>
                <w:b w:val="0"/>
                <w:i w:val="0"/>
                <w:color w:val="000000"/>
                <w:sz w:val="21"/>
              </w:rPr>
              <w:t>(</w:t>
            </w:r>
            <w:r>
              <w:rPr>
                <w:rFonts w:ascii="SimSun" w:hAnsi="SimSun" w:eastAsia="SimSun"/>
                <w:b w:val="0"/>
                <w:i w:val="0"/>
                <w:color w:val="000000"/>
                <w:sz w:val="21"/>
              </w:rPr>
              <w:t>高中</w:t>
            </w:r>
            <w:r>
              <w:rPr>
                <w:rFonts w:ascii="TimesNewRomanPSMT" w:hAnsi="TimesNewRomanPSMT" w:eastAsia="TimesNewRomanPSMT"/>
                <w:b w:val="0"/>
                <w:i w:val="0"/>
                <w:color w:val="000000"/>
                <w:sz w:val="21"/>
              </w:rPr>
              <w:t>/</w:t>
            </w:r>
            <w:r>
              <w:rPr>
                <w:rFonts w:ascii="SimSun" w:hAnsi="SimSun" w:eastAsia="SimSun"/>
                <w:b w:val="0"/>
                <w:i w:val="0"/>
                <w:color w:val="000000"/>
                <w:sz w:val="21"/>
              </w:rPr>
              <w:t>大专</w:t>
            </w:r>
            <w:r>
              <w:rPr>
                <w:rFonts w:ascii="TimesNewRomanPSMT" w:hAnsi="TimesNewRomanPSMT" w:eastAsia="TimesNewRomanPSMT"/>
                <w:b w:val="0"/>
                <w:i w:val="0"/>
                <w:color w:val="000000"/>
                <w:sz w:val="21"/>
              </w:rPr>
              <w:t>/</w:t>
            </w:r>
            <w:r>
              <w:rPr>
                <w:rFonts w:ascii="SimSun" w:hAnsi="SimSun" w:eastAsia="SimSun"/>
                <w:b w:val="0"/>
                <w:i w:val="0"/>
                <w:color w:val="000000"/>
                <w:sz w:val="21"/>
              </w:rPr>
              <w:t>本科</w:t>
            </w:r>
            <w:r>
              <w:rPr>
                <w:rFonts w:ascii="TimesNewRomanPSMT" w:hAnsi="TimesNewRomanPSMT" w:eastAsia="TimesNewRomanPSMT"/>
                <w:b w:val="0"/>
                <w:i w:val="0"/>
                <w:color w:val="000000"/>
                <w:sz w:val="21"/>
              </w:rPr>
              <w:t xml:space="preserve">) </w:t>
            </w:r>
          </w:p>
        </w:tc>
        <w:tc>
          <w:tcPr>
            <w:tcW w:type="dxa" w:w="756"/>
            <w:tcBorders/>
            <w:tcMar>
              <w:start w:w="0" w:type="dxa"/>
              <w:end w:w="0" w:type="dxa"/>
            </w:tcMar>
          </w:tcPr>
          <w:p>
            <w:pPr>
              <w:autoSpaceDN w:val="0"/>
              <w:autoSpaceDE w:val="0"/>
              <w:widowControl/>
              <w:spacing w:line="282" w:lineRule="exact" w:before="68" w:after="0"/>
              <w:ind w:left="0" w:right="0" w:firstLine="0"/>
              <w:jc w:val="center"/>
            </w:pPr>
            <w:r>
              <w:rPr>
                <w:rFonts w:ascii="TimesNewRomanPSMT" w:hAnsi="TimesNewRomanPSMT" w:eastAsia="TimesNewRomanPSMT"/>
                <w:b w:val="0"/>
                <w:i w:val="0"/>
                <w:color w:val="000000"/>
                <w:sz w:val="21"/>
              </w:rPr>
              <w:t xml:space="preserve">1~5 </w:t>
            </w:r>
          </w:p>
        </w:tc>
        <w:tc>
          <w:tcPr>
            <w:tcW w:type="dxa" w:w="1721"/>
            <w:vMerge/>
            <w:tcBorders>
              <w:top w:sz="4.0" w:val="single" w:color="#000000"/>
              <w:bottom w:sz="4.0" w:val="single" w:color="#000000"/>
            </w:tcBorders>
          </w:tcPr>
          <w:p/>
        </w:tc>
      </w:tr>
      <w:tr>
        <w:trPr>
          <w:trHeight w:hRule="exact" w:val="516"/>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工作经验</w:t>
            </w:r>
            <w:r>
              <w:rPr>
                <w:rFonts w:ascii="TimesNewRomanPSMT" w:hAnsi="TimesNewRomanPSMT" w:eastAsia="TimesNewRomanPSMT"/>
                <w:b w:val="0"/>
                <w:i w:val="0"/>
                <w:color w:val="000000"/>
                <w:sz w:val="21"/>
              </w:rPr>
              <w:t>(</w:t>
            </w:r>
            <w:r>
              <w:rPr>
                <w:rFonts w:ascii="SimSun" w:hAnsi="SimSun" w:eastAsia="SimSun"/>
                <w:b w:val="0"/>
                <w:i w:val="0"/>
                <w:color w:val="000000"/>
                <w:sz w:val="21"/>
              </w:rPr>
              <w:t>无</w:t>
            </w:r>
            <w:r>
              <w:rPr>
                <w:rFonts w:ascii="TimesNewRomanPSMT" w:hAnsi="TimesNewRomanPSMT" w:eastAsia="TimesNewRomanPSMT"/>
                <w:b w:val="0"/>
                <w:i w:val="0"/>
                <w:color w:val="000000"/>
                <w:sz w:val="21"/>
              </w:rPr>
              <w:t>/</w:t>
            </w:r>
            <w:r>
              <w:rPr>
                <w:rFonts w:ascii="SimSun" w:hAnsi="SimSun" w:eastAsia="SimSun"/>
                <w:b w:val="0"/>
                <w:i w:val="0"/>
                <w:color w:val="000000"/>
                <w:sz w:val="21"/>
              </w:rPr>
              <w:t>一般</w:t>
            </w:r>
            <w:r>
              <w:rPr>
                <w:rFonts w:ascii="TimesNewRomanPSMT" w:hAnsi="TimesNewRomanPSMT" w:eastAsia="TimesNewRomanPSMT"/>
                <w:b w:val="0"/>
                <w:i w:val="0"/>
                <w:color w:val="000000"/>
                <w:sz w:val="21"/>
              </w:rPr>
              <w:t>/</w:t>
            </w:r>
            <w:r>
              <w:rPr>
                <w:rFonts w:ascii="SimSun" w:hAnsi="SimSun" w:eastAsia="SimSun"/>
                <w:b w:val="0"/>
                <w:i w:val="0"/>
                <w:color w:val="000000"/>
                <w:sz w:val="21"/>
              </w:rPr>
              <w:t>丰富</w:t>
            </w:r>
            <w:r>
              <w:rPr>
                <w:rFonts w:ascii="TimesNewRomanPSMT" w:hAnsi="TimesNewRomanPSMT" w:eastAsia="TimesNewRomanPSMT"/>
                <w:b w:val="0"/>
                <w:i w:val="0"/>
                <w:color w:val="000000"/>
                <w:sz w:val="21"/>
              </w:rPr>
              <w:t xml:space="preserve">) </w:t>
            </w:r>
          </w:p>
        </w:tc>
        <w:tc>
          <w:tcPr>
            <w:tcW w:type="dxa" w:w="756"/>
            <w:tcBorders>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1~9 </w:t>
            </w:r>
          </w:p>
        </w:tc>
        <w:tc>
          <w:tcPr>
            <w:tcW w:type="dxa" w:w="1721"/>
            <w:vMerge/>
            <w:tcBorders>
              <w:top w:sz="4.0" w:val="single" w:color="#000000"/>
              <w:bottom w:sz="4.0" w:val="single" w:color="#000000"/>
            </w:tcBorders>
          </w:tcPr>
          <w:p/>
        </w:tc>
      </w:tr>
    </w:tbl>
    <w:p>
      <w:pPr>
        <w:autoSpaceDN w:val="0"/>
        <w:autoSpaceDE w:val="0"/>
        <w:widowControl/>
        <w:spacing w:line="282" w:lineRule="exact" w:before="62" w:after="0"/>
        <w:ind w:left="0" w:right="4690" w:firstLine="0"/>
        <w:jc w:val="right"/>
      </w:pPr>
      <w:r>
        <w:rPr>
          <w:rFonts w:ascii="TimesNewRomanPSMT" w:hAnsi="TimesNewRomanPSMT" w:eastAsia="TimesNewRomanPSMT"/>
          <w:b w:val="0"/>
          <w:i w:val="0"/>
          <w:color w:val="000000"/>
          <w:sz w:val="21"/>
        </w:rPr>
        <w:t>14</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15" name="Picture 4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6" name="Picture 4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6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2" w:lineRule="auto" w:before="516" w:after="2"/>
        <w:ind w:left="0" w:right="2754" w:firstLine="0"/>
        <w:jc w:val="right"/>
      </w:pPr>
      <w:r>
        <w:rPr>
          <w:rFonts w:ascii="SimSun" w:hAnsi="SimSun" w:eastAsia="SimSun"/>
          <w:b w:val="0"/>
          <w:i w:val="0"/>
          <w:color w:val="000000"/>
          <w:sz w:val="21"/>
        </w:rPr>
        <w:t>评分标准</w:t>
      </w:r>
    </w:p>
    <w:tbl>
      <w:tblPr>
        <w:tblW w:type="auto" w:w="0"/>
        <w:tblLayout w:type="fixed"/>
        <w:tblLook w:firstColumn="1" w:firstRow="1" w:lastColumn="0" w:lastRow="0" w:noHBand="0" w:noVBand="1" w:val="04A0"/>
        <w:tblInd w:w="764.0" w:type="dxa"/>
      </w:tblPr>
      <w:tblGrid>
        <w:gridCol w:w="1721"/>
        <w:gridCol w:w="1721"/>
        <w:gridCol w:w="1721"/>
        <w:gridCol w:w="1721"/>
        <w:gridCol w:w="1721"/>
        <w:gridCol w:w="1721"/>
      </w:tblGrid>
      <w:tr>
        <w:trPr>
          <w:trHeight w:hRule="exact" w:val="662"/>
        </w:trPr>
        <w:tc>
          <w:tcPr>
            <w:tcW w:type="dxa" w:w="1618"/>
            <w:tcBorders>
              <w:bottom w:sz="4.0" w:val="single" w:color="#000000"/>
            </w:tcBorders>
            <w:tcMar>
              <w:start w:w="0" w:type="dxa"/>
              <w:end w:w="0" w:type="dxa"/>
            </w:tcMar>
          </w:tcPr>
          <w:p>
            <w:pPr>
              <w:autoSpaceDN w:val="0"/>
              <w:autoSpaceDE w:val="0"/>
              <w:widowControl/>
              <w:spacing w:line="182" w:lineRule="auto" w:before="4" w:after="0"/>
              <w:ind w:left="0" w:right="0" w:firstLine="0"/>
              <w:jc w:val="center"/>
            </w:pPr>
            <w:r>
              <w:rPr>
                <w:rFonts w:ascii="SimSun" w:hAnsi="SimSun" w:eastAsia="SimSun"/>
                <w:b w:val="0"/>
                <w:i w:val="0"/>
                <w:color w:val="000000"/>
                <w:sz w:val="21"/>
              </w:rPr>
              <w:t>评价指标</w:t>
            </w:r>
          </w:p>
        </w:tc>
        <w:tc>
          <w:tcPr>
            <w:tcW w:type="dxa" w:w="1618"/>
            <w:tcBorders>
              <w:bottom w:sz="4.0" w:val="single" w:color="#000000"/>
            </w:tcBorders>
            <w:tcMar>
              <w:start w:w="0" w:type="dxa"/>
              <w:end w:w="0" w:type="dxa"/>
            </w:tcMar>
          </w:tcPr>
          <w:p>
            <w:pPr>
              <w:autoSpaceDN w:val="0"/>
              <w:autoSpaceDE w:val="0"/>
              <w:widowControl/>
              <w:spacing w:line="182" w:lineRule="auto" w:before="4" w:after="0"/>
              <w:ind w:left="0" w:right="0" w:firstLine="0"/>
              <w:jc w:val="center"/>
            </w:pPr>
            <w:r>
              <w:rPr>
                <w:rFonts w:ascii="SimSun" w:hAnsi="SimSun" w:eastAsia="SimSun"/>
                <w:b w:val="0"/>
                <w:i w:val="0"/>
                <w:color w:val="000000"/>
                <w:sz w:val="21"/>
              </w:rPr>
              <w:t>二级评价指标</w:t>
            </w:r>
          </w:p>
        </w:tc>
        <w:tc>
          <w:tcPr>
            <w:tcW w:type="dxa" w:w="1262"/>
            <w:tcBorders>
              <w:bottom w:sz="4.0" w:val="single" w:color="#000000"/>
            </w:tcBorders>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风险因素</w:t>
            </w:r>
          </w:p>
        </w:tc>
        <w:tc>
          <w:tcPr>
            <w:tcW w:type="dxa" w:w="3534"/>
            <w:tcBorders>
              <w:bottom w:sz="4.0" w:val="single" w:color="#000000"/>
            </w:tcBorders>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风险因素情况描述</w:t>
            </w:r>
          </w:p>
        </w:tc>
        <w:tc>
          <w:tcPr>
            <w:tcW w:type="dxa" w:w="756"/>
            <w:tcBorders>
              <w:bottom w:sz="4.0" w:val="single" w:color="#000000"/>
            </w:tcBorders>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评分</w:t>
            </w:r>
          </w:p>
        </w:tc>
        <w:tc>
          <w:tcPr>
            <w:tcW w:type="dxa" w:w="756"/>
            <w:tcBorders>
              <w:bottom w:sz="4.0" w:val="single" w:color="#000000"/>
            </w:tcBorders>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权重</w:t>
            </w:r>
          </w:p>
        </w:tc>
      </w:tr>
      <w:tr>
        <w:trPr>
          <w:trHeight w:hRule="exact" w:val="450"/>
        </w:trPr>
        <w:tc>
          <w:tcPr>
            <w:tcW w:type="dxa" w:w="161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1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54" w:after="0"/>
              <w:ind w:left="0" w:right="0" w:firstLine="0"/>
              <w:jc w:val="center"/>
            </w:pPr>
            <w:r>
              <w:rPr>
                <w:rFonts w:ascii="SimSun" w:hAnsi="SimSun" w:eastAsia="SimSun"/>
                <w:b w:val="0"/>
                <w:i w:val="0"/>
                <w:color w:val="000000"/>
                <w:sz w:val="21"/>
              </w:rPr>
              <w:t>工作人员素质</w:t>
            </w:r>
          </w:p>
        </w:tc>
        <w:tc>
          <w:tcPr>
            <w:tcW w:type="dxa" w:w="126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职业道德</w:t>
            </w:r>
          </w:p>
        </w:tc>
        <w:tc>
          <w:tcPr>
            <w:tcW w:type="dxa" w:w="3534"/>
            <w:tcBorders>
              <w:top w:sz="4.0" w:val="single" w:color="#000000"/>
            </w:tcBorders>
            <w:tcMar>
              <w:start w:w="0" w:type="dxa"/>
              <w:end w:w="0" w:type="dxa"/>
            </w:tcMar>
          </w:tcPr>
          <w:p>
            <w:pPr>
              <w:autoSpaceDN w:val="0"/>
              <w:autoSpaceDE w:val="0"/>
              <w:widowControl/>
              <w:spacing w:line="282" w:lineRule="exact" w:before="106" w:after="0"/>
              <w:ind w:left="0" w:right="0" w:firstLine="0"/>
              <w:jc w:val="center"/>
            </w:pPr>
            <w:r>
              <w:rPr>
                <w:rFonts w:ascii="SimSun" w:hAnsi="SimSun" w:eastAsia="SimSun"/>
                <w:b w:val="0"/>
                <w:i w:val="0"/>
                <w:color w:val="000000"/>
                <w:sz w:val="21"/>
              </w:rPr>
              <w:t>岗位安全意识</w:t>
            </w:r>
            <w:r>
              <w:rPr>
                <w:rFonts w:ascii="TimesNewRomanPSMT" w:hAnsi="TimesNewRomanPSMT" w:eastAsia="TimesNewRomanPSMT"/>
                <w:b w:val="0"/>
                <w:i w:val="0"/>
                <w:color w:val="000000"/>
                <w:sz w:val="21"/>
              </w:rPr>
              <w:t>(</w:t>
            </w:r>
            <w:r>
              <w:rPr>
                <w:rFonts w:ascii="SimSun" w:hAnsi="SimSun" w:eastAsia="SimSun"/>
                <w:b w:val="0"/>
                <w:i w:val="0"/>
                <w:color w:val="000000"/>
                <w:sz w:val="21"/>
              </w:rPr>
              <w:t>差</w:t>
            </w:r>
            <w:r>
              <w:rPr>
                <w:rFonts w:ascii="TimesNewRomanPSMT" w:hAnsi="TimesNewRomanPSMT" w:eastAsia="TimesNewRomanPSMT"/>
                <w:b w:val="0"/>
                <w:i w:val="0"/>
                <w:color w:val="000000"/>
                <w:sz w:val="21"/>
              </w:rPr>
              <w:t>/</w:t>
            </w:r>
            <w:r>
              <w:rPr>
                <w:rFonts w:ascii="SimSun" w:hAnsi="SimSun" w:eastAsia="SimSun"/>
                <w:b w:val="0"/>
                <w:i w:val="0"/>
                <w:color w:val="000000"/>
                <w:sz w:val="21"/>
              </w:rPr>
              <w:t>一般</w:t>
            </w:r>
            <w:r>
              <w:rPr>
                <w:rFonts w:ascii="TimesNewRomanPSMT" w:hAnsi="TimesNewRomanPSMT" w:eastAsia="TimesNewRomanPSMT"/>
                <w:b w:val="0"/>
                <w:i w:val="0"/>
                <w:color w:val="000000"/>
                <w:sz w:val="21"/>
              </w:rPr>
              <w:t>/</w:t>
            </w:r>
            <w:r>
              <w:rPr>
                <w:rFonts w:ascii="SimSun" w:hAnsi="SimSun" w:eastAsia="SimSun"/>
                <w:b w:val="0"/>
                <w:i w:val="0"/>
                <w:color w:val="000000"/>
                <w:sz w:val="21"/>
              </w:rPr>
              <w:t>强</w:t>
            </w:r>
            <w:r>
              <w:rPr>
                <w:rFonts w:ascii="TimesNewRomanPSMT" w:hAnsi="TimesNewRomanPSMT" w:eastAsia="TimesNewRomanPSMT"/>
                <w:b w:val="0"/>
                <w:i w:val="0"/>
                <w:color w:val="000000"/>
                <w:sz w:val="21"/>
              </w:rPr>
              <w:t xml:space="preserve">) </w:t>
            </w:r>
          </w:p>
        </w:tc>
        <w:tc>
          <w:tcPr>
            <w:tcW w:type="dxa" w:w="756"/>
            <w:tcBorders>
              <w:top w:sz="4.0" w:val="single" w:color="#00000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1~5 </w:t>
            </w:r>
          </w:p>
        </w:tc>
        <w:tc>
          <w:tcPr>
            <w:tcW w:type="dxa" w:w="75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70" w:after="0"/>
              <w:ind w:left="0" w:right="0" w:firstLine="0"/>
              <w:jc w:val="center"/>
            </w:pPr>
            <w:r>
              <w:rPr>
                <w:rFonts w:ascii="TimesNewRomanPSMT" w:hAnsi="TimesNewRomanPSMT" w:eastAsia="TimesNewRomanPSMT"/>
                <w:b w:val="0"/>
                <w:i w:val="0"/>
                <w:color w:val="000000"/>
                <w:sz w:val="21"/>
              </w:rPr>
              <w:t xml:space="preserve">0.2 </w:t>
            </w:r>
          </w:p>
        </w:tc>
      </w:tr>
      <w:tr>
        <w:trPr>
          <w:trHeight w:hRule="exact" w:val="360"/>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操作规范程度</w:t>
            </w:r>
            <w:r>
              <w:rPr>
                <w:rFonts w:ascii="TimesNewRomanPSMT" w:hAnsi="TimesNewRomanPSMT" w:eastAsia="TimesNewRomanPSMT"/>
                <w:b w:val="0"/>
                <w:i w:val="0"/>
                <w:color w:val="000000"/>
                <w:sz w:val="21"/>
              </w:rPr>
              <w:t>(</w:t>
            </w:r>
            <w:r>
              <w:rPr>
                <w:rFonts w:ascii="SimSun" w:hAnsi="SimSun" w:eastAsia="SimSun"/>
                <w:b w:val="0"/>
                <w:i w:val="0"/>
                <w:color w:val="000000"/>
                <w:sz w:val="21"/>
              </w:rPr>
              <w:t>不规范</w:t>
            </w:r>
            <w:r>
              <w:rPr>
                <w:rFonts w:ascii="TimesNewRomanPSMT" w:hAnsi="TimesNewRomanPSMT" w:eastAsia="TimesNewRomanPSMT"/>
                <w:b w:val="0"/>
                <w:i w:val="0"/>
                <w:color w:val="000000"/>
                <w:sz w:val="21"/>
              </w:rPr>
              <w:t>/</w:t>
            </w:r>
            <w:r>
              <w:rPr>
                <w:rFonts w:ascii="SimSun" w:hAnsi="SimSun" w:eastAsia="SimSun"/>
                <w:b w:val="0"/>
                <w:i w:val="0"/>
                <w:color w:val="000000"/>
                <w:sz w:val="21"/>
              </w:rPr>
              <w:t>一般规范</w:t>
            </w:r>
            <w:r>
              <w:rPr>
                <w:rFonts w:ascii="TimesNewRomanPSMT" w:hAnsi="TimesNewRomanPSMT" w:eastAsia="TimesNewRomanPSMT"/>
                <w:b w:val="0"/>
                <w:i w:val="0"/>
                <w:color w:val="000000"/>
                <w:sz w:val="21"/>
              </w:rPr>
              <w:t>/</w:t>
            </w:r>
            <w:r>
              <w:rPr>
                <w:rFonts w:ascii="SimSun" w:hAnsi="SimSun" w:eastAsia="SimSun"/>
                <w:b w:val="0"/>
                <w:i w:val="0"/>
                <w:color w:val="000000"/>
                <w:sz w:val="21"/>
              </w:rPr>
              <w:t>规</w:t>
            </w:r>
          </w:p>
        </w:tc>
        <w:tc>
          <w:tcPr>
            <w:tcW w:type="dxa" w:w="756"/>
            <w:vMerge w:val="restart"/>
            <w:tcBorders/>
            <w:tcMar>
              <w:start w:w="0" w:type="dxa"/>
              <w:end w:w="0" w:type="dxa"/>
            </w:tcMar>
            <w:tcMar>
              <w:start w:w="0" w:type="dxa"/>
              <w:end w:w="0" w:type="dxa"/>
            </w:tcMar>
          </w:tcPr>
          <w:p>
            <w:pPr>
              <w:autoSpaceDN w:val="0"/>
              <w:autoSpaceDE w:val="0"/>
              <w:widowControl/>
              <w:spacing w:line="282" w:lineRule="exact" w:before="226" w:after="0"/>
              <w:ind w:left="0" w:right="0" w:firstLine="0"/>
              <w:jc w:val="center"/>
            </w:pPr>
            <w:r>
              <w:rPr>
                <w:rFonts w:ascii="TimesNewRomanPSMT" w:hAnsi="TimesNewRomanPSMT" w:eastAsia="TimesNewRomanPSMT"/>
                <w:b w:val="0"/>
                <w:i w:val="0"/>
                <w:color w:val="000000"/>
                <w:sz w:val="21"/>
              </w:rPr>
              <w:t xml:space="preserve">1~6 </w:t>
            </w:r>
          </w:p>
        </w:tc>
        <w:tc>
          <w:tcPr>
            <w:tcW w:type="dxa" w:w="1721"/>
            <w:vMerge/>
            <w:tcBorders>
              <w:top w:sz="4.0" w:val="single" w:color="#000000"/>
              <w:bottom w:sz="4.0" w:val="single" w:color="#000000"/>
            </w:tcBorders>
          </w:tcPr>
          <w:p/>
        </w:tc>
      </w:tr>
      <w:tr>
        <w:trPr>
          <w:trHeight w:hRule="exact" w:val="360"/>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范</w:t>
            </w:r>
            <w:r>
              <w:rPr>
                <w:rFonts w:ascii="TimesNewRomanPSMT" w:hAnsi="TimesNewRomanPSMT" w:eastAsia="TimesNewRomanPSMT"/>
                <w:b w:val="0"/>
                <w:i w:val="0"/>
                <w:color w:val="000000"/>
                <w:sz w:val="21"/>
              </w:rPr>
              <w:t xml:space="preserve">) </w:t>
            </w:r>
          </w:p>
        </w:tc>
        <w:tc>
          <w:tcPr>
            <w:tcW w:type="dxa" w:w="1721"/>
            <w:vMerge/>
            <w:tcBorders/>
          </w:tcPr>
          <w:p/>
        </w:tc>
        <w:tc>
          <w:tcPr>
            <w:tcW w:type="dxa" w:w="1721"/>
            <w:vMerge/>
            <w:tcBorders>
              <w:top w:sz="4.0" w:val="single" w:color="#000000"/>
              <w:bottom w:sz="4.0" w:val="single" w:color="#000000"/>
            </w:tcBorders>
          </w:tcPr>
          <w:p/>
        </w:tc>
      </w:tr>
      <w:tr>
        <w:trPr>
          <w:trHeight w:hRule="exact" w:val="474"/>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bottom w:sz="4.0" w:val="single" w:color="#000000"/>
            </w:tcBorders>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敬业精神</w:t>
            </w:r>
            <w:r>
              <w:rPr>
                <w:rFonts w:ascii="TimesNewRomanPSMT" w:hAnsi="TimesNewRomanPSMT" w:eastAsia="TimesNewRomanPSMT"/>
                <w:b w:val="0"/>
                <w:i w:val="0"/>
                <w:color w:val="000000"/>
                <w:sz w:val="21"/>
              </w:rPr>
              <w:t>(</w:t>
            </w:r>
            <w:r>
              <w:rPr>
                <w:rFonts w:ascii="SimSun" w:hAnsi="SimSun" w:eastAsia="SimSun"/>
                <w:b w:val="0"/>
                <w:i w:val="0"/>
                <w:color w:val="000000"/>
                <w:sz w:val="21"/>
              </w:rPr>
              <w:t>不敬业</w:t>
            </w:r>
            <w:r>
              <w:rPr>
                <w:rFonts w:ascii="TimesNewRomanPSMT" w:hAnsi="TimesNewRomanPSMT" w:eastAsia="TimesNewRomanPSMT"/>
                <w:b w:val="0"/>
                <w:i w:val="0"/>
                <w:color w:val="000000"/>
                <w:sz w:val="21"/>
              </w:rPr>
              <w:t>/</w:t>
            </w:r>
            <w:r>
              <w:rPr>
                <w:rFonts w:ascii="SimSun" w:hAnsi="SimSun" w:eastAsia="SimSun"/>
                <w:b w:val="0"/>
                <w:i w:val="0"/>
                <w:color w:val="000000"/>
                <w:sz w:val="21"/>
              </w:rPr>
              <w:t>敬业</w:t>
            </w:r>
            <w:r>
              <w:rPr>
                <w:rFonts w:ascii="TimesNewRomanPSMT" w:hAnsi="TimesNewRomanPSMT" w:eastAsia="TimesNewRomanPSMT"/>
                <w:b w:val="0"/>
                <w:i w:val="0"/>
                <w:color w:val="000000"/>
                <w:sz w:val="21"/>
              </w:rPr>
              <w:t xml:space="preserve">) </w:t>
            </w:r>
          </w:p>
        </w:tc>
        <w:tc>
          <w:tcPr>
            <w:tcW w:type="dxa" w:w="756"/>
            <w:tcBorders>
              <w:bottom w:sz="4.0" w:val="single" w:color="#000000"/>
            </w:tcBorders>
            <w:tcMar>
              <w:start w:w="0" w:type="dxa"/>
              <w:end w:w="0" w:type="dxa"/>
            </w:tcMar>
          </w:tcPr>
          <w:p>
            <w:pPr>
              <w:autoSpaceDN w:val="0"/>
              <w:autoSpaceDE w:val="0"/>
              <w:widowControl/>
              <w:spacing w:line="282" w:lineRule="exact" w:before="70" w:after="0"/>
              <w:ind w:left="0" w:right="0" w:firstLine="0"/>
              <w:jc w:val="center"/>
            </w:pPr>
            <w:r>
              <w:rPr>
                <w:rFonts w:ascii="TimesNewRomanPSMT" w:hAnsi="TimesNewRomanPSMT" w:eastAsia="TimesNewRomanPSMT"/>
                <w:b w:val="0"/>
                <w:i w:val="0"/>
                <w:color w:val="000000"/>
                <w:sz w:val="21"/>
              </w:rPr>
              <w:t xml:space="preserve">1~4 </w:t>
            </w:r>
          </w:p>
        </w:tc>
        <w:tc>
          <w:tcPr>
            <w:tcW w:type="dxa" w:w="1721"/>
            <w:vMerge/>
            <w:tcBorders>
              <w:top w:sz="4.0" w:val="single" w:color="#000000"/>
              <w:bottom w:sz="4.0" w:val="single" w:color="#000000"/>
            </w:tcBorders>
          </w:tcPr>
          <w:p/>
        </w:tc>
      </w:tr>
      <w:tr>
        <w:trPr>
          <w:trHeight w:hRule="exact" w:val="366"/>
        </w:trPr>
        <w:tc>
          <w:tcPr>
            <w:tcW w:type="dxa" w:w="161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人员风险指数</w:t>
            </w:r>
          </w:p>
        </w:tc>
        <w:tc>
          <w:tcPr>
            <w:tcW w:type="dxa" w:w="161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30" w:after="0"/>
              <w:ind w:left="0" w:right="0" w:firstLine="0"/>
              <w:jc w:val="center"/>
            </w:pPr>
            <w:r>
              <w:rPr>
                <w:rFonts w:ascii="SimSun" w:hAnsi="SimSun" w:eastAsia="SimSun"/>
                <w:b w:val="0"/>
                <w:i w:val="0"/>
                <w:color w:val="000000"/>
                <w:sz w:val="21"/>
              </w:rPr>
              <w:t>安全防护</w:t>
            </w:r>
          </w:p>
        </w:tc>
        <w:tc>
          <w:tcPr>
            <w:tcW w:type="dxa" w:w="126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30" w:after="0"/>
              <w:ind w:left="0" w:right="0" w:firstLine="0"/>
              <w:jc w:val="center"/>
            </w:pPr>
            <w:r>
              <w:rPr>
                <w:rFonts w:ascii="SimSun" w:hAnsi="SimSun" w:eastAsia="SimSun"/>
                <w:b w:val="0"/>
                <w:i w:val="0"/>
                <w:color w:val="000000"/>
                <w:sz w:val="21"/>
              </w:rPr>
              <w:t>防护措施</w:t>
            </w:r>
          </w:p>
        </w:tc>
        <w:tc>
          <w:tcPr>
            <w:tcW w:type="dxa" w:w="3534"/>
            <w:tcBorders>
              <w:top w:sz="4.0"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进场安全培训（有／无）</w:t>
            </w:r>
          </w:p>
        </w:tc>
        <w:tc>
          <w:tcPr>
            <w:tcW w:type="dxa" w:w="75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1~5 </w:t>
            </w:r>
          </w:p>
        </w:tc>
        <w:tc>
          <w:tcPr>
            <w:tcW w:type="dxa" w:w="75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88" w:after="0"/>
              <w:ind w:left="0" w:right="0" w:firstLine="0"/>
              <w:jc w:val="center"/>
            </w:pPr>
            <w:r>
              <w:rPr>
                <w:rFonts w:ascii="TimesNewRomanPSMT" w:hAnsi="TimesNewRomanPSMT" w:eastAsia="TimesNewRomanPSMT"/>
                <w:b w:val="0"/>
                <w:i w:val="0"/>
                <w:color w:val="000000"/>
                <w:sz w:val="21"/>
              </w:rPr>
              <w:t xml:space="preserve">0.4 </w:t>
            </w:r>
          </w:p>
        </w:tc>
      </w:tr>
      <w:tr>
        <w:trPr>
          <w:trHeight w:hRule="exact" w:val="138"/>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vMerge w:val="restart"/>
            <w:tcBorders/>
            <w:tcMar>
              <w:start w:w="0" w:type="dxa"/>
              <w:end w:w="0" w:type="dxa"/>
            </w:tcMar>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现场防护措施（齐全／有／无）</w:t>
            </w:r>
          </w:p>
        </w:tc>
        <w:tc>
          <w:tcPr>
            <w:tcW w:type="dxa" w:w="1721"/>
            <w:vMerge/>
            <w:tcBorders>
              <w:top w:sz="4.0" w:val="single" w:color="#000000"/>
            </w:tcBorders>
          </w:tcPr>
          <w:p/>
        </w:tc>
        <w:tc>
          <w:tcPr>
            <w:tcW w:type="dxa" w:w="1721"/>
            <w:vMerge/>
            <w:tcBorders>
              <w:top w:sz="4.0" w:val="single" w:color="#000000"/>
              <w:bottom w:sz="4.0" w:val="single" w:color="#000000"/>
            </w:tcBorders>
          </w:tcPr>
          <w:p/>
        </w:tc>
      </w:tr>
      <w:tr>
        <w:trPr>
          <w:trHeight w:hRule="exact" w:val="362"/>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cPr>
          <w:p/>
        </w:tc>
        <w:tc>
          <w:tcPr>
            <w:tcW w:type="dxa" w:w="756"/>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1~6 </w:t>
            </w:r>
          </w:p>
        </w:tc>
        <w:tc>
          <w:tcPr>
            <w:tcW w:type="dxa" w:w="1721"/>
            <w:vMerge/>
            <w:tcBorders>
              <w:top w:sz="4.0" w:val="single" w:color="#000000"/>
              <w:bottom w:sz="4.0" w:val="single" w:color="#000000"/>
            </w:tcBorders>
          </w:tcPr>
          <w:p/>
        </w:tc>
      </w:tr>
      <w:tr>
        <w:trPr>
          <w:trHeight w:hRule="exact" w:val="142"/>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vMerge w:val="restart"/>
            <w:tcBorders/>
            <w:tcMar>
              <w:start w:w="0" w:type="dxa"/>
              <w:end w:w="0" w:type="dxa"/>
            </w:tcMar>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安全设备使用（熟练／一般／陌生）</w:t>
            </w:r>
          </w:p>
        </w:tc>
        <w:tc>
          <w:tcPr>
            <w:tcW w:type="dxa" w:w="1721"/>
            <w:vMerge/>
            <w:tcBorders/>
          </w:tcPr>
          <w:p/>
        </w:tc>
        <w:tc>
          <w:tcPr>
            <w:tcW w:type="dxa" w:w="1721"/>
            <w:vMerge/>
            <w:tcBorders>
              <w:top w:sz="4.0" w:val="single" w:color="#000000"/>
              <w:bottom w:sz="4.0" w:val="single" w:color="#000000"/>
            </w:tcBorders>
          </w:tcPr>
          <w:p/>
        </w:tc>
      </w:tr>
      <w:tr>
        <w:trPr>
          <w:trHeight w:hRule="exact" w:val="358"/>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cPr>
          <w:p/>
        </w:tc>
        <w:tc>
          <w:tcPr>
            <w:tcW w:type="dxa" w:w="756"/>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1~5 </w:t>
            </w:r>
          </w:p>
        </w:tc>
        <w:tc>
          <w:tcPr>
            <w:tcW w:type="dxa" w:w="1721"/>
            <w:vMerge/>
            <w:tcBorders>
              <w:top w:sz="4.0" w:val="single" w:color="#000000"/>
              <w:bottom w:sz="4.0" w:val="single" w:color="#000000"/>
            </w:tcBorders>
          </w:tcPr>
          <w:p/>
        </w:tc>
      </w:tr>
      <w:tr>
        <w:trPr>
          <w:trHeight w:hRule="exact" w:val="208"/>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vMerge w:val="restart"/>
            <w:tcBorders/>
            <w:tcMar>
              <w:start w:w="0" w:type="dxa"/>
              <w:end w:w="0" w:type="dxa"/>
            </w:tcMar>
            <w:tcMar>
              <w:start w:w="0" w:type="dxa"/>
              <w:end w:w="0" w:type="dxa"/>
            </w:tcMar>
          </w:tcPr>
          <w:p>
            <w:pPr>
              <w:autoSpaceDN w:val="0"/>
              <w:autoSpaceDE w:val="0"/>
              <w:widowControl/>
              <w:spacing w:line="185" w:lineRule="auto" w:before="268" w:after="0"/>
              <w:ind w:left="0" w:right="0" w:firstLine="0"/>
              <w:jc w:val="center"/>
            </w:pPr>
            <w:r>
              <w:rPr>
                <w:rFonts w:ascii="SimSun" w:hAnsi="SimSun" w:eastAsia="SimSun"/>
                <w:b w:val="0"/>
                <w:i w:val="0"/>
                <w:color w:val="000000"/>
                <w:sz w:val="21"/>
              </w:rPr>
              <w:t>配备专门安全管理员（专职配备／未</w:t>
            </w:r>
          </w:p>
        </w:tc>
        <w:tc>
          <w:tcPr>
            <w:tcW w:type="dxa" w:w="1721"/>
            <w:vMerge/>
            <w:tcBorders/>
          </w:tcPr>
          <w:p/>
        </w:tc>
        <w:tc>
          <w:tcPr>
            <w:tcW w:type="dxa" w:w="1721"/>
            <w:vMerge/>
            <w:tcBorders>
              <w:top w:sz="4.0" w:val="single" w:color="#000000"/>
              <w:bottom w:sz="4.0" w:val="single" w:color="#000000"/>
            </w:tcBorders>
          </w:tcPr>
          <w:p/>
        </w:tc>
      </w:tr>
      <w:tr>
        <w:trPr>
          <w:trHeight w:hRule="exact" w:val="312"/>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cPr>
          <w:p/>
        </w:tc>
        <w:tc>
          <w:tcPr>
            <w:tcW w:type="dxa" w:w="75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76" w:after="0"/>
              <w:ind w:left="0" w:right="0" w:firstLine="0"/>
              <w:jc w:val="center"/>
            </w:pPr>
            <w:r>
              <w:rPr>
                <w:rFonts w:ascii="TimesNewRomanPSMT" w:hAnsi="TimesNewRomanPSMT" w:eastAsia="TimesNewRomanPSMT"/>
                <w:b w:val="0"/>
                <w:i w:val="0"/>
                <w:color w:val="000000"/>
                <w:sz w:val="21"/>
              </w:rPr>
              <w:t xml:space="preserve">1~8 </w:t>
            </w:r>
          </w:p>
        </w:tc>
        <w:tc>
          <w:tcPr>
            <w:tcW w:type="dxa" w:w="1721"/>
            <w:vMerge/>
            <w:tcBorders>
              <w:top w:sz="4.0" w:val="single" w:color="#000000"/>
              <w:bottom w:sz="4.0" w:val="single" w:color="#000000"/>
            </w:tcBorders>
          </w:tcPr>
          <w:p/>
        </w:tc>
      </w:tr>
      <w:tr>
        <w:trPr>
          <w:trHeight w:hRule="exact" w:val="392"/>
        </w:trPr>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1721"/>
            <w:vMerge/>
            <w:tcBorders>
              <w:top w:sz="4.0" w:val="single" w:color="#000000"/>
              <w:bottom w:sz="4.0" w:val="single" w:color="#000000"/>
            </w:tcBorders>
          </w:tcPr>
          <w:p/>
        </w:tc>
        <w:tc>
          <w:tcPr>
            <w:tcW w:type="dxa" w:w="3534"/>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配备）</w:t>
            </w:r>
          </w:p>
        </w:tc>
        <w:tc>
          <w:tcPr>
            <w:tcW w:type="dxa" w:w="1721"/>
            <w:vMerge/>
            <w:tcBorders>
              <w:bottom w:sz="4.0" w:val="single" w:color="#000000"/>
            </w:tcBorders>
          </w:tcPr>
          <w:p/>
        </w:tc>
        <w:tc>
          <w:tcPr>
            <w:tcW w:type="dxa" w:w="1721"/>
            <w:vMerge/>
            <w:tcBorders>
              <w:top w:sz="4.0" w:val="single" w:color="#000000"/>
              <w:bottom w:sz="4.0" w:val="single" w:color="#000000"/>
            </w:tcBorders>
          </w:tcPr>
          <w:p/>
        </w:tc>
      </w:tr>
    </w:tbl>
    <w:p>
      <w:pPr>
        <w:autoSpaceDN w:val="0"/>
        <w:tabs>
          <w:tab w:pos="3786" w:val="left"/>
          <w:tab w:pos="7458" w:val="left"/>
        </w:tabs>
        <w:autoSpaceDE w:val="0"/>
        <w:widowControl/>
        <w:spacing w:line="317" w:lineRule="auto" w:before="330" w:after="54"/>
        <w:ind w:left="2580" w:right="1728" w:firstLine="0"/>
        <w:jc w:val="left"/>
      </w:pP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2-9  </w:t>
      </w:r>
      <w:r>
        <w:rPr>
          <w:rFonts w:ascii="SimSun" w:hAnsi="SimSun" w:eastAsia="SimSun"/>
          <w:b w:val="0"/>
          <w:i w:val="0"/>
          <w:color w:val="000000"/>
          <w:sz w:val="21"/>
        </w:rPr>
        <w:t>经济合同风险指标评分原则表</w:t>
      </w:r>
      <w:r>
        <w:br/>
      </w:r>
      <w:r>
        <w:rPr>
          <w:rFonts w:ascii="Times New Roman" w:hAnsi="Times New Roman" w:eastAsia="Times New Roman"/>
          <w:b/>
          <w:i w:val="0"/>
          <w:color w:val="000000"/>
          <w:sz w:val="21"/>
        </w:rPr>
        <w:t xml:space="preserve">Table2-9  Economic Contract Risk Index Scoring Principle Table </w:t>
      </w:r>
      <w:r>
        <w:tab/>
      </w:r>
      <w:r>
        <w:rPr>
          <w:rFonts w:ascii="SimSun" w:hAnsi="SimSun" w:eastAsia="SimSun"/>
          <w:b w:val="0"/>
          <w:i w:val="0"/>
          <w:color w:val="000000"/>
          <w:sz w:val="21"/>
        </w:rPr>
        <w:t>评分标准</w:t>
      </w:r>
    </w:p>
    <w:tbl>
      <w:tblPr>
        <w:tblW w:type="auto" w:w="0"/>
        <w:tblLayout w:type="fixed"/>
        <w:tblLook w:firstColumn="1" w:firstRow="1" w:lastColumn="0" w:lastRow="0" w:noHBand="0" w:noVBand="1" w:val="04A0"/>
        <w:tblInd w:w="890.0" w:type="dxa"/>
      </w:tblPr>
      <w:tblGrid>
        <w:gridCol w:w="2066"/>
        <w:gridCol w:w="2066"/>
        <w:gridCol w:w="2066"/>
        <w:gridCol w:w="2066"/>
        <w:gridCol w:w="2066"/>
      </w:tblGrid>
      <w:tr>
        <w:trPr>
          <w:trHeight w:hRule="exact" w:val="800"/>
        </w:trPr>
        <w:tc>
          <w:tcPr>
            <w:tcW w:type="dxa" w:w="2568"/>
            <w:tcBorders>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评价指标</w:t>
            </w:r>
          </w:p>
        </w:tc>
        <w:tc>
          <w:tcPr>
            <w:tcW w:type="dxa" w:w="2000"/>
            <w:tcBorders>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二级评价指标</w:t>
            </w:r>
          </w:p>
        </w:tc>
        <w:tc>
          <w:tcPr>
            <w:tcW w:type="dxa" w:w="3142"/>
            <w:tcBorders>
              <w:bottom w:sz="4.0" w:val="single" w:color="#000000"/>
            </w:tcBorders>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风险因素情况描述</w:t>
            </w:r>
          </w:p>
        </w:tc>
        <w:tc>
          <w:tcPr>
            <w:tcW w:type="dxa" w:w="852"/>
            <w:tcBorders>
              <w:bottom w:sz="4.0" w:val="single" w:color="#000000"/>
            </w:tcBorders>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评分</w:t>
            </w:r>
          </w:p>
        </w:tc>
        <w:tc>
          <w:tcPr>
            <w:tcW w:type="dxa" w:w="854"/>
            <w:tcBorders>
              <w:bottom w:sz="4.0" w:val="single" w:color="#000000"/>
            </w:tcBorders>
            <w:tcMar>
              <w:start w:w="0" w:type="dxa"/>
              <w:end w:w="0" w:type="dxa"/>
            </w:tcMar>
          </w:tcPr>
          <w:p>
            <w:pPr>
              <w:autoSpaceDN w:val="0"/>
              <w:autoSpaceDE w:val="0"/>
              <w:widowControl/>
              <w:spacing w:line="182" w:lineRule="auto" w:before="374" w:after="0"/>
              <w:ind w:left="0" w:right="0" w:firstLine="0"/>
              <w:jc w:val="center"/>
            </w:pPr>
            <w:r>
              <w:rPr>
                <w:rFonts w:ascii="SimSun" w:hAnsi="SimSun" w:eastAsia="SimSun"/>
                <w:b w:val="0"/>
                <w:i w:val="0"/>
                <w:color w:val="000000"/>
                <w:sz w:val="21"/>
              </w:rPr>
              <w:t>权重</w:t>
            </w:r>
          </w:p>
        </w:tc>
      </w:tr>
      <w:tr>
        <w:trPr>
          <w:trHeight w:hRule="exact" w:val="382"/>
        </w:trPr>
        <w:tc>
          <w:tcPr>
            <w:tcW w:type="dxa" w:w="256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0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64" w:after="0"/>
              <w:ind w:left="0" w:right="0" w:firstLine="0"/>
              <w:jc w:val="center"/>
            </w:pPr>
            <w:r>
              <w:rPr>
                <w:rFonts w:ascii="SimSun" w:hAnsi="SimSun" w:eastAsia="SimSun"/>
                <w:b w:val="0"/>
                <w:i w:val="0"/>
                <w:color w:val="000000"/>
                <w:sz w:val="21"/>
              </w:rPr>
              <w:t>经济风险</w:t>
            </w:r>
          </w:p>
        </w:tc>
        <w:tc>
          <w:tcPr>
            <w:tcW w:type="dxa" w:w="3142"/>
            <w:tcBorders>
              <w:top w:sz="4.0" w:val="single" w:color="#000000"/>
            </w:tcBorders>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21"/>
              </w:rPr>
              <w:t>职工工资和福利的提高</w:t>
            </w:r>
          </w:p>
        </w:tc>
        <w:tc>
          <w:tcPr>
            <w:tcW w:type="dxa" w:w="852"/>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1~3 </w:t>
            </w:r>
          </w:p>
        </w:tc>
        <w:tc>
          <w:tcPr>
            <w:tcW w:type="dxa" w:w="85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24" w:after="0"/>
              <w:ind w:left="0" w:right="0" w:firstLine="0"/>
              <w:jc w:val="center"/>
            </w:pPr>
            <w:r>
              <w:rPr>
                <w:rFonts w:ascii="TimesNewRomanPSMT" w:hAnsi="TimesNewRomanPSMT" w:eastAsia="TimesNewRomanPSMT"/>
                <w:b w:val="0"/>
                <w:i w:val="0"/>
                <w:color w:val="000000"/>
                <w:sz w:val="21"/>
              </w:rPr>
              <w:t xml:space="preserve">0.5 </w:t>
            </w:r>
          </w:p>
        </w:tc>
      </w:tr>
      <w:tr>
        <w:trPr>
          <w:trHeight w:hRule="exact" w:val="500"/>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3142"/>
            <w:tcBorders/>
            <w:tcMar>
              <w:start w:w="0" w:type="dxa"/>
              <w:end w:w="0" w:type="dxa"/>
            </w:tcMar>
          </w:tcPr>
          <w:p>
            <w:pPr>
              <w:autoSpaceDN w:val="0"/>
              <w:autoSpaceDE w:val="0"/>
              <w:widowControl/>
              <w:spacing w:line="185" w:lineRule="auto" w:before="286" w:after="0"/>
              <w:ind w:left="0" w:right="0" w:firstLine="0"/>
              <w:jc w:val="center"/>
            </w:pPr>
            <w:r>
              <w:rPr>
                <w:rFonts w:ascii="SimSun" w:hAnsi="SimSun" w:eastAsia="SimSun"/>
                <w:b w:val="0"/>
                <w:i w:val="0"/>
                <w:color w:val="000000"/>
                <w:sz w:val="21"/>
              </w:rPr>
              <w:t>建设单位资金不足</w:t>
            </w:r>
          </w:p>
        </w:tc>
        <w:tc>
          <w:tcPr>
            <w:tcW w:type="dxa" w:w="852"/>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NewRomanPSMT" w:hAnsi="TimesNewRomanPSMT" w:eastAsia="TimesNewRomanPSMT"/>
                <w:b w:val="0"/>
                <w:i w:val="0"/>
                <w:color w:val="000000"/>
                <w:sz w:val="21"/>
              </w:rPr>
              <w:t xml:space="preserve">1~3 </w:t>
            </w:r>
          </w:p>
        </w:tc>
        <w:tc>
          <w:tcPr>
            <w:tcW w:type="dxa" w:w="2066"/>
            <w:vMerge/>
            <w:tcBorders>
              <w:top w:sz="4.0" w:val="single" w:color="#000000"/>
              <w:bottom w:sz="4.0" w:val="single" w:color="#000000"/>
            </w:tcBorders>
          </w:tcPr>
          <w:p/>
        </w:tc>
      </w:tr>
      <w:tr>
        <w:trPr>
          <w:trHeight w:hRule="exact" w:val="140"/>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314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施工管理费用提高</w:t>
            </w:r>
          </w:p>
        </w:tc>
        <w:tc>
          <w:tcPr>
            <w:tcW w:type="dxa" w:w="2066"/>
            <w:vMerge/>
            <w:tcBorders/>
          </w:tcPr>
          <w:p/>
        </w:tc>
        <w:tc>
          <w:tcPr>
            <w:tcW w:type="dxa" w:w="2066"/>
            <w:vMerge/>
            <w:tcBorders>
              <w:top w:sz="4.0" w:val="single" w:color="#000000"/>
              <w:bottom w:sz="4.0" w:val="single" w:color="#000000"/>
            </w:tcBorders>
          </w:tcPr>
          <w:p/>
        </w:tc>
      </w:tr>
      <w:tr>
        <w:trPr>
          <w:trHeight w:hRule="exact" w:val="522"/>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2066"/>
            <w:vMerge/>
            <w:tcBorders>
              <w:bottom w:sz="4.0" w:val="single" w:color="#000000"/>
            </w:tcBorders>
          </w:tcPr>
          <w:p/>
        </w:tc>
        <w:tc>
          <w:tcPr>
            <w:tcW w:type="dxa" w:w="852"/>
            <w:tcBorders>
              <w:bottom w:sz="4.0" w:val="single" w:color="#000000"/>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1~3 </w:t>
            </w:r>
          </w:p>
        </w:tc>
        <w:tc>
          <w:tcPr>
            <w:tcW w:type="dxa" w:w="2066"/>
            <w:vMerge/>
            <w:tcBorders>
              <w:top w:sz="4.0" w:val="single" w:color="#000000"/>
              <w:bottom w:sz="4.0" w:val="single" w:color="#000000"/>
            </w:tcBorders>
          </w:tcPr>
          <w:p/>
        </w:tc>
      </w:tr>
      <w:tr>
        <w:trPr>
          <w:trHeight w:hRule="exact" w:val="378"/>
        </w:trPr>
        <w:tc>
          <w:tcPr>
            <w:tcW w:type="dxa" w:w="256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经济合同风险指数</w:t>
            </w:r>
          </w:p>
        </w:tc>
        <w:tc>
          <w:tcPr>
            <w:tcW w:type="dxa" w:w="20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16" w:after="0"/>
              <w:ind w:left="0" w:right="0" w:firstLine="0"/>
              <w:jc w:val="center"/>
            </w:pPr>
            <w:r>
              <w:rPr>
                <w:rFonts w:ascii="SimSun" w:hAnsi="SimSun" w:eastAsia="SimSun"/>
                <w:b w:val="0"/>
                <w:i w:val="0"/>
                <w:color w:val="000000"/>
                <w:sz w:val="21"/>
              </w:rPr>
              <w:t>合同风险</w:t>
            </w:r>
          </w:p>
        </w:tc>
        <w:tc>
          <w:tcPr>
            <w:tcW w:type="dxa" w:w="3142"/>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地方保护问题</w:t>
            </w:r>
          </w:p>
        </w:tc>
        <w:tc>
          <w:tcPr>
            <w:tcW w:type="dxa" w:w="852"/>
            <w:tcBorders>
              <w:top w:sz="4.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1~3 </w:t>
            </w:r>
          </w:p>
        </w:tc>
        <w:tc>
          <w:tcPr>
            <w:tcW w:type="dxa" w:w="85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76" w:after="0"/>
              <w:ind w:left="0" w:right="0" w:firstLine="0"/>
              <w:jc w:val="center"/>
            </w:pPr>
            <w:r>
              <w:rPr>
                <w:rFonts w:ascii="TimesNewRomanPSMT" w:hAnsi="TimesNewRomanPSMT" w:eastAsia="TimesNewRomanPSMT"/>
                <w:b w:val="0"/>
                <w:i w:val="0"/>
                <w:color w:val="000000"/>
                <w:sz w:val="21"/>
              </w:rPr>
              <w:t xml:space="preserve">0.5 </w:t>
            </w:r>
          </w:p>
        </w:tc>
      </w:tr>
      <w:tr>
        <w:trPr>
          <w:trHeight w:hRule="exact" w:val="500"/>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3142"/>
            <w:tcBorders/>
            <w:tcMar>
              <w:start w:w="0" w:type="dxa"/>
              <w:end w:w="0" w:type="dxa"/>
            </w:tcMar>
          </w:tcPr>
          <w:p>
            <w:pPr>
              <w:autoSpaceDN w:val="0"/>
              <w:autoSpaceDE w:val="0"/>
              <w:widowControl/>
              <w:spacing w:line="182" w:lineRule="auto" w:before="288" w:after="0"/>
              <w:ind w:left="0" w:right="0" w:firstLine="0"/>
              <w:jc w:val="center"/>
            </w:pPr>
            <w:r>
              <w:rPr>
                <w:rFonts w:ascii="SimSun" w:hAnsi="SimSun" w:eastAsia="SimSun"/>
                <w:b w:val="0"/>
                <w:i w:val="0"/>
                <w:color w:val="000000"/>
                <w:sz w:val="21"/>
              </w:rPr>
              <w:t>工程量清单错误和遗漏</w:t>
            </w:r>
          </w:p>
        </w:tc>
        <w:tc>
          <w:tcPr>
            <w:tcW w:type="dxa" w:w="852"/>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NewRomanPSMT" w:hAnsi="TimesNewRomanPSMT" w:eastAsia="TimesNewRomanPSMT"/>
                <w:b w:val="0"/>
                <w:i w:val="0"/>
                <w:color w:val="000000"/>
                <w:sz w:val="21"/>
              </w:rPr>
              <w:t xml:space="preserve">1~3 </w:t>
            </w:r>
          </w:p>
        </w:tc>
        <w:tc>
          <w:tcPr>
            <w:tcW w:type="dxa" w:w="2066"/>
            <w:vMerge/>
            <w:tcBorders>
              <w:top w:sz="4.0" w:val="single" w:color="#000000"/>
              <w:bottom w:sz="4.0" w:val="single" w:color="#000000"/>
            </w:tcBorders>
          </w:tcPr>
          <w:p/>
        </w:tc>
      </w:tr>
      <w:tr>
        <w:trPr>
          <w:trHeight w:hRule="exact" w:val="142"/>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3142"/>
            <w:vMerge w:val="restart"/>
            <w:tcBorders/>
            <w:tcMar>
              <w:start w:w="0" w:type="dxa"/>
              <w:end w:w="0" w:type="dxa"/>
            </w:tcMar>
            <w:tcMar>
              <w:start w:w="0" w:type="dxa"/>
              <w:end w:w="0" w:type="dxa"/>
            </w:tcMar>
          </w:tcPr>
          <w:p>
            <w:pPr>
              <w:autoSpaceDN w:val="0"/>
              <w:autoSpaceDE w:val="0"/>
              <w:widowControl/>
              <w:spacing w:line="185" w:lineRule="auto" w:before="298" w:after="0"/>
              <w:ind w:left="0" w:right="0" w:firstLine="0"/>
              <w:jc w:val="center"/>
            </w:pPr>
            <w:r>
              <w:rPr>
                <w:rFonts w:ascii="SimSun" w:hAnsi="SimSun" w:eastAsia="SimSun"/>
                <w:b w:val="0"/>
                <w:i w:val="0"/>
                <w:color w:val="000000"/>
                <w:sz w:val="21"/>
              </w:rPr>
              <w:t>工程竣工结算拖沓</w:t>
            </w:r>
          </w:p>
        </w:tc>
        <w:tc>
          <w:tcPr>
            <w:tcW w:type="dxa" w:w="2066"/>
            <w:vMerge/>
            <w:tcBorders/>
          </w:tcPr>
          <w:p/>
        </w:tc>
        <w:tc>
          <w:tcPr>
            <w:tcW w:type="dxa" w:w="2066"/>
            <w:vMerge/>
            <w:tcBorders>
              <w:top w:sz="4.0" w:val="single" w:color="#000000"/>
              <w:bottom w:sz="4.0" w:val="single" w:color="#000000"/>
            </w:tcBorders>
          </w:tcPr>
          <w:p/>
        </w:tc>
      </w:tr>
      <w:tr>
        <w:trPr>
          <w:trHeight w:hRule="exact" w:val="378"/>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2066"/>
            <w:vMerge/>
            <w:tcBorders/>
          </w:tcPr>
          <w:p/>
        </w:tc>
        <w:tc>
          <w:tcPr>
            <w:tcW w:type="dxa" w:w="852"/>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1~3 </w:t>
            </w:r>
          </w:p>
        </w:tc>
        <w:tc>
          <w:tcPr>
            <w:tcW w:type="dxa" w:w="2066"/>
            <w:vMerge/>
            <w:tcBorders>
              <w:top w:sz="4.0" w:val="single" w:color="#000000"/>
              <w:bottom w:sz="4.0" w:val="single" w:color="#000000"/>
            </w:tcBorders>
          </w:tcPr>
          <w:p/>
        </w:tc>
      </w:tr>
      <w:tr>
        <w:trPr>
          <w:trHeight w:hRule="exact" w:val="656"/>
        </w:trPr>
        <w:tc>
          <w:tcPr>
            <w:tcW w:type="dxa" w:w="2066"/>
            <w:vMerge/>
            <w:tcBorders>
              <w:top w:sz="4.0" w:val="single" w:color="#000000"/>
              <w:bottom w:sz="4.0" w:val="single" w:color="#000000"/>
            </w:tcBorders>
          </w:tcPr>
          <w:p/>
        </w:tc>
        <w:tc>
          <w:tcPr>
            <w:tcW w:type="dxa" w:w="2066"/>
            <w:vMerge/>
            <w:tcBorders>
              <w:top w:sz="4.0" w:val="single" w:color="#000000"/>
              <w:bottom w:sz="4.0" w:val="single" w:color="#000000"/>
            </w:tcBorders>
          </w:tcPr>
          <w:p/>
        </w:tc>
        <w:tc>
          <w:tcPr>
            <w:tcW w:type="dxa" w:w="3142"/>
            <w:tcBorders>
              <w:bottom w:sz="4.0" w:val="single" w:color="#000000"/>
            </w:tcBorders>
            <w:tcMar>
              <w:start w:w="0" w:type="dxa"/>
              <w:end w:w="0" w:type="dxa"/>
            </w:tcMar>
          </w:tcPr>
          <w:p>
            <w:pPr>
              <w:autoSpaceDN w:val="0"/>
              <w:autoSpaceDE w:val="0"/>
              <w:widowControl/>
              <w:spacing w:line="182" w:lineRule="auto" w:before="290" w:after="0"/>
              <w:ind w:left="0" w:right="0" w:firstLine="0"/>
              <w:jc w:val="center"/>
            </w:pPr>
            <w:r>
              <w:rPr>
                <w:rFonts w:ascii="SimSun" w:hAnsi="SimSun" w:eastAsia="SimSun"/>
                <w:b w:val="0"/>
                <w:i w:val="0"/>
                <w:color w:val="000000"/>
                <w:sz w:val="21"/>
              </w:rPr>
              <w:t>索赔条款不明确</w:t>
            </w:r>
          </w:p>
        </w:tc>
        <w:tc>
          <w:tcPr>
            <w:tcW w:type="dxa" w:w="852"/>
            <w:tcBorders>
              <w:bottom w:sz="4.0" w:val="single" w:color="#000000"/>
            </w:tcBorders>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1~3 </w:t>
            </w:r>
          </w:p>
        </w:tc>
        <w:tc>
          <w:tcPr>
            <w:tcW w:type="dxa" w:w="2066"/>
            <w:vMerge/>
            <w:tcBorders>
              <w:top w:sz="4.0" w:val="single" w:color="#000000"/>
              <w:bottom w:sz="4.0" w:val="single" w:color="#000000"/>
            </w:tcBorders>
          </w:tcPr>
          <w:p/>
        </w:tc>
      </w:tr>
    </w:tbl>
    <w:p>
      <w:pPr>
        <w:autoSpaceDN w:val="0"/>
        <w:tabs>
          <w:tab w:pos="1478" w:val="left"/>
        </w:tabs>
        <w:autoSpaceDE w:val="0"/>
        <w:widowControl/>
        <w:spacing w:line="460" w:lineRule="exact" w:before="40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）地铁隧道风险损失指数</w:t>
      </w:r>
      <w:r>
        <w:br/>
      </w:r>
      <w:r>
        <w:tab/>
      </w:r>
      <w:r>
        <w:rPr>
          <w:rFonts w:ascii="SimSun" w:hAnsi="SimSun" w:eastAsia="SimSun"/>
          <w:b w:val="0"/>
          <w:i w:val="0"/>
          <w:color w:val="000000"/>
          <w:sz w:val="24"/>
        </w:rPr>
        <w:t>为了对地铁隧道施工后果能够定量估计，风险事件损失的估计一般情况下根据《城</w:t>
      </w:r>
      <w:r>
        <w:rPr>
          <w:rFonts w:ascii="SimSun" w:hAnsi="SimSun" w:eastAsia="SimSun"/>
          <w:b w:val="0"/>
          <w:i w:val="0"/>
          <w:color w:val="000000"/>
          <w:sz w:val="24"/>
        </w:rPr>
        <w:t>市地下隧道施工工程建设风险管理规范》、《隧道工程设计安全风险评估指南》等文件的</w:t>
      </w:r>
      <w:r>
        <w:rPr>
          <w:rFonts w:ascii="SimSun" w:hAnsi="SimSun" w:eastAsia="SimSun"/>
          <w:b w:val="0"/>
          <w:i w:val="0"/>
          <w:color w:val="000000"/>
          <w:sz w:val="24"/>
        </w:rPr>
        <w:t>规定，主要通过伤亡人数、经济损失和环境影响程度三个方面来衡量风险事故造成的损</w:t>
      </w:r>
      <w:r>
        <w:rPr>
          <w:rFonts w:ascii="SimSun" w:hAnsi="SimSun" w:eastAsia="SimSun"/>
          <w:b w:val="0"/>
          <w:i w:val="0"/>
          <w:color w:val="000000"/>
          <w:sz w:val="24"/>
        </w:rPr>
        <w:t>失，这样可以较全面的评估危害发生的后果严重性。</w:t>
      </w:r>
    </w:p>
    <w:p>
      <w:pPr>
        <w:autoSpaceDN w:val="0"/>
        <w:tabs>
          <w:tab w:pos="5428" w:val="left"/>
        </w:tabs>
        <w:autoSpaceDE w:val="0"/>
        <w:widowControl/>
        <w:spacing w:line="396" w:lineRule="exact" w:before="72" w:after="0"/>
        <w:ind w:left="1478" w:right="144" w:firstLine="0"/>
        <w:jc w:val="left"/>
      </w:pPr>
      <w:r>
        <w:rPr>
          <w:rFonts w:ascii="SimSun" w:hAnsi="SimSun" w:eastAsia="SimSun"/>
          <w:b w:val="0"/>
          <w:i w:val="0"/>
          <w:color w:val="000000"/>
          <w:sz w:val="24"/>
        </w:rPr>
        <w:t>结合专家根据对风险的认识、各种记录资料以及隧道事故案例，对事故发生后可能</w:t>
      </w:r>
      <w:r>
        <w:rPr>
          <w:rFonts w:ascii="TimesNewRomanPSMT" w:hAnsi="TimesNewRomanPSMT" w:eastAsia="TimesNewRomanPSMT"/>
          <w:b w:val="0"/>
          <w:i w:val="0"/>
          <w:color w:val="000000"/>
          <w:sz w:val="21"/>
        </w:rPr>
        <w:t xml:space="preserve">15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17" name="Picture 4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8" name="Picture 4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922" w:firstLine="0"/>
        <w:jc w:val="right"/>
      </w:pPr>
      <w:r>
        <w:rPr>
          <w:rFonts w:ascii="SimSun" w:hAnsi="SimSun" w:eastAsia="SimSun"/>
          <w:b w:val="0"/>
          <w:i w:val="0"/>
          <w:color w:val="000000"/>
          <w:sz w:val="18"/>
        </w:rPr>
        <w:t xml:space="preserve">第二章 改进肯特指数法风险分析评估模型 </w:t>
      </w:r>
    </w:p>
    <w:p>
      <w:pPr>
        <w:autoSpaceDN w:val="0"/>
        <w:autoSpaceDE w:val="0"/>
        <w:widowControl/>
        <w:spacing w:line="320" w:lineRule="exact" w:before="428" w:after="0"/>
        <w:ind w:left="998" w:right="0" w:firstLine="0"/>
        <w:jc w:val="left"/>
      </w:pPr>
      <w:r>
        <w:rPr>
          <w:rFonts w:ascii="SimSun" w:hAnsi="SimSun" w:eastAsia="SimSun"/>
          <w:b w:val="0"/>
          <w:i w:val="0"/>
          <w:color w:val="000000"/>
          <w:sz w:val="24"/>
        </w:rPr>
        <w:t>产生的损失进行评估，得到损失指数，表</w:t>
      </w:r>
      <w:r>
        <w:rPr>
          <w:rFonts w:ascii="TimesNewRomanPSMT" w:hAnsi="TimesNewRomanPSMT" w:eastAsia="TimesNewRomanPSMT"/>
          <w:b w:val="0"/>
          <w:i w:val="0"/>
          <w:color w:val="000000"/>
          <w:sz w:val="24"/>
        </w:rPr>
        <w:t>2-10</w:t>
      </w:r>
      <w:r>
        <w:rPr>
          <w:rFonts w:ascii="SimSun" w:hAnsi="SimSun" w:eastAsia="SimSun"/>
          <w:b w:val="0"/>
          <w:i w:val="0"/>
          <w:color w:val="000000"/>
          <w:sz w:val="24"/>
        </w:rPr>
        <w:t xml:space="preserve"> 为风险损失指数。</w:t>
      </w:r>
    </w:p>
    <w:p>
      <w:pPr>
        <w:autoSpaceDN w:val="0"/>
        <w:autoSpaceDE w:val="0"/>
        <w:widowControl/>
        <w:spacing w:line="281" w:lineRule="auto" w:before="92" w:after="6"/>
        <w:ind w:left="4176" w:right="3312"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2-10  </w:t>
      </w:r>
      <w:r>
        <w:rPr>
          <w:rFonts w:ascii="SimSun" w:hAnsi="SimSun" w:eastAsia="SimSun"/>
          <w:b w:val="0"/>
          <w:i w:val="0"/>
          <w:color w:val="000000"/>
          <w:sz w:val="21"/>
        </w:rPr>
        <w:t>风险损失指数</w:t>
      </w:r>
      <w:r>
        <w:br/>
      </w:r>
      <w:r>
        <w:rPr>
          <w:rFonts w:ascii="Times New Roman" w:hAnsi="Times New Roman" w:eastAsia="Times New Roman"/>
          <w:b/>
          <w:i w:val="0"/>
          <w:color w:val="000000"/>
          <w:sz w:val="21"/>
        </w:rPr>
        <w:t xml:space="preserve">Table2-10  Risk Loss Index </w:t>
      </w:r>
    </w:p>
    <w:tbl>
      <w:tblPr>
        <w:tblW w:type="auto" w:w="0"/>
        <w:tblLayout w:type="fixed"/>
        <w:tblLook w:firstColumn="1" w:firstRow="1" w:lastColumn="0" w:lastRow="0" w:noHBand="0" w:noVBand="1" w:val="04A0"/>
        <w:tblInd w:w="878.0000000000001" w:type="dxa"/>
      </w:tblPr>
      <w:tblGrid>
        <w:gridCol w:w="2042"/>
        <w:gridCol w:w="2042"/>
        <w:gridCol w:w="2042"/>
        <w:gridCol w:w="2042"/>
        <w:gridCol w:w="2042"/>
      </w:tblGrid>
      <w:tr>
        <w:trPr>
          <w:trHeight w:hRule="exact" w:val="320"/>
        </w:trPr>
        <w:tc>
          <w:tcPr>
            <w:tcW w:type="dxa" w:w="1056"/>
            <w:tcBorders>
              <w:top w:sz="4.0" w:val="single" w:color="#000000"/>
              <w:bottom w:sz="4.0" w:val="single" w:color="#000000"/>
            </w:tcBorders>
            <w:tcMar>
              <w:start w:w="0" w:type="dxa"/>
              <w:end w:w="0" w:type="dxa"/>
            </w:tcMar>
          </w:tcPr>
          <w:p/>
        </w:tc>
        <w:tc>
          <w:tcPr>
            <w:tcW w:type="dxa" w:w="1954"/>
            <w:tcBorders>
              <w:top w:sz="4.0" w:val="single" w:color="#000000"/>
              <w:bottom w:sz="4.0" w:val="single" w:color="#000000"/>
            </w:tcBorders>
            <w:tcMar>
              <w:start w:w="0" w:type="dxa"/>
              <w:end w:w="0" w:type="dxa"/>
            </w:tcMar>
          </w:tcPr>
          <w:p/>
        </w:tc>
        <w:tc>
          <w:tcPr>
            <w:tcW w:type="dxa" w:w="5258"/>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52" w:after="0"/>
              <w:ind w:left="1224" w:right="0" w:firstLine="0"/>
              <w:jc w:val="left"/>
            </w:pPr>
            <w:r>
              <w:rPr>
                <w:rFonts w:ascii="SimSun" w:hAnsi="SimSun" w:eastAsia="SimSun"/>
                <w:b w:val="0"/>
                <w:i w:val="0"/>
                <w:color w:val="000000"/>
                <w:sz w:val="21"/>
              </w:rPr>
              <w:t>风险描述</w:t>
            </w:r>
          </w:p>
        </w:tc>
        <w:tc>
          <w:tcPr>
            <w:tcW w:type="dxa" w:w="1046"/>
            <w:tcBorders>
              <w:top w:sz="4.0" w:val="single" w:color="#000000"/>
              <w:bottom w:sz="4.0" w:val="single" w:color="#000000"/>
            </w:tcBorders>
            <w:tcMar>
              <w:start w:w="0" w:type="dxa"/>
              <w:end w:w="0" w:type="dxa"/>
            </w:tcMar>
          </w:tcPr>
          <w:p/>
        </w:tc>
      </w:tr>
      <w:tr>
        <w:trPr>
          <w:trHeight w:hRule="exact" w:val="322"/>
        </w:trPr>
        <w:tc>
          <w:tcPr>
            <w:tcW w:type="dxa" w:w="1056"/>
            <w:tcBorders>
              <w:top w:sz="4.0" w:val="single" w:color="#000000"/>
              <w:bottom w:sz="4.0"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等级</w:t>
            </w:r>
          </w:p>
        </w:tc>
        <w:tc>
          <w:tcPr>
            <w:tcW w:type="dxa" w:w="1954"/>
            <w:tcBorders>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人员伤亡</w:t>
            </w:r>
          </w:p>
        </w:tc>
        <w:tc>
          <w:tcPr>
            <w:tcW w:type="dxa" w:w="1892"/>
            <w:tcBorders>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经济损失（万元）</w:t>
            </w:r>
          </w:p>
        </w:tc>
        <w:tc>
          <w:tcPr>
            <w:tcW w:type="dxa" w:w="3366"/>
            <w:tcBorders>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环境影响</w:t>
            </w:r>
          </w:p>
        </w:tc>
        <w:tc>
          <w:tcPr>
            <w:tcW w:type="dxa" w:w="1046"/>
            <w:tcBorders>
              <w:top w:sz="4.0" w:val="single" w:color="#000000"/>
              <w:bottom w:sz="4.0"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分值范围</w:t>
            </w:r>
          </w:p>
        </w:tc>
      </w:tr>
      <w:tr>
        <w:trPr>
          <w:trHeight w:hRule="exact" w:val="1402"/>
        </w:trPr>
        <w:tc>
          <w:tcPr>
            <w:tcW w:type="dxa" w:w="1056"/>
            <w:tcBorders>
              <w:top w:sz="4.0" w:val="single" w:color="#000000"/>
            </w:tcBorders>
            <w:tcMar>
              <w:start w:w="0" w:type="dxa"/>
              <w:end w:w="0" w:type="dxa"/>
            </w:tcMar>
          </w:tcPr>
          <w:p>
            <w:pPr>
              <w:autoSpaceDN w:val="0"/>
              <w:autoSpaceDE w:val="0"/>
              <w:widowControl/>
              <w:spacing w:line="182" w:lineRule="auto" w:before="642" w:after="0"/>
              <w:ind w:left="0" w:right="0" w:firstLine="0"/>
              <w:jc w:val="center"/>
            </w:pPr>
            <w:r>
              <w:rPr>
                <w:rFonts w:ascii="SimSun" w:hAnsi="SimSun" w:eastAsia="SimSun"/>
                <w:b w:val="0"/>
                <w:i w:val="0"/>
                <w:color w:val="000000"/>
                <w:sz w:val="21"/>
              </w:rPr>
              <w:t>可忽略</w:t>
            </w:r>
          </w:p>
        </w:tc>
        <w:tc>
          <w:tcPr>
            <w:tcW w:type="dxa" w:w="1954"/>
            <w:tcBorders>
              <w:top w:sz="4.0" w:val="single" w:color="#000000"/>
            </w:tcBorders>
            <w:tcMar>
              <w:start w:w="0" w:type="dxa"/>
              <w:end w:w="0" w:type="dxa"/>
            </w:tcMar>
          </w:tcPr>
          <w:p>
            <w:pPr>
              <w:autoSpaceDN w:val="0"/>
              <w:autoSpaceDE w:val="0"/>
              <w:widowControl/>
              <w:spacing w:line="282" w:lineRule="exact" w:before="600" w:after="0"/>
              <w:ind w:left="0" w:right="0" w:firstLine="0"/>
              <w:jc w:val="center"/>
            </w:pPr>
            <w:r>
              <w:rPr>
                <w:rFonts w:ascii="SimSun" w:hAnsi="SimSun" w:eastAsia="SimSun"/>
                <w:b w:val="0"/>
                <w:i w:val="0"/>
                <w:color w:val="000000"/>
                <w:sz w:val="21"/>
              </w:rPr>
              <w:t>轻伤</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w:t>
            </w:r>
          </w:p>
        </w:tc>
        <w:tc>
          <w:tcPr>
            <w:tcW w:type="dxa" w:w="1892"/>
            <w:tcBorders>
              <w:top w:sz="4.0" w:val="single" w:color="#000000"/>
            </w:tcBorders>
            <w:tcMar>
              <w:start w:w="0" w:type="dxa"/>
              <w:end w:w="0" w:type="dxa"/>
            </w:tcMar>
          </w:tcPr>
          <w:p>
            <w:pPr>
              <w:autoSpaceDN w:val="0"/>
              <w:autoSpaceDE w:val="0"/>
              <w:widowControl/>
              <w:spacing w:line="282" w:lineRule="exact" w:before="600" w:after="0"/>
              <w:ind w:left="0" w:right="0" w:firstLine="0"/>
              <w:jc w:val="center"/>
            </w:pPr>
            <w:r>
              <w:rPr>
                <w:rFonts w:ascii="TimesNewRomanPSMT" w:hAnsi="TimesNewRomanPSMT" w:eastAsia="TimesNewRomanPSMT"/>
                <w:b w:val="0"/>
                <w:i w:val="0"/>
                <w:color w:val="000000"/>
                <w:sz w:val="21"/>
              </w:rPr>
              <w:t xml:space="preserve">&lt;500 </w:t>
            </w:r>
          </w:p>
        </w:tc>
        <w:tc>
          <w:tcPr>
            <w:tcW w:type="dxa" w:w="3366"/>
            <w:tcBorders>
              <w:top w:sz="4.0" w:val="single" w:color="#000000"/>
            </w:tcBorders>
            <w:tcMar>
              <w:start w:w="0" w:type="dxa"/>
              <w:end w:w="0" w:type="dxa"/>
            </w:tcMar>
          </w:tcPr>
          <w:p>
            <w:pPr>
              <w:autoSpaceDN w:val="0"/>
              <w:autoSpaceDE w:val="0"/>
              <w:widowControl/>
              <w:spacing w:line="328" w:lineRule="exact" w:before="368" w:after="0"/>
              <w:ind w:left="0" w:right="0" w:firstLine="0"/>
              <w:jc w:val="center"/>
            </w:pPr>
            <w:r>
              <w:rPr>
                <w:rFonts w:ascii="SimSun" w:hAnsi="SimSun" w:eastAsia="SimSun"/>
                <w:b w:val="0"/>
                <w:i w:val="0"/>
                <w:color w:val="000000"/>
                <w:sz w:val="21"/>
              </w:rPr>
              <w:t>涉及范围很小，无群体性影响，需</w:t>
            </w:r>
            <w:r>
              <w:rPr>
                <w:rFonts w:ascii="SimSun" w:hAnsi="SimSun" w:eastAsia="SimSun"/>
                <w:b w:val="0"/>
                <w:i w:val="0"/>
                <w:color w:val="000000"/>
                <w:sz w:val="21"/>
              </w:rPr>
              <w:t>紧急转移安置人数</w:t>
            </w: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人</w:t>
            </w:r>
          </w:p>
        </w:tc>
        <w:tc>
          <w:tcPr>
            <w:tcW w:type="dxa" w:w="1046"/>
            <w:tcBorders>
              <w:top w:sz="4.0" w:val="single" w:color="#000000"/>
            </w:tcBorders>
            <w:tcMar>
              <w:start w:w="0" w:type="dxa"/>
              <w:end w:w="0" w:type="dxa"/>
            </w:tcMar>
          </w:tcPr>
          <w:p>
            <w:pPr>
              <w:autoSpaceDN w:val="0"/>
              <w:autoSpaceDE w:val="0"/>
              <w:widowControl/>
              <w:spacing w:line="282" w:lineRule="exact" w:before="600" w:after="0"/>
              <w:ind w:left="0" w:right="0" w:firstLine="0"/>
              <w:jc w:val="center"/>
            </w:pPr>
            <w:r>
              <w:rPr>
                <w:rFonts w:ascii="TimesNewRomanPSMT" w:hAnsi="TimesNewRomanPSMT" w:eastAsia="TimesNewRomanPSMT"/>
                <w:b w:val="0"/>
                <w:i w:val="0"/>
                <w:color w:val="000000"/>
                <w:sz w:val="21"/>
              </w:rPr>
              <w:t xml:space="preserve">1~4 </w:t>
            </w:r>
          </w:p>
        </w:tc>
      </w:tr>
      <w:tr>
        <w:trPr>
          <w:trHeight w:hRule="exact" w:val="680"/>
        </w:trPr>
        <w:tc>
          <w:tcPr>
            <w:tcW w:type="dxa" w:w="1056"/>
            <w:vMerge w:val="restart"/>
            <w:tcBorders/>
            <w:tcMar>
              <w:start w:w="0" w:type="dxa"/>
              <w:end w:w="0" w:type="dxa"/>
            </w:tcMar>
            <w:tcMar>
              <w:start w:w="0" w:type="dxa"/>
              <w:end w:w="0" w:type="dxa"/>
            </w:tcMar>
          </w:tcPr>
          <w:p>
            <w:pPr>
              <w:autoSpaceDN w:val="0"/>
              <w:autoSpaceDE w:val="0"/>
              <w:widowControl/>
              <w:spacing w:line="185" w:lineRule="auto" w:before="584" w:after="0"/>
              <w:ind w:left="0" w:right="0" w:firstLine="0"/>
              <w:jc w:val="center"/>
            </w:pPr>
            <w:r>
              <w:rPr>
                <w:rFonts w:ascii="SimSun" w:hAnsi="SimSun" w:eastAsia="SimSun"/>
                <w:b w:val="0"/>
                <w:i w:val="0"/>
                <w:color w:val="000000"/>
                <w:sz w:val="21"/>
              </w:rPr>
              <w:t>不期望</w:t>
            </w:r>
          </w:p>
        </w:tc>
        <w:tc>
          <w:tcPr>
            <w:tcW w:type="dxa" w:w="1954"/>
            <w:tcBorders/>
            <w:tcMar>
              <w:start w:w="0" w:type="dxa"/>
              <w:end w:w="0" w:type="dxa"/>
            </w:tcMar>
          </w:tcPr>
          <w:p>
            <w:pPr>
              <w:autoSpaceDN w:val="0"/>
              <w:autoSpaceDE w:val="0"/>
              <w:widowControl/>
              <w:spacing w:line="282" w:lineRule="exact" w:before="388" w:after="0"/>
              <w:ind w:left="0" w:right="0" w:firstLine="0"/>
              <w:jc w:val="center"/>
            </w:pPr>
            <w:r>
              <w:rPr>
                <w:rFonts w:ascii="SimSun" w:hAnsi="SimSun" w:eastAsia="SimSun"/>
                <w:b w:val="0"/>
                <w:i w:val="0"/>
                <w:color w:val="000000"/>
                <w:sz w:val="21"/>
              </w:rPr>
              <w:t>重伤</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人，轻伤</w:t>
            </w:r>
            <w:r>
              <w:rPr>
                <w:rFonts w:ascii="TimesNewRomanPSMT" w:hAnsi="TimesNewRomanPSMT" w:eastAsia="TimesNewRomanPSMT"/>
                <w:b w:val="0"/>
                <w:i w:val="0"/>
                <w:color w:val="000000"/>
                <w:sz w:val="21"/>
              </w:rPr>
              <w:t>2</w:t>
            </w:r>
          </w:p>
        </w:tc>
        <w:tc>
          <w:tcPr>
            <w:tcW w:type="dxa" w:w="1892"/>
            <w:vMerge w:val="restart"/>
            <w:tcBorders/>
            <w:tcMar>
              <w:start w:w="0" w:type="dxa"/>
              <w:end w:w="0" w:type="dxa"/>
            </w:tcMar>
            <w:tcMar>
              <w:start w:w="0" w:type="dxa"/>
              <w:end w:w="0" w:type="dxa"/>
            </w:tcMar>
          </w:tcPr>
          <w:p>
            <w:pPr>
              <w:autoSpaceDN w:val="0"/>
              <w:autoSpaceDE w:val="0"/>
              <w:widowControl/>
              <w:spacing w:line="282" w:lineRule="exact" w:before="544" w:after="0"/>
              <w:ind w:left="0" w:right="0" w:firstLine="0"/>
              <w:jc w:val="center"/>
            </w:pPr>
            <w:r>
              <w:rPr>
                <w:rFonts w:ascii="TimesNewRomanPSMT" w:hAnsi="TimesNewRomanPSMT" w:eastAsia="TimesNewRomanPSMT"/>
                <w:b w:val="0"/>
                <w:i w:val="0"/>
                <w:color w:val="000000"/>
                <w:sz w:val="21"/>
              </w:rPr>
              <w:t xml:space="preserve">500~1000 </w:t>
            </w:r>
          </w:p>
        </w:tc>
        <w:tc>
          <w:tcPr>
            <w:tcW w:type="dxa" w:w="3366"/>
            <w:vMerge w:val="restart"/>
            <w:tcBorders/>
            <w:tcMar>
              <w:start w:w="0" w:type="dxa"/>
              <w:end w:w="0" w:type="dxa"/>
            </w:tcMar>
            <w:tcMar>
              <w:start w:w="0" w:type="dxa"/>
              <w:end w:w="0" w:type="dxa"/>
            </w:tcMar>
          </w:tcPr>
          <w:p>
            <w:pPr>
              <w:autoSpaceDN w:val="0"/>
              <w:autoSpaceDE w:val="0"/>
              <w:widowControl/>
              <w:spacing w:line="342" w:lineRule="exact" w:before="298" w:after="0"/>
              <w:ind w:left="0" w:right="0" w:firstLine="0"/>
              <w:jc w:val="center"/>
            </w:pPr>
            <w:r>
              <w:rPr>
                <w:rFonts w:ascii="SimSun" w:hAnsi="SimSun" w:eastAsia="SimSun"/>
                <w:b w:val="0"/>
                <w:i w:val="0"/>
                <w:color w:val="000000"/>
                <w:sz w:val="21"/>
              </w:rPr>
              <w:t>涉及范围较小，一般群体性影响，</w:t>
            </w: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人</w:t>
            </w:r>
            <w:r>
              <w:rPr>
                <w:rFonts w:ascii="TimesNewRomanPSMT" w:hAnsi="TimesNewRomanPSMT" w:eastAsia="TimesNewRomanPSMT"/>
                <w:b w:val="0"/>
                <w:i w:val="0"/>
                <w:color w:val="000000"/>
                <w:sz w:val="21"/>
              </w:rPr>
              <w:t>&lt;</w:t>
            </w:r>
            <w:r>
              <w:rPr>
                <w:rFonts w:ascii="SimSun" w:hAnsi="SimSun" w:eastAsia="SimSun"/>
                <w:b w:val="0"/>
                <w:i w:val="0"/>
                <w:color w:val="000000"/>
                <w:sz w:val="21"/>
              </w:rPr>
              <w:t>需紧急转移安置人数</w:t>
            </w:r>
            <w:r>
              <w:rPr>
                <w:rFonts w:ascii="TimesNewRomanPSMT" w:hAnsi="TimesNewRomanPSMT" w:eastAsia="TimesNewRomanPSMT"/>
                <w:b w:val="0"/>
                <w:i w:val="0"/>
                <w:color w:val="000000"/>
                <w:sz w:val="21"/>
              </w:rPr>
              <w:t xml:space="preserve">≤100 </w:t>
            </w:r>
          </w:p>
        </w:tc>
        <w:tc>
          <w:tcPr>
            <w:tcW w:type="dxa" w:w="1046"/>
            <w:vMerge w:val="restart"/>
            <w:tcBorders/>
            <w:tcMar>
              <w:start w:w="0" w:type="dxa"/>
              <w:end w:w="0" w:type="dxa"/>
            </w:tcMar>
            <w:tcMar>
              <w:start w:w="0" w:type="dxa"/>
              <w:end w:w="0" w:type="dxa"/>
            </w:tcMar>
          </w:tcPr>
          <w:p>
            <w:pPr>
              <w:autoSpaceDN w:val="0"/>
              <w:autoSpaceDE w:val="0"/>
              <w:widowControl/>
              <w:spacing w:line="282" w:lineRule="exact" w:before="544" w:after="0"/>
              <w:ind w:left="0" w:right="0" w:firstLine="0"/>
              <w:jc w:val="center"/>
            </w:pPr>
            <w:r>
              <w:rPr>
                <w:rFonts w:ascii="TimesNewRomanPSMT" w:hAnsi="TimesNewRomanPSMT" w:eastAsia="TimesNewRomanPSMT"/>
                <w:b w:val="0"/>
                <w:i w:val="0"/>
                <w:color w:val="000000"/>
                <w:sz w:val="21"/>
              </w:rPr>
              <w:t xml:space="preserve">4~8 </w:t>
            </w:r>
          </w:p>
        </w:tc>
      </w:tr>
      <w:tr>
        <w:trPr>
          <w:trHeight w:hRule="exact" w:val="600"/>
        </w:trPr>
        <w:tc>
          <w:tcPr>
            <w:tcW w:type="dxa" w:w="2042"/>
            <w:vMerge/>
            <w:tcBorders/>
          </w:tcPr>
          <w:p/>
        </w:tc>
        <w:tc>
          <w:tcPr>
            <w:tcW w:type="dxa" w:w="1954"/>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人至</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人</w:t>
            </w:r>
          </w:p>
        </w:tc>
        <w:tc>
          <w:tcPr>
            <w:tcW w:type="dxa" w:w="2042"/>
            <w:vMerge/>
            <w:tcBorders/>
          </w:tcPr>
          <w:p/>
        </w:tc>
        <w:tc>
          <w:tcPr>
            <w:tcW w:type="dxa" w:w="2042"/>
            <w:vMerge/>
            <w:tcBorders/>
          </w:tcPr>
          <w:p/>
        </w:tc>
        <w:tc>
          <w:tcPr>
            <w:tcW w:type="dxa" w:w="2042"/>
            <w:vMerge/>
            <w:tcBorders/>
          </w:tcPr>
          <w:p/>
        </w:tc>
      </w:tr>
      <w:tr>
        <w:trPr>
          <w:trHeight w:hRule="exact" w:val="576"/>
        </w:trPr>
        <w:tc>
          <w:tcPr>
            <w:tcW w:type="dxa" w:w="1056"/>
            <w:vMerge w:val="restart"/>
            <w:tcBorders/>
            <w:tcMar>
              <w:start w:w="0" w:type="dxa"/>
              <w:end w:w="0" w:type="dxa"/>
            </w:tcMar>
            <w:tcMar>
              <w:start w:w="0" w:type="dxa"/>
              <w:end w:w="0" w:type="dxa"/>
            </w:tcMar>
          </w:tcPr>
          <w:p>
            <w:pPr>
              <w:autoSpaceDN w:val="0"/>
              <w:autoSpaceDE w:val="0"/>
              <w:widowControl/>
              <w:spacing w:line="185" w:lineRule="auto" w:before="646" w:after="0"/>
              <w:ind w:left="0" w:right="0" w:firstLine="0"/>
              <w:jc w:val="center"/>
            </w:pPr>
            <w:r>
              <w:rPr>
                <w:rFonts w:ascii="SimSun" w:hAnsi="SimSun" w:eastAsia="SimSun"/>
                <w:b w:val="0"/>
                <w:i w:val="0"/>
                <w:color w:val="000000"/>
                <w:sz w:val="21"/>
              </w:rPr>
              <w:t>能接受</w:t>
            </w:r>
          </w:p>
        </w:tc>
        <w:tc>
          <w:tcPr>
            <w:tcW w:type="dxa" w:w="1954"/>
            <w:tcBorders/>
            <w:tcMar>
              <w:start w:w="0" w:type="dxa"/>
              <w:end w:w="0" w:type="dxa"/>
            </w:tcMar>
          </w:tcPr>
          <w:p>
            <w:pPr>
              <w:autoSpaceDN w:val="0"/>
              <w:autoSpaceDE w:val="0"/>
              <w:widowControl/>
              <w:spacing w:line="185" w:lineRule="auto" w:before="334" w:after="0"/>
              <w:ind w:left="106" w:right="0" w:firstLine="0"/>
              <w:jc w:val="left"/>
            </w:pPr>
            <w:r>
              <w:rPr>
                <w:rFonts w:ascii="SimSun" w:hAnsi="SimSun" w:eastAsia="SimSun"/>
                <w:b w:val="0"/>
                <w:i w:val="0"/>
                <w:color w:val="000000"/>
                <w:sz w:val="21"/>
              </w:rPr>
              <w:t>人员死亡（含失踪）</w:t>
            </w:r>
          </w:p>
        </w:tc>
        <w:tc>
          <w:tcPr>
            <w:tcW w:type="dxa" w:w="5258"/>
            <w:gridSpan w:val="2"/>
            <w:tcBorders/>
            <w:tcMar>
              <w:start w:w="0" w:type="dxa"/>
              <w:end w:w="0" w:type="dxa"/>
            </w:tcMar>
            <w:tcMar>
              <w:start w:w="0" w:type="dxa"/>
              <w:end w:w="0" w:type="dxa"/>
            </w:tcMar>
          </w:tcPr>
          <w:p>
            <w:pPr>
              <w:autoSpaceDN w:val="0"/>
              <w:autoSpaceDE w:val="0"/>
              <w:widowControl/>
              <w:spacing w:line="185" w:lineRule="auto" w:before="334" w:after="0"/>
              <w:ind w:left="0" w:right="118" w:firstLine="0"/>
              <w:jc w:val="right"/>
            </w:pPr>
            <w:r>
              <w:rPr>
                <w:rFonts w:ascii="SimSun" w:hAnsi="SimSun" w:eastAsia="SimSun"/>
                <w:b w:val="0"/>
                <w:i w:val="0"/>
                <w:color w:val="000000"/>
                <w:sz w:val="21"/>
              </w:rPr>
              <w:t>涉及范围大，区域正常经济、社会</w:t>
            </w:r>
          </w:p>
        </w:tc>
        <w:tc>
          <w:tcPr>
            <w:tcW w:type="dxa" w:w="104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06" w:after="0"/>
              <w:ind w:left="0" w:right="0" w:firstLine="0"/>
              <w:jc w:val="center"/>
            </w:pPr>
            <w:r>
              <w:rPr>
                <w:rFonts w:ascii="TimesNewRomanPSMT" w:hAnsi="TimesNewRomanPSMT" w:eastAsia="TimesNewRomanPSMT"/>
                <w:b w:val="0"/>
                <w:i w:val="0"/>
                <w:color w:val="000000"/>
                <w:sz w:val="21"/>
              </w:rPr>
              <w:t xml:space="preserve">8~12 </w:t>
            </w:r>
          </w:p>
        </w:tc>
      </w:tr>
      <w:tr>
        <w:trPr>
          <w:trHeight w:hRule="exact" w:val="284"/>
        </w:trPr>
        <w:tc>
          <w:tcPr>
            <w:tcW w:type="dxa" w:w="2042"/>
            <w:vMerge/>
            <w:tcBorders/>
          </w:tcPr>
          <w:p/>
        </w:tc>
        <w:tc>
          <w:tcPr>
            <w:tcW w:type="dxa" w:w="1954"/>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人至</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人，或重伤</w:t>
            </w:r>
          </w:p>
        </w:tc>
        <w:tc>
          <w:tcPr>
            <w:tcW w:type="dxa" w:w="1892"/>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1000~5000 </w:t>
            </w:r>
          </w:p>
        </w:tc>
        <w:tc>
          <w:tcPr>
            <w:tcW w:type="dxa" w:w="3366"/>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活动受影响，</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人</w:t>
            </w:r>
            <w:r>
              <w:rPr>
                <w:rFonts w:ascii="TimesNewRomanPSMT" w:hAnsi="TimesNewRomanPSMT" w:eastAsia="TimesNewRomanPSMT"/>
                <w:b w:val="0"/>
                <w:i w:val="0"/>
                <w:color w:val="000000"/>
                <w:sz w:val="21"/>
              </w:rPr>
              <w:t>&lt;</w:t>
            </w:r>
            <w:r>
              <w:rPr>
                <w:rFonts w:ascii="SimSun" w:hAnsi="SimSun" w:eastAsia="SimSun"/>
                <w:b w:val="0"/>
                <w:i w:val="0"/>
                <w:color w:val="000000"/>
                <w:sz w:val="21"/>
              </w:rPr>
              <w:t>需紧急转移安</w:t>
            </w:r>
          </w:p>
        </w:tc>
        <w:tc>
          <w:tcPr>
            <w:tcW w:type="dxa" w:w="2042"/>
            <w:vMerge/>
            <w:tcBorders/>
          </w:tcPr>
          <w:p/>
        </w:tc>
      </w:tr>
      <w:tr>
        <w:trPr>
          <w:trHeight w:hRule="exact" w:val="51"/>
        </w:trPr>
        <w:tc>
          <w:tcPr>
            <w:tcW w:type="dxa" w:w="105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28" w:after="0"/>
              <w:ind w:left="0" w:right="0" w:firstLine="0"/>
              <w:jc w:val="center"/>
            </w:pPr>
            <w:r>
              <w:rPr>
                <w:rFonts w:ascii="SimSun" w:hAnsi="SimSun" w:eastAsia="SimSun"/>
                <w:b w:val="0"/>
                <w:i w:val="0"/>
                <w:color w:val="000000"/>
                <w:sz w:val="21"/>
              </w:rPr>
              <w:t>可接受</w:t>
            </w:r>
          </w:p>
        </w:tc>
        <w:tc>
          <w:tcPr>
            <w:tcW w:type="dxa" w:w="2042"/>
            <w:vMerge/>
            <w:tcBorders/>
          </w:tcPr>
          <w:p/>
        </w:tc>
        <w:tc>
          <w:tcPr>
            <w:tcW w:type="dxa" w:w="2042"/>
            <w:vMerge/>
            <w:tcBorders/>
          </w:tcPr>
          <w:p/>
        </w:tc>
        <w:tc>
          <w:tcPr>
            <w:tcW w:type="dxa" w:w="2042"/>
            <w:vMerge/>
            <w:tcBorders/>
          </w:tcPr>
          <w:p/>
        </w:tc>
        <w:tc>
          <w:tcPr>
            <w:tcW w:type="dxa" w:w="2042"/>
            <w:vMerge/>
            <w:tcBorders/>
          </w:tcPr>
          <w:p/>
        </w:tc>
      </w:tr>
      <w:tr>
        <w:trPr>
          <w:trHeight w:hRule="exact" w:val="520"/>
        </w:trPr>
        <w:tc>
          <w:tcPr>
            <w:tcW w:type="dxa" w:w="2042"/>
            <w:vMerge/>
            <w:tcBorders/>
          </w:tcPr>
          <w:p/>
        </w:tc>
        <w:tc>
          <w:tcPr>
            <w:tcW w:type="dxa" w:w="195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人至</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人</w:t>
            </w:r>
          </w:p>
        </w:tc>
        <w:tc>
          <w:tcPr>
            <w:tcW w:type="dxa" w:w="5258"/>
            <w:gridSpan w:val="2"/>
            <w:tcBorders/>
            <w:tcMar>
              <w:start w:w="0" w:type="dxa"/>
              <w:end w:w="0" w:type="dxa"/>
            </w:tcMar>
            <w:tcMar>
              <w:start w:w="0" w:type="dxa"/>
              <w:end w:w="0" w:type="dxa"/>
            </w:tcMar>
          </w:tcPr>
          <w:p>
            <w:pPr>
              <w:autoSpaceDN w:val="0"/>
              <w:autoSpaceDE w:val="0"/>
              <w:widowControl/>
              <w:spacing w:line="234" w:lineRule="exact" w:before="40" w:after="0"/>
              <w:ind w:left="0" w:right="1024" w:firstLine="0"/>
              <w:jc w:val="right"/>
            </w:pPr>
            <w:r>
              <w:rPr>
                <w:rFonts w:ascii="SimSun" w:hAnsi="SimSun" w:eastAsia="SimSun"/>
                <w:b w:val="0"/>
                <w:i w:val="0"/>
                <w:color w:val="000000"/>
                <w:sz w:val="21"/>
              </w:rPr>
              <w:t>置人数</w:t>
            </w:r>
            <w:r>
              <w:rPr>
                <w:rFonts w:ascii="TimesNewRomanPSMT" w:hAnsi="TimesNewRomanPSMT" w:eastAsia="TimesNewRomanPSMT"/>
                <w:b w:val="0"/>
                <w:i w:val="0"/>
                <w:color w:val="000000"/>
                <w:sz w:val="21"/>
              </w:rPr>
              <w:t>≤500</w:t>
            </w:r>
            <w:r>
              <w:rPr>
                <w:rFonts w:ascii="SimSun" w:hAnsi="SimSun" w:eastAsia="SimSun"/>
                <w:b w:val="0"/>
                <w:i w:val="0"/>
                <w:color w:val="000000"/>
                <w:sz w:val="21"/>
              </w:rPr>
              <w:t xml:space="preserve"> 人</w:t>
            </w:r>
          </w:p>
        </w:tc>
        <w:tc>
          <w:tcPr>
            <w:tcW w:type="dxa" w:w="2042"/>
            <w:vMerge/>
            <w:tcBorders/>
          </w:tcPr>
          <w:p/>
        </w:tc>
      </w:tr>
      <w:tr>
        <w:trPr>
          <w:trHeight w:hRule="exact" w:val="486"/>
        </w:trPr>
        <w:tc>
          <w:tcPr>
            <w:tcW w:type="dxa" w:w="2042"/>
            <w:vMerge/>
            <w:tcBorders/>
          </w:tcPr>
          <w:p/>
        </w:tc>
        <w:tc>
          <w:tcPr>
            <w:tcW w:type="dxa" w:w="1954"/>
            <w:tcBorders/>
            <w:tcMar>
              <w:start w:w="0" w:type="dxa"/>
              <w:end w:w="0" w:type="dxa"/>
            </w:tcMar>
          </w:tcPr>
          <w:p>
            <w:pPr>
              <w:autoSpaceDN w:val="0"/>
              <w:autoSpaceDE w:val="0"/>
              <w:widowControl/>
              <w:spacing w:line="185" w:lineRule="auto" w:before="244" w:after="0"/>
              <w:ind w:left="106" w:right="0" w:firstLine="0"/>
              <w:jc w:val="left"/>
            </w:pPr>
            <w:r>
              <w:rPr>
                <w:rFonts w:ascii="SimSun" w:hAnsi="SimSun" w:eastAsia="SimSun"/>
                <w:b w:val="0"/>
                <w:i w:val="0"/>
                <w:color w:val="000000"/>
                <w:sz w:val="21"/>
              </w:rPr>
              <w:t>人员死亡（含失踪）</w:t>
            </w:r>
          </w:p>
        </w:tc>
        <w:tc>
          <w:tcPr>
            <w:tcW w:type="dxa" w:w="5258"/>
            <w:gridSpan w:val="2"/>
            <w:tcBorders/>
            <w:tcMar>
              <w:start w:w="0" w:type="dxa"/>
              <w:end w:w="0" w:type="dxa"/>
            </w:tcMar>
            <w:tcMar>
              <w:start w:w="0" w:type="dxa"/>
              <w:end w:w="0" w:type="dxa"/>
            </w:tcMar>
          </w:tcPr>
          <w:p>
            <w:pPr>
              <w:autoSpaceDN w:val="0"/>
              <w:autoSpaceDE w:val="0"/>
              <w:widowControl/>
              <w:spacing w:line="185" w:lineRule="auto" w:before="244" w:after="0"/>
              <w:ind w:left="0" w:right="118" w:firstLine="0"/>
              <w:jc w:val="right"/>
            </w:pPr>
            <w:r>
              <w:rPr>
                <w:rFonts w:ascii="SimSun" w:hAnsi="SimSun" w:eastAsia="SimSun"/>
                <w:b w:val="0"/>
                <w:i w:val="0"/>
                <w:color w:val="000000"/>
                <w:sz w:val="21"/>
              </w:rPr>
              <w:t>涉及范围很大，区域生态功能部分</w:t>
            </w:r>
          </w:p>
        </w:tc>
        <w:tc>
          <w:tcPr>
            <w:tcW w:type="dxa" w:w="104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16" w:after="0"/>
              <w:ind w:left="0" w:right="0" w:firstLine="0"/>
              <w:jc w:val="center"/>
            </w:pPr>
            <w:r>
              <w:rPr>
                <w:rFonts w:ascii="TimesNewRomanPSMT" w:hAnsi="TimesNewRomanPSMT" w:eastAsia="TimesNewRomanPSMT"/>
                <w:b w:val="0"/>
                <w:i w:val="0"/>
                <w:color w:val="000000"/>
                <w:sz w:val="21"/>
              </w:rPr>
              <w:t xml:space="preserve">12~16 </w:t>
            </w:r>
          </w:p>
        </w:tc>
      </w:tr>
      <w:tr>
        <w:trPr>
          <w:trHeight w:hRule="exact" w:val="322"/>
        </w:trPr>
        <w:tc>
          <w:tcPr>
            <w:tcW w:type="dxa" w:w="2042"/>
            <w:vMerge/>
            <w:tcBorders/>
          </w:tcPr>
          <w:p/>
        </w:tc>
        <w:tc>
          <w:tcPr>
            <w:tcW w:type="dxa" w:w="195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人至</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人，或重伤</w:t>
            </w:r>
          </w:p>
        </w:tc>
        <w:tc>
          <w:tcPr>
            <w:tcW w:type="dxa" w:w="189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5000~10000 </w:t>
            </w:r>
          </w:p>
        </w:tc>
        <w:tc>
          <w:tcPr>
            <w:tcW w:type="dxa" w:w="3366"/>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丧失，</w:t>
            </w:r>
            <w:r>
              <w:rPr>
                <w:rFonts w:ascii="TimesNewRomanPSMT" w:hAnsi="TimesNewRomanPSMT" w:eastAsia="TimesNewRomanPSMT"/>
                <w:b w:val="0"/>
                <w:i w:val="0"/>
                <w:color w:val="000000"/>
                <w:sz w:val="21"/>
              </w:rPr>
              <w:t>500</w:t>
            </w:r>
            <w:r>
              <w:rPr>
                <w:rFonts w:ascii="SimSun" w:hAnsi="SimSun" w:eastAsia="SimSun"/>
                <w:b w:val="0"/>
                <w:i w:val="0"/>
                <w:color w:val="000000"/>
                <w:sz w:val="21"/>
              </w:rPr>
              <w:t xml:space="preserve"> 人</w:t>
            </w:r>
            <w:r>
              <w:rPr>
                <w:rFonts w:ascii="TimesNewRomanPSMT" w:hAnsi="TimesNewRomanPSMT" w:eastAsia="TimesNewRomanPSMT"/>
                <w:b w:val="0"/>
                <w:i w:val="0"/>
                <w:color w:val="000000"/>
                <w:sz w:val="21"/>
              </w:rPr>
              <w:t>&lt;</w:t>
            </w:r>
            <w:r>
              <w:rPr>
                <w:rFonts w:ascii="SimSun" w:hAnsi="SimSun" w:eastAsia="SimSun"/>
                <w:b w:val="0"/>
                <w:i w:val="0"/>
                <w:color w:val="000000"/>
                <w:sz w:val="21"/>
              </w:rPr>
              <w:t>需紧急转移安置人数</w:t>
            </w:r>
          </w:p>
        </w:tc>
        <w:tc>
          <w:tcPr>
            <w:tcW w:type="dxa" w:w="2042"/>
            <w:vMerge/>
            <w:tcBorders/>
          </w:tcPr>
          <w:p/>
        </w:tc>
      </w:tr>
      <w:tr>
        <w:trPr>
          <w:trHeight w:hRule="exact" w:val="362"/>
        </w:trPr>
        <w:tc>
          <w:tcPr>
            <w:tcW w:type="dxa" w:w="2042"/>
            <w:vMerge/>
            <w:tcBorders/>
          </w:tcPr>
          <w:p/>
        </w:tc>
        <w:tc>
          <w:tcPr>
            <w:tcW w:type="dxa" w:w="1954"/>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人以上</w:t>
            </w:r>
          </w:p>
        </w:tc>
        <w:tc>
          <w:tcPr>
            <w:tcW w:type="dxa" w:w="5258"/>
            <w:gridSpan w:val="2"/>
            <w:tcBorders/>
            <w:tcMar>
              <w:start w:w="0" w:type="dxa"/>
              <w:end w:w="0" w:type="dxa"/>
            </w:tcMar>
            <w:tcMar>
              <w:start w:w="0" w:type="dxa"/>
              <w:end w:w="0" w:type="dxa"/>
            </w:tcMar>
          </w:tcPr>
          <w:p>
            <w:pPr>
              <w:autoSpaceDN w:val="0"/>
              <w:autoSpaceDE w:val="0"/>
              <w:widowControl/>
              <w:spacing w:line="234" w:lineRule="exact" w:before="54" w:after="0"/>
              <w:ind w:left="0" w:right="1286" w:firstLine="0"/>
              <w:jc w:val="right"/>
            </w:pPr>
            <w:r>
              <w:rPr>
                <w:rFonts w:ascii="TimesNewRomanPSMT" w:hAnsi="TimesNewRomanPSMT" w:eastAsia="TimesNewRomanPSMT"/>
                <w:b w:val="0"/>
                <w:i w:val="0"/>
                <w:color w:val="000000"/>
                <w:sz w:val="21"/>
              </w:rPr>
              <w:t>≤1000</w:t>
            </w:r>
            <w:r>
              <w:rPr>
                <w:rFonts w:ascii="SimSun" w:hAnsi="SimSun" w:eastAsia="SimSun"/>
                <w:b w:val="0"/>
                <w:i w:val="0"/>
                <w:color w:val="000000"/>
                <w:sz w:val="21"/>
              </w:rPr>
              <w:t xml:space="preserve"> 人</w:t>
            </w:r>
          </w:p>
        </w:tc>
        <w:tc>
          <w:tcPr>
            <w:tcW w:type="dxa" w:w="2042"/>
            <w:vMerge/>
            <w:tcBorders/>
          </w:tcPr>
          <w:p/>
        </w:tc>
      </w:tr>
    </w:tbl>
    <w:p>
      <w:pPr>
        <w:autoSpaceDN w:val="0"/>
        <w:autoSpaceDE w:val="0"/>
        <w:widowControl/>
        <w:spacing w:line="185" w:lineRule="auto" w:before="402" w:after="50"/>
        <w:ind w:left="0" w:right="1184" w:firstLine="0"/>
        <w:jc w:val="right"/>
      </w:pPr>
      <w:r>
        <w:rPr>
          <w:rFonts w:ascii="SimSun" w:hAnsi="SimSun" w:eastAsia="SimSun"/>
          <w:b w:val="0"/>
          <w:i w:val="0"/>
          <w:color w:val="000000"/>
          <w:sz w:val="21"/>
        </w:rPr>
        <w:t>涉及范围非常大，区域内周边生态</w:t>
      </w:r>
    </w:p>
    <w:tbl>
      <w:tblPr>
        <w:tblW w:type="auto" w:w="0"/>
        <w:tblLayout w:type="fixed"/>
        <w:tblLook w:firstColumn="1" w:firstRow="1" w:lastColumn="0" w:lastRow="0" w:noHBand="0" w:noVBand="1" w:val="04A0"/>
        <w:tblInd w:w="480.0" w:type="dxa"/>
      </w:tblPr>
      <w:tblGrid>
        <w:gridCol w:w="2553"/>
        <w:gridCol w:w="2553"/>
        <w:gridCol w:w="2553"/>
        <w:gridCol w:w="2553"/>
      </w:tblGrid>
      <w:tr>
        <w:trPr>
          <w:trHeight w:hRule="exact" w:val="288"/>
        </w:trPr>
        <w:tc>
          <w:tcPr>
            <w:tcW w:type="dxa" w:w="3720"/>
            <w:vMerge w:val="restart"/>
            <w:tcBorders/>
            <w:tcMar>
              <w:start w:w="0" w:type="dxa"/>
              <w:end w:w="0" w:type="dxa"/>
            </w:tcMar>
            <w:tcMar>
              <w:start w:w="0" w:type="dxa"/>
              <w:end w:w="0" w:type="dxa"/>
            </w:tcMar>
          </w:tcPr>
          <w:p>
            <w:pPr>
              <w:autoSpaceDN w:val="0"/>
              <w:tabs>
                <w:tab w:pos="1982" w:val="left"/>
              </w:tabs>
              <w:autoSpaceDE w:val="0"/>
              <w:widowControl/>
              <w:spacing w:line="186" w:lineRule="exact" w:before="232" w:after="0"/>
              <w:ind w:left="504" w:right="288" w:firstLine="0"/>
              <w:jc w:val="left"/>
            </w:pPr>
            <w:r>
              <w:rPr>
                <w:rFonts w:ascii="SimSun" w:hAnsi="SimSun" w:eastAsia="SimSun"/>
                <w:b w:val="0"/>
                <w:i w:val="0"/>
                <w:color w:val="000000"/>
                <w:sz w:val="21"/>
              </w:rPr>
              <w:t>不可接受</w:t>
            </w:r>
            <w:r>
              <w:rPr>
                <w:rFonts w:ascii="SimSun" w:hAnsi="SimSun" w:eastAsia="SimSun"/>
                <w:b w:val="0"/>
                <w:i w:val="0"/>
                <w:color w:val="000000"/>
                <w:sz w:val="21"/>
              </w:rPr>
              <w:t>人员死亡（含失踪）</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人以上</w:t>
            </w:r>
          </w:p>
        </w:tc>
        <w:tc>
          <w:tcPr>
            <w:tcW w:type="dxa" w:w="1340"/>
            <w:vMerge w:val="restart"/>
            <w:tcBorders/>
            <w:tcMar>
              <w:start w:w="0" w:type="dxa"/>
              <w:end w:w="0" w:type="dxa"/>
            </w:tcMar>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 xml:space="preserve">&gt;10000 </w:t>
            </w:r>
          </w:p>
        </w:tc>
        <w:tc>
          <w:tcPr>
            <w:tcW w:type="dxa" w:w="3660"/>
            <w:tcBorders/>
            <w:tcMar>
              <w:start w:w="0" w:type="dxa"/>
              <w:end w:w="0" w:type="dxa"/>
            </w:tcMar>
          </w:tcPr>
          <w:p>
            <w:pPr>
              <w:autoSpaceDN w:val="0"/>
              <w:autoSpaceDE w:val="0"/>
              <w:widowControl/>
              <w:spacing w:line="182" w:lineRule="auto" w:before="52" w:after="0"/>
              <w:ind w:left="352" w:right="0" w:firstLine="0"/>
              <w:jc w:val="left"/>
            </w:pPr>
            <w:r>
              <w:rPr>
                <w:rFonts w:ascii="SimSun" w:hAnsi="SimSun" w:eastAsia="SimSun"/>
                <w:b w:val="0"/>
                <w:i w:val="0"/>
                <w:color w:val="000000"/>
                <w:sz w:val="21"/>
              </w:rPr>
              <w:t>功能严重丧失，需紧急转移安置人</w:t>
            </w:r>
          </w:p>
        </w:tc>
        <w:tc>
          <w:tcPr>
            <w:tcW w:type="dxa" w:w="880"/>
            <w:vMerge w:val="restart"/>
            <w:tcBorders/>
            <w:tcMar>
              <w:start w:w="0" w:type="dxa"/>
              <w:end w:w="0" w:type="dxa"/>
            </w:tcMar>
            <w:tcMar>
              <w:start w:w="0" w:type="dxa"/>
              <w:end w:w="0" w:type="dxa"/>
            </w:tcMar>
          </w:tcPr>
          <w:p>
            <w:pPr>
              <w:autoSpaceDN w:val="0"/>
              <w:autoSpaceDE w:val="0"/>
              <w:widowControl/>
              <w:spacing w:line="282" w:lineRule="exact" w:before="166" w:after="0"/>
              <w:ind w:left="196" w:right="0" w:firstLine="0"/>
              <w:jc w:val="left"/>
            </w:pPr>
            <w:r>
              <w:rPr>
                <w:rFonts w:ascii="TimesNewRomanPSMT" w:hAnsi="TimesNewRomanPSMT" w:eastAsia="TimesNewRomanPSMT"/>
                <w:b w:val="0"/>
                <w:i w:val="0"/>
                <w:color w:val="000000"/>
                <w:sz w:val="21"/>
              </w:rPr>
              <w:t xml:space="preserve">16~20 </w:t>
            </w:r>
          </w:p>
        </w:tc>
      </w:tr>
      <w:tr>
        <w:trPr>
          <w:trHeight w:hRule="exact" w:val="352"/>
        </w:trPr>
        <w:tc>
          <w:tcPr>
            <w:tcW w:type="dxa" w:w="2553"/>
            <w:vMerge/>
            <w:tcBorders/>
          </w:tcPr>
          <w:p/>
        </w:tc>
        <w:tc>
          <w:tcPr>
            <w:tcW w:type="dxa" w:w="2553"/>
            <w:vMerge/>
            <w:tcBorders/>
          </w:tcPr>
          <w:p/>
        </w:tc>
        <w:tc>
          <w:tcPr>
            <w:tcW w:type="dxa" w:w="3660"/>
            <w:tcBorders/>
            <w:tcMar>
              <w:start w:w="0" w:type="dxa"/>
              <w:end w:w="0" w:type="dxa"/>
            </w:tcMar>
          </w:tcPr>
          <w:p>
            <w:pPr>
              <w:autoSpaceDN w:val="0"/>
              <w:autoSpaceDE w:val="0"/>
              <w:widowControl/>
              <w:spacing w:line="282" w:lineRule="exact" w:before="34" w:after="0"/>
              <w:ind w:left="362" w:right="0" w:firstLine="0"/>
              <w:jc w:val="left"/>
            </w:pPr>
            <w:r>
              <w:rPr>
                <w:rFonts w:ascii="SimSun" w:hAnsi="SimSun" w:eastAsia="SimSun"/>
                <w:b w:val="0"/>
                <w:i w:val="0"/>
                <w:color w:val="000000"/>
                <w:sz w:val="21"/>
              </w:rPr>
              <w:t>数</w:t>
            </w:r>
            <w:r>
              <w:rPr>
                <w:rFonts w:ascii="TimesNewRomanPSMT" w:hAnsi="TimesNewRomanPSMT" w:eastAsia="TimesNewRomanPSMT"/>
                <w:b w:val="0"/>
                <w:i w:val="0"/>
                <w:color w:val="000000"/>
                <w:sz w:val="21"/>
              </w:rPr>
              <w:t>&gt;1000</w:t>
            </w:r>
            <w:r>
              <w:rPr>
                <w:rFonts w:ascii="SimSun" w:hAnsi="SimSun" w:eastAsia="SimSun"/>
                <w:b w:val="0"/>
                <w:i w:val="0"/>
                <w:color w:val="000000"/>
                <w:sz w:val="21"/>
              </w:rPr>
              <w:t xml:space="preserve"> 人，正常的经济、社会活</w:t>
            </w:r>
          </w:p>
        </w:tc>
        <w:tc>
          <w:tcPr>
            <w:tcW w:type="dxa" w:w="2553"/>
            <w:vMerge/>
            <w:tcBorders/>
          </w:tcPr>
          <w:p/>
        </w:tc>
      </w:tr>
    </w:tbl>
    <w:p>
      <w:pPr>
        <w:autoSpaceDN w:val="0"/>
        <w:autoSpaceDE w:val="0"/>
        <w:widowControl/>
        <w:spacing w:line="182" w:lineRule="auto" w:before="36" w:after="0"/>
        <w:ind w:left="0" w:right="2014" w:firstLine="0"/>
        <w:jc w:val="right"/>
      </w:pPr>
      <w:r>
        <w:rPr>
          <w:rFonts w:ascii="SimSun" w:hAnsi="SimSun" w:eastAsia="SimSun"/>
          <w:b w:val="0"/>
          <w:i w:val="0"/>
          <w:color w:val="000000"/>
          <w:sz w:val="21"/>
        </w:rPr>
        <w:t>动受到严重影响</w:t>
      </w:r>
    </w:p>
    <w:p>
      <w:pPr>
        <w:autoSpaceDN w:val="0"/>
        <w:tabs>
          <w:tab w:pos="1478" w:val="left"/>
        </w:tabs>
        <w:autoSpaceDE w:val="0"/>
        <w:widowControl/>
        <w:spacing w:line="468" w:lineRule="exact" w:before="718" w:after="128"/>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）综合指数的确定及风险分级</w:t>
      </w:r>
      <w:r>
        <w:br/>
      </w:r>
      <w:r>
        <w:tab/>
      </w:r>
      <w:r>
        <w:rPr>
          <w:rFonts w:ascii="SimSun" w:hAnsi="SimSun" w:eastAsia="SimSun"/>
          <w:b w:val="0"/>
          <w:i w:val="0"/>
          <w:color w:val="000000"/>
          <w:sz w:val="24"/>
        </w:rPr>
        <w:t>用四项指数即“基本风险指数”、“人员风险指数”、“施工风险指数”和“经济合同</w:t>
      </w:r>
      <w:r>
        <w:rPr>
          <w:rFonts w:ascii="SimSun" w:hAnsi="SimSun" w:eastAsia="SimSun"/>
          <w:b w:val="0"/>
          <w:i w:val="0"/>
          <w:color w:val="000000"/>
          <w:sz w:val="24"/>
        </w:rPr>
        <w:t>风险指数”，四者评分相加得到隧道相对风险值</w:t>
      </w:r>
      <w:r>
        <w:rPr>
          <w:rFonts w:ascii="TimesNewRomanPSMT" w:hAnsi="TimesNewRomanPSMT" w:eastAsia="TimesNewRomanPSMT"/>
          <w:b w:val="0"/>
          <w:i w:val="0"/>
          <w:color w:val="000000"/>
          <w:sz w:val="24"/>
        </w:rPr>
        <w:t>R</w:t>
      </w:r>
      <w:r>
        <w:rPr>
          <w:rFonts w:ascii="SimSun" w:hAnsi="SimSun" w:eastAsia="SimSun"/>
          <w:b w:val="0"/>
          <w:i w:val="0"/>
          <w:color w:val="000000"/>
          <w:sz w:val="24"/>
        </w:rPr>
        <w:t>，再乘以风险损失指数</w:t>
      </w:r>
      <w:r>
        <w:rPr>
          <w:rFonts w:ascii="TimesNewRomanPSMT" w:hAnsi="TimesNewRomanPSMT" w:eastAsia="TimesNewRomanPSMT"/>
          <w:b w:val="0"/>
          <w:i w:val="0"/>
          <w:color w:val="000000"/>
          <w:sz w:val="24"/>
        </w:rPr>
        <w:t>K</w:t>
      </w:r>
      <w:r>
        <w:rPr>
          <w:rFonts w:ascii="SimSun" w:hAnsi="SimSun" w:eastAsia="SimSun"/>
          <w:b w:val="0"/>
          <w:i w:val="0"/>
          <w:color w:val="000000"/>
          <w:sz w:val="24"/>
        </w:rPr>
        <w:t>，于是便得</w:t>
      </w:r>
      <w:r>
        <w:rPr>
          <w:rFonts w:ascii="SimSun" w:hAnsi="SimSun" w:eastAsia="SimSun"/>
          <w:b w:val="0"/>
          <w:i w:val="0"/>
          <w:color w:val="000000"/>
          <w:sz w:val="24"/>
        </w:rPr>
        <w:t>到风险综合指数</w:t>
      </w:r>
      <w:r>
        <w:rPr>
          <w:rFonts w:ascii="TimesNewRomanPSMT" w:hAnsi="TimesNewRomanPSMT" w:eastAsia="TimesNewRomanPSMT"/>
          <w:b w:val="0"/>
          <w:i w:val="0"/>
          <w:color w:val="000000"/>
          <w:sz w:val="24"/>
        </w:rPr>
        <w:t>T</w:t>
      </w:r>
      <w:r>
        <w:rPr>
          <w:rFonts w:ascii="SimSun" w:hAnsi="SimSun" w:eastAsia="SimSun"/>
          <w:b w:val="0"/>
          <w:i w:val="0"/>
          <w:color w:val="000000"/>
          <w:sz w:val="24"/>
        </w:rPr>
        <w:t>。即：</w:t>
      </w:r>
    </w:p>
    <w:tbl>
      <w:tblPr>
        <w:tblW w:type="auto" w:w="0"/>
        <w:tblLayout w:type="fixed"/>
        <w:tblLook w:firstColumn="1" w:firstRow="1" w:lastColumn="0" w:lastRow="0" w:noHBand="0" w:noVBand="1" w:val="04A0"/>
        <w:tblInd w:w="210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466"/>
        </w:trPr>
        <w:tc>
          <w:tcPr>
            <w:tcW w:type="dxa" w:w="2280"/>
            <w:tcBorders/>
            <w:tcMar>
              <w:start w:w="0" w:type="dxa"/>
              <w:end w:w="0" w:type="dxa"/>
            </w:tcMar>
          </w:tcPr>
          <w:p>
            <w:pPr>
              <w:autoSpaceDN w:val="0"/>
              <w:autoSpaceDE w:val="0"/>
              <w:widowControl/>
              <w:spacing w:line="235" w:lineRule="auto" w:before="122" w:after="0"/>
              <w:ind w:left="0" w:right="32" w:firstLine="0"/>
              <w:jc w:val="right"/>
            </w:pPr>
            <w:r>
              <w:rPr>
                <w:w w:val="101.84100607167119"/>
                <w:rFonts w:ascii="Times New Roman" w:hAnsi="Times New Roman" w:eastAsia="Times New Roman"/>
                <w:b w:val="0"/>
                <w:i/>
                <w:color w:val="000000"/>
                <w:sz w:val="23"/>
              </w:rPr>
              <w:t>T</w:t>
            </w:r>
          </w:p>
        </w:tc>
        <w:tc>
          <w:tcPr>
            <w:tcW w:type="dxa" w:w="200"/>
            <w:tcBorders/>
            <w:tcMar>
              <w:start w:w="0" w:type="dxa"/>
              <w:end w:w="0" w:type="dxa"/>
            </w:tcMar>
          </w:tcPr>
          <w:p>
            <w:pPr>
              <w:autoSpaceDN w:val="0"/>
              <w:autoSpaceDE w:val="0"/>
              <w:widowControl/>
              <w:spacing w:line="221" w:lineRule="auto" w:before="112" w:after="0"/>
              <w:ind w:left="0" w:right="0" w:firstLine="0"/>
              <w:jc w:val="center"/>
            </w:pPr>
            <w:r>
              <w:rPr>
                <w:w w:val="101.84100607167119"/>
                <w:rFonts w:ascii="Symbol" w:hAnsi="Symbol" w:eastAsia="Symbol"/>
                <w:b w:val="0"/>
                <w:i w:val="0"/>
                <w:color w:val="000000"/>
                <w:sz w:val="23"/>
              </w:rPr>
              <w:t>=</w:t>
            </w:r>
          </w:p>
        </w:tc>
        <w:tc>
          <w:tcPr>
            <w:tcW w:type="dxa" w:w="120"/>
            <w:tcBorders/>
            <w:tcMar>
              <w:start w:w="0" w:type="dxa"/>
              <w:end w:w="0" w:type="dxa"/>
            </w:tcMar>
          </w:tcPr>
          <w:p>
            <w:pPr>
              <w:autoSpaceDN w:val="0"/>
              <w:autoSpaceDE w:val="0"/>
              <w:widowControl/>
              <w:spacing w:line="254" w:lineRule="auto" w:before="60" w:after="0"/>
              <w:ind w:left="0" w:right="0" w:firstLine="0"/>
              <w:jc w:val="center"/>
            </w:pPr>
            <w:r>
              <w:rPr>
                <w:w w:val="98.64269539161965"/>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35" w:lineRule="auto" w:before="122" w:after="0"/>
              <w:ind w:left="0" w:right="0" w:firstLine="0"/>
              <w:jc w:val="center"/>
            </w:pPr>
            <w:r>
              <w:rPr>
                <w:w w:val="101.84100607167119"/>
                <w:rFonts w:ascii="Times New Roman" w:hAnsi="Times New Roman" w:eastAsia="Times New Roman"/>
                <w:b w:val="0"/>
                <w:i/>
                <w:color w:val="000000"/>
                <w:sz w:val="23"/>
              </w:rPr>
              <w:t>A</w:t>
            </w:r>
          </w:p>
        </w:tc>
        <w:tc>
          <w:tcPr>
            <w:tcW w:type="dxa" w:w="160"/>
            <w:tcBorders/>
            <w:tcMar>
              <w:start w:w="0" w:type="dxa"/>
              <w:end w:w="0" w:type="dxa"/>
            </w:tcMar>
          </w:tcPr>
          <w:p>
            <w:pPr>
              <w:autoSpaceDN w:val="0"/>
              <w:autoSpaceDE w:val="0"/>
              <w:widowControl/>
              <w:spacing w:line="221" w:lineRule="auto" w:before="112" w:after="0"/>
              <w:ind w:left="0" w:right="0" w:firstLine="0"/>
              <w:jc w:val="center"/>
            </w:pPr>
            <w:r>
              <w:rPr>
                <w:w w:val="101.84100607167119"/>
                <w:rFonts w:ascii="Symbol" w:hAnsi="Symbol" w:eastAsia="Symbol"/>
                <w:b w:val="0"/>
                <w:i w:val="0"/>
                <w:color w:val="000000"/>
                <w:sz w:val="23"/>
              </w:rPr>
              <w:t>+</w:t>
            </w:r>
          </w:p>
        </w:tc>
        <w:tc>
          <w:tcPr>
            <w:tcW w:type="dxa" w:w="200"/>
            <w:tcBorders/>
            <w:tcMar>
              <w:start w:w="0" w:type="dxa"/>
              <w:end w:w="0" w:type="dxa"/>
            </w:tcMar>
          </w:tcPr>
          <w:p>
            <w:pPr>
              <w:autoSpaceDN w:val="0"/>
              <w:autoSpaceDE w:val="0"/>
              <w:widowControl/>
              <w:spacing w:line="235" w:lineRule="auto" w:before="122" w:after="0"/>
              <w:ind w:left="0" w:right="0" w:firstLine="0"/>
              <w:jc w:val="center"/>
            </w:pPr>
            <w:r>
              <w:rPr>
                <w:w w:val="101.84100607167119"/>
                <w:rFonts w:ascii="Times New Roman" w:hAnsi="Times New Roman" w:eastAsia="Times New Roman"/>
                <w:b w:val="0"/>
                <w:i/>
                <w:color w:val="000000"/>
                <w:sz w:val="23"/>
              </w:rPr>
              <w:t>B</w:t>
            </w:r>
          </w:p>
        </w:tc>
        <w:tc>
          <w:tcPr>
            <w:tcW w:type="dxa" w:w="180"/>
            <w:tcBorders/>
            <w:tcMar>
              <w:start w:w="0" w:type="dxa"/>
              <w:end w:w="0" w:type="dxa"/>
            </w:tcMar>
          </w:tcPr>
          <w:p>
            <w:pPr>
              <w:autoSpaceDN w:val="0"/>
              <w:autoSpaceDE w:val="0"/>
              <w:widowControl/>
              <w:spacing w:line="221" w:lineRule="auto" w:before="112" w:after="0"/>
              <w:ind w:left="0" w:right="0" w:firstLine="0"/>
              <w:jc w:val="center"/>
            </w:pPr>
            <w:r>
              <w:rPr>
                <w:w w:val="101.84100607167119"/>
                <w:rFonts w:ascii="Symbol" w:hAnsi="Symbol" w:eastAsia="Symbol"/>
                <w:b w:val="0"/>
                <w:i w:val="0"/>
                <w:color w:val="000000"/>
                <w:sz w:val="23"/>
              </w:rPr>
              <w:t>+</w:t>
            </w:r>
          </w:p>
        </w:tc>
        <w:tc>
          <w:tcPr>
            <w:tcW w:type="dxa" w:w="220"/>
            <w:tcBorders/>
            <w:tcMar>
              <w:start w:w="0" w:type="dxa"/>
              <w:end w:w="0" w:type="dxa"/>
            </w:tcMar>
          </w:tcPr>
          <w:p>
            <w:pPr>
              <w:autoSpaceDN w:val="0"/>
              <w:autoSpaceDE w:val="0"/>
              <w:widowControl/>
              <w:spacing w:line="235" w:lineRule="auto" w:before="122" w:after="0"/>
              <w:ind w:left="0" w:right="0" w:firstLine="0"/>
              <w:jc w:val="center"/>
            </w:pPr>
            <w:r>
              <w:rPr>
                <w:w w:val="101.84100607167119"/>
                <w:rFonts w:ascii="Times New Roman" w:hAnsi="Times New Roman" w:eastAsia="Times New Roman"/>
                <w:b w:val="0"/>
                <w:i/>
                <w:color w:val="000000"/>
                <w:sz w:val="23"/>
              </w:rPr>
              <w:t>C</w:t>
            </w:r>
          </w:p>
        </w:tc>
        <w:tc>
          <w:tcPr>
            <w:tcW w:type="dxa" w:w="180"/>
            <w:tcBorders/>
            <w:tcMar>
              <w:start w:w="0" w:type="dxa"/>
              <w:end w:w="0" w:type="dxa"/>
            </w:tcMar>
          </w:tcPr>
          <w:p>
            <w:pPr>
              <w:autoSpaceDN w:val="0"/>
              <w:autoSpaceDE w:val="0"/>
              <w:widowControl/>
              <w:spacing w:line="221" w:lineRule="auto" w:before="112" w:after="0"/>
              <w:ind w:left="0" w:right="0" w:firstLine="0"/>
              <w:jc w:val="center"/>
            </w:pPr>
            <w:r>
              <w:rPr>
                <w:w w:val="101.84100607167119"/>
                <w:rFonts w:ascii="Symbol" w:hAnsi="Symbol" w:eastAsia="Symbol"/>
                <w:b w:val="0"/>
                <w:i w:val="0"/>
                <w:color w:val="000000"/>
                <w:sz w:val="23"/>
              </w:rPr>
              <w:t>+</w:t>
            </w:r>
          </w:p>
        </w:tc>
        <w:tc>
          <w:tcPr>
            <w:tcW w:type="dxa" w:w="220"/>
            <w:tcBorders/>
            <w:tcMar>
              <w:start w:w="0" w:type="dxa"/>
              <w:end w:w="0" w:type="dxa"/>
            </w:tcMar>
          </w:tcPr>
          <w:p>
            <w:pPr>
              <w:autoSpaceDN w:val="0"/>
              <w:autoSpaceDE w:val="0"/>
              <w:widowControl/>
              <w:spacing w:line="235" w:lineRule="auto" w:before="122" w:after="0"/>
              <w:ind w:left="0" w:right="0" w:firstLine="0"/>
              <w:jc w:val="center"/>
            </w:pPr>
            <w:r>
              <w:rPr>
                <w:w w:val="101.84100607167119"/>
                <w:rFonts w:ascii="Times New Roman" w:hAnsi="Times New Roman" w:eastAsia="Times New Roman"/>
                <w:b w:val="0"/>
                <w:i/>
                <w:color w:val="000000"/>
                <w:sz w:val="23"/>
              </w:rPr>
              <w:t>D</w:t>
            </w:r>
          </w:p>
        </w:tc>
        <w:tc>
          <w:tcPr>
            <w:tcW w:type="dxa" w:w="100"/>
            <w:tcBorders/>
            <w:tcMar>
              <w:start w:w="0" w:type="dxa"/>
              <w:end w:w="0" w:type="dxa"/>
            </w:tcMar>
          </w:tcPr>
          <w:p>
            <w:pPr>
              <w:autoSpaceDN w:val="0"/>
              <w:autoSpaceDE w:val="0"/>
              <w:widowControl/>
              <w:spacing w:line="254" w:lineRule="auto" w:before="60" w:after="0"/>
              <w:ind w:left="0" w:right="0" w:firstLine="0"/>
              <w:jc w:val="center"/>
            </w:pPr>
            <w:r>
              <w:rPr>
                <w:w w:val="98.64269539161965"/>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221" w:lineRule="auto" w:before="112" w:after="0"/>
              <w:ind w:left="0" w:right="0" w:firstLine="0"/>
              <w:jc w:val="center"/>
            </w:pPr>
            <w:r>
              <w:rPr>
                <w:w w:val="101.84100607167119"/>
                <w:rFonts w:ascii="Symbol" w:hAnsi="Symbol" w:eastAsia="Symbol"/>
                <w:b w:val="0"/>
                <w:i w:val="0"/>
                <w:color w:val="000000"/>
                <w:sz w:val="23"/>
              </w:rPr>
              <w:t></w:t>
            </w:r>
          </w:p>
        </w:tc>
        <w:tc>
          <w:tcPr>
            <w:tcW w:type="dxa" w:w="1620"/>
            <w:tcBorders/>
            <w:tcMar>
              <w:start w:w="0" w:type="dxa"/>
              <w:end w:w="0" w:type="dxa"/>
            </w:tcMar>
          </w:tcPr>
          <w:p>
            <w:pPr>
              <w:autoSpaceDN w:val="0"/>
              <w:autoSpaceDE w:val="0"/>
              <w:widowControl/>
              <w:spacing w:line="235" w:lineRule="auto" w:before="122" w:after="0"/>
              <w:ind w:left="26" w:right="0" w:firstLine="0"/>
              <w:jc w:val="left"/>
            </w:pPr>
            <w:r>
              <w:rPr>
                <w:w w:val="101.84100607167119"/>
                <w:rFonts w:ascii="Times New Roman" w:hAnsi="Times New Roman" w:eastAsia="Times New Roman"/>
                <w:b w:val="0"/>
                <w:i/>
                <w:color w:val="000000"/>
                <w:sz w:val="23"/>
              </w:rPr>
              <w:t>K</w:t>
            </w:r>
          </w:p>
        </w:tc>
        <w:tc>
          <w:tcPr>
            <w:tcW w:type="dxa" w:w="2260"/>
            <w:tcBorders/>
            <w:tcMar>
              <w:start w:w="0" w:type="dxa"/>
              <w:end w:w="0" w:type="dxa"/>
            </w:tcMar>
          </w:tcPr>
          <w:p>
            <w:pPr>
              <w:autoSpaceDN w:val="0"/>
              <w:autoSpaceDE w:val="0"/>
              <w:widowControl/>
              <w:spacing w:line="320" w:lineRule="exact" w:before="62"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bl>
    <w:p>
      <w:pPr>
        <w:autoSpaceDN w:val="0"/>
        <w:tabs>
          <w:tab w:pos="1478" w:val="left"/>
        </w:tabs>
        <w:autoSpaceDE w:val="0"/>
        <w:widowControl/>
        <w:spacing w:line="434" w:lineRule="exact" w:before="64" w:after="0"/>
        <w:ind w:left="998" w:right="0" w:firstLine="0"/>
        <w:jc w:val="left"/>
      </w:pPr>
      <w:r>
        <w:tab/>
      </w:r>
      <w:r>
        <w:rPr>
          <w:rFonts w:ascii="SimSun" w:hAnsi="SimSun" w:eastAsia="SimSun"/>
          <w:b w:val="0"/>
          <w:i w:val="0"/>
          <w:color w:val="000000"/>
          <w:sz w:val="24"/>
        </w:rPr>
        <w:t>按照上式计算，盾构穿越工程的风险系数见表</w:t>
      </w:r>
      <w:r>
        <w:rPr>
          <w:rFonts w:ascii="TimesNewRomanPSMT" w:hAnsi="TimesNewRomanPSMT" w:eastAsia="TimesNewRomanPSMT"/>
          <w:b w:val="0"/>
          <w:i w:val="0"/>
          <w:color w:val="000000"/>
          <w:sz w:val="24"/>
        </w:rPr>
        <w:t>2-11</w:t>
      </w:r>
      <w:r>
        <w:rPr>
          <w:rFonts w:ascii="SimSun" w:hAnsi="SimSun" w:eastAsia="SimSun"/>
          <w:b w:val="0"/>
          <w:i w:val="0"/>
          <w:color w:val="000000"/>
          <w:sz w:val="24"/>
        </w:rPr>
        <w:t xml:space="preserve"> 地铁隧道施工风险分级表，表</w:t>
      </w:r>
      <w:r>
        <w:rPr>
          <w:rFonts w:ascii="SimSun" w:hAnsi="SimSun" w:eastAsia="SimSun"/>
          <w:b w:val="0"/>
          <w:i w:val="0"/>
          <w:color w:val="000000"/>
          <w:sz w:val="24"/>
        </w:rPr>
        <w:t>中安全等共分为四级，评估结果可以用于指导风险管理。</w:t>
      </w:r>
    </w:p>
    <w:p>
      <w:pPr>
        <w:autoSpaceDN w:val="0"/>
        <w:autoSpaceDE w:val="0"/>
        <w:widowControl/>
        <w:spacing w:line="282" w:lineRule="exact" w:before="1364" w:after="0"/>
        <w:ind w:left="0" w:right="4574" w:firstLine="0"/>
        <w:jc w:val="right"/>
      </w:pPr>
      <w:r>
        <w:rPr>
          <w:rFonts w:ascii="TimesNewRomanPSMT" w:hAnsi="TimesNewRomanPSMT" w:eastAsia="TimesNewRomanPSMT"/>
          <w:b w:val="0"/>
          <w:i w:val="0"/>
          <w:color w:val="000000"/>
          <w:sz w:val="21"/>
        </w:rPr>
        <w:t>16</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19" name="Picture 4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0" name="Picture 4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81" w:lineRule="auto" w:before="370" w:after="4"/>
        <w:ind w:left="2736" w:right="1872"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2-11  </w:t>
      </w:r>
      <w:r>
        <w:rPr>
          <w:rFonts w:ascii="SimSun" w:hAnsi="SimSun" w:eastAsia="SimSun"/>
          <w:b w:val="0"/>
          <w:i w:val="0"/>
          <w:color w:val="000000"/>
          <w:sz w:val="21"/>
        </w:rPr>
        <w:t>地铁隧道施工风险分级表</w:t>
      </w:r>
      <w:r>
        <w:br/>
      </w:r>
      <w:r>
        <w:rPr>
          <w:rFonts w:ascii="Times New Roman" w:hAnsi="Times New Roman" w:eastAsia="Times New Roman"/>
          <w:b/>
          <w:i w:val="0"/>
          <w:color w:val="000000"/>
          <w:sz w:val="21"/>
        </w:rPr>
        <w:t xml:space="preserve">Table2-11  Metro Tunnel Construction Risk Grading Table </w:t>
      </w:r>
    </w:p>
    <w:tbl>
      <w:tblPr>
        <w:tblW w:type="auto" w:w="0"/>
        <w:tblLayout w:type="fixed"/>
        <w:tblLook w:firstColumn="1" w:firstRow="1" w:lastColumn="0" w:lastRow="0" w:noHBand="0" w:noVBand="1" w:val="04A0"/>
        <w:tblInd w:w="1066.0" w:type="dxa"/>
      </w:tblPr>
      <w:tblGrid>
        <w:gridCol w:w="3403"/>
        <w:gridCol w:w="3403"/>
        <w:gridCol w:w="3403"/>
      </w:tblGrid>
      <w:tr>
        <w:trPr>
          <w:trHeight w:hRule="exact" w:val="324"/>
        </w:trPr>
        <w:tc>
          <w:tcPr>
            <w:tcW w:type="dxa" w:w="2842"/>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T </w:t>
            </w:r>
          </w:p>
        </w:tc>
        <w:tc>
          <w:tcPr>
            <w:tcW w:type="dxa" w:w="3046"/>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风险等级</w:t>
            </w:r>
          </w:p>
        </w:tc>
        <w:tc>
          <w:tcPr>
            <w:tcW w:type="dxa" w:w="3046"/>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等级描述</w:t>
            </w:r>
          </w:p>
        </w:tc>
      </w:tr>
      <w:tr>
        <w:trPr>
          <w:trHeight w:hRule="exact" w:val="270"/>
        </w:trPr>
        <w:tc>
          <w:tcPr>
            <w:tcW w:type="dxa" w:w="28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&lt;50 </w:t>
            </w:r>
          </w:p>
        </w:tc>
        <w:tc>
          <w:tcPr>
            <w:tcW w:type="dxa" w:w="304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3046"/>
            <w:tcBorders>
              <w:top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低度</w:t>
            </w:r>
          </w:p>
        </w:tc>
      </w:tr>
      <w:tr>
        <w:trPr>
          <w:trHeight w:hRule="exact" w:val="42"/>
        </w:trPr>
        <w:tc>
          <w:tcPr>
            <w:tcW w:type="dxa" w:w="3403"/>
            <w:vMerge/>
            <w:tcBorders>
              <w:top w:sz="4.0" w:val="single" w:color="#000000"/>
            </w:tcBorders>
          </w:tcPr>
          <w:p/>
        </w:tc>
        <w:tc>
          <w:tcPr>
            <w:tcW w:type="dxa" w:w="3403"/>
            <w:vMerge/>
            <w:tcBorders>
              <w:top w:sz="4.0" w:val="single" w:color="#000000"/>
            </w:tcBorders>
          </w:tcPr>
          <w:p/>
        </w:tc>
        <w:tc>
          <w:tcPr>
            <w:tcW w:type="dxa" w:w="3046"/>
            <w:vMerge w:val="restart"/>
            <w:tcBorders/>
            <w:tcMar>
              <w:start w:w="0" w:type="dxa"/>
              <w:end w:w="0" w:type="dxa"/>
            </w:tcMar>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中度</w:t>
            </w:r>
          </w:p>
        </w:tc>
      </w:tr>
      <w:tr>
        <w:trPr>
          <w:trHeight w:hRule="exact" w:val="278"/>
        </w:trPr>
        <w:tc>
          <w:tcPr>
            <w:tcW w:type="dxa" w:w="284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50-100 </w:t>
            </w:r>
          </w:p>
        </w:tc>
        <w:tc>
          <w:tcPr>
            <w:tcW w:type="dxa" w:w="304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2 </w:t>
            </w:r>
          </w:p>
        </w:tc>
        <w:tc>
          <w:tcPr>
            <w:tcW w:type="dxa" w:w="3403"/>
            <w:vMerge/>
            <w:tcBorders/>
          </w:tcPr>
          <w:p/>
        </w:tc>
      </w:tr>
      <w:tr>
        <w:trPr>
          <w:trHeight w:hRule="exact" w:val="300"/>
        </w:trPr>
        <w:tc>
          <w:tcPr>
            <w:tcW w:type="dxa" w:w="2842"/>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100-200 </w:t>
            </w:r>
          </w:p>
        </w:tc>
        <w:tc>
          <w:tcPr>
            <w:tcW w:type="dxa" w:w="3046"/>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3 </w:t>
            </w:r>
          </w:p>
        </w:tc>
        <w:tc>
          <w:tcPr>
            <w:tcW w:type="dxa" w:w="3046"/>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重度</w:t>
            </w:r>
          </w:p>
        </w:tc>
      </w:tr>
      <w:tr>
        <w:trPr>
          <w:trHeight w:hRule="exact" w:val="44"/>
        </w:trPr>
        <w:tc>
          <w:tcPr>
            <w:tcW w:type="dxa" w:w="3403"/>
            <w:vMerge/>
            <w:tcBorders/>
          </w:tcPr>
          <w:p/>
        </w:tc>
        <w:tc>
          <w:tcPr>
            <w:tcW w:type="dxa" w:w="3403"/>
            <w:vMerge/>
            <w:tcBorders/>
          </w:tcPr>
          <w:p/>
        </w:tc>
        <w:tc>
          <w:tcPr>
            <w:tcW w:type="dxa" w:w="3046"/>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02" w:after="0"/>
              <w:ind w:left="0" w:right="0" w:firstLine="0"/>
              <w:jc w:val="center"/>
            </w:pPr>
            <w:r>
              <w:rPr>
                <w:rFonts w:ascii="SimSun" w:hAnsi="SimSun" w:eastAsia="SimSun"/>
                <w:b w:val="0"/>
                <w:i w:val="0"/>
                <w:color w:val="000000"/>
                <w:sz w:val="21"/>
              </w:rPr>
              <w:t>极高</w:t>
            </w:r>
          </w:p>
        </w:tc>
      </w:tr>
      <w:tr>
        <w:trPr>
          <w:trHeight w:hRule="exact" w:val="322"/>
        </w:trPr>
        <w:tc>
          <w:tcPr>
            <w:tcW w:type="dxa" w:w="2842"/>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&gt;200 </w:t>
            </w:r>
          </w:p>
        </w:tc>
        <w:tc>
          <w:tcPr>
            <w:tcW w:type="dxa" w:w="3046"/>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4 </w:t>
            </w:r>
          </w:p>
        </w:tc>
        <w:tc>
          <w:tcPr>
            <w:tcW w:type="dxa" w:w="3403"/>
            <w:vMerge/>
            <w:tcBorders>
              <w:bottom w:sz="4.0" w:val="single" w:color="#000000"/>
            </w:tcBorders>
          </w:tcPr>
          <w:p/>
        </w:tc>
      </w:tr>
    </w:tbl>
    <w:p>
      <w:pPr>
        <w:autoSpaceDN w:val="0"/>
        <w:autoSpaceDE w:val="0"/>
        <w:widowControl/>
        <w:spacing w:line="376" w:lineRule="exact" w:before="584" w:after="0"/>
        <w:ind w:left="998" w:right="0" w:firstLine="0"/>
        <w:jc w:val="left"/>
      </w:pPr>
      <w:r>
        <w:rPr>
          <w:rFonts w:ascii="TimesNewRomanPSMT" w:hAnsi="TimesNewRomanPSMT" w:eastAsia="TimesNewRomanPSMT"/>
          <w:b w:val="0"/>
          <w:i w:val="0"/>
          <w:color w:val="000000"/>
          <w:sz w:val="28"/>
        </w:rPr>
        <w:t>2.4</w:t>
      </w:r>
      <w:r>
        <w:rPr>
          <w:rFonts w:ascii="SimHei" w:hAnsi="SimHei" w:eastAsia="SimHei"/>
          <w:b w:val="0"/>
          <w:i w:val="0"/>
          <w:color w:val="000000"/>
          <w:sz w:val="28"/>
        </w:rPr>
        <w:t xml:space="preserve"> 青岛地铁</w:t>
      </w:r>
      <w:r>
        <w:rPr>
          <w:rFonts w:ascii="TimesNewRomanPSMT" w:hAnsi="TimesNewRomanPSMT" w:eastAsia="TimesNewRomanPSMT"/>
          <w:b w:val="0"/>
          <w:i w:val="0"/>
          <w:color w:val="000000"/>
          <w:sz w:val="28"/>
        </w:rPr>
        <w:t>8</w:t>
      </w:r>
      <w:r>
        <w:rPr>
          <w:rFonts w:ascii="SimHei" w:hAnsi="SimHei" w:eastAsia="SimHei"/>
          <w:b w:val="0"/>
          <w:i w:val="0"/>
          <w:color w:val="000000"/>
          <w:sz w:val="28"/>
        </w:rPr>
        <w:t xml:space="preserve"> 号线破碎带风险源等级分析</w:t>
      </w:r>
    </w:p>
    <w:p>
      <w:pPr>
        <w:autoSpaceDN w:val="0"/>
        <w:autoSpaceDE w:val="0"/>
        <w:widowControl/>
        <w:spacing w:line="320" w:lineRule="exact" w:before="356" w:after="0"/>
        <w:ind w:left="1478" w:right="0" w:firstLine="0"/>
        <w:jc w:val="left"/>
      </w:pPr>
      <w:r>
        <w:rPr>
          <w:rFonts w:ascii="SimSun" w:hAnsi="SimSun" w:eastAsia="SimSun"/>
          <w:b w:val="0"/>
          <w:i w:val="0"/>
          <w:color w:val="000000"/>
          <w:sz w:val="24"/>
        </w:rPr>
        <w:t>依托于青岛地铁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号线项目，针对泥水盾构穿越破碎带施工过程结合以往施工资料</w:t>
      </w:r>
    </w:p>
    <w:p>
      <w:pPr>
        <w:autoSpaceDN w:val="0"/>
        <w:autoSpaceDE w:val="0"/>
        <w:widowControl/>
        <w:spacing w:line="185" w:lineRule="auto" w:before="196" w:after="0"/>
        <w:ind w:left="998" w:right="0" w:firstLine="0"/>
        <w:jc w:val="left"/>
      </w:pPr>
      <w:r>
        <w:rPr>
          <w:rFonts w:ascii="SimSun" w:hAnsi="SimSun" w:eastAsia="SimSun"/>
          <w:b w:val="0"/>
          <w:i w:val="0"/>
          <w:color w:val="000000"/>
          <w:sz w:val="24"/>
        </w:rPr>
        <w:t>对潜在的风险源进行风险分级。</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2.4.1</w:t>
      </w:r>
      <w:r>
        <w:rPr>
          <w:rFonts w:ascii="SimHei" w:hAnsi="SimHei" w:eastAsia="SimHei"/>
          <w:b w:val="0"/>
          <w:i w:val="0"/>
          <w:color w:val="000000"/>
          <w:sz w:val="24"/>
        </w:rPr>
        <w:t xml:space="preserve"> 破碎带掘进施工参数控制风险</w:t>
      </w:r>
    </w:p>
    <w:p>
      <w:pPr>
        <w:autoSpaceDN w:val="0"/>
        <w:autoSpaceDE w:val="0"/>
        <w:widowControl/>
        <w:spacing w:line="185" w:lineRule="auto" w:before="274" w:after="0"/>
        <w:ind w:left="1478" w:right="0" w:firstLine="0"/>
        <w:jc w:val="left"/>
      </w:pPr>
      <w:r>
        <w:rPr>
          <w:rFonts w:ascii="SimSun" w:hAnsi="SimSun" w:eastAsia="SimSun"/>
          <w:b w:val="0"/>
          <w:i w:val="0"/>
          <w:color w:val="000000"/>
          <w:sz w:val="24"/>
        </w:rPr>
        <w:t>对于破碎带掘进施工参数控制风险，对其进行基本风险指数、人员风险指数、施工</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风险指数和经济合同指数四大指数确定。</w:t>
      </w:r>
    </w:p>
    <w:p>
      <w:pPr>
        <w:autoSpaceDN w:val="0"/>
        <w:autoSpaceDE w:val="0"/>
        <w:widowControl/>
        <w:spacing w:line="468" w:lineRule="exact" w:before="34" w:after="126"/>
        <w:ind w:left="1478" w:right="4608" w:firstLine="0"/>
        <w:jc w:val="left"/>
      </w:pPr>
      <w:r>
        <w:rPr>
          <w:rFonts w:ascii="SimSun" w:hAnsi="SimSun" w:eastAsia="SimSun"/>
          <w:b w:val="0"/>
          <w:i w:val="0"/>
          <w:color w:val="000000"/>
          <w:sz w:val="24"/>
        </w:rPr>
        <w:t>基本风险指数</w:t>
      </w:r>
      <w:r>
        <w:rPr>
          <w:rFonts w:ascii="TimesNewRomanPSMT" w:hAnsi="TimesNewRomanPSMT" w:eastAsia="TimesNewRomanPSMT"/>
          <w:b w:val="0"/>
          <w:i w:val="0"/>
          <w:color w:val="000000"/>
          <w:sz w:val="24"/>
        </w:rPr>
        <w:t xml:space="preserve">A=1+0.4+2+0.6+0.2=4.2 </w:t>
      </w:r>
      <w:r>
        <w:br/>
      </w:r>
      <w:r>
        <w:rPr>
          <w:rFonts w:ascii="SimSun" w:hAnsi="SimSun" w:eastAsia="SimSun"/>
          <w:b w:val="0"/>
          <w:i w:val="0"/>
          <w:color w:val="000000"/>
          <w:sz w:val="24"/>
        </w:rPr>
        <w:t>人员风险指数</w:t>
      </w:r>
      <w:r>
        <w:rPr>
          <w:rFonts w:ascii="TimesNewRomanPSMT" w:hAnsi="TimesNewRomanPSMT" w:eastAsia="TimesNewRomanPSMT"/>
          <w:b w:val="0"/>
          <w:i w:val="0"/>
          <w:color w:val="000000"/>
          <w:sz w:val="24"/>
        </w:rPr>
        <w:t xml:space="preserve">B=2+0.5+0.5+0.8+1.2=5 </w:t>
      </w:r>
      <w:r>
        <w:br/>
      </w:r>
      <w:r>
        <w:rPr>
          <w:rFonts w:ascii="SimSun" w:hAnsi="SimSun" w:eastAsia="SimSun"/>
          <w:b w:val="0"/>
          <w:i w:val="0"/>
          <w:color w:val="000000"/>
          <w:sz w:val="24"/>
        </w:rPr>
        <w:t>施工风险指数</w:t>
      </w:r>
      <w:r>
        <w:rPr>
          <w:rFonts w:ascii="TimesNewRomanPSMT" w:hAnsi="TimesNewRomanPSMT" w:eastAsia="TimesNewRomanPSMT"/>
          <w:b w:val="0"/>
          <w:i w:val="0"/>
          <w:color w:val="000000"/>
          <w:sz w:val="24"/>
        </w:rPr>
        <w:t xml:space="preserve">C=2.4+0.6+2=5 </w:t>
      </w:r>
      <w:r>
        <w:br/>
      </w:r>
      <w:r>
        <w:rPr>
          <w:rFonts w:ascii="SimSun" w:hAnsi="SimSun" w:eastAsia="SimSun"/>
          <w:b w:val="0"/>
          <w:i w:val="0"/>
          <w:color w:val="000000"/>
          <w:sz w:val="24"/>
        </w:rPr>
        <w:t>经济合同指数</w:t>
      </w:r>
      <w:r>
        <w:rPr>
          <w:rFonts w:ascii="TimesNewRomanPSMT" w:hAnsi="TimesNewRomanPSMT" w:eastAsia="TimesNewRomanPSMT"/>
          <w:b w:val="0"/>
          <w:i w:val="0"/>
          <w:color w:val="000000"/>
          <w:sz w:val="24"/>
        </w:rPr>
        <w:t xml:space="preserve">D=1.5+1.5=3 </w:t>
      </w:r>
      <w:r>
        <w:br/>
      </w:r>
      <w:r>
        <w:rPr>
          <w:rFonts w:ascii="SimSun" w:hAnsi="SimSun" w:eastAsia="SimSun"/>
          <w:b w:val="0"/>
          <w:i w:val="0"/>
          <w:color w:val="000000"/>
          <w:sz w:val="24"/>
        </w:rPr>
        <w:t>风险损失指数</w:t>
      </w:r>
      <w:r>
        <w:rPr>
          <w:rFonts w:ascii="TimesNewRomanPSMT" w:hAnsi="TimesNewRomanPSMT" w:eastAsia="TimesNewRomanPSMT"/>
          <w:b w:val="0"/>
          <w:i w:val="0"/>
          <w:color w:val="000000"/>
          <w:sz w:val="24"/>
        </w:rPr>
        <w:t xml:space="preserve">K=10 </w:t>
      </w:r>
    </w:p>
    <w:tbl>
      <w:tblPr>
        <w:tblW w:type="auto" w:w="0"/>
        <w:tblLayout w:type="fixed"/>
        <w:tblLook w:firstColumn="1" w:firstRow="1" w:lastColumn="0" w:lastRow="0" w:noHBand="0" w:noVBand="1" w:val="04A0"/>
        <w:tblInd w:w="720.0" w:type="dxa"/>
      </w:tblPr>
      <w:tblGrid>
        <w:gridCol w:w="3403"/>
        <w:gridCol w:w="3403"/>
        <w:gridCol w:w="3403"/>
      </w:tblGrid>
      <w:tr>
        <w:trPr>
          <w:trHeight w:hRule="exact" w:val="472"/>
        </w:trPr>
        <w:tc>
          <w:tcPr>
            <w:tcW w:type="dxa" w:w="4440"/>
            <w:tcBorders/>
            <w:tcMar>
              <w:start w:w="0" w:type="dxa"/>
              <w:end w:w="0" w:type="dxa"/>
            </w:tcMar>
          </w:tcPr>
          <w:p>
            <w:pPr>
              <w:autoSpaceDN w:val="0"/>
              <w:autoSpaceDE w:val="0"/>
              <w:widowControl/>
              <w:spacing w:line="320" w:lineRule="exact" w:before="92" w:after="0"/>
              <w:ind w:left="758" w:right="0" w:firstLine="0"/>
              <w:jc w:val="left"/>
            </w:pPr>
            <w:r>
              <w:rPr>
                <w:rFonts w:ascii="SimSun" w:hAnsi="SimSun" w:eastAsia="SimSun"/>
                <w:b w:val="0"/>
                <w:i w:val="0"/>
                <w:color w:val="000000"/>
                <w:sz w:val="24"/>
              </w:rPr>
              <w:t>则根据式（</w:t>
            </w:r>
            <w:r>
              <w:rPr>
                <w:rFonts w:ascii="TimesNewRomanPSMT" w:hAnsi="TimesNewRomanPSMT" w:eastAsia="TimesNewRomanPSMT"/>
                <w:b w:val="0"/>
                <w:i w:val="0"/>
                <w:color w:val="000000"/>
                <w:sz w:val="24"/>
              </w:rPr>
              <w:t>2-2</w:t>
            </w:r>
            <w:r>
              <w:rPr>
                <w:rFonts w:ascii="SimSun" w:hAnsi="SimSun" w:eastAsia="SimSun"/>
                <w:b w:val="0"/>
                <w:i w:val="0"/>
                <w:color w:val="000000"/>
                <w:sz w:val="24"/>
              </w:rPr>
              <w:t>）可得风险综合指数</w:t>
            </w:r>
          </w:p>
        </w:tc>
        <w:tc>
          <w:tcPr>
            <w:tcW w:type="dxa" w:w="360"/>
            <w:tcBorders/>
            <w:tcMar>
              <w:start w:w="0" w:type="dxa"/>
              <w:end w:w="0" w:type="dxa"/>
            </w:tcMar>
          </w:tcPr>
          <w:p>
            <w:pPr>
              <w:autoSpaceDN w:val="0"/>
              <w:autoSpaceDE w:val="0"/>
              <w:widowControl/>
              <w:spacing w:line="262" w:lineRule="auto" w:before="72" w:after="0"/>
              <w:ind w:left="0" w:right="0" w:firstLine="0"/>
              <w:jc w:val="center"/>
            </w:pPr>
            <w:r>
              <w:rPr>
                <w:rFonts w:ascii="Times New Roman" w:hAnsi="Times New Roman" w:eastAsia="Times New Roman"/>
                <w:b w:val="0"/>
                <w:i/>
                <w:color w:val="000000"/>
                <w:sz w:val="24"/>
              </w:rPr>
              <w:t>T</w:t>
            </w:r>
            <w:r>
              <w:rPr>
                <w:rFonts w:ascii="Symbol" w:hAnsi="Symbol" w:eastAsia="Symbol"/>
                <w:b w:val="0"/>
                <w:i w:val="0"/>
                <w:color w:val="000000"/>
                <w:sz w:val="24"/>
              </w:rPr>
              <w:t xml:space="preserve"> =</w:t>
            </w:r>
          </w:p>
        </w:tc>
        <w:tc>
          <w:tcPr>
            <w:tcW w:type="dxa" w:w="3460"/>
            <w:tcBorders/>
            <w:tcMar>
              <w:start w:w="0" w:type="dxa"/>
              <w:end w:w="0" w:type="dxa"/>
            </w:tcMar>
          </w:tcPr>
          <w:p>
            <w:pPr>
              <w:autoSpaceDN w:val="0"/>
              <w:autoSpaceDE w:val="0"/>
              <w:widowControl/>
              <w:spacing w:line="336" w:lineRule="exact" w:before="60" w:after="0"/>
              <w:ind w:left="26" w:right="0" w:firstLine="0"/>
              <w:jc w:val="left"/>
            </w:pPr>
            <w:r>
              <w:rPr>
                <w:rFonts w:ascii="TimesNewRomanPSMT" w:hAnsi="TimesNewRomanPSMT" w:eastAsia="TimesNewRomanPSMT"/>
                <w:b w:val="0"/>
                <w:i w:val="0"/>
                <w:color w:val="000000"/>
                <w:sz w:val="24"/>
              </w:rPr>
              <w:t>(4.2 5 5 3) 10 172</w:t>
            </w:r>
          </w:p>
        </w:tc>
      </w:tr>
    </w:tbl>
    <w:p>
      <w:pPr>
        <w:autoSpaceDN w:val="0"/>
        <w:autoSpaceDE w:val="0"/>
        <w:widowControl/>
        <w:spacing w:line="185" w:lineRule="auto" w:before="220" w:after="0"/>
        <w:ind w:left="1478" w:right="0" w:firstLine="0"/>
        <w:jc w:val="left"/>
      </w:pPr>
      <w:r>
        <w:rPr>
          <w:rFonts w:ascii="SimSun" w:hAnsi="SimSun" w:eastAsia="SimSun"/>
          <w:b w:val="0"/>
          <w:i w:val="0"/>
          <w:color w:val="000000"/>
          <w:sz w:val="24"/>
        </w:rPr>
        <w:t>结合地铁隧道施工风险分级判断其属于重度风险。</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2.4.2</w:t>
      </w:r>
      <w:r>
        <w:rPr>
          <w:rFonts w:ascii="SimHei" w:hAnsi="SimHei" w:eastAsia="SimHei"/>
          <w:b w:val="0"/>
          <w:i w:val="0"/>
          <w:color w:val="000000"/>
          <w:sz w:val="24"/>
        </w:rPr>
        <w:t xml:space="preserve"> 破碎带掘进顺序及潮汐变化风险</w:t>
      </w:r>
    </w:p>
    <w:p>
      <w:pPr>
        <w:autoSpaceDN w:val="0"/>
        <w:autoSpaceDE w:val="0"/>
        <w:widowControl/>
        <w:spacing w:line="185" w:lineRule="auto" w:before="274" w:after="0"/>
        <w:ind w:left="1478" w:right="0" w:firstLine="0"/>
        <w:jc w:val="left"/>
      </w:pPr>
      <w:r>
        <w:rPr>
          <w:rFonts w:ascii="SimSun" w:hAnsi="SimSun" w:eastAsia="SimSun"/>
          <w:b w:val="0"/>
          <w:i w:val="0"/>
          <w:color w:val="000000"/>
          <w:sz w:val="24"/>
        </w:rPr>
        <w:t>对于破碎带掘进顺序以及潮汐变化风险，对其分别进行基本风险指数、人员风险指</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数、施工风险指数和经济合同指数四大指数确定。</w:t>
      </w:r>
    </w:p>
    <w:p>
      <w:pPr>
        <w:autoSpaceDN w:val="0"/>
        <w:tabs>
          <w:tab w:pos="1478" w:val="left"/>
        </w:tabs>
        <w:autoSpaceDE w:val="0"/>
        <w:widowControl/>
        <w:spacing w:line="468" w:lineRule="exact" w:before="34" w:after="12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）掘进顺序风险</w:t>
      </w:r>
      <w:r>
        <w:br/>
      </w:r>
      <w:r>
        <w:tab/>
      </w:r>
      <w:r>
        <w:rPr>
          <w:rFonts w:ascii="SimSun" w:hAnsi="SimSun" w:eastAsia="SimSun"/>
          <w:b w:val="0"/>
          <w:i w:val="0"/>
          <w:color w:val="000000"/>
          <w:sz w:val="24"/>
        </w:rPr>
        <w:t>基本风险指数</w:t>
      </w:r>
      <w:r>
        <w:rPr>
          <w:rFonts w:ascii="TimesNewRomanPSMT" w:hAnsi="TimesNewRomanPSMT" w:eastAsia="TimesNewRomanPSMT"/>
          <w:b w:val="0"/>
          <w:i w:val="0"/>
          <w:color w:val="000000"/>
          <w:sz w:val="24"/>
        </w:rPr>
        <w:t>A=4.2</w:t>
      </w:r>
      <w:r>
        <w:rPr>
          <w:rFonts w:ascii="SimSun" w:hAnsi="SimSun" w:eastAsia="SimSun"/>
          <w:b w:val="0"/>
          <w:i w:val="0"/>
          <w:color w:val="000000"/>
          <w:sz w:val="24"/>
        </w:rPr>
        <w:t>，人员风险指数</w:t>
      </w:r>
      <w:r>
        <w:rPr>
          <w:rFonts w:ascii="TimesNewRomanPSMT" w:hAnsi="TimesNewRomanPSMT" w:eastAsia="TimesNewRomanPSMT"/>
          <w:b w:val="0"/>
          <w:i w:val="0"/>
          <w:color w:val="000000"/>
          <w:sz w:val="24"/>
        </w:rPr>
        <w:t>B=4.8</w:t>
      </w:r>
      <w:r>
        <w:rPr>
          <w:rFonts w:ascii="SimSun" w:hAnsi="SimSun" w:eastAsia="SimSun"/>
          <w:b w:val="0"/>
          <w:i w:val="0"/>
          <w:color w:val="000000"/>
          <w:sz w:val="24"/>
        </w:rPr>
        <w:t>，施工风险指数</w:t>
      </w:r>
      <w:r>
        <w:rPr>
          <w:rFonts w:ascii="TimesNewRomanPSMT" w:hAnsi="TimesNewRomanPSMT" w:eastAsia="TimesNewRomanPSMT"/>
          <w:b w:val="0"/>
          <w:i w:val="0"/>
          <w:color w:val="000000"/>
          <w:sz w:val="24"/>
        </w:rPr>
        <w:t>C=5</w:t>
      </w:r>
      <w:r>
        <w:rPr>
          <w:rFonts w:ascii="SimSun" w:hAnsi="SimSun" w:eastAsia="SimSun"/>
          <w:b w:val="0"/>
          <w:i w:val="0"/>
          <w:color w:val="000000"/>
          <w:sz w:val="24"/>
        </w:rPr>
        <w:t>，经济合同指数</w:t>
      </w:r>
      <w:r>
        <w:rPr>
          <w:rFonts w:ascii="TimesNewRomanPSMT" w:hAnsi="TimesNewRomanPSMT" w:eastAsia="TimesNewRomanPSMT"/>
          <w:b w:val="0"/>
          <w:i w:val="0"/>
          <w:color w:val="000000"/>
          <w:sz w:val="24"/>
        </w:rPr>
        <w:t>D=2.8</w:t>
      </w:r>
      <w:r>
        <w:rPr>
          <w:rFonts w:ascii="SimSun" w:hAnsi="SimSun" w:eastAsia="SimSun"/>
          <w:b w:val="0"/>
          <w:i w:val="0"/>
          <w:color w:val="000000"/>
          <w:sz w:val="24"/>
        </w:rPr>
        <w:t>，</w:t>
      </w:r>
      <w:r>
        <w:rPr>
          <w:rFonts w:ascii="SimSun" w:hAnsi="SimSun" w:eastAsia="SimSun"/>
          <w:b w:val="0"/>
          <w:i w:val="0"/>
          <w:color w:val="000000"/>
          <w:sz w:val="24"/>
        </w:rPr>
        <w:t>风险损失指数</w:t>
      </w:r>
      <w:r>
        <w:rPr>
          <w:rFonts w:ascii="TimesNewRomanPSMT" w:hAnsi="TimesNewRomanPSMT" w:eastAsia="TimesNewRomanPSMT"/>
          <w:b w:val="0"/>
          <w:i w:val="0"/>
          <w:color w:val="000000"/>
          <w:sz w:val="24"/>
        </w:rPr>
        <w:t xml:space="preserve">K=10 </w:t>
      </w:r>
    </w:p>
    <w:tbl>
      <w:tblPr>
        <w:tblW w:type="auto" w:w="0"/>
        <w:tblLayout w:type="fixed"/>
        <w:tblLook w:firstColumn="1" w:firstRow="1" w:lastColumn="0" w:lastRow="0" w:noHBand="0" w:noVBand="1" w:val="04A0"/>
        <w:tblInd w:w="720.0" w:type="dxa"/>
      </w:tblPr>
      <w:tblGrid>
        <w:gridCol w:w="2042"/>
        <w:gridCol w:w="2042"/>
        <w:gridCol w:w="2042"/>
        <w:gridCol w:w="2042"/>
        <w:gridCol w:w="2042"/>
      </w:tblGrid>
      <w:tr>
        <w:trPr>
          <w:trHeight w:hRule="exact" w:val="472"/>
        </w:trPr>
        <w:tc>
          <w:tcPr>
            <w:tcW w:type="dxa" w:w="4440"/>
            <w:tcBorders/>
            <w:tcMar>
              <w:start w:w="0" w:type="dxa"/>
              <w:end w:w="0" w:type="dxa"/>
            </w:tcMar>
          </w:tcPr>
          <w:p>
            <w:pPr>
              <w:autoSpaceDN w:val="0"/>
              <w:autoSpaceDE w:val="0"/>
              <w:widowControl/>
              <w:spacing w:line="320" w:lineRule="exact" w:before="92" w:after="0"/>
              <w:ind w:left="758" w:right="0" w:firstLine="0"/>
              <w:jc w:val="left"/>
            </w:pPr>
            <w:r>
              <w:rPr>
                <w:rFonts w:ascii="SimSun" w:hAnsi="SimSun" w:eastAsia="SimSun"/>
                <w:b w:val="0"/>
                <w:i w:val="0"/>
                <w:color w:val="000000"/>
                <w:sz w:val="24"/>
              </w:rPr>
              <w:t>则根据式（</w:t>
            </w:r>
            <w:r>
              <w:rPr>
                <w:rFonts w:ascii="TimesNewRomanPSMT" w:hAnsi="TimesNewRomanPSMT" w:eastAsia="TimesNewRomanPSMT"/>
                <w:b w:val="0"/>
                <w:i w:val="0"/>
                <w:color w:val="000000"/>
                <w:sz w:val="24"/>
              </w:rPr>
              <w:t>2-2</w:t>
            </w:r>
            <w:r>
              <w:rPr>
                <w:rFonts w:ascii="SimSun" w:hAnsi="SimSun" w:eastAsia="SimSun"/>
                <w:b w:val="0"/>
                <w:i w:val="0"/>
                <w:color w:val="000000"/>
                <w:sz w:val="24"/>
              </w:rPr>
              <w:t>）可得风险综合指数</w:t>
            </w:r>
          </w:p>
        </w:tc>
        <w:tc>
          <w:tcPr>
            <w:tcW w:type="dxa" w:w="360"/>
            <w:tcBorders/>
            <w:tcMar>
              <w:start w:w="0" w:type="dxa"/>
              <w:end w:w="0" w:type="dxa"/>
            </w:tcMar>
          </w:tcPr>
          <w:p>
            <w:pPr>
              <w:autoSpaceDN w:val="0"/>
              <w:autoSpaceDE w:val="0"/>
              <w:widowControl/>
              <w:spacing w:line="259" w:lineRule="auto" w:before="72" w:after="0"/>
              <w:ind w:left="0" w:right="0" w:firstLine="0"/>
              <w:jc w:val="center"/>
            </w:pPr>
            <w:r>
              <w:rPr>
                <w:rFonts w:ascii="Times New Roman" w:hAnsi="Times New Roman" w:eastAsia="Times New Roman"/>
                <w:b w:val="0"/>
                <w:i/>
                <w:color w:val="000000"/>
                <w:sz w:val="24"/>
              </w:rPr>
              <w:t>T</w:t>
            </w:r>
            <w:r>
              <w:rPr>
                <w:rFonts w:ascii="Symbol" w:hAnsi="Symbol" w:eastAsia="Symbol"/>
                <w:b w:val="0"/>
                <w:i w:val="0"/>
                <w:color w:val="000000"/>
                <w:sz w:val="24"/>
              </w:rPr>
              <w:t xml:space="preserve"> =</w:t>
            </w:r>
          </w:p>
        </w:tc>
        <w:tc>
          <w:tcPr>
            <w:tcW w:type="dxa" w:w="40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3080"/>
            <w:tcBorders/>
            <w:tcMar>
              <w:start w:w="0" w:type="dxa"/>
              <w:end w:w="0" w:type="dxa"/>
            </w:tcMar>
          </w:tcPr>
          <w:p>
            <w:pPr>
              <w:autoSpaceDN w:val="0"/>
              <w:autoSpaceDE w:val="0"/>
              <w:widowControl/>
              <w:spacing w:line="336" w:lineRule="exact" w:before="60" w:after="0"/>
              <w:ind w:left="22" w:right="0" w:firstLine="0"/>
              <w:jc w:val="left"/>
            </w:pPr>
            <w:r>
              <w:rPr>
                <w:rFonts w:ascii="TimesNewRomanPSMT" w:hAnsi="TimesNewRomanPSMT" w:eastAsia="TimesNewRomanPSMT"/>
                <w:b w:val="0"/>
                <w:i w:val="0"/>
                <w:color w:val="000000"/>
                <w:sz w:val="24"/>
              </w:rPr>
              <w:t>4.8 5 2.8) 10 168</w:t>
            </w:r>
          </w:p>
        </w:tc>
      </w:tr>
    </w:tbl>
    <w:p>
      <w:pPr>
        <w:autoSpaceDN w:val="0"/>
        <w:autoSpaceDE w:val="0"/>
        <w:widowControl/>
        <w:spacing w:line="185" w:lineRule="auto" w:before="220" w:after="0"/>
        <w:ind w:left="1478" w:right="0" w:firstLine="0"/>
        <w:jc w:val="left"/>
      </w:pPr>
      <w:r>
        <w:rPr>
          <w:rFonts w:ascii="SimSun" w:hAnsi="SimSun" w:eastAsia="SimSun"/>
          <w:b w:val="0"/>
          <w:i w:val="0"/>
          <w:color w:val="000000"/>
          <w:sz w:val="24"/>
        </w:rPr>
        <w:t>结合地铁隧道施工风险分级判断其属于重度风险。</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）潮汐变化风险</w:t>
      </w:r>
    </w:p>
    <w:p>
      <w:pPr>
        <w:autoSpaceDN w:val="0"/>
        <w:autoSpaceDE w:val="0"/>
        <w:widowControl/>
        <w:spacing w:line="282" w:lineRule="exact" w:before="224" w:after="0"/>
        <w:ind w:left="0" w:right="4518" w:firstLine="0"/>
        <w:jc w:val="right"/>
      </w:pPr>
      <w:r>
        <w:rPr>
          <w:rFonts w:ascii="TimesNewRomanPSMT" w:hAnsi="TimesNewRomanPSMT" w:eastAsia="TimesNewRomanPSMT"/>
          <w:b w:val="0"/>
          <w:i w:val="0"/>
          <w:color w:val="000000"/>
          <w:sz w:val="21"/>
        </w:rPr>
        <w:t xml:space="preserve">17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2" name="Picture 4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916" w:firstLine="0"/>
        <w:jc w:val="right"/>
      </w:pPr>
      <w:r>
        <w:rPr>
          <w:rFonts w:ascii="SimSun" w:hAnsi="SimSun" w:eastAsia="SimSun"/>
          <w:b w:val="0"/>
          <w:i w:val="0"/>
          <w:color w:val="000000"/>
          <w:sz w:val="18"/>
        </w:rPr>
        <w:t xml:space="preserve">第二章 改进肯特指数法风险分析评估模型 </w:t>
      </w:r>
    </w:p>
    <w:p>
      <w:pPr>
        <w:autoSpaceDN w:val="0"/>
        <w:tabs>
          <w:tab w:pos="1478" w:val="left"/>
        </w:tabs>
        <w:autoSpaceDE w:val="0"/>
        <w:widowControl/>
        <w:spacing w:line="468" w:lineRule="exact" w:before="280" w:after="126"/>
        <w:ind w:left="998" w:right="0" w:firstLine="0"/>
        <w:jc w:val="left"/>
      </w:pPr>
      <w:r>
        <w:tab/>
      </w:r>
      <w:r>
        <w:rPr>
          <w:rFonts w:ascii="SimSun" w:hAnsi="SimSun" w:eastAsia="SimSun"/>
          <w:b w:val="0"/>
          <w:i w:val="0"/>
          <w:color w:val="000000"/>
          <w:sz w:val="24"/>
        </w:rPr>
        <w:t>基本风险指数</w:t>
      </w:r>
      <w:r>
        <w:rPr>
          <w:rFonts w:ascii="TimesNewRomanPSMT" w:hAnsi="TimesNewRomanPSMT" w:eastAsia="TimesNewRomanPSMT"/>
          <w:b w:val="0"/>
          <w:i w:val="0"/>
          <w:color w:val="000000"/>
          <w:sz w:val="24"/>
        </w:rPr>
        <w:t>A=4.2</w:t>
      </w:r>
      <w:r>
        <w:rPr>
          <w:rFonts w:ascii="SimSun" w:hAnsi="SimSun" w:eastAsia="SimSun"/>
          <w:b w:val="0"/>
          <w:i w:val="0"/>
          <w:color w:val="000000"/>
          <w:sz w:val="24"/>
        </w:rPr>
        <w:t>，人员风险指数</w:t>
      </w:r>
      <w:r>
        <w:rPr>
          <w:rFonts w:ascii="TimesNewRomanPSMT" w:hAnsi="TimesNewRomanPSMT" w:eastAsia="TimesNewRomanPSMT"/>
          <w:b w:val="0"/>
          <w:i w:val="0"/>
          <w:color w:val="000000"/>
          <w:sz w:val="24"/>
        </w:rPr>
        <w:t>B=4.2</w:t>
      </w:r>
      <w:r>
        <w:rPr>
          <w:rFonts w:ascii="SimSun" w:hAnsi="SimSun" w:eastAsia="SimSun"/>
          <w:b w:val="0"/>
          <w:i w:val="0"/>
          <w:color w:val="000000"/>
          <w:sz w:val="24"/>
        </w:rPr>
        <w:t>，施工风险指数</w:t>
      </w:r>
      <w:r>
        <w:rPr>
          <w:rFonts w:ascii="TimesNewRomanPSMT" w:hAnsi="TimesNewRomanPSMT" w:eastAsia="TimesNewRomanPSMT"/>
          <w:b w:val="0"/>
          <w:i w:val="0"/>
          <w:color w:val="000000"/>
          <w:sz w:val="24"/>
        </w:rPr>
        <w:t>C=4.6</w:t>
      </w:r>
      <w:r>
        <w:rPr>
          <w:rFonts w:ascii="SimSun" w:hAnsi="SimSun" w:eastAsia="SimSun"/>
          <w:b w:val="0"/>
          <w:i w:val="0"/>
          <w:color w:val="000000"/>
          <w:sz w:val="24"/>
        </w:rPr>
        <w:t>，经济合同指数</w:t>
      </w:r>
      <w:r>
        <w:rPr>
          <w:rFonts w:ascii="TimesNewRomanPSMT" w:hAnsi="TimesNewRomanPSMT" w:eastAsia="TimesNewRomanPSMT"/>
          <w:b w:val="0"/>
          <w:i w:val="0"/>
          <w:color w:val="000000"/>
          <w:sz w:val="24"/>
        </w:rPr>
        <w:t>D=3</w:t>
      </w:r>
      <w:r>
        <w:rPr>
          <w:rFonts w:ascii="SimSun" w:hAnsi="SimSun" w:eastAsia="SimSun"/>
          <w:b w:val="0"/>
          <w:i w:val="0"/>
          <w:color w:val="000000"/>
          <w:sz w:val="24"/>
        </w:rPr>
        <w:t>，风险损失指数</w:t>
      </w:r>
      <w:r>
        <w:rPr>
          <w:rFonts w:ascii="TimesNewRomanPSMT" w:hAnsi="TimesNewRomanPSMT" w:eastAsia="TimesNewRomanPSMT"/>
          <w:b w:val="0"/>
          <w:i w:val="0"/>
          <w:color w:val="000000"/>
          <w:sz w:val="24"/>
        </w:rPr>
        <w:t xml:space="preserve">K=10 </w:t>
      </w:r>
    </w:p>
    <w:tbl>
      <w:tblPr>
        <w:tblW w:type="auto" w:w="0"/>
        <w:tblLayout w:type="fixed"/>
        <w:tblLook w:firstColumn="1" w:firstRow="1" w:lastColumn="0" w:lastRow="0" w:noHBand="0" w:noVBand="1" w:val="04A0"/>
        <w:tblInd w:w="720.0" w:type="dxa"/>
      </w:tblPr>
      <w:tblGrid>
        <w:gridCol w:w="1458"/>
        <w:gridCol w:w="1458"/>
        <w:gridCol w:w="1458"/>
        <w:gridCol w:w="1458"/>
        <w:gridCol w:w="1458"/>
        <w:gridCol w:w="1458"/>
        <w:gridCol w:w="1458"/>
      </w:tblGrid>
      <w:tr>
        <w:trPr>
          <w:trHeight w:hRule="exact" w:val="472"/>
        </w:trPr>
        <w:tc>
          <w:tcPr>
            <w:tcW w:type="dxa" w:w="4440"/>
            <w:tcBorders/>
            <w:tcMar>
              <w:start w:w="0" w:type="dxa"/>
              <w:end w:w="0" w:type="dxa"/>
            </w:tcMar>
          </w:tcPr>
          <w:p>
            <w:pPr>
              <w:autoSpaceDN w:val="0"/>
              <w:autoSpaceDE w:val="0"/>
              <w:widowControl/>
              <w:spacing w:line="320" w:lineRule="exact" w:before="92" w:after="0"/>
              <w:ind w:left="758" w:right="0" w:firstLine="0"/>
              <w:jc w:val="left"/>
            </w:pPr>
            <w:r>
              <w:rPr>
                <w:rFonts w:ascii="SimSun" w:hAnsi="SimSun" w:eastAsia="SimSun"/>
                <w:b w:val="0"/>
                <w:i w:val="0"/>
                <w:color w:val="000000"/>
                <w:sz w:val="24"/>
              </w:rPr>
              <w:t>则根据式（</w:t>
            </w:r>
            <w:r>
              <w:rPr>
                <w:rFonts w:ascii="TimesNewRomanPSMT" w:hAnsi="TimesNewRomanPSMT" w:eastAsia="TimesNewRomanPSMT"/>
                <w:b w:val="0"/>
                <w:i w:val="0"/>
                <w:color w:val="000000"/>
                <w:sz w:val="24"/>
              </w:rPr>
              <w:t>2-2</w:t>
            </w:r>
            <w:r>
              <w:rPr>
                <w:rFonts w:ascii="SimSun" w:hAnsi="SimSun" w:eastAsia="SimSun"/>
                <w:b w:val="0"/>
                <w:i w:val="0"/>
                <w:color w:val="000000"/>
                <w:sz w:val="24"/>
              </w:rPr>
              <w:t>）可得风险综合指数</w:t>
            </w:r>
          </w:p>
        </w:tc>
        <w:tc>
          <w:tcPr>
            <w:tcW w:type="dxa" w:w="360"/>
            <w:tcBorders/>
            <w:tcMar>
              <w:start w:w="0" w:type="dxa"/>
              <w:end w:w="0" w:type="dxa"/>
            </w:tcMar>
          </w:tcPr>
          <w:p>
            <w:pPr>
              <w:autoSpaceDN w:val="0"/>
              <w:autoSpaceDE w:val="0"/>
              <w:widowControl/>
              <w:spacing w:line="262" w:lineRule="auto" w:before="72" w:after="0"/>
              <w:ind w:left="0" w:right="0" w:firstLine="0"/>
              <w:jc w:val="center"/>
            </w:pPr>
            <w:r>
              <w:rPr>
                <w:rFonts w:ascii="Times New Roman" w:hAnsi="Times New Roman" w:eastAsia="Times New Roman"/>
                <w:b w:val="0"/>
                <w:i/>
                <w:color w:val="000000"/>
                <w:sz w:val="24"/>
              </w:rPr>
              <w:t>T</w:t>
            </w:r>
            <w:r>
              <w:rPr>
                <w:rFonts w:ascii="Symbol" w:hAnsi="Symbol" w:eastAsia="Symbol"/>
                <w:b w:val="0"/>
                <w:i w:val="0"/>
                <w:color w:val="000000"/>
                <w:sz w:val="24"/>
              </w:rPr>
              <w:t xml:space="preserve"> =</w:t>
            </w:r>
          </w:p>
        </w:tc>
        <w:tc>
          <w:tcPr>
            <w:tcW w:type="dxa" w:w="40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30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2620"/>
            <w:tcBorders/>
            <w:tcMar>
              <w:start w:w="0" w:type="dxa"/>
              <w:end w:w="0" w:type="dxa"/>
            </w:tcMar>
          </w:tcPr>
          <w:p>
            <w:pPr>
              <w:autoSpaceDN w:val="0"/>
              <w:autoSpaceDE w:val="0"/>
              <w:widowControl/>
              <w:spacing w:line="336" w:lineRule="exact" w:before="60" w:after="0"/>
              <w:ind w:left="36" w:right="0" w:firstLine="0"/>
              <w:jc w:val="left"/>
            </w:pPr>
            <w:r>
              <w:rPr>
                <w:rFonts w:ascii="TimesNewRomanPSMT" w:hAnsi="TimesNewRomanPSMT" w:eastAsia="TimesNewRomanPSMT"/>
                <w:b w:val="0"/>
                <w:i w:val="0"/>
                <w:color w:val="000000"/>
                <w:sz w:val="24"/>
              </w:rPr>
              <w:t>4.6 3) 10 160</w:t>
            </w:r>
          </w:p>
        </w:tc>
      </w:tr>
    </w:tbl>
    <w:p>
      <w:pPr>
        <w:autoSpaceDN w:val="0"/>
        <w:autoSpaceDE w:val="0"/>
        <w:widowControl/>
        <w:spacing w:line="185" w:lineRule="auto" w:before="220" w:after="0"/>
        <w:ind w:left="1478" w:right="0" w:firstLine="0"/>
        <w:jc w:val="left"/>
      </w:pPr>
      <w:r>
        <w:rPr>
          <w:rFonts w:ascii="SimSun" w:hAnsi="SimSun" w:eastAsia="SimSun"/>
          <w:b w:val="0"/>
          <w:i w:val="0"/>
          <w:color w:val="000000"/>
          <w:sz w:val="24"/>
        </w:rPr>
        <w:t>结合地铁隧道施工风险分级判断其属于重度风险。</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2.4.3</w:t>
      </w:r>
      <w:r>
        <w:rPr>
          <w:rFonts w:ascii="SimHei" w:hAnsi="SimHei" w:eastAsia="SimHei"/>
          <w:b w:val="0"/>
          <w:i w:val="0"/>
          <w:color w:val="000000"/>
          <w:sz w:val="24"/>
        </w:rPr>
        <w:t xml:space="preserve"> 破碎带突涌水及刀盘卡死、刀具磨损风险</w:t>
      </w:r>
    </w:p>
    <w:p>
      <w:pPr>
        <w:autoSpaceDN w:val="0"/>
        <w:tabs>
          <w:tab w:pos="1478" w:val="left"/>
        </w:tabs>
        <w:autoSpaceDE w:val="0"/>
        <w:widowControl/>
        <w:spacing w:line="271" w:lineRule="auto" w:before="274" w:after="0"/>
        <w:ind w:left="998" w:right="0" w:firstLine="0"/>
        <w:jc w:val="left"/>
      </w:pPr>
      <w:r>
        <w:tab/>
      </w:r>
      <w:r>
        <w:rPr>
          <w:rFonts w:ascii="SimSun" w:hAnsi="SimSun" w:eastAsia="SimSun"/>
          <w:b w:val="0"/>
          <w:i w:val="0"/>
          <w:color w:val="000000"/>
          <w:sz w:val="24"/>
        </w:rPr>
        <w:t>对于破碎带突涌水以及刀盘卡死、刀具磨损风险，对其分别进行基本风险指数、人</w:t>
      </w:r>
      <w:r>
        <w:rPr>
          <w:rFonts w:ascii="SimSun" w:hAnsi="SimSun" w:eastAsia="SimSun"/>
          <w:b w:val="0"/>
          <w:i w:val="0"/>
          <w:color w:val="000000"/>
          <w:sz w:val="24"/>
        </w:rPr>
        <w:t>员风险指数、施工风险指数和经济合同指数四大指数确定。</w:t>
      </w:r>
    </w:p>
    <w:p>
      <w:pPr>
        <w:autoSpaceDN w:val="0"/>
        <w:tabs>
          <w:tab w:pos="1478" w:val="left"/>
        </w:tabs>
        <w:autoSpaceDE w:val="0"/>
        <w:widowControl/>
        <w:spacing w:line="468" w:lineRule="exact" w:before="34" w:after="12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）突涌水风险</w:t>
      </w:r>
      <w:r>
        <w:br/>
      </w:r>
      <w:r>
        <w:tab/>
      </w:r>
      <w:r>
        <w:rPr>
          <w:rFonts w:ascii="SimSun" w:hAnsi="SimSun" w:eastAsia="SimSun"/>
          <w:b w:val="0"/>
          <w:i w:val="0"/>
          <w:color w:val="000000"/>
          <w:sz w:val="24"/>
        </w:rPr>
        <w:t>基本风险指数</w:t>
      </w:r>
      <w:r>
        <w:rPr>
          <w:rFonts w:ascii="TimesNewRomanPSMT" w:hAnsi="TimesNewRomanPSMT" w:eastAsia="TimesNewRomanPSMT"/>
          <w:b w:val="0"/>
          <w:i w:val="0"/>
          <w:color w:val="000000"/>
          <w:sz w:val="24"/>
        </w:rPr>
        <w:t>A=4.2</w:t>
      </w:r>
      <w:r>
        <w:rPr>
          <w:rFonts w:ascii="SimSun" w:hAnsi="SimSun" w:eastAsia="SimSun"/>
          <w:b w:val="0"/>
          <w:i w:val="0"/>
          <w:color w:val="000000"/>
          <w:sz w:val="24"/>
        </w:rPr>
        <w:t>，人员风险指数</w:t>
      </w:r>
      <w:r>
        <w:rPr>
          <w:rFonts w:ascii="TimesNewRomanPSMT" w:hAnsi="TimesNewRomanPSMT" w:eastAsia="TimesNewRomanPSMT"/>
          <w:b w:val="0"/>
          <w:i w:val="0"/>
          <w:color w:val="000000"/>
          <w:sz w:val="24"/>
        </w:rPr>
        <w:t>B=4.8</w:t>
      </w:r>
      <w:r>
        <w:rPr>
          <w:rFonts w:ascii="SimSun" w:hAnsi="SimSun" w:eastAsia="SimSun"/>
          <w:b w:val="0"/>
          <w:i w:val="0"/>
          <w:color w:val="000000"/>
          <w:sz w:val="24"/>
        </w:rPr>
        <w:t>，施工风险指数</w:t>
      </w:r>
      <w:r>
        <w:rPr>
          <w:rFonts w:ascii="TimesNewRomanPSMT" w:hAnsi="TimesNewRomanPSMT" w:eastAsia="TimesNewRomanPSMT"/>
          <w:b w:val="0"/>
          <w:i w:val="0"/>
          <w:color w:val="000000"/>
          <w:sz w:val="24"/>
        </w:rPr>
        <w:t>C=4.6</w:t>
      </w:r>
      <w:r>
        <w:rPr>
          <w:rFonts w:ascii="SimSun" w:hAnsi="SimSun" w:eastAsia="SimSun"/>
          <w:b w:val="0"/>
          <w:i w:val="0"/>
          <w:color w:val="000000"/>
          <w:sz w:val="24"/>
        </w:rPr>
        <w:t>，经济合同指数</w:t>
      </w:r>
      <w:r>
        <w:rPr>
          <w:rFonts w:ascii="TimesNewRomanPSMT" w:hAnsi="TimesNewRomanPSMT" w:eastAsia="TimesNewRomanPSMT"/>
          <w:b w:val="0"/>
          <w:i w:val="0"/>
          <w:color w:val="000000"/>
          <w:sz w:val="24"/>
        </w:rPr>
        <w:t>D=3</w:t>
      </w:r>
      <w:r>
        <w:rPr>
          <w:rFonts w:ascii="SimSun" w:hAnsi="SimSun" w:eastAsia="SimSun"/>
          <w:b w:val="0"/>
          <w:i w:val="0"/>
          <w:color w:val="000000"/>
          <w:sz w:val="24"/>
        </w:rPr>
        <w:t>，风险损失指数</w:t>
      </w:r>
      <w:r>
        <w:rPr>
          <w:rFonts w:ascii="TimesNewRomanPSMT" w:hAnsi="TimesNewRomanPSMT" w:eastAsia="TimesNewRomanPSMT"/>
          <w:b w:val="0"/>
          <w:i w:val="0"/>
          <w:color w:val="000000"/>
          <w:sz w:val="24"/>
        </w:rPr>
        <w:t xml:space="preserve">K=10 </w:t>
      </w:r>
    </w:p>
    <w:tbl>
      <w:tblPr>
        <w:tblW w:type="auto" w:w="0"/>
        <w:tblLayout w:type="fixed"/>
        <w:tblLook w:firstColumn="1" w:firstRow="1" w:lastColumn="0" w:lastRow="0" w:noHBand="0" w:noVBand="1" w:val="04A0"/>
        <w:tblInd w:w="720.0" w:type="dxa"/>
      </w:tblPr>
      <w:tblGrid>
        <w:gridCol w:w="2041"/>
        <w:gridCol w:w="2041"/>
        <w:gridCol w:w="2041"/>
        <w:gridCol w:w="2041"/>
        <w:gridCol w:w="2041"/>
      </w:tblGrid>
      <w:tr>
        <w:trPr>
          <w:trHeight w:hRule="exact" w:val="472"/>
        </w:trPr>
        <w:tc>
          <w:tcPr>
            <w:tcW w:type="dxa" w:w="4440"/>
            <w:tcBorders/>
            <w:tcMar>
              <w:start w:w="0" w:type="dxa"/>
              <w:end w:w="0" w:type="dxa"/>
            </w:tcMar>
          </w:tcPr>
          <w:p>
            <w:pPr>
              <w:autoSpaceDN w:val="0"/>
              <w:autoSpaceDE w:val="0"/>
              <w:widowControl/>
              <w:spacing w:line="320" w:lineRule="exact" w:before="92" w:after="0"/>
              <w:ind w:left="758" w:right="0" w:firstLine="0"/>
              <w:jc w:val="left"/>
            </w:pPr>
            <w:r>
              <w:rPr>
                <w:rFonts w:ascii="SimSun" w:hAnsi="SimSun" w:eastAsia="SimSun"/>
                <w:b w:val="0"/>
                <w:i w:val="0"/>
                <w:color w:val="000000"/>
                <w:sz w:val="24"/>
              </w:rPr>
              <w:t>则根据式（</w:t>
            </w:r>
            <w:r>
              <w:rPr>
                <w:rFonts w:ascii="TimesNewRomanPSMT" w:hAnsi="TimesNewRomanPSMT" w:eastAsia="TimesNewRomanPSMT"/>
                <w:b w:val="0"/>
                <w:i w:val="0"/>
                <w:color w:val="000000"/>
                <w:sz w:val="24"/>
              </w:rPr>
              <w:t>2-2</w:t>
            </w:r>
            <w:r>
              <w:rPr>
                <w:rFonts w:ascii="SimSun" w:hAnsi="SimSun" w:eastAsia="SimSun"/>
                <w:b w:val="0"/>
                <w:i w:val="0"/>
                <w:color w:val="000000"/>
                <w:sz w:val="24"/>
              </w:rPr>
              <w:t>）可得风险综合指数</w:t>
            </w:r>
          </w:p>
        </w:tc>
        <w:tc>
          <w:tcPr>
            <w:tcW w:type="dxa" w:w="360"/>
            <w:tcBorders/>
            <w:tcMar>
              <w:start w:w="0" w:type="dxa"/>
              <w:end w:w="0" w:type="dxa"/>
            </w:tcMar>
          </w:tcPr>
          <w:p>
            <w:pPr>
              <w:autoSpaceDN w:val="0"/>
              <w:autoSpaceDE w:val="0"/>
              <w:widowControl/>
              <w:spacing w:line="262" w:lineRule="auto" w:before="72" w:after="0"/>
              <w:ind w:left="0" w:right="0" w:firstLine="0"/>
              <w:jc w:val="center"/>
            </w:pPr>
            <w:r>
              <w:rPr>
                <w:rFonts w:ascii="Times New Roman" w:hAnsi="Times New Roman" w:eastAsia="Times New Roman"/>
                <w:b w:val="0"/>
                <w:i/>
                <w:color w:val="000000"/>
                <w:sz w:val="24"/>
              </w:rPr>
              <w:t>T</w:t>
            </w:r>
            <w:r>
              <w:rPr>
                <w:rFonts w:ascii="Symbol" w:hAnsi="Symbol" w:eastAsia="Symbol"/>
                <w:b w:val="0"/>
                <w:i w:val="0"/>
                <w:color w:val="000000"/>
                <w:sz w:val="24"/>
              </w:rPr>
              <w:t xml:space="preserve"> =</w:t>
            </w:r>
          </w:p>
        </w:tc>
        <w:tc>
          <w:tcPr>
            <w:tcW w:type="dxa" w:w="40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3080"/>
            <w:tcBorders/>
            <w:tcMar>
              <w:start w:w="0" w:type="dxa"/>
              <w:end w:w="0" w:type="dxa"/>
            </w:tcMar>
          </w:tcPr>
          <w:p>
            <w:pPr>
              <w:autoSpaceDN w:val="0"/>
              <w:autoSpaceDE w:val="0"/>
              <w:widowControl/>
              <w:spacing w:line="336" w:lineRule="exact" w:before="60" w:after="0"/>
              <w:ind w:left="22" w:right="0" w:firstLine="0"/>
              <w:jc w:val="left"/>
            </w:pPr>
            <w:r>
              <w:rPr>
                <w:rFonts w:ascii="TimesNewRomanPSMT" w:hAnsi="TimesNewRomanPSMT" w:eastAsia="TimesNewRomanPSMT"/>
                <w:b w:val="0"/>
                <w:i w:val="0"/>
                <w:color w:val="000000"/>
                <w:sz w:val="24"/>
              </w:rPr>
              <w:t>4.8 4.6 3) 10 166</w:t>
            </w:r>
          </w:p>
        </w:tc>
      </w:tr>
    </w:tbl>
    <w:p>
      <w:pPr>
        <w:autoSpaceDN w:val="0"/>
        <w:autoSpaceDE w:val="0"/>
        <w:widowControl/>
        <w:spacing w:line="185" w:lineRule="auto" w:before="220" w:after="0"/>
        <w:ind w:left="1478" w:right="0" w:firstLine="0"/>
        <w:jc w:val="left"/>
      </w:pPr>
      <w:r>
        <w:rPr>
          <w:rFonts w:ascii="SimSun" w:hAnsi="SimSun" w:eastAsia="SimSun"/>
          <w:b w:val="0"/>
          <w:i w:val="0"/>
          <w:color w:val="000000"/>
          <w:sz w:val="24"/>
        </w:rPr>
        <w:t>结合地铁隧道施工风险分级判断其属于重度风险。</w:t>
      </w:r>
    </w:p>
    <w:p>
      <w:pPr>
        <w:autoSpaceDN w:val="0"/>
        <w:tabs>
          <w:tab w:pos="1478" w:val="left"/>
        </w:tabs>
        <w:autoSpaceDE w:val="0"/>
        <w:widowControl/>
        <w:spacing w:line="468" w:lineRule="exact" w:before="34" w:after="12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）刀盘卡死、刀具磨损风险</w:t>
      </w:r>
      <w:r>
        <w:br/>
      </w:r>
      <w:r>
        <w:tab/>
      </w:r>
      <w:r>
        <w:rPr>
          <w:rFonts w:ascii="SimSun" w:hAnsi="SimSun" w:eastAsia="SimSun"/>
          <w:b w:val="0"/>
          <w:i w:val="0"/>
          <w:color w:val="000000"/>
          <w:sz w:val="24"/>
        </w:rPr>
        <w:t>基本风险指数</w:t>
      </w:r>
      <w:r>
        <w:rPr>
          <w:rFonts w:ascii="TimesNewRomanPSMT" w:hAnsi="TimesNewRomanPSMT" w:eastAsia="TimesNewRomanPSMT"/>
          <w:b w:val="0"/>
          <w:i w:val="0"/>
          <w:color w:val="000000"/>
          <w:sz w:val="24"/>
        </w:rPr>
        <w:t>A=4.2</w:t>
      </w:r>
      <w:r>
        <w:rPr>
          <w:rFonts w:ascii="SimSun" w:hAnsi="SimSun" w:eastAsia="SimSun"/>
          <w:b w:val="0"/>
          <w:i w:val="0"/>
          <w:color w:val="000000"/>
          <w:sz w:val="24"/>
        </w:rPr>
        <w:t>，人员风险指数</w:t>
      </w:r>
      <w:r>
        <w:rPr>
          <w:rFonts w:ascii="TimesNewRomanPSMT" w:hAnsi="TimesNewRomanPSMT" w:eastAsia="TimesNewRomanPSMT"/>
          <w:b w:val="0"/>
          <w:i w:val="0"/>
          <w:color w:val="000000"/>
          <w:sz w:val="24"/>
        </w:rPr>
        <w:t>B=4</w:t>
      </w:r>
      <w:r>
        <w:rPr>
          <w:rFonts w:ascii="SimSun" w:hAnsi="SimSun" w:eastAsia="SimSun"/>
          <w:b w:val="0"/>
          <w:i w:val="0"/>
          <w:color w:val="000000"/>
          <w:sz w:val="24"/>
        </w:rPr>
        <w:t>，施工风险指数</w:t>
      </w:r>
      <w:r>
        <w:rPr>
          <w:rFonts w:ascii="TimesNewRomanPSMT" w:hAnsi="TimesNewRomanPSMT" w:eastAsia="TimesNewRomanPSMT"/>
          <w:b w:val="0"/>
          <w:i w:val="0"/>
          <w:color w:val="000000"/>
          <w:sz w:val="24"/>
        </w:rPr>
        <w:t>C=4.2</w:t>
      </w:r>
      <w:r>
        <w:rPr>
          <w:rFonts w:ascii="SimSun" w:hAnsi="SimSun" w:eastAsia="SimSun"/>
          <w:b w:val="0"/>
          <w:i w:val="0"/>
          <w:color w:val="000000"/>
          <w:sz w:val="24"/>
        </w:rPr>
        <w:t>，经济合同指数</w:t>
      </w:r>
      <w:r>
        <w:rPr>
          <w:rFonts w:ascii="TimesNewRomanPSMT" w:hAnsi="TimesNewRomanPSMT" w:eastAsia="TimesNewRomanPSMT"/>
          <w:b w:val="0"/>
          <w:i w:val="0"/>
          <w:color w:val="000000"/>
          <w:sz w:val="24"/>
        </w:rPr>
        <w:t>D=3</w:t>
      </w:r>
      <w:r>
        <w:rPr>
          <w:rFonts w:ascii="SimSun" w:hAnsi="SimSun" w:eastAsia="SimSun"/>
          <w:b w:val="0"/>
          <w:i w:val="0"/>
          <w:color w:val="000000"/>
          <w:sz w:val="24"/>
        </w:rPr>
        <w:t>，</w:t>
      </w:r>
      <w:r>
        <w:rPr>
          <w:rFonts w:ascii="SimSun" w:hAnsi="SimSun" w:eastAsia="SimSun"/>
          <w:b w:val="0"/>
          <w:i w:val="0"/>
          <w:color w:val="000000"/>
          <w:sz w:val="24"/>
        </w:rPr>
        <w:t>风险损失指数</w:t>
      </w:r>
      <w:r>
        <w:rPr>
          <w:rFonts w:ascii="TimesNewRomanPSMT" w:hAnsi="TimesNewRomanPSMT" w:eastAsia="TimesNewRomanPSMT"/>
          <w:b w:val="0"/>
          <w:i w:val="0"/>
          <w:color w:val="000000"/>
          <w:sz w:val="24"/>
        </w:rPr>
        <w:t xml:space="preserve">K=10 </w:t>
      </w:r>
    </w:p>
    <w:tbl>
      <w:tblPr>
        <w:tblW w:type="auto" w:w="0"/>
        <w:tblLayout w:type="fixed"/>
        <w:tblLook w:firstColumn="1" w:firstRow="1" w:lastColumn="0" w:lastRow="0" w:noHBand="0" w:noVBand="1" w:val="04A0"/>
        <w:tblInd w:w="720.0" w:type="dxa"/>
      </w:tblPr>
      <w:tblGrid>
        <w:gridCol w:w="1458"/>
        <w:gridCol w:w="1458"/>
        <w:gridCol w:w="1458"/>
        <w:gridCol w:w="1458"/>
        <w:gridCol w:w="1458"/>
        <w:gridCol w:w="1458"/>
        <w:gridCol w:w="1458"/>
      </w:tblGrid>
      <w:tr>
        <w:trPr>
          <w:trHeight w:hRule="exact" w:val="472"/>
        </w:trPr>
        <w:tc>
          <w:tcPr>
            <w:tcW w:type="dxa" w:w="4440"/>
            <w:tcBorders/>
            <w:tcMar>
              <w:start w:w="0" w:type="dxa"/>
              <w:end w:w="0" w:type="dxa"/>
            </w:tcMar>
          </w:tcPr>
          <w:p>
            <w:pPr>
              <w:autoSpaceDN w:val="0"/>
              <w:autoSpaceDE w:val="0"/>
              <w:widowControl/>
              <w:spacing w:line="320" w:lineRule="exact" w:before="92" w:after="0"/>
              <w:ind w:left="758" w:right="0" w:firstLine="0"/>
              <w:jc w:val="left"/>
            </w:pPr>
            <w:r>
              <w:rPr>
                <w:rFonts w:ascii="SimSun" w:hAnsi="SimSun" w:eastAsia="SimSun"/>
                <w:b w:val="0"/>
                <w:i w:val="0"/>
                <w:color w:val="000000"/>
                <w:sz w:val="24"/>
              </w:rPr>
              <w:t>则根据式（</w:t>
            </w:r>
            <w:r>
              <w:rPr>
                <w:rFonts w:ascii="TimesNewRomanPSMT" w:hAnsi="TimesNewRomanPSMT" w:eastAsia="TimesNewRomanPSMT"/>
                <w:b w:val="0"/>
                <w:i w:val="0"/>
                <w:color w:val="000000"/>
                <w:sz w:val="24"/>
              </w:rPr>
              <w:t>2-2</w:t>
            </w:r>
            <w:r>
              <w:rPr>
                <w:rFonts w:ascii="SimSun" w:hAnsi="SimSun" w:eastAsia="SimSun"/>
                <w:b w:val="0"/>
                <w:i w:val="0"/>
                <w:color w:val="000000"/>
                <w:sz w:val="24"/>
              </w:rPr>
              <w:t>）可得风险综合指数</w:t>
            </w:r>
          </w:p>
        </w:tc>
        <w:tc>
          <w:tcPr>
            <w:tcW w:type="dxa" w:w="360"/>
            <w:tcBorders/>
            <w:tcMar>
              <w:start w:w="0" w:type="dxa"/>
              <w:end w:w="0" w:type="dxa"/>
            </w:tcMar>
          </w:tcPr>
          <w:p>
            <w:pPr>
              <w:autoSpaceDN w:val="0"/>
              <w:autoSpaceDE w:val="0"/>
              <w:widowControl/>
              <w:spacing w:line="262" w:lineRule="auto" w:before="72" w:after="0"/>
              <w:ind w:left="0" w:right="0" w:firstLine="0"/>
              <w:jc w:val="center"/>
            </w:pPr>
            <w:r>
              <w:rPr>
                <w:rFonts w:ascii="Times New Roman" w:hAnsi="Times New Roman" w:eastAsia="Times New Roman"/>
                <w:b w:val="0"/>
                <w:i/>
                <w:color w:val="000000"/>
                <w:sz w:val="24"/>
              </w:rPr>
              <w:t>T</w:t>
            </w:r>
            <w:r>
              <w:rPr>
                <w:rFonts w:ascii="Symbol" w:hAnsi="Symbol" w:eastAsia="Symbol"/>
                <w:b w:val="0"/>
                <w:i w:val="0"/>
                <w:color w:val="000000"/>
                <w:sz w:val="24"/>
              </w:rPr>
              <w:t xml:space="preserve"> =</w:t>
            </w:r>
          </w:p>
        </w:tc>
        <w:tc>
          <w:tcPr>
            <w:tcW w:type="dxa" w:w="40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48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 +</w:t>
            </w:r>
          </w:p>
        </w:tc>
        <w:tc>
          <w:tcPr>
            <w:tcW w:type="dxa" w:w="32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4.2</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2200"/>
            <w:tcBorders/>
            <w:tcMar>
              <w:start w:w="0" w:type="dxa"/>
              <w:end w:w="0" w:type="dxa"/>
            </w:tcMar>
          </w:tcPr>
          <w:p>
            <w:pPr>
              <w:autoSpaceDN w:val="0"/>
              <w:autoSpaceDE w:val="0"/>
              <w:widowControl/>
              <w:spacing w:line="336" w:lineRule="exact" w:before="60" w:after="0"/>
              <w:ind w:left="20" w:right="0" w:firstLine="0"/>
              <w:jc w:val="left"/>
            </w:pPr>
            <w:r>
              <w:rPr>
                <w:rFonts w:ascii="TimesNewRomanPSMT" w:hAnsi="TimesNewRomanPSMT" w:eastAsia="TimesNewRomanPSMT"/>
                <w:b w:val="0"/>
                <w:i w:val="0"/>
                <w:color w:val="000000"/>
                <w:sz w:val="24"/>
              </w:rPr>
              <w:t>3) 10 154</w:t>
            </w:r>
          </w:p>
        </w:tc>
      </w:tr>
    </w:tbl>
    <w:p>
      <w:pPr>
        <w:autoSpaceDN w:val="0"/>
        <w:autoSpaceDE w:val="0"/>
        <w:widowControl/>
        <w:spacing w:line="185" w:lineRule="auto" w:before="222" w:after="0"/>
        <w:ind w:left="1478" w:right="0" w:firstLine="0"/>
        <w:jc w:val="left"/>
      </w:pPr>
      <w:r>
        <w:rPr>
          <w:rFonts w:ascii="SimSun" w:hAnsi="SimSun" w:eastAsia="SimSun"/>
          <w:b w:val="0"/>
          <w:i w:val="0"/>
          <w:color w:val="000000"/>
          <w:sz w:val="24"/>
        </w:rPr>
        <w:t>结合地铁隧道施工风险分级判断其属于重度风险。</w:t>
      </w:r>
    </w:p>
    <w:p>
      <w:pPr>
        <w:autoSpaceDN w:val="0"/>
        <w:autoSpaceDE w:val="0"/>
        <w:widowControl/>
        <w:spacing w:line="376" w:lineRule="exact" w:before="384" w:after="0"/>
        <w:ind w:left="998" w:right="0" w:firstLine="0"/>
        <w:jc w:val="left"/>
      </w:pPr>
      <w:r>
        <w:rPr>
          <w:rFonts w:ascii="TimesNewRomanPSMT" w:hAnsi="TimesNewRomanPSMT" w:eastAsia="TimesNewRomanPSMT"/>
          <w:b w:val="0"/>
          <w:i w:val="0"/>
          <w:color w:val="000000"/>
          <w:sz w:val="28"/>
        </w:rPr>
        <w:t>2.5</w:t>
      </w:r>
      <w:r>
        <w:rPr>
          <w:rFonts w:ascii="SimHei" w:hAnsi="SimHei" w:eastAsia="SimHei"/>
          <w:b w:val="0"/>
          <w:i w:val="0"/>
          <w:color w:val="000000"/>
          <w:sz w:val="28"/>
        </w:rPr>
        <w:t xml:space="preserve"> 本章小结</w:t>
      </w:r>
    </w:p>
    <w:p>
      <w:pPr>
        <w:autoSpaceDN w:val="0"/>
        <w:autoSpaceDE w:val="0"/>
        <w:widowControl/>
        <w:spacing w:line="331" w:lineRule="auto" w:before="404" w:after="0"/>
        <w:ind w:left="998" w:right="0" w:firstLine="480"/>
        <w:jc w:val="left"/>
      </w:pPr>
      <w:r>
        <w:rPr>
          <w:rFonts w:ascii="SimSun" w:hAnsi="SimSun" w:eastAsia="SimSun"/>
          <w:b w:val="0"/>
          <w:i w:val="0"/>
          <w:color w:val="000000"/>
          <w:sz w:val="24"/>
        </w:rPr>
        <w:t>本章从风险分析与评估方法和盾构隧道施工风险评价标准两个方面介绍了盾构隧</w:t>
      </w:r>
      <w:r>
        <w:rPr>
          <w:rFonts w:ascii="SimSun" w:hAnsi="SimSun" w:eastAsia="SimSun"/>
          <w:b w:val="0"/>
          <w:i w:val="0"/>
          <w:color w:val="000000"/>
          <w:sz w:val="24"/>
        </w:rPr>
        <w:t>道施工风险分析与评估。根据肯特指数法的基本原理，结合地铁隧道施工的风险特点，</w:t>
      </w:r>
      <w:r>
        <w:rPr>
          <w:rFonts w:ascii="SimSun" w:hAnsi="SimSun" w:eastAsia="SimSun"/>
          <w:b w:val="0"/>
          <w:i w:val="0"/>
          <w:color w:val="000000"/>
          <w:sz w:val="24"/>
        </w:rPr>
        <w:t>改进了肯特指数模型使其可以适用于盾构地铁施工。对评价指标进行层次划分，赋予不</w:t>
      </w:r>
      <w:r>
        <w:rPr>
          <w:rFonts w:ascii="SimSun" w:hAnsi="SimSun" w:eastAsia="SimSun"/>
          <w:b w:val="0"/>
          <w:i w:val="0"/>
          <w:color w:val="000000"/>
          <w:sz w:val="24"/>
        </w:rPr>
        <w:t>同权重，可以充分利用已有的信息，最大限度地综合考虑每个风险因素对最终评价结果</w:t>
      </w:r>
      <w:r>
        <w:rPr>
          <w:rFonts w:ascii="SimSun" w:hAnsi="SimSun" w:eastAsia="SimSun"/>
          <w:b w:val="0"/>
          <w:i w:val="0"/>
          <w:color w:val="000000"/>
          <w:sz w:val="24"/>
        </w:rPr>
        <w:t>的影响，最终依据风险综合指数得到风险的等级，提高了评价结果的准确性与可靠性，</w:t>
      </w:r>
      <w:r>
        <w:rPr>
          <w:rFonts w:ascii="SimSun" w:hAnsi="SimSun" w:eastAsia="SimSun"/>
          <w:b w:val="0"/>
          <w:i w:val="0"/>
          <w:color w:val="000000"/>
          <w:sz w:val="24"/>
        </w:rPr>
        <w:t>使评价体系与过程更加清晰合理。</w:t>
      </w:r>
    </w:p>
    <w:p>
      <w:pPr>
        <w:autoSpaceDN w:val="0"/>
        <w:autoSpaceDE w:val="0"/>
        <w:widowControl/>
        <w:spacing w:line="282" w:lineRule="exact" w:before="1846" w:after="0"/>
        <w:ind w:left="0" w:right="4568" w:firstLine="0"/>
        <w:jc w:val="right"/>
      </w:pPr>
      <w:r>
        <w:rPr>
          <w:rFonts w:ascii="TimesNewRomanPSMT" w:hAnsi="TimesNewRomanPSMT" w:eastAsia="TimesNewRomanPSMT"/>
          <w:b w:val="0"/>
          <w:i w:val="0"/>
          <w:color w:val="000000"/>
          <w:sz w:val="21"/>
        </w:rPr>
        <w:t>18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23" name="Picture 4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4" name="Picture 4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2254" w:right="0" w:firstLine="0"/>
        <w:jc w:val="left"/>
      </w:pPr>
      <w:r>
        <w:rPr>
          <w:rFonts w:ascii="SimHei" w:hAnsi="SimHei" w:eastAsia="SimHei"/>
          <w:b w:val="0"/>
          <w:i w:val="0"/>
          <w:color w:val="000000"/>
          <w:sz w:val="32"/>
        </w:rPr>
        <w:t>第三章</w:t>
      </w:r>
      <w:r>
        <w:rPr>
          <w:rFonts w:ascii="SimHei" w:hAnsi="SimHei" w:eastAsia="SimHei"/>
          <w:b w:val="0"/>
          <w:i w:val="0"/>
          <w:color w:val="000000"/>
          <w:sz w:val="32"/>
        </w:rPr>
        <w:t>海底隧道破碎带施工掘进参数风险分析</w:t>
      </w:r>
    </w:p>
    <w:p>
      <w:pPr>
        <w:autoSpaceDN w:val="0"/>
        <w:autoSpaceDE w:val="0"/>
        <w:widowControl/>
        <w:spacing w:line="468" w:lineRule="exact" w:before="230" w:after="0"/>
        <w:ind w:left="998" w:right="0" w:firstLine="480"/>
        <w:jc w:val="left"/>
      </w:pPr>
      <w:r>
        <w:rPr>
          <w:rFonts w:ascii="SimSun" w:hAnsi="SimSun" w:eastAsia="SimSun"/>
          <w:b w:val="0"/>
          <w:i w:val="0"/>
          <w:color w:val="000000"/>
          <w:sz w:val="24"/>
        </w:rPr>
        <w:t>根据第二章建立的改进的肯特指数风险分析评估模型，结合模型并运用式（</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SimSun" w:hAnsi="SimSun" w:eastAsia="SimSun"/>
          <w:b w:val="0"/>
          <w:i w:val="0"/>
          <w:color w:val="000000"/>
          <w:sz w:val="24"/>
        </w:rPr>
        <w:t>四者评分相加得到破碎带掘进施工参数的相对风险值</w:t>
      </w:r>
      <w:r>
        <w:rPr>
          <w:rFonts w:ascii="TimesNewRomanPSMT" w:hAnsi="TimesNewRomanPSMT" w:eastAsia="TimesNewRomanPSMT"/>
          <w:b w:val="0"/>
          <w:i w:val="0"/>
          <w:color w:val="000000"/>
          <w:sz w:val="24"/>
        </w:rPr>
        <w:t>R=17.2</w:t>
      </w:r>
      <w:r>
        <w:rPr>
          <w:rFonts w:ascii="SimSun" w:hAnsi="SimSun" w:eastAsia="SimSun"/>
          <w:b w:val="0"/>
          <w:i w:val="0"/>
          <w:color w:val="000000"/>
          <w:sz w:val="24"/>
        </w:rPr>
        <w:t>，再乘以风险损失指数</w:t>
      </w:r>
      <w:r>
        <w:rPr>
          <w:rFonts w:ascii="TimesNewRomanPSMT" w:hAnsi="TimesNewRomanPSMT" w:eastAsia="TimesNewRomanPSMT"/>
          <w:b w:val="0"/>
          <w:i w:val="0"/>
          <w:color w:val="000000"/>
          <w:sz w:val="24"/>
        </w:rPr>
        <w:t>K=10</w:t>
      </w:r>
      <w:r>
        <w:rPr>
          <w:rFonts w:ascii="SimSun" w:hAnsi="SimSun" w:eastAsia="SimSun"/>
          <w:b w:val="0"/>
          <w:i w:val="0"/>
          <w:color w:val="000000"/>
          <w:sz w:val="24"/>
        </w:rPr>
        <w:t>，得到破碎带掘进施工参数的风险综合指数</w:t>
      </w:r>
      <w:r>
        <w:rPr>
          <w:rFonts w:ascii="TimesNewRomanPSMT" w:hAnsi="TimesNewRomanPSMT" w:eastAsia="TimesNewRomanPSMT"/>
          <w:b w:val="0"/>
          <w:i w:val="0"/>
          <w:color w:val="000000"/>
          <w:sz w:val="24"/>
        </w:rPr>
        <w:t>T=172</w:t>
      </w:r>
      <w:r>
        <w:rPr>
          <w:rFonts w:ascii="SimSun" w:hAnsi="SimSun" w:eastAsia="SimSun"/>
          <w:b w:val="0"/>
          <w:i w:val="0"/>
          <w:color w:val="000000"/>
          <w:sz w:val="24"/>
        </w:rPr>
        <w:t>，结合地铁隧道施工风险分级判</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断其属于重度风险。</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3.1</w:t>
      </w:r>
      <w:r>
        <w:rPr>
          <w:rFonts w:ascii="SimHei" w:hAnsi="SimHei" w:eastAsia="SimHei"/>
          <w:b w:val="0"/>
          <w:i w:val="0"/>
          <w:color w:val="000000"/>
          <w:sz w:val="28"/>
        </w:rPr>
        <w:t xml:space="preserve"> 工程概况</w:t>
      </w:r>
    </w:p>
    <w:p>
      <w:pPr>
        <w:autoSpaceDN w:val="0"/>
        <w:autoSpaceDE w:val="0"/>
        <w:widowControl/>
        <w:spacing w:line="185" w:lineRule="auto" w:before="404" w:after="0"/>
        <w:ind w:left="1478" w:right="0" w:firstLine="0"/>
        <w:jc w:val="left"/>
      </w:pPr>
      <w:r>
        <w:rPr>
          <w:rFonts w:ascii="SimSun" w:hAnsi="SimSun" w:eastAsia="SimSun"/>
          <w:b w:val="0"/>
          <w:i w:val="0"/>
          <w:color w:val="000000"/>
          <w:sz w:val="24"/>
        </w:rPr>
        <w:t>针对破碎带掘进施工参数这一重度风险，本章结合施工过程中的各掘进参数，分析</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其内在规律以及与沉降量的关系，通过掘进参数与沉降量的关系来分析确定实际施工过</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程中掘进参数的变化对破碎带掘进过程的影响。基于海域段泥水盾构施工过程，选取</w:t>
      </w:r>
    </w:p>
    <w:p>
      <w:pPr>
        <w:autoSpaceDN w:val="0"/>
        <w:autoSpaceDE w:val="0"/>
        <w:widowControl/>
        <w:spacing w:line="468" w:lineRule="exact" w:before="34" w:after="0"/>
        <w:ind w:left="998" w:right="0" w:firstLine="0"/>
        <w:jc w:val="left"/>
      </w:pP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破碎带右线掘进参数进行分析。</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破碎带地质情况较为典型，施工过程复杂多变，</w:t>
      </w:r>
      <w:r>
        <w:rPr>
          <w:rFonts w:ascii="SimSun" w:hAnsi="SimSun" w:eastAsia="SimSun"/>
          <w:b w:val="0"/>
          <w:i w:val="0"/>
          <w:color w:val="000000"/>
          <w:sz w:val="24"/>
        </w:rPr>
        <w:t>选取</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破碎带右线掘进参数进行分析可以较好地反映出施工过程。</w:t>
      </w:r>
    </w:p>
    <w:p>
      <w:pPr>
        <w:autoSpaceDN w:val="0"/>
        <w:autoSpaceDE w:val="0"/>
        <w:widowControl/>
        <w:spacing w:line="320" w:lineRule="exact" w:before="226" w:after="0"/>
        <w:ind w:left="998" w:right="0" w:firstLine="0"/>
        <w:jc w:val="left"/>
      </w:pPr>
      <w:r>
        <w:rPr>
          <w:rFonts w:ascii="TimesNewRomanPSMT" w:hAnsi="TimesNewRomanPSMT" w:eastAsia="TimesNewRomanPSMT"/>
          <w:b w:val="0"/>
          <w:i w:val="0"/>
          <w:color w:val="000000"/>
          <w:sz w:val="24"/>
        </w:rPr>
        <w:t>3.1.1</w:t>
      </w:r>
      <w:r>
        <w:rPr>
          <w:rFonts w:ascii="SimHei" w:hAnsi="SimHei" w:eastAsia="SimHei"/>
          <w:b w:val="0"/>
          <w:i w:val="0"/>
          <w:color w:val="000000"/>
          <w:sz w:val="24"/>
        </w:rPr>
        <w:t xml:space="preserve"> 工程地质</w:t>
      </w:r>
    </w:p>
    <w:p>
      <w:pPr>
        <w:autoSpaceDN w:val="0"/>
        <w:autoSpaceDE w:val="0"/>
        <w:widowControl/>
        <w:spacing w:line="468" w:lineRule="exact" w:before="78" w:after="0"/>
        <w:ind w:left="998" w:right="136" w:firstLine="480"/>
        <w:jc w:val="both"/>
      </w:pPr>
      <w:r>
        <w:rPr>
          <w:rFonts w:ascii="SimSun" w:hAnsi="SimSun" w:eastAsia="SimSun"/>
          <w:b w:val="0"/>
          <w:i w:val="0"/>
          <w:color w:val="000000"/>
          <w:sz w:val="24"/>
        </w:rPr>
        <w:t>本工程泥水盾构区间海域段共穿越</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条断裂带（</w:t>
      </w:r>
      <w:r>
        <w:rPr>
          <w:rFonts w:ascii="TimesNewRomanPSMT" w:hAnsi="TimesNewRomanPSMT" w:eastAsia="TimesNewRomanPSMT"/>
          <w:b w:val="0"/>
          <w:i w:val="0"/>
          <w:color w:val="000000"/>
          <w:sz w:val="24"/>
        </w:rPr>
        <w:t>F3</w:t>
      </w:r>
      <w:r>
        <w:rPr>
          <w:rFonts w:ascii="SimSun" w:hAnsi="SimSun" w:eastAsia="SimSun"/>
          <w:b w:val="0"/>
          <w:i w:val="0"/>
          <w:color w:val="000000"/>
          <w:sz w:val="24"/>
        </w:rPr>
        <w:t>、</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断裂带），其中</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基岩破</w:t>
      </w:r>
      <w:r>
        <w:rPr>
          <w:rFonts w:ascii="SimSun" w:hAnsi="SimSun" w:eastAsia="SimSun"/>
          <w:b w:val="0"/>
          <w:i w:val="0"/>
          <w:color w:val="000000"/>
          <w:sz w:val="24"/>
        </w:rPr>
        <w:t>碎带位于海域中部，线路右</w:t>
      </w:r>
      <w:r>
        <w:rPr>
          <w:rFonts w:ascii="TimesNewRomanPSMT" w:hAnsi="TimesNewRomanPSMT" w:eastAsia="TimesNewRomanPSMT"/>
          <w:b w:val="0"/>
          <w:i w:val="0"/>
          <w:color w:val="000000"/>
          <w:sz w:val="24"/>
        </w:rPr>
        <w:t>CK42+830</w:t>
      </w:r>
      <w:r>
        <w:rPr>
          <w:rFonts w:ascii="SimSun" w:hAnsi="SimSun" w:eastAsia="SimSun"/>
          <w:b w:val="0"/>
          <w:i w:val="0"/>
          <w:color w:val="000000"/>
          <w:sz w:val="24"/>
        </w:rPr>
        <w:t>～右</w:t>
      </w:r>
      <w:r>
        <w:rPr>
          <w:rFonts w:ascii="TimesNewRomanPSMT" w:hAnsi="TimesNewRomanPSMT" w:eastAsia="TimesNewRomanPSMT"/>
          <w:b w:val="0"/>
          <w:i w:val="0"/>
          <w:color w:val="000000"/>
          <w:sz w:val="24"/>
        </w:rPr>
        <w:t>CK43+440</w:t>
      </w:r>
      <w:r>
        <w:rPr>
          <w:rFonts w:ascii="SimSun" w:hAnsi="SimSun" w:eastAsia="SimSun"/>
          <w:b w:val="0"/>
          <w:i w:val="0"/>
          <w:color w:val="000000"/>
          <w:sz w:val="24"/>
        </w:rPr>
        <w:t xml:space="preserve"> 之间，宽度约</w:t>
      </w:r>
      <w:r>
        <w:rPr>
          <w:rFonts w:ascii="TimesNewRomanPSMT" w:hAnsi="TimesNewRomanPSMT" w:eastAsia="TimesNewRomanPSMT"/>
          <w:b w:val="0"/>
          <w:i w:val="0"/>
          <w:color w:val="000000"/>
          <w:sz w:val="24"/>
        </w:rPr>
        <w:t>610</w:t>
      </w:r>
      <w:r>
        <w:rPr>
          <w:rFonts w:ascii="SimSun" w:hAnsi="SimSun" w:eastAsia="SimSun"/>
          <w:b w:val="0"/>
          <w:i w:val="0"/>
          <w:color w:val="000000"/>
          <w:sz w:val="24"/>
        </w:rPr>
        <w:t xml:space="preserve"> 米，大致呈东</w:t>
      </w:r>
      <w:r>
        <w:rPr>
          <w:rFonts w:ascii="SimSun" w:hAnsi="SimSun" w:eastAsia="SimSun"/>
          <w:b w:val="0"/>
          <w:i w:val="0"/>
          <w:color w:val="000000"/>
          <w:sz w:val="24"/>
        </w:rPr>
        <w:t>北西南走向，与隧道交角为近</w:t>
      </w:r>
      <w:r>
        <w:rPr>
          <w:rFonts w:ascii="TimesNewRomanPSMT" w:hAnsi="TimesNewRomanPSMT" w:eastAsia="TimesNewRomanPSMT"/>
          <w:b w:val="0"/>
          <w:i w:val="0"/>
          <w:color w:val="000000"/>
          <w:sz w:val="24"/>
        </w:rPr>
        <w:t>90°</w:t>
      </w:r>
      <w:r>
        <w:rPr>
          <w:rFonts w:ascii="SimSun" w:hAnsi="SimSun" w:eastAsia="SimSun"/>
          <w:b w:val="0"/>
          <w:i w:val="0"/>
          <w:color w:val="000000"/>
          <w:sz w:val="24"/>
        </w:rPr>
        <w:t>，破碎处基岩面埋深在</w:t>
      </w:r>
      <w:r>
        <w:rPr>
          <w:rFonts w:ascii="TimesNewRomanPSMT" w:hAnsi="TimesNewRomanPSMT" w:eastAsia="TimesNewRomanPSMT"/>
          <w:b w:val="0"/>
          <w:i w:val="0"/>
          <w:color w:val="000000"/>
          <w:sz w:val="24"/>
        </w:rPr>
        <w:t>29.5</w:t>
      </w:r>
      <w:r>
        <w:rPr>
          <w:rFonts w:ascii="SimSun" w:hAnsi="SimSun" w:eastAsia="SimSun"/>
          <w:b w:val="0"/>
          <w:i w:val="0"/>
          <w:color w:val="000000"/>
          <w:sz w:val="24"/>
        </w:rPr>
        <w:t>～</w:t>
      </w:r>
      <w:r>
        <w:rPr>
          <w:rFonts w:ascii="TimesNewRomanPSMT" w:hAnsi="TimesNewRomanPSMT" w:eastAsia="TimesNewRomanPSMT"/>
          <w:b w:val="0"/>
          <w:i w:val="0"/>
          <w:color w:val="000000"/>
          <w:sz w:val="24"/>
        </w:rPr>
        <w:t>42.5</w:t>
      </w:r>
      <w:r>
        <w:rPr>
          <w:rFonts w:ascii="SimSun" w:hAnsi="SimSun" w:eastAsia="SimSun"/>
          <w:b w:val="0"/>
          <w:i w:val="0"/>
          <w:color w:val="000000"/>
          <w:sz w:val="24"/>
        </w:rPr>
        <w:t xml:space="preserve"> 米之间，上覆厚层</w:t>
      </w:r>
      <w:r>
        <w:rPr>
          <w:rFonts w:ascii="SimSun" w:hAnsi="SimSun" w:eastAsia="SimSun"/>
          <w:b w:val="0"/>
          <w:i w:val="0"/>
          <w:color w:val="000000"/>
          <w:sz w:val="24"/>
        </w:rPr>
        <w:t>砂土。主要为第</w:t>
      </w:r>
      <w:r>
        <w:rPr>
          <w:rFonts w:ascii="Cambria Math" w:hAnsi="Cambria Math" w:eastAsia="Cambria Math"/>
          <w:b w:val="0"/>
          <w:i w:val="0"/>
          <w:color w:val="000000"/>
          <w:sz w:val="24"/>
        </w:rPr>
        <w:t>⑯</w:t>
      </w:r>
      <w:r>
        <w:rPr>
          <w:rFonts w:ascii="TimesNewRomanPSMT" w:hAnsi="TimesNewRomanPSMT" w:eastAsia="TimesNewRomanPSMT"/>
          <w:b w:val="0"/>
          <w:i w:val="0"/>
          <w:color w:val="000000"/>
          <w:sz w:val="24"/>
        </w:rPr>
        <w:t>8-2</w:t>
      </w:r>
      <w:r>
        <w:rPr>
          <w:rFonts w:ascii="SimSun" w:hAnsi="SimSun" w:eastAsia="SimSun"/>
          <w:b w:val="0"/>
          <w:i w:val="0"/>
          <w:color w:val="000000"/>
          <w:sz w:val="24"/>
        </w:rPr>
        <w:t xml:space="preserve"> 层砂土状碎裂凝灰岩、第</w:t>
      </w:r>
      <w:r>
        <w:rPr>
          <w:rFonts w:ascii="Cambria Math" w:hAnsi="Cambria Math" w:eastAsia="Cambria Math"/>
          <w:b w:val="0"/>
          <w:i w:val="0"/>
          <w:color w:val="000000"/>
          <w:sz w:val="24"/>
        </w:rPr>
        <w:t>⑰</w:t>
      </w:r>
      <w:r>
        <w:rPr>
          <w:rFonts w:ascii="TimesNewRomanPSMT" w:hAnsi="TimesNewRomanPSMT" w:eastAsia="TimesNewRomanPSMT"/>
          <w:b w:val="0"/>
          <w:i w:val="0"/>
          <w:color w:val="000000"/>
          <w:sz w:val="24"/>
        </w:rPr>
        <w:t>8-2</w:t>
      </w:r>
      <w:r>
        <w:rPr>
          <w:rFonts w:ascii="SimSun" w:hAnsi="SimSun" w:eastAsia="SimSun"/>
          <w:b w:val="0"/>
          <w:i w:val="0"/>
          <w:color w:val="000000"/>
          <w:sz w:val="24"/>
        </w:rPr>
        <w:t xml:space="preserve"> 层、块状碎裂凝灰岩、第</w:t>
      </w:r>
      <w:r>
        <w:rPr>
          <w:rFonts w:ascii="Cambria Math" w:hAnsi="Cambria Math" w:eastAsia="Cambria Math"/>
          <w:b w:val="0"/>
          <w:i w:val="0"/>
          <w:color w:val="000000"/>
          <w:sz w:val="24"/>
        </w:rPr>
        <w:t>⑰</w:t>
      </w:r>
      <w:r>
        <w:rPr>
          <w:rFonts w:ascii="TimesNewRomanPSMT" w:hAnsi="TimesNewRomanPSMT" w:eastAsia="TimesNewRomanPSMT"/>
          <w:b w:val="0"/>
          <w:i w:val="0"/>
          <w:color w:val="000000"/>
          <w:sz w:val="24"/>
        </w:rPr>
        <w:t>8-3</w:t>
      </w:r>
      <w:r>
        <w:rPr>
          <w:rFonts w:ascii="SimSun" w:hAnsi="SimSun" w:eastAsia="SimSun"/>
          <w:b w:val="0"/>
          <w:i w:val="0"/>
          <w:color w:val="000000"/>
          <w:sz w:val="24"/>
        </w:rPr>
        <w:t>层中等风化凝灰岩（</w:t>
      </w:r>
      <w:r>
        <w:rPr>
          <w:rFonts w:ascii="TimesNewRomanPSMT" w:hAnsi="TimesNewRomanPSMT" w:eastAsia="TimesNewRomanPSMT"/>
          <w:b w:val="0"/>
          <w:i w:val="0"/>
          <w:color w:val="000000"/>
          <w:sz w:val="24"/>
        </w:rPr>
        <w:t>JL</w:t>
      </w:r>
      <w:r>
        <w:rPr>
          <w:rFonts w:ascii="SimSun" w:hAnsi="SimSun" w:eastAsia="SimSun"/>
          <w:b w:val="0"/>
          <w:i w:val="0"/>
          <w:color w:val="000000"/>
          <w:sz w:val="24"/>
        </w:rPr>
        <w:t>）碎裂岩和第</w:t>
      </w:r>
      <w:r>
        <w:rPr>
          <w:rFonts w:ascii="Cambria Math" w:hAnsi="Cambria Math" w:eastAsia="Cambria Math"/>
          <w:b w:val="0"/>
          <w:i w:val="0"/>
          <w:color w:val="000000"/>
          <w:sz w:val="24"/>
        </w:rPr>
        <w:t>⑱</w:t>
      </w:r>
      <w:r>
        <w:rPr>
          <w:rFonts w:ascii="TimesNewRomanPSMT" w:hAnsi="TimesNewRomanPSMT" w:eastAsia="TimesNewRomanPSMT"/>
          <w:b w:val="0"/>
          <w:i w:val="0"/>
          <w:color w:val="000000"/>
          <w:sz w:val="24"/>
        </w:rPr>
        <w:t>8-3</w:t>
      </w:r>
      <w:r>
        <w:rPr>
          <w:rFonts w:ascii="SimSun" w:hAnsi="SimSun" w:eastAsia="SimSun"/>
          <w:b w:val="0"/>
          <w:i w:val="0"/>
          <w:color w:val="000000"/>
          <w:sz w:val="24"/>
        </w:rPr>
        <w:t xml:space="preserve"> 层微风化凝灰岩（</w:t>
      </w:r>
      <w:r>
        <w:rPr>
          <w:rFonts w:ascii="TimesNewRomanPSMT" w:hAnsi="TimesNewRomanPSMT" w:eastAsia="TimesNewRomanPSMT"/>
          <w:b w:val="0"/>
          <w:i w:val="0"/>
          <w:color w:val="000000"/>
          <w:sz w:val="24"/>
        </w:rPr>
        <w:t>JL</w:t>
      </w:r>
      <w:r>
        <w:rPr>
          <w:rFonts w:ascii="SimSun" w:hAnsi="SimSun" w:eastAsia="SimSun"/>
          <w:b w:val="0"/>
          <w:i w:val="0"/>
          <w:color w:val="000000"/>
          <w:sz w:val="24"/>
        </w:rPr>
        <w:t>）。</w:t>
      </w:r>
    </w:p>
    <w:p>
      <w:pPr>
        <w:autoSpaceDN w:val="0"/>
        <w:autoSpaceDE w:val="0"/>
        <w:widowControl/>
        <w:spacing w:line="320" w:lineRule="exact" w:before="226" w:after="0"/>
        <w:ind w:left="998" w:right="0" w:firstLine="0"/>
        <w:jc w:val="left"/>
      </w:pPr>
      <w:r>
        <w:rPr>
          <w:rFonts w:ascii="TimesNewRomanPSMT" w:hAnsi="TimesNewRomanPSMT" w:eastAsia="TimesNewRomanPSMT"/>
          <w:b w:val="0"/>
          <w:i w:val="0"/>
          <w:color w:val="000000"/>
          <w:sz w:val="24"/>
        </w:rPr>
        <w:t>3.1.2</w:t>
      </w:r>
      <w:r>
        <w:rPr>
          <w:rFonts w:ascii="SimHei" w:hAnsi="SimHei" w:eastAsia="SimHei"/>
          <w:b w:val="0"/>
          <w:i w:val="0"/>
          <w:color w:val="000000"/>
          <w:sz w:val="24"/>
        </w:rPr>
        <w:t xml:space="preserve"> 水文情况</w:t>
      </w:r>
    </w:p>
    <w:p>
      <w:pPr>
        <w:autoSpaceDN w:val="0"/>
        <w:autoSpaceDE w:val="0"/>
        <w:widowControl/>
        <w:spacing w:line="185" w:lineRule="auto" w:before="274" w:after="0"/>
        <w:ind w:left="1478" w:right="0" w:firstLine="0"/>
        <w:jc w:val="left"/>
      </w:pPr>
      <w:r>
        <w:rPr>
          <w:rFonts w:ascii="SimSun" w:hAnsi="SimSun" w:eastAsia="SimSun"/>
          <w:b w:val="0"/>
          <w:i w:val="0"/>
          <w:color w:val="000000"/>
          <w:sz w:val="24"/>
        </w:rPr>
        <w:t>区间地表水为海水。线路沿线无河流，仅有人工开挖的水塘和一些无名小沟及低洼</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地带的积水塘，水位随季节变化，水量随季节变化明显。</w:t>
      </w:r>
    </w:p>
    <w:p>
      <w:pPr>
        <w:autoSpaceDN w:val="0"/>
        <w:autoSpaceDE w:val="0"/>
        <w:widowControl/>
        <w:spacing w:line="320" w:lineRule="exact" w:before="18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）区间地下水</w:t>
      </w:r>
    </w:p>
    <w:p>
      <w:pPr>
        <w:autoSpaceDN w:val="0"/>
        <w:autoSpaceDE w:val="0"/>
        <w:widowControl/>
        <w:spacing w:line="185" w:lineRule="auto" w:before="196" w:after="0"/>
        <w:ind w:left="1478" w:right="0" w:firstLine="0"/>
        <w:jc w:val="left"/>
      </w:pPr>
      <w:r>
        <w:rPr>
          <w:rFonts w:ascii="SimSun" w:hAnsi="SimSun" w:eastAsia="SimSun"/>
          <w:b w:val="0"/>
          <w:i w:val="0"/>
          <w:color w:val="000000"/>
          <w:sz w:val="24"/>
        </w:rPr>
        <w:t>地下水赋存方式主要为第四系松散岩类孔隙潜水、风化基岩孔隙水和构造基岩裂隙</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水三种。</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）潮汐</w:t>
      </w:r>
    </w:p>
    <w:p>
      <w:pPr>
        <w:autoSpaceDN w:val="0"/>
        <w:autoSpaceDE w:val="0"/>
        <w:widowControl/>
        <w:spacing w:line="185" w:lineRule="auto" w:before="194" w:after="0"/>
        <w:ind w:left="1478" w:right="0" w:firstLine="0"/>
        <w:jc w:val="left"/>
      </w:pPr>
      <w:r>
        <w:rPr>
          <w:rFonts w:ascii="SimSun" w:hAnsi="SimSun" w:eastAsia="SimSun"/>
          <w:b w:val="0"/>
          <w:i w:val="0"/>
          <w:color w:val="000000"/>
          <w:sz w:val="24"/>
        </w:rPr>
        <w:t>过海段为胶州湾北部区域，海水受潮汐影响，水深变化较大。整体水深自西向东加</w:t>
      </w:r>
    </w:p>
    <w:p>
      <w:pPr>
        <w:autoSpaceDN w:val="0"/>
        <w:autoSpaceDE w:val="0"/>
        <w:widowControl/>
        <w:spacing w:line="320" w:lineRule="exact" w:before="182" w:after="0"/>
        <w:ind w:left="998" w:right="0" w:firstLine="0"/>
        <w:jc w:val="left"/>
      </w:pPr>
      <w:r>
        <w:rPr>
          <w:rFonts w:ascii="SimSun" w:hAnsi="SimSun" w:eastAsia="SimSun"/>
          <w:b w:val="0"/>
          <w:i w:val="0"/>
          <w:color w:val="000000"/>
          <w:sz w:val="24"/>
        </w:rPr>
        <w:t>大，最高潮位水深</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11m</w:t>
      </w:r>
      <w:r>
        <w:rPr>
          <w:rFonts w:ascii="SimSun" w:hAnsi="SimSun" w:eastAsia="SimSun"/>
          <w:b w:val="0"/>
          <w:i w:val="0"/>
          <w:color w:val="000000"/>
          <w:sz w:val="24"/>
        </w:rPr>
        <w:t>。</w:t>
      </w:r>
    </w:p>
    <w:p>
      <w:pPr>
        <w:autoSpaceDN w:val="0"/>
        <w:autoSpaceDE w:val="0"/>
        <w:widowControl/>
        <w:spacing w:line="282" w:lineRule="exact" w:before="720" w:after="0"/>
        <w:ind w:left="0" w:right="4516" w:firstLine="0"/>
        <w:jc w:val="right"/>
      </w:pPr>
      <w:r>
        <w:rPr>
          <w:rFonts w:ascii="TimesNewRomanPSMT" w:hAnsi="TimesNewRomanPSMT" w:eastAsia="TimesNewRomanPSMT"/>
          <w:b w:val="0"/>
          <w:i w:val="0"/>
          <w:color w:val="000000"/>
          <w:sz w:val="21"/>
        </w:rPr>
        <w:t xml:space="preserve">19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25" name="Picture 4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6" name="Picture 4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6705600</wp:posOffset>
            </wp:positionV>
            <wp:extent cx="3403600" cy="17399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403600" cy="1739900"/>
                    </a:xfrm>
                    <a:prstGeom prst="rect"/>
                  </pic:spPr>
                </pic:pic>
              </a:graphicData>
            </a:graphic>
          </wp:anchor>
        </w:drawing>
      </w:r>
    </w:p>
    <w:p>
      <w:pPr>
        <w:autoSpaceDN w:val="0"/>
        <w:autoSpaceDE w:val="0"/>
        <w:widowControl/>
        <w:spacing w:line="185" w:lineRule="auto" w:before="0" w:after="0"/>
        <w:ind w:left="0" w:right="2742"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374" w:lineRule="exact" w:before="476" w:after="0"/>
        <w:ind w:left="998" w:right="0" w:firstLine="0"/>
        <w:jc w:val="left"/>
      </w:pPr>
      <w:r>
        <w:rPr>
          <w:rFonts w:ascii="TimesNewRomanPSMT" w:hAnsi="TimesNewRomanPSMT" w:eastAsia="TimesNewRomanPSMT"/>
          <w:b w:val="0"/>
          <w:i w:val="0"/>
          <w:color w:val="000000"/>
          <w:sz w:val="28"/>
        </w:rPr>
        <w:t>3.2</w:t>
      </w:r>
      <w:r>
        <w:rPr>
          <w:rFonts w:ascii="SimHei" w:hAnsi="SimHei" w:eastAsia="SimHei"/>
          <w:b w:val="0"/>
          <w:i w:val="0"/>
          <w:color w:val="000000"/>
          <w:sz w:val="28"/>
        </w:rPr>
        <w:t xml:space="preserve"> 掘进参数的选取</w:t>
      </w:r>
    </w:p>
    <w:p>
      <w:pPr>
        <w:autoSpaceDN w:val="0"/>
        <w:tabs>
          <w:tab w:pos="1478" w:val="left"/>
        </w:tabs>
        <w:autoSpaceDE w:val="0"/>
        <w:widowControl/>
        <w:spacing w:line="271" w:lineRule="auto" w:before="404" w:after="0"/>
        <w:ind w:left="998" w:right="144" w:firstLine="0"/>
        <w:jc w:val="left"/>
      </w:pPr>
      <w:r>
        <w:tab/>
      </w:r>
      <w:r>
        <w:rPr>
          <w:rFonts w:ascii="SimSun" w:hAnsi="SimSun" w:eastAsia="SimSun"/>
          <w:b w:val="0"/>
          <w:i w:val="0"/>
          <w:color w:val="000000"/>
          <w:sz w:val="24"/>
        </w:rPr>
        <w:t>盾构掘进施工参数包括刀盘扭矩、转速、推力、掘进速度及出土量等掘进参数和注</w:t>
      </w:r>
      <w:r>
        <w:rPr>
          <w:rFonts w:ascii="SimSun" w:hAnsi="SimSun" w:eastAsia="SimSun"/>
          <w:b w:val="0"/>
          <w:i w:val="0"/>
          <w:color w:val="000000"/>
          <w:sz w:val="24"/>
        </w:rPr>
        <w:t>浆压力、注浆量等注浆参数及泥浆进浆出浆量等管路流量控制参数。</w:t>
      </w:r>
    </w:p>
    <w:p>
      <w:pPr>
        <w:autoSpaceDN w:val="0"/>
        <w:autoSpaceDE w:val="0"/>
        <w:widowControl/>
        <w:spacing w:line="468" w:lineRule="exact" w:before="34" w:after="0"/>
        <w:ind w:left="998" w:right="0" w:firstLine="480"/>
        <w:jc w:val="left"/>
      </w:pPr>
      <w:r>
        <w:rPr>
          <w:rFonts w:ascii="SimSun" w:hAnsi="SimSun" w:eastAsia="SimSun"/>
          <w:b w:val="0"/>
          <w:i w:val="0"/>
          <w:color w:val="000000"/>
          <w:sz w:val="24"/>
        </w:rPr>
        <w:t>本章以泥水盾构机掘进施工的青岛地铁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号线右线工程为依托，基于大量的现场实</w:t>
      </w:r>
      <w:r>
        <w:rPr>
          <w:rFonts w:ascii="SimSun" w:hAnsi="SimSun" w:eastAsia="SimSun"/>
          <w:b w:val="0"/>
          <w:i w:val="0"/>
          <w:color w:val="000000"/>
          <w:sz w:val="24"/>
        </w:rPr>
        <w:t>测掘进参数数据，主要选取刀盘推力、转速、扭矩和掘进速度四个参数，结合实际施工</w:t>
      </w:r>
      <w:r>
        <w:rPr>
          <w:rFonts w:ascii="SimSun" w:hAnsi="SimSun" w:eastAsia="SimSun"/>
          <w:b w:val="0"/>
          <w:i w:val="0"/>
          <w:color w:val="000000"/>
          <w:sz w:val="24"/>
        </w:rPr>
        <w:t>过程中地面沉降量，对以下几个方面展开研究：（</w:t>
      </w:r>
      <w:r>
        <w:rPr>
          <w:rFonts w:ascii="TimesNewRomanPSMT" w:hAnsi="TimesNewRomanPSMT" w:eastAsia="TimesNewRomanPSMT"/>
          <w:b w:val="0"/>
          <w:i w:val="0"/>
          <w:color w:val="000000"/>
          <w:sz w:val="24"/>
        </w:rPr>
        <w:t>1</w:t>
      </w:r>
      <w:r>
        <w:rPr>
          <w:rFonts w:ascii="SimSun" w:hAnsi="SimSun" w:eastAsia="SimSun"/>
          <w:b w:val="0"/>
          <w:i w:val="0"/>
          <w:color w:val="000000"/>
          <w:sz w:val="24"/>
        </w:rPr>
        <w:t>）盾构机在</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破碎带掘进时各掘进</w:t>
      </w:r>
      <w:r>
        <w:rPr>
          <w:rFonts w:ascii="SimSun" w:hAnsi="SimSun" w:eastAsia="SimSun"/>
          <w:b w:val="0"/>
          <w:i w:val="0"/>
          <w:color w:val="000000"/>
          <w:sz w:val="24"/>
        </w:rPr>
        <w:t>参数以及分别与破碎带沉降量的相关性规律分析；（</w:t>
      </w:r>
      <w:r>
        <w:rPr>
          <w:rFonts w:ascii="TimesNewRomanPSMT" w:hAnsi="TimesNewRomanPSMT" w:eastAsia="TimesNewRomanPSMT"/>
          <w:b w:val="0"/>
          <w:i w:val="0"/>
          <w:color w:val="000000"/>
          <w:sz w:val="24"/>
        </w:rPr>
        <w:t>2</w:t>
      </w:r>
      <w:r>
        <w:rPr>
          <w:rFonts w:ascii="SimSun" w:hAnsi="SimSun" w:eastAsia="SimSun"/>
          <w:b w:val="0"/>
          <w:i w:val="0"/>
          <w:color w:val="000000"/>
          <w:sz w:val="24"/>
        </w:rPr>
        <w:t>）针对破碎带沉降量及掘进参数，</w:t>
      </w:r>
      <w:r>
        <w:rPr>
          <w:rFonts w:ascii="SimSun" w:hAnsi="SimSun" w:eastAsia="SimSun"/>
          <w:b w:val="0"/>
          <w:i w:val="0"/>
          <w:color w:val="000000"/>
          <w:sz w:val="24"/>
        </w:rPr>
        <w:t>利用</w:t>
      </w:r>
      <w:r>
        <w:rPr>
          <w:rFonts w:ascii="TimesNewRomanPSMT" w:hAnsi="TimesNewRomanPSMT" w:eastAsia="TimesNewRomanPSMT"/>
          <w:b w:val="0"/>
          <w:i w:val="0"/>
          <w:color w:val="000000"/>
          <w:sz w:val="24"/>
        </w:rPr>
        <w:t>SPSS</w:t>
      </w:r>
      <w:r>
        <w:rPr>
          <w:rFonts w:ascii="SimSun" w:hAnsi="SimSun" w:eastAsia="SimSun"/>
          <w:b w:val="0"/>
          <w:i w:val="0"/>
          <w:color w:val="000000"/>
          <w:sz w:val="24"/>
        </w:rPr>
        <w:t xml:space="preserve"> 软件建立沉降量多重线性回归预测模型；（</w:t>
      </w:r>
      <w:r>
        <w:rPr>
          <w:rFonts w:ascii="TimesNewRomanPSMT" w:hAnsi="TimesNewRomanPSMT" w:eastAsia="TimesNewRomanPSMT"/>
          <w:b w:val="0"/>
          <w:i w:val="0"/>
          <w:color w:val="000000"/>
          <w:sz w:val="24"/>
        </w:rPr>
        <w:t>3</w:t>
      </w:r>
      <w:r>
        <w:rPr>
          <w:rFonts w:ascii="SimSun" w:hAnsi="SimSun" w:eastAsia="SimSun"/>
          <w:b w:val="0"/>
          <w:i w:val="0"/>
          <w:color w:val="000000"/>
          <w:sz w:val="24"/>
        </w:rPr>
        <w:t>）利用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软件进行编程，</w:t>
      </w:r>
      <w:r>
        <w:rPr>
          <w:rFonts w:ascii="SimSun" w:hAnsi="SimSun" w:eastAsia="SimSun"/>
          <w:b w:val="0"/>
          <w:i w:val="0"/>
          <w:color w:val="000000"/>
          <w:sz w:val="24"/>
        </w:rPr>
        <w:t>结合</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神经网络算法对模型进行优化，进行泥水盾构掘进沉降预测分析。</w:t>
      </w:r>
    </w:p>
    <w:p>
      <w:pPr>
        <w:autoSpaceDN w:val="0"/>
        <w:autoSpaceDE w:val="0"/>
        <w:widowControl/>
        <w:spacing w:line="317" w:lineRule="auto" w:before="194" w:after="0"/>
        <w:ind w:left="998" w:right="142" w:firstLine="480"/>
        <w:jc w:val="both"/>
      </w:pPr>
      <w:r>
        <w:rPr>
          <w:rFonts w:ascii="SimSun" w:hAnsi="SimSun" w:eastAsia="SimSun"/>
          <w:b w:val="0"/>
          <w:i w:val="0"/>
          <w:color w:val="000000"/>
          <w:sz w:val="24"/>
        </w:rPr>
        <w:t>最终通过盾构机掘进施工过程中刀盘推力、扭矩和掘进速度等主要掘进参数与破碎</w:t>
      </w:r>
      <w:r>
        <w:rPr>
          <w:rFonts w:ascii="SimSun" w:hAnsi="SimSun" w:eastAsia="SimSun"/>
          <w:b w:val="0"/>
          <w:i w:val="0"/>
          <w:color w:val="000000"/>
          <w:sz w:val="24"/>
        </w:rPr>
        <w:t>带沉降量的分析以及两种预测模型对隧道破碎带施工过程进行沉降量预测，确定最佳掘</w:t>
      </w:r>
      <w:r>
        <w:rPr>
          <w:rFonts w:ascii="SimSun" w:hAnsi="SimSun" w:eastAsia="SimSun"/>
          <w:b w:val="0"/>
          <w:i w:val="0"/>
          <w:color w:val="000000"/>
          <w:sz w:val="24"/>
        </w:rPr>
        <w:t>进参数的施工范围，保证施工过程中的沉降量在预警线之内，有效避免施工过程中的破</w:t>
      </w:r>
      <w:r>
        <w:rPr>
          <w:rFonts w:ascii="SimSun" w:hAnsi="SimSun" w:eastAsia="SimSun"/>
          <w:b w:val="0"/>
          <w:i w:val="0"/>
          <w:color w:val="000000"/>
          <w:sz w:val="24"/>
        </w:rPr>
        <w:t>碎带坍塌的危险。</w:t>
      </w:r>
    </w:p>
    <w:p>
      <w:pPr>
        <w:autoSpaceDN w:val="0"/>
        <w:autoSpaceDE w:val="0"/>
        <w:widowControl/>
        <w:spacing w:line="376" w:lineRule="exact" w:before="386" w:after="0"/>
        <w:ind w:left="998" w:right="0" w:firstLine="0"/>
        <w:jc w:val="left"/>
      </w:pPr>
      <w:r>
        <w:rPr>
          <w:rFonts w:ascii="TimesNewRomanPSMT" w:hAnsi="TimesNewRomanPSMT" w:eastAsia="TimesNewRomanPSMT"/>
          <w:b w:val="0"/>
          <w:i w:val="0"/>
          <w:color w:val="000000"/>
          <w:sz w:val="28"/>
        </w:rPr>
        <w:t>3.3</w:t>
      </w:r>
      <w:r>
        <w:rPr>
          <w:rFonts w:ascii="SimHei" w:hAnsi="SimHei" w:eastAsia="SimHei"/>
          <w:b w:val="0"/>
          <w:i w:val="0"/>
          <w:color w:val="000000"/>
          <w:sz w:val="28"/>
        </w:rPr>
        <w:t xml:space="preserve"> 掘进参数分析</w:t>
      </w:r>
    </w:p>
    <w:p>
      <w:pPr>
        <w:autoSpaceDN w:val="0"/>
        <w:tabs>
          <w:tab w:pos="1478" w:val="left"/>
        </w:tabs>
        <w:autoSpaceDE w:val="0"/>
        <w:widowControl/>
        <w:spacing w:line="506" w:lineRule="exact" w:before="92" w:after="306"/>
        <w:ind w:left="998" w:right="144" w:firstLine="0"/>
        <w:jc w:val="left"/>
      </w:pPr>
      <w:r>
        <w:rPr>
          <w:rFonts w:ascii="TimesNewRomanPSMT" w:hAnsi="TimesNewRomanPSMT" w:eastAsia="TimesNewRomanPSMT"/>
          <w:b w:val="0"/>
          <w:i w:val="0"/>
          <w:color w:val="000000"/>
          <w:sz w:val="24"/>
        </w:rPr>
        <w:t>3.3.1</w:t>
      </w:r>
      <w:r>
        <w:rPr>
          <w:rFonts w:ascii="SimHei" w:hAnsi="SimHei" w:eastAsia="SimHei"/>
          <w:b w:val="0"/>
          <w:i w:val="0"/>
          <w:color w:val="000000"/>
          <w:sz w:val="24"/>
        </w:rPr>
        <w:t xml:space="preserve"> 刀盘转速</w:t>
      </w:r>
      <w:r>
        <w:br/>
      </w:r>
      <w:r>
        <w:tab/>
      </w:r>
      <w:r>
        <w:rPr>
          <w:rFonts w:ascii="SimSun" w:hAnsi="SimSun" w:eastAsia="SimSun"/>
          <w:b w:val="0"/>
          <w:i w:val="0"/>
          <w:color w:val="000000"/>
          <w:sz w:val="24"/>
        </w:rPr>
        <w:t>结合施工过程中的施工监测日志，记录对</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破碎带掘进时的刀盘转速及沉降量绘</w:t>
      </w:r>
      <w:r>
        <w:rPr>
          <w:rFonts w:ascii="SimSun" w:hAnsi="SimSun" w:eastAsia="SimSun"/>
          <w:b w:val="0"/>
          <w:i w:val="0"/>
          <w:color w:val="000000"/>
          <w:sz w:val="24"/>
        </w:rPr>
        <w:t>制成如图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破碎带刀盘转速及沉降量变化曲线。</w:t>
      </w:r>
    </w:p>
    <w:tbl>
      <w:tblPr>
        <w:tblW w:type="auto" w:w="0"/>
        <w:tblLayout w:type="fixed"/>
        <w:tblLook w:firstColumn="1" w:firstRow="1" w:lastColumn="0" w:lastRow="0" w:noHBand="0" w:noVBand="1" w:val="04A0"/>
        <w:tblInd w:w="1180.0" w:type="dxa"/>
      </w:tblPr>
      <w:tblGrid>
        <w:gridCol w:w="1135"/>
        <w:gridCol w:w="1135"/>
        <w:gridCol w:w="1135"/>
        <w:gridCol w:w="1135"/>
        <w:gridCol w:w="1135"/>
        <w:gridCol w:w="1135"/>
        <w:gridCol w:w="1135"/>
        <w:gridCol w:w="1135"/>
        <w:gridCol w:w="1135"/>
      </w:tblGrid>
      <w:tr>
        <w:trPr>
          <w:trHeight w:hRule="exact" w:val="338"/>
        </w:trPr>
        <w:tc>
          <w:tcPr>
            <w:tcW w:type="dxa" w:w="15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180" w:after="0"/>
              <w:ind w:left="0" w:right="470" w:firstLine="0"/>
              <w:jc w:val="right"/>
            </w:pPr>
            <w:r>
              <w:rPr>
                <w:rFonts w:ascii="SimSun" w:hAnsi="SimSun" w:eastAsia="SimSun"/>
                <w:b w:val="0"/>
                <w:i w:val="0"/>
                <w:color w:val="6C6C6C"/>
                <w:sz w:val="20"/>
              </w:rPr>
              <w:t>刀盘转速（</w:t>
            </w:r>
            <w:r>
              <w:rPr>
                <w:rFonts w:ascii="Times New Roman" w:hAnsi="Times New Roman" w:eastAsia="Times New Roman"/>
                <w:b/>
                <w:i w:val="0"/>
                <w:color w:val="6C6C6C"/>
                <w:sz w:val="20"/>
              </w:rPr>
              <w:t>rpm</w:t>
            </w:r>
            <w:r>
              <w:rPr>
                <w:rFonts w:ascii="SimSun" w:hAnsi="SimSun" w:eastAsia="SimSun"/>
                <w:b w:val="0"/>
                <w:i w:val="0"/>
                <w:color w:val="6C6C6C"/>
                <w:sz w:val="20"/>
              </w:rPr>
              <w:t>）</w:t>
            </w:r>
          </w:p>
        </w:tc>
        <w:tc>
          <w:tcPr>
            <w:tcW w:type="dxa" w:w="340"/>
            <w:tcBorders/>
            <w:shd w:fill="ffffff"/>
            <w:tcMar>
              <w:start w:w="0" w:type="dxa"/>
              <w:end w:w="0" w:type="dxa"/>
            </w:tcMar>
          </w:tcPr>
          <w:p>
            <w:pPr>
              <w:autoSpaceDN w:val="0"/>
              <w:autoSpaceDE w:val="0"/>
              <w:widowControl/>
              <w:spacing w:line="290" w:lineRule="auto" w:before="60" w:after="0"/>
              <w:ind w:left="0" w:right="0" w:firstLine="0"/>
              <w:jc w:val="center"/>
            </w:pPr>
            <w:r>
              <w:rPr>
                <w:rFonts w:ascii="Times New Roman" w:hAnsi="Times New Roman" w:eastAsia="Times New Roman"/>
                <w:b/>
                <w:i w:val="0"/>
                <w:color w:val="6C6C6C"/>
                <w:sz w:val="18"/>
              </w:rPr>
              <w:t>3.5</w:t>
            </w:r>
          </w:p>
        </w:tc>
        <w:tc>
          <w:tcPr>
            <w:tcW w:type="dxa" w:w="8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988" w:after="0"/>
              <w:ind w:left="98" w:right="0" w:firstLine="0"/>
              <w:jc w:val="left"/>
            </w:pPr>
            <w:r>
              <w:rPr>
                <w:rFonts w:ascii="Times New Roman" w:hAnsi="Times New Roman" w:eastAsia="Times New Roman"/>
                <w:b/>
                <w:i w:val="0"/>
                <w:color w:val="6C6C6C"/>
                <w:sz w:val="18"/>
              </w:rPr>
              <w:t>1530</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988" w:after="0"/>
              <w:ind w:left="0" w:right="0" w:firstLine="0"/>
              <w:jc w:val="center"/>
            </w:pPr>
            <w:r>
              <w:rPr>
                <w:rFonts w:ascii="Times New Roman" w:hAnsi="Times New Roman" w:eastAsia="Times New Roman"/>
                <w:b/>
                <w:i w:val="0"/>
                <w:color w:val="6C6C6C"/>
                <w:sz w:val="18"/>
              </w:rPr>
              <w:t>1630</w:t>
            </w:r>
          </w:p>
        </w:tc>
        <w:tc>
          <w:tcPr>
            <w:tcW w:type="dxa" w:w="10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988" w:after="0"/>
              <w:ind w:left="0" w:right="250" w:firstLine="0"/>
              <w:jc w:val="right"/>
            </w:pPr>
            <w:r>
              <w:rPr>
                <w:rFonts w:ascii="Times New Roman" w:hAnsi="Times New Roman" w:eastAsia="Times New Roman"/>
                <w:b/>
                <w:i w:val="0"/>
                <w:color w:val="6C6C6C"/>
                <w:sz w:val="18"/>
              </w:rPr>
              <w:t>1730</w:t>
            </w:r>
          </w:p>
        </w:tc>
        <w:tc>
          <w:tcPr>
            <w:tcW w:type="dxa" w:w="17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34" w:after="0"/>
              <w:ind w:left="0" w:right="0" w:firstLine="0"/>
              <w:jc w:val="center"/>
            </w:pPr>
            <w:r>
              <w:rPr>
                <w:rFonts w:ascii="SimSun" w:hAnsi="SimSun" w:eastAsia="SimSun"/>
                <w:b w:val="0"/>
                <w:i w:val="0"/>
                <w:color w:val="6C6C6C"/>
                <w:sz w:val="18"/>
              </w:rPr>
              <w:t>刀盘转速</w:t>
            </w:r>
            <w:r>
              <w:rPr>
                <w:rFonts w:ascii="Times New Roman" w:hAnsi="Times New Roman" w:eastAsia="Times New Roman"/>
                <w:b/>
                <w:i w:val="0"/>
                <w:color w:val="6C6C6C"/>
                <w:sz w:val="18"/>
              </w:rPr>
              <w:t>(rpm)</w:t>
            </w:r>
          </w:p>
        </w:tc>
        <w:tc>
          <w:tcPr>
            <w:tcW w:type="dxa" w:w="6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988" w:after="0"/>
              <w:ind w:left="0" w:right="26" w:firstLine="0"/>
              <w:jc w:val="right"/>
            </w:pPr>
            <w:r>
              <w:rPr>
                <w:rFonts w:ascii="Times New Roman" w:hAnsi="Times New Roman" w:eastAsia="Times New Roman"/>
                <w:b/>
                <w:i w:val="0"/>
                <w:color w:val="6C6C6C"/>
                <w:sz w:val="18"/>
              </w:rPr>
              <w:t>1930</w:t>
            </w:r>
          </w:p>
        </w:tc>
        <w:tc>
          <w:tcPr>
            <w:tcW w:type="dxa" w:w="260"/>
            <w:tcBorders/>
            <w:shd w:fill="ffffff"/>
            <w:tcMar>
              <w:start w:w="0" w:type="dxa"/>
              <w:end w:w="0" w:type="dxa"/>
            </w:tcMar>
          </w:tcPr>
          <w:p>
            <w:pPr>
              <w:autoSpaceDN w:val="0"/>
              <w:autoSpaceDE w:val="0"/>
              <w:widowControl/>
              <w:spacing w:line="290" w:lineRule="auto" w:before="60" w:after="0"/>
              <w:ind w:left="0" w:right="0" w:firstLine="0"/>
              <w:jc w:val="center"/>
            </w:pPr>
            <w:r>
              <w:rPr>
                <w:rFonts w:ascii="Times New Roman" w:hAnsi="Times New Roman" w:eastAsia="Times New Roman"/>
                <w:b/>
                <w:i w:val="0"/>
                <w:color w:val="6C6C6C"/>
                <w:sz w:val="18"/>
              </w:rPr>
              <w:t>21</w:t>
            </w:r>
          </w:p>
        </w:tc>
        <w:tc>
          <w:tcPr>
            <w:tcW w:type="dxa" w:w="8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34" w:after="0"/>
              <w:ind w:left="0" w:right="886"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r>
      <w:tr>
        <w:trPr>
          <w:trHeight w:hRule="exact" w:val="340"/>
        </w:trPr>
        <w:tc>
          <w:tcPr>
            <w:tcW w:type="dxa" w:w="1135"/>
            <w:vMerge/>
            <w:tcBorders/>
          </w:tcPr>
          <w:p/>
        </w:tc>
        <w:tc>
          <w:tcPr>
            <w:tcW w:type="dxa" w:w="340"/>
            <w:vMerge w:val="restart"/>
            <w:tcBorders/>
            <w:shd w:fill="ffffff"/>
            <w:tcMar>
              <w:start w:w="0" w:type="dxa"/>
              <w:end w:w="0" w:type="dxa"/>
            </w:tcMar>
            <w:tcMar>
              <w:start w:w="0" w:type="dxa"/>
              <w:end w:w="0" w:type="dxa"/>
            </w:tcMar>
          </w:tcPr>
          <w:p>
            <w:pPr>
              <w:autoSpaceDN w:val="0"/>
              <w:autoSpaceDE w:val="0"/>
              <w:widowControl/>
              <w:spacing w:line="290" w:lineRule="auto" w:before="266" w:after="0"/>
              <w:ind w:left="0" w:right="66" w:firstLine="0"/>
              <w:jc w:val="right"/>
            </w:pPr>
            <w:r>
              <w:rPr>
                <w:rFonts w:ascii="Times New Roman" w:hAnsi="Times New Roman" w:eastAsia="Times New Roman"/>
                <w:b/>
                <w:i w:val="0"/>
                <w:color w:val="6C6C6C"/>
                <w:sz w:val="18"/>
              </w:rPr>
              <w:t>3</w:t>
            </w: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90" w:lineRule="auto" w:before="62" w:after="0"/>
              <w:ind w:left="0" w:right="0" w:firstLine="0"/>
              <w:jc w:val="center"/>
            </w:pPr>
            <w:r>
              <w:rPr>
                <w:rFonts w:ascii="Times New Roman" w:hAnsi="Times New Roman" w:eastAsia="Times New Roman"/>
                <w:b/>
                <w:i w:val="0"/>
                <w:color w:val="6C6C6C"/>
                <w:sz w:val="18"/>
              </w:rPr>
              <w:t>19</w:t>
            </w:r>
          </w:p>
        </w:tc>
        <w:tc>
          <w:tcPr>
            <w:tcW w:type="dxa" w:w="1135"/>
            <w:vMerge/>
            <w:tcBorders/>
          </w:tcPr>
          <w:p/>
        </w:tc>
      </w:tr>
      <w:tr>
        <w:trPr>
          <w:trHeight w:hRule="exact" w:val="340"/>
        </w:trPr>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88" w:lineRule="auto" w:before="60" w:after="0"/>
              <w:ind w:left="0" w:right="0" w:firstLine="0"/>
              <w:jc w:val="center"/>
            </w:pPr>
            <w:r>
              <w:rPr>
                <w:rFonts w:ascii="Times New Roman" w:hAnsi="Times New Roman" w:eastAsia="Times New Roman"/>
                <w:b/>
                <w:i w:val="0"/>
                <w:color w:val="6C6C6C"/>
                <w:sz w:val="18"/>
              </w:rPr>
              <w:t>17</w:t>
            </w:r>
          </w:p>
        </w:tc>
        <w:tc>
          <w:tcPr>
            <w:tcW w:type="dxa" w:w="1135"/>
            <w:vMerge/>
            <w:tcBorders/>
          </w:tcPr>
          <w:p/>
        </w:tc>
      </w:tr>
      <w:tr>
        <w:trPr>
          <w:trHeight w:hRule="exact" w:val="380"/>
        </w:trPr>
        <w:tc>
          <w:tcPr>
            <w:tcW w:type="dxa" w:w="1135"/>
            <w:vMerge/>
            <w:tcBorders/>
          </w:tcPr>
          <w:p/>
        </w:tc>
        <w:tc>
          <w:tcPr>
            <w:tcW w:type="dxa" w:w="340"/>
            <w:tcBorders/>
            <w:shd w:fill="ffffff"/>
            <w:tcMar>
              <w:start w:w="0" w:type="dxa"/>
              <w:end w:w="0" w:type="dxa"/>
            </w:tcMar>
          </w:tcPr>
          <w:p>
            <w:pPr>
              <w:autoSpaceDN w:val="0"/>
              <w:autoSpaceDE w:val="0"/>
              <w:widowControl/>
              <w:spacing w:line="290" w:lineRule="auto" w:before="128" w:after="0"/>
              <w:ind w:left="0" w:right="0" w:firstLine="0"/>
              <w:jc w:val="center"/>
            </w:pPr>
            <w:r>
              <w:rPr>
                <w:rFonts w:ascii="Times New Roman" w:hAnsi="Times New Roman" w:eastAsia="Times New Roman"/>
                <w:b/>
                <w:i w:val="0"/>
                <w:color w:val="6C6C6C"/>
                <w:sz w:val="18"/>
              </w:rPr>
              <w:t>2.5</w:t>
            </w: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88" w:lineRule="auto" w:before="62" w:after="0"/>
              <w:ind w:left="0" w:right="0" w:firstLine="0"/>
              <w:jc w:val="center"/>
            </w:pPr>
            <w:r>
              <w:rPr>
                <w:rFonts w:ascii="Times New Roman" w:hAnsi="Times New Roman" w:eastAsia="Times New Roman"/>
                <w:b/>
                <w:i w:val="0"/>
                <w:color w:val="6C6C6C"/>
                <w:sz w:val="18"/>
              </w:rPr>
              <w:t>15</w:t>
            </w:r>
          </w:p>
        </w:tc>
        <w:tc>
          <w:tcPr>
            <w:tcW w:type="dxa" w:w="1135"/>
            <w:vMerge/>
            <w:tcBorders/>
          </w:tcPr>
          <w:p/>
        </w:tc>
      </w:tr>
      <w:tr>
        <w:trPr>
          <w:trHeight w:hRule="exact" w:val="320"/>
        </w:trPr>
        <w:tc>
          <w:tcPr>
            <w:tcW w:type="dxa" w:w="1135"/>
            <w:vMerge/>
            <w:tcBorders/>
          </w:tcPr>
          <w:p/>
        </w:tc>
        <w:tc>
          <w:tcPr>
            <w:tcW w:type="dxa" w:w="340"/>
            <w:vMerge w:val="restart"/>
            <w:tcBorders/>
            <w:shd w:fill="ffffff"/>
            <w:tcMar>
              <w:start w:w="0" w:type="dxa"/>
              <w:end w:w="0" w:type="dxa"/>
            </w:tcMar>
            <w:tcMar>
              <w:start w:w="0" w:type="dxa"/>
              <w:end w:w="0" w:type="dxa"/>
            </w:tcMar>
          </w:tcPr>
          <w:p>
            <w:pPr>
              <w:autoSpaceDN w:val="0"/>
              <w:autoSpaceDE w:val="0"/>
              <w:widowControl/>
              <w:spacing w:line="290" w:lineRule="auto" w:before="292" w:after="0"/>
              <w:ind w:left="0" w:right="66" w:firstLine="0"/>
              <w:jc w:val="right"/>
            </w:pPr>
            <w:r>
              <w:rPr>
                <w:rFonts w:ascii="Times New Roman" w:hAnsi="Times New Roman" w:eastAsia="Times New Roman"/>
                <w:b/>
                <w:i w:val="0"/>
                <w:color w:val="6C6C6C"/>
                <w:sz w:val="18"/>
              </w:rPr>
              <w:t>2</w:t>
            </w: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90" w:lineRule="auto" w:before="20" w:after="0"/>
              <w:ind w:left="0" w:right="0" w:firstLine="0"/>
              <w:jc w:val="center"/>
            </w:pPr>
            <w:r>
              <w:rPr>
                <w:rFonts w:ascii="Times New Roman" w:hAnsi="Times New Roman" w:eastAsia="Times New Roman"/>
                <w:b/>
                <w:i w:val="0"/>
                <w:color w:val="6C6C6C"/>
                <w:sz w:val="18"/>
              </w:rPr>
              <w:t>13</w:t>
            </w:r>
          </w:p>
        </w:tc>
        <w:tc>
          <w:tcPr>
            <w:tcW w:type="dxa" w:w="1135"/>
            <w:vMerge/>
            <w:tcBorders/>
          </w:tcPr>
          <w:p/>
        </w:tc>
      </w:tr>
      <w:tr>
        <w:trPr>
          <w:trHeight w:hRule="exact" w:val="320"/>
        </w:trPr>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90" w:lineRule="auto" w:before="40" w:after="0"/>
              <w:ind w:left="0" w:right="0" w:firstLine="0"/>
              <w:jc w:val="center"/>
            </w:pPr>
            <w:r>
              <w:rPr>
                <w:rFonts w:ascii="Times New Roman" w:hAnsi="Times New Roman" w:eastAsia="Times New Roman"/>
                <w:b/>
                <w:i w:val="0"/>
                <w:color w:val="6C6C6C"/>
                <w:sz w:val="18"/>
              </w:rPr>
              <w:t>11</w:t>
            </w:r>
          </w:p>
        </w:tc>
        <w:tc>
          <w:tcPr>
            <w:tcW w:type="dxa" w:w="1135"/>
            <w:vMerge/>
            <w:tcBorders/>
          </w:tcPr>
          <w:p/>
        </w:tc>
      </w:tr>
      <w:tr>
        <w:trPr>
          <w:trHeight w:hRule="exact" w:val="340"/>
        </w:trPr>
        <w:tc>
          <w:tcPr>
            <w:tcW w:type="dxa" w:w="1135"/>
            <w:vMerge/>
            <w:tcBorders/>
          </w:tcPr>
          <w:p/>
        </w:tc>
        <w:tc>
          <w:tcPr>
            <w:tcW w:type="dxa" w:w="340"/>
            <w:vMerge w:val="restart"/>
            <w:tcBorders/>
            <w:shd w:fill="ffffff"/>
            <w:tcMar>
              <w:start w:w="0" w:type="dxa"/>
              <w:end w:w="0" w:type="dxa"/>
            </w:tcMar>
            <w:tcMar>
              <w:start w:w="0" w:type="dxa"/>
              <w:end w:w="0" w:type="dxa"/>
            </w:tcMar>
          </w:tcPr>
          <w:p>
            <w:pPr>
              <w:autoSpaceDN w:val="0"/>
              <w:autoSpaceDE w:val="0"/>
              <w:widowControl/>
              <w:spacing w:line="288" w:lineRule="auto" w:before="196" w:after="0"/>
              <w:ind w:left="0" w:right="0" w:firstLine="0"/>
              <w:jc w:val="center"/>
            </w:pPr>
            <w:r>
              <w:rPr>
                <w:rFonts w:ascii="Times New Roman" w:hAnsi="Times New Roman" w:eastAsia="Times New Roman"/>
                <w:b/>
                <w:i w:val="0"/>
                <w:color w:val="6C6C6C"/>
                <w:sz w:val="18"/>
              </w:rPr>
              <w:t>1.5</w:t>
            </w: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88" w:lineRule="auto" w:before="60" w:after="0"/>
              <w:ind w:left="0" w:right="0" w:firstLine="0"/>
              <w:jc w:val="center"/>
            </w:pPr>
            <w:r>
              <w:rPr>
                <w:rFonts w:ascii="Times New Roman" w:hAnsi="Times New Roman" w:eastAsia="Times New Roman"/>
                <w:b/>
                <w:i w:val="0"/>
                <w:color w:val="6C6C6C"/>
                <w:sz w:val="18"/>
              </w:rPr>
              <w:t>9</w:t>
            </w:r>
          </w:p>
        </w:tc>
        <w:tc>
          <w:tcPr>
            <w:tcW w:type="dxa" w:w="1135"/>
            <w:vMerge/>
            <w:tcBorders/>
          </w:tcPr>
          <w:p/>
        </w:tc>
      </w:tr>
      <w:tr>
        <w:trPr>
          <w:trHeight w:hRule="exact" w:val="280"/>
        </w:trPr>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700"/>
            <w:tcBorders/>
            <w:shd w:fill="ffffff"/>
            <w:tcMar>
              <w:start w:w="0" w:type="dxa"/>
              <w:end w:w="0" w:type="dxa"/>
            </w:tcMar>
          </w:tcPr>
          <w:p>
            <w:pPr>
              <w:autoSpaceDN w:val="0"/>
              <w:autoSpaceDE w:val="0"/>
              <w:widowControl/>
              <w:spacing w:line="257" w:lineRule="auto" w:before="30" w:after="0"/>
              <w:ind w:left="288" w:right="0" w:firstLine="0"/>
              <w:jc w:val="left"/>
            </w:pPr>
            <w:r>
              <w:rPr>
                <w:rFonts w:ascii="SimSun" w:hAnsi="SimSun" w:eastAsia="SimSun"/>
                <w:b w:val="0"/>
                <w:i w:val="0"/>
                <w:color w:val="6C6C6C"/>
                <w:sz w:val="18"/>
              </w:rPr>
              <w:t>沉降量</w:t>
            </w:r>
            <w:r>
              <w:rPr>
                <w:rFonts w:ascii="Times New Roman" w:hAnsi="Times New Roman" w:eastAsia="Times New Roman"/>
                <w:b/>
                <w:i w:val="0"/>
                <w:color w:val="6C6C6C"/>
                <w:sz w:val="18"/>
              </w:rPr>
              <w:t>(mm)</w:t>
            </w:r>
          </w:p>
        </w:tc>
        <w:tc>
          <w:tcPr>
            <w:tcW w:type="dxa" w:w="1135"/>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58" w:after="0"/>
              <w:ind w:left="0" w:right="0" w:firstLine="0"/>
              <w:jc w:val="center"/>
            </w:pPr>
            <w:r>
              <w:rPr>
                <w:rFonts w:ascii="Times New Roman" w:hAnsi="Times New Roman" w:eastAsia="Times New Roman"/>
                <w:b/>
                <w:i w:val="0"/>
                <w:color w:val="6C6C6C"/>
                <w:sz w:val="18"/>
              </w:rPr>
              <w:t>7</w:t>
            </w:r>
          </w:p>
        </w:tc>
        <w:tc>
          <w:tcPr>
            <w:tcW w:type="dxa" w:w="1135"/>
            <w:vMerge/>
            <w:tcBorders/>
          </w:tcPr>
          <w:p/>
        </w:tc>
      </w:tr>
      <w:tr>
        <w:trPr>
          <w:trHeight w:hRule="exact" w:val="72"/>
        </w:trPr>
        <w:tc>
          <w:tcPr>
            <w:tcW w:type="dxa" w:w="1135"/>
            <w:vMerge/>
            <w:tcBorders/>
          </w:tcPr>
          <w:p/>
        </w:tc>
        <w:tc>
          <w:tcPr>
            <w:tcW w:type="dxa" w:w="340"/>
            <w:vMerge w:val="restart"/>
            <w:tcBorders/>
            <w:shd w:fill="ffffff"/>
            <w:tcMar>
              <w:start w:w="0" w:type="dxa"/>
              <w:end w:w="0" w:type="dxa"/>
            </w:tcMar>
            <w:tcMar>
              <w:start w:w="0" w:type="dxa"/>
              <w:end w:w="0" w:type="dxa"/>
            </w:tcMar>
          </w:tcPr>
          <w:p>
            <w:pPr>
              <w:autoSpaceDN w:val="0"/>
              <w:autoSpaceDE w:val="0"/>
              <w:widowControl/>
              <w:spacing w:line="290" w:lineRule="auto" w:before="118" w:after="0"/>
              <w:ind w:left="0" w:right="66" w:firstLine="0"/>
              <w:jc w:val="right"/>
            </w:pPr>
            <w:r>
              <w:rPr>
                <w:rFonts w:ascii="Times New Roman" w:hAnsi="Times New Roman" w:eastAsia="Times New Roman"/>
                <w:b/>
                <w:i w:val="0"/>
                <w:color w:val="6C6C6C"/>
                <w:sz w:val="18"/>
              </w:rPr>
              <w:t>1</w:t>
            </w:r>
          </w:p>
        </w:tc>
        <w:tc>
          <w:tcPr>
            <w:tcW w:type="dxa" w:w="1135"/>
            <w:vMerge/>
            <w:tcBorders/>
          </w:tcPr>
          <w:p/>
        </w:tc>
        <w:tc>
          <w:tcPr>
            <w:tcW w:type="dxa" w:w="1135"/>
            <w:vMerge/>
            <w:tcBorders/>
          </w:tcPr>
          <w:p/>
        </w:tc>
        <w:tc>
          <w:tcPr>
            <w:tcW w:type="dxa" w:w="1135"/>
            <w:vMerge/>
            <w:tcBorders/>
          </w:tcPr>
          <w:p/>
        </w:tc>
        <w:tc>
          <w:tcPr>
            <w:tcW w:type="dxa" w:w="1700"/>
            <w:vMerge w:val="restart"/>
            <w:tcBorders/>
            <w:shd w:fill="ffffff"/>
            <w:tcMar>
              <w:start w:w="0" w:type="dxa"/>
              <w:end w:w="0" w:type="dxa"/>
            </w:tcMar>
            <w:tcMar>
              <w:start w:w="0" w:type="dxa"/>
              <w:end w:w="0" w:type="dxa"/>
            </w:tcMar>
          </w:tcPr>
          <w:p>
            <w:pPr>
              <w:autoSpaceDN w:val="0"/>
              <w:autoSpaceDE w:val="0"/>
              <w:widowControl/>
              <w:spacing w:line="288" w:lineRule="auto" w:before="330" w:after="0"/>
              <w:ind w:left="0" w:right="0" w:firstLine="0"/>
              <w:jc w:val="center"/>
            </w:pPr>
            <w:r>
              <w:rPr>
                <w:rFonts w:ascii="Times New Roman" w:hAnsi="Times New Roman" w:eastAsia="Times New Roman"/>
                <w:b/>
                <w:i w:val="0"/>
                <w:color w:val="6C6C6C"/>
                <w:sz w:val="18"/>
              </w:rPr>
              <w:t>1830</w:t>
            </w:r>
          </w:p>
        </w:tc>
        <w:tc>
          <w:tcPr>
            <w:tcW w:type="dxa" w:w="1135"/>
            <w:vMerge/>
            <w:tcBorders/>
          </w:tcPr>
          <w:p/>
        </w:tc>
        <w:tc>
          <w:tcPr>
            <w:tcW w:type="dxa" w:w="1135"/>
            <w:vMerge/>
            <w:tcBorders/>
          </w:tcPr>
          <w:p/>
        </w:tc>
        <w:tc>
          <w:tcPr>
            <w:tcW w:type="dxa" w:w="1135"/>
            <w:vMerge/>
            <w:tcBorders/>
          </w:tcPr>
          <w:p/>
        </w:tc>
      </w:tr>
      <w:tr>
        <w:trPr>
          <w:trHeight w:hRule="exact" w:val="540"/>
        </w:trPr>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c>
          <w:tcPr>
            <w:tcW w:type="dxa" w:w="260"/>
            <w:tcBorders/>
            <w:shd w:fill="ffffff"/>
            <w:tcMar>
              <w:start w:w="0" w:type="dxa"/>
              <w:end w:w="0" w:type="dxa"/>
            </w:tcMar>
          </w:tcPr>
          <w:p>
            <w:pPr>
              <w:autoSpaceDN w:val="0"/>
              <w:autoSpaceDE w:val="0"/>
              <w:widowControl/>
              <w:spacing w:line="290" w:lineRule="auto" w:before="46" w:after="0"/>
              <w:ind w:left="0" w:right="0" w:firstLine="0"/>
              <w:jc w:val="center"/>
            </w:pPr>
            <w:r>
              <w:rPr>
                <w:rFonts w:ascii="Times New Roman" w:hAnsi="Times New Roman" w:eastAsia="Times New Roman"/>
                <w:b/>
                <w:i w:val="0"/>
                <w:color w:val="6C6C6C"/>
                <w:sz w:val="18"/>
              </w:rPr>
              <w:t>5</w:t>
            </w:r>
          </w:p>
        </w:tc>
        <w:tc>
          <w:tcPr>
            <w:tcW w:type="dxa" w:w="1135"/>
            <w:vMerge/>
            <w:tcBorders/>
          </w:tcPr>
          <w:p/>
        </w:tc>
      </w:tr>
    </w:tbl>
    <w:p>
      <w:pPr>
        <w:autoSpaceDN w:val="0"/>
        <w:autoSpaceDE w:val="0"/>
        <w:widowControl/>
        <w:spacing w:line="185" w:lineRule="auto" w:before="34" w:after="0"/>
        <w:ind w:left="0" w:right="3742" w:firstLine="0"/>
        <w:jc w:val="right"/>
      </w:pPr>
      <w:r>
        <w:rPr>
          <w:rFonts w:ascii="SimSun" w:hAnsi="SimSun" w:eastAsia="SimSun"/>
          <w:b w:val="0"/>
          <w:i w:val="0"/>
          <w:color w:val="6C6C6C"/>
          <w:sz w:val="20"/>
        </w:rPr>
        <w:t>掘进距离（环）</w:t>
      </w:r>
    </w:p>
    <w:p>
      <w:pPr>
        <w:autoSpaceDN w:val="0"/>
        <w:autoSpaceDE w:val="0"/>
        <w:widowControl/>
        <w:spacing w:line="281" w:lineRule="auto" w:before="338" w:after="0"/>
        <w:ind w:left="2160" w:right="1296"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3-1  F4</w:t>
      </w:r>
      <w:r>
        <w:rPr>
          <w:rFonts w:ascii="SimSun" w:hAnsi="SimSun" w:eastAsia="SimSun"/>
          <w:b w:val="0"/>
          <w:i w:val="0"/>
          <w:color w:val="000000"/>
          <w:sz w:val="21"/>
        </w:rPr>
        <w:t xml:space="preserve"> 破碎带刀盘转速及沉降量变化曲线</w:t>
      </w:r>
      <w:r>
        <w:br/>
      </w:r>
      <w:r>
        <w:rPr>
          <w:rFonts w:ascii="Times New Roman" w:hAnsi="Times New Roman" w:eastAsia="Times New Roman"/>
          <w:b/>
          <w:i w:val="0"/>
          <w:color w:val="000000"/>
          <w:sz w:val="21"/>
        </w:rPr>
        <w:t xml:space="preserve">Fig3-1  F4 crushing belt cutter head speed and settlement change curve </w:t>
      </w:r>
    </w:p>
    <w:p>
      <w:pPr>
        <w:autoSpaceDN w:val="0"/>
        <w:autoSpaceDE w:val="0"/>
        <w:widowControl/>
        <w:spacing w:line="282" w:lineRule="exact" w:before="648" w:after="0"/>
        <w:ind w:left="0" w:right="4574" w:firstLine="0"/>
        <w:jc w:val="right"/>
      </w:pPr>
      <w:r>
        <w:rPr>
          <w:rFonts w:ascii="TimesNewRomanPSMT" w:hAnsi="TimesNewRomanPSMT" w:eastAsia="TimesNewRomanPSMT"/>
          <w:b w:val="0"/>
          <w:i w:val="0"/>
          <w:color w:val="000000"/>
          <w:sz w:val="21"/>
        </w:rPr>
        <w:t>20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27" name="Picture 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8" name="Picture 4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4419600</wp:posOffset>
            </wp:positionV>
            <wp:extent cx="3479800" cy="1816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479800" cy="1816100"/>
                    </a:xfrm>
                    <a:prstGeom prst="rect"/>
                  </pic:spPr>
                </pic:pic>
              </a:graphicData>
            </a:graphic>
          </wp:anchor>
        </w:drawing>
      </w:r>
    </w:p>
    <w:p>
      <w:pPr>
        <w:autoSpaceDN w:val="0"/>
        <w:autoSpaceDE w:val="0"/>
        <w:widowControl/>
        <w:spacing w:line="185" w:lineRule="auto" w:before="0" w:after="0"/>
        <w:ind w:left="0" w:right="3144" w:firstLine="0"/>
        <w:jc w:val="right"/>
      </w:pPr>
      <w:r>
        <w:rPr>
          <w:rFonts w:ascii="SimSun" w:hAnsi="SimSun" w:eastAsia="SimSun"/>
          <w:b w:val="0"/>
          <w:i w:val="0"/>
          <w:color w:val="000000"/>
          <w:sz w:val="18"/>
        </w:rPr>
        <w:t xml:space="preserve">中国石油大学（华东）硕士学位论文 </w:t>
      </w:r>
    </w:p>
    <w:p>
      <w:pPr>
        <w:autoSpaceDN w:val="0"/>
        <w:tabs>
          <w:tab w:pos="1478" w:val="left"/>
        </w:tabs>
        <w:autoSpaceDE w:val="0"/>
        <w:widowControl/>
        <w:spacing w:line="468" w:lineRule="exact" w:before="246" w:after="0"/>
        <w:ind w:left="998" w:right="0" w:firstLine="0"/>
        <w:jc w:val="left"/>
      </w:pPr>
      <w:r>
        <w:tab/>
      </w:r>
      <w:r>
        <w:rPr>
          <w:rFonts w:ascii="SimSun" w:hAnsi="SimSun" w:eastAsia="SimSun"/>
          <w:b w:val="0"/>
          <w:i w:val="0"/>
          <w:color w:val="000000"/>
          <w:sz w:val="24"/>
        </w:rPr>
        <w:t>由图可以看出：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）整体</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破碎带泥水盾构刀盘转速除去个别点以外稳定</w:t>
      </w:r>
      <w:r>
        <w:rPr>
          <w:rFonts w:ascii="TimesNewRomanPSMT" w:hAnsi="TimesNewRomanPSMT" w:eastAsia="TimesNewRomanPSMT"/>
          <w:b w:val="0"/>
          <w:i w:val="0"/>
          <w:color w:val="000000"/>
          <w:sz w:val="24"/>
        </w:rPr>
        <w:t>2.1rpm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3rpm</w:t>
      </w:r>
      <w:r>
        <w:rPr>
          <w:rFonts w:ascii="SimSun" w:hAnsi="SimSun" w:eastAsia="SimSun"/>
          <w:b w:val="0"/>
          <w:i w:val="0"/>
          <w:color w:val="000000"/>
          <w:sz w:val="24"/>
        </w:rPr>
        <w:t xml:space="preserve"> 之间，</w:t>
      </w:r>
      <w:r>
        <w:rPr>
          <w:rFonts w:ascii="SimSun" w:hAnsi="SimSun" w:eastAsia="SimSun"/>
          <w:b w:val="0"/>
          <w:i w:val="0"/>
          <w:color w:val="000000"/>
          <w:sz w:val="24"/>
        </w:rPr>
        <w:t>总体上呈现出上升趋势。并且与沉降量变化规律相似的是，在刚进入破碎带地层时，总</w:t>
      </w:r>
      <w:r>
        <w:rPr>
          <w:rFonts w:ascii="SimSun" w:hAnsi="SimSun" w:eastAsia="SimSun"/>
          <w:b w:val="0"/>
          <w:i w:val="0"/>
          <w:color w:val="000000"/>
          <w:sz w:val="24"/>
        </w:rPr>
        <w:t>体变化较大，之后随着开挖变化趋于平稳。</w:t>
      </w:r>
    </w:p>
    <w:p>
      <w:pPr>
        <w:autoSpaceDN w:val="0"/>
        <w:autoSpaceDE w:val="0"/>
        <w:widowControl/>
        <w:spacing w:line="460" w:lineRule="exact" w:before="42" w:after="0"/>
        <w:ind w:left="998"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）在后半程掘进过程中，推力变化呈现出较大的波动，是因为在破碎带地层中，</w:t>
      </w:r>
      <w:r>
        <w:rPr>
          <w:rFonts w:ascii="SimSun" w:hAnsi="SimSun" w:eastAsia="SimSun"/>
          <w:b w:val="0"/>
          <w:i w:val="0"/>
          <w:color w:val="000000"/>
          <w:sz w:val="24"/>
        </w:rPr>
        <w:t>随着隧道掘进，岩石的硬度以及围岩的岩性在不断变化，不同岩性的围岩表现出对刀盘</w:t>
      </w:r>
      <w:r>
        <w:rPr>
          <w:rFonts w:ascii="SimSun" w:hAnsi="SimSun" w:eastAsia="SimSun"/>
          <w:b w:val="0"/>
          <w:i w:val="0"/>
          <w:color w:val="000000"/>
          <w:sz w:val="24"/>
        </w:rPr>
        <w:t>转速的需求也不同，从而在实际施工时盾构刀盘转速度受人为操作和外界因素影响造成</w:t>
      </w:r>
      <w:r>
        <w:rPr>
          <w:rFonts w:ascii="SimSun" w:hAnsi="SimSun" w:eastAsia="SimSun"/>
          <w:b w:val="0"/>
          <w:i w:val="0"/>
          <w:color w:val="000000"/>
          <w:sz w:val="24"/>
        </w:rPr>
        <w:t>数据不稳定，具有波动性。与此同时不同的刀盘转速相对于地质条件复杂的破碎带，造</w:t>
      </w:r>
      <w:r>
        <w:rPr>
          <w:rFonts w:ascii="SimSun" w:hAnsi="SimSun" w:eastAsia="SimSun"/>
          <w:b w:val="0"/>
          <w:i w:val="0"/>
          <w:color w:val="000000"/>
          <w:sz w:val="24"/>
        </w:rPr>
        <w:t>成地面沉降量发生变化。</w:t>
      </w:r>
    </w:p>
    <w:p>
      <w:pPr>
        <w:autoSpaceDN w:val="0"/>
        <w:tabs>
          <w:tab w:pos="1478" w:val="left"/>
        </w:tabs>
        <w:autoSpaceDE w:val="0"/>
        <w:widowControl/>
        <w:spacing w:line="546" w:lineRule="exact" w:before="34" w:after="134"/>
        <w:ind w:left="998" w:right="3168" w:firstLine="0"/>
        <w:jc w:val="left"/>
      </w:pPr>
      <w:r>
        <w:rPr>
          <w:rFonts w:ascii="TimesNewRomanPSMT" w:hAnsi="TimesNewRomanPSMT" w:eastAsia="TimesNewRomanPSMT"/>
          <w:b w:val="0"/>
          <w:i w:val="0"/>
          <w:color w:val="000000"/>
          <w:sz w:val="24"/>
        </w:rPr>
        <w:t>3.3.2</w:t>
      </w:r>
      <w:r>
        <w:rPr>
          <w:rFonts w:ascii="SimHei" w:hAnsi="SimHei" w:eastAsia="SimHei"/>
          <w:b w:val="0"/>
          <w:i w:val="0"/>
          <w:color w:val="000000"/>
          <w:sz w:val="24"/>
        </w:rPr>
        <w:t xml:space="preserve"> 掘进速度</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破碎带掘进速度及沉降量变化曲线。 </w:t>
      </w:r>
    </w:p>
    <w:tbl>
      <w:tblPr>
        <w:tblW w:type="auto" w:w="0"/>
        <w:tblLayout w:type="fixed"/>
        <w:tblLook w:firstColumn="1" w:firstRow="1" w:lastColumn="0" w:lastRow="0" w:noHBand="0" w:noVBand="1" w:val="04A0"/>
        <w:tblInd w:w="1180.0" w:type="dxa"/>
      </w:tblPr>
      <w:tblGrid>
        <w:gridCol w:w="1134"/>
        <w:gridCol w:w="1134"/>
        <w:gridCol w:w="1134"/>
        <w:gridCol w:w="1134"/>
        <w:gridCol w:w="1134"/>
        <w:gridCol w:w="1134"/>
        <w:gridCol w:w="1134"/>
        <w:gridCol w:w="1134"/>
        <w:gridCol w:w="1134"/>
      </w:tblGrid>
      <w:tr>
        <w:trPr>
          <w:trHeight w:hRule="exact" w:val="322"/>
        </w:trPr>
        <w:tc>
          <w:tcPr>
            <w:tcW w:type="dxa" w:w="14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188" w:after="0"/>
              <w:ind w:left="0" w:right="784" w:firstLine="0"/>
              <w:jc w:val="right"/>
            </w:pPr>
            <w:r>
              <w:rPr>
                <w:rFonts w:ascii="SimSun" w:hAnsi="SimSun" w:eastAsia="SimSun"/>
                <w:b w:val="0"/>
                <w:i w:val="0"/>
                <w:color w:val="6C6C6C"/>
                <w:sz w:val="20"/>
              </w:rPr>
              <w:t>掘进速度</w:t>
            </w:r>
            <w:r>
              <w:rPr>
                <w:rFonts w:ascii="Times New Roman" w:hAnsi="Times New Roman" w:eastAsia="Times New Roman"/>
                <w:b/>
                <w:i w:val="0"/>
                <w:color w:val="6C6C6C"/>
                <w:sz w:val="20"/>
              </w:rPr>
              <w:t>(mm/min)</w:t>
            </w:r>
          </w:p>
        </w:tc>
        <w:tc>
          <w:tcPr>
            <w:tcW w:type="dxa" w:w="280"/>
            <w:tcBorders/>
            <w:shd w:fill="ffffff"/>
            <w:tcMar>
              <w:start w:w="0" w:type="dxa"/>
              <w:end w:w="0" w:type="dxa"/>
            </w:tcMar>
          </w:tcPr>
          <w:p>
            <w:pPr>
              <w:autoSpaceDN w:val="0"/>
              <w:autoSpaceDE w:val="0"/>
              <w:widowControl/>
              <w:spacing w:line="288" w:lineRule="auto" w:before="60" w:after="0"/>
              <w:ind w:left="0" w:right="0" w:firstLine="0"/>
              <w:jc w:val="center"/>
            </w:pPr>
            <w:r>
              <w:rPr>
                <w:rFonts w:ascii="Times New Roman" w:hAnsi="Times New Roman" w:eastAsia="Times New Roman"/>
                <w:b/>
                <w:i w:val="0"/>
                <w:color w:val="6C6C6C"/>
                <w:sz w:val="18"/>
              </w:rPr>
              <w:t>50</w:t>
            </w:r>
          </w:p>
        </w:tc>
        <w:tc>
          <w:tcPr>
            <w:tcW w:type="dxa" w:w="9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100" w:after="0"/>
              <w:ind w:left="102" w:right="0" w:firstLine="0"/>
              <w:jc w:val="left"/>
            </w:pPr>
            <w:r>
              <w:rPr>
                <w:rFonts w:ascii="Times New Roman" w:hAnsi="Times New Roman" w:eastAsia="Times New Roman"/>
                <w:b/>
                <w:i w:val="0"/>
                <w:color w:val="6C6C6C"/>
                <w:sz w:val="18"/>
              </w:rPr>
              <w:t>1530</w:t>
            </w:r>
          </w:p>
        </w:tc>
        <w:tc>
          <w:tcPr>
            <w:tcW w:type="dxa" w:w="12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100" w:after="0"/>
              <w:ind w:left="0" w:right="0" w:firstLine="0"/>
              <w:jc w:val="center"/>
            </w:pPr>
            <w:r>
              <w:rPr>
                <w:rFonts w:ascii="Times New Roman" w:hAnsi="Times New Roman" w:eastAsia="Times New Roman"/>
                <w:b/>
                <w:i w:val="0"/>
                <w:color w:val="6C6C6C"/>
                <w:sz w:val="18"/>
              </w:rPr>
              <w:t>1630</w:t>
            </w:r>
          </w:p>
        </w:tc>
        <w:tc>
          <w:tcPr>
            <w:tcW w:type="dxa" w:w="11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100" w:after="0"/>
              <w:ind w:left="0" w:right="314" w:firstLine="0"/>
              <w:jc w:val="right"/>
            </w:pPr>
            <w:r>
              <w:rPr>
                <w:rFonts w:ascii="Times New Roman" w:hAnsi="Times New Roman" w:eastAsia="Times New Roman"/>
                <w:b/>
                <w:i w:val="0"/>
                <w:color w:val="6C6C6C"/>
                <w:sz w:val="18"/>
              </w:rPr>
              <w:t>1730</w:t>
            </w:r>
          </w:p>
        </w:tc>
        <w:tc>
          <w:tcPr>
            <w:tcW w:type="dxa" w:w="18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08" w:after="0"/>
              <w:ind w:left="318" w:right="0" w:firstLine="0"/>
              <w:jc w:val="left"/>
            </w:pPr>
            <w:r>
              <w:rPr>
                <w:rFonts w:ascii="SimSun" w:hAnsi="SimSun" w:eastAsia="SimSun"/>
                <w:b w:val="0"/>
                <w:i w:val="0"/>
                <w:color w:val="6C6C6C"/>
                <w:sz w:val="18"/>
              </w:rPr>
              <w:t>掘进速度</w:t>
            </w:r>
            <w:r>
              <w:rPr>
                <w:rFonts w:ascii="Times New Roman" w:hAnsi="Times New Roman" w:eastAsia="Times New Roman"/>
                <w:b/>
                <w:i w:val="0"/>
                <w:color w:val="6C6C6C"/>
                <w:sz w:val="18"/>
              </w:rPr>
              <w:t>(mm/min)</w:t>
            </w: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100" w:after="0"/>
              <w:ind w:left="0" w:right="0" w:firstLine="0"/>
              <w:jc w:val="center"/>
            </w:pPr>
            <w:r>
              <w:rPr>
                <w:rFonts w:ascii="Times New Roman" w:hAnsi="Times New Roman" w:eastAsia="Times New Roman"/>
                <w:b/>
                <w:i w:val="0"/>
                <w:color w:val="6C6C6C"/>
                <w:sz w:val="18"/>
              </w:rPr>
              <w:t>1930</w:t>
            </w:r>
          </w:p>
        </w:tc>
        <w:tc>
          <w:tcPr>
            <w:tcW w:type="dxa" w:w="260"/>
            <w:tcBorders/>
            <w:shd w:fill="ffffff"/>
            <w:tcMar>
              <w:start w:w="0" w:type="dxa"/>
              <w:end w:w="0" w:type="dxa"/>
            </w:tcMar>
          </w:tcPr>
          <w:p>
            <w:pPr>
              <w:autoSpaceDN w:val="0"/>
              <w:autoSpaceDE w:val="0"/>
              <w:widowControl/>
              <w:spacing w:line="288" w:lineRule="auto" w:before="60" w:after="0"/>
              <w:ind w:left="0" w:right="0" w:firstLine="0"/>
              <w:jc w:val="center"/>
            </w:pPr>
            <w:r>
              <w:rPr>
                <w:rFonts w:ascii="Times New Roman" w:hAnsi="Times New Roman" w:eastAsia="Times New Roman"/>
                <w:b/>
                <w:i w:val="0"/>
                <w:color w:val="6C6C6C"/>
                <w:sz w:val="18"/>
              </w:rPr>
              <w:t>21</w:t>
            </w:r>
          </w:p>
        </w:tc>
        <w:tc>
          <w:tcPr>
            <w:tcW w:type="dxa" w:w="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8" w:after="0"/>
              <w:ind w:left="0" w:right="942"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r>
      <w:tr>
        <w:trPr>
          <w:trHeight w:hRule="exact" w:val="320"/>
        </w:trPr>
        <w:tc>
          <w:tcPr>
            <w:tcW w:type="dxa" w:w="1134"/>
            <w:vMerge/>
            <w:tcBorders/>
          </w:tcPr>
          <w:p/>
        </w:tc>
        <w:tc>
          <w:tcPr>
            <w:tcW w:type="dxa" w:w="280"/>
            <w:tcBorders/>
            <w:shd w:fill="ffffff"/>
            <w:tcMar>
              <w:start w:w="0" w:type="dxa"/>
              <w:end w:w="0" w:type="dxa"/>
            </w:tcMar>
          </w:tcPr>
          <w:p>
            <w:pPr>
              <w:autoSpaceDN w:val="0"/>
              <w:autoSpaceDE w:val="0"/>
              <w:widowControl/>
              <w:spacing w:line="290" w:lineRule="auto" w:before="20" w:after="0"/>
              <w:ind w:left="0" w:right="0" w:firstLine="0"/>
              <w:jc w:val="center"/>
            </w:pPr>
            <w:r>
              <w:rPr>
                <w:rFonts w:ascii="Times New Roman" w:hAnsi="Times New Roman" w:eastAsia="Times New Roman"/>
                <w:b/>
                <w:i w:val="0"/>
                <w:color w:val="6C6C6C"/>
                <w:sz w:val="18"/>
              </w:rPr>
              <w:t>45</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tcBorders/>
            <w:shd w:fill="ffffff"/>
            <w:tcMar>
              <w:start w:w="0" w:type="dxa"/>
              <w:end w:w="0" w:type="dxa"/>
            </w:tcMar>
          </w:tcPr>
          <w:p>
            <w:pPr>
              <w:autoSpaceDN w:val="0"/>
              <w:autoSpaceDE w:val="0"/>
              <w:widowControl/>
              <w:spacing w:line="288" w:lineRule="auto" w:before="72" w:after="0"/>
              <w:ind w:left="0" w:right="0" w:firstLine="0"/>
              <w:jc w:val="center"/>
            </w:pPr>
            <w:r>
              <w:rPr>
                <w:rFonts w:ascii="Times New Roman" w:hAnsi="Times New Roman" w:eastAsia="Times New Roman"/>
                <w:b/>
                <w:i w:val="0"/>
                <w:color w:val="6C6C6C"/>
                <w:sz w:val="18"/>
              </w:rPr>
              <w:t>19</w:t>
            </w:r>
          </w:p>
        </w:tc>
        <w:tc>
          <w:tcPr>
            <w:tcW w:type="dxa" w:w="1134"/>
            <w:vMerge/>
            <w:tcBorders/>
          </w:tcPr>
          <w:p/>
        </w:tc>
      </w:tr>
      <w:tr>
        <w:trPr>
          <w:trHeight w:hRule="exact" w:val="240"/>
        </w:trPr>
        <w:tc>
          <w:tcPr>
            <w:tcW w:type="dxa" w:w="1134"/>
            <w:vMerge/>
            <w:tcBorders/>
          </w:tcPr>
          <w:p/>
        </w:tc>
        <w:tc>
          <w:tcPr>
            <w:tcW w:type="dxa" w:w="280"/>
            <w:tcBorders/>
            <w:shd w:fill="ffffff"/>
            <w:tcMar>
              <w:start w:w="0" w:type="dxa"/>
              <w:end w:w="0" w:type="dxa"/>
            </w:tcMar>
          </w:tcPr>
          <w:p>
            <w:pPr>
              <w:autoSpaceDN w:val="0"/>
              <w:autoSpaceDE w:val="0"/>
              <w:widowControl/>
              <w:spacing w:line="288" w:lineRule="auto" w:before="0" w:after="0"/>
              <w:ind w:left="0" w:right="0" w:firstLine="0"/>
              <w:jc w:val="center"/>
            </w:pPr>
            <w:r>
              <w:rPr>
                <w:rFonts w:ascii="Times New Roman" w:hAnsi="Times New Roman" w:eastAsia="Times New Roman"/>
                <w:b/>
                <w:i w:val="0"/>
                <w:color w:val="6C6C6C"/>
                <w:sz w:val="18"/>
              </w:rPr>
              <w:t>40</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124" w:after="0"/>
              <w:ind w:left="0" w:right="0" w:firstLine="0"/>
              <w:jc w:val="center"/>
            </w:pPr>
            <w:r>
              <w:rPr>
                <w:rFonts w:ascii="Times New Roman" w:hAnsi="Times New Roman" w:eastAsia="Times New Roman"/>
                <w:b/>
                <w:i w:val="0"/>
                <w:color w:val="6C6C6C"/>
                <w:sz w:val="18"/>
              </w:rPr>
              <w:t>17</w:t>
            </w:r>
          </w:p>
        </w:tc>
        <w:tc>
          <w:tcPr>
            <w:tcW w:type="dxa" w:w="1134"/>
            <w:vMerge/>
            <w:tcBorders/>
          </w:tcPr>
          <w:p/>
        </w:tc>
      </w:tr>
      <w:tr>
        <w:trPr>
          <w:trHeight w:hRule="exact" w:val="240"/>
        </w:trPr>
        <w:tc>
          <w:tcPr>
            <w:tcW w:type="dxa" w:w="1134"/>
            <w:vMerge/>
            <w:tcBorders/>
          </w:tcPr>
          <w:p/>
        </w:tc>
        <w:tc>
          <w:tcPr>
            <w:tcW w:type="dxa" w:w="280"/>
            <w:vMerge w:val="restart"/>
            <w:tcBorders/>
            <w:shd w:fill="ffffff"/>
            <w:tcMar>
              <w:start w:w="0" w:type="dxa"/>
              <w:end w:w="0" w:type="dxa"/>
            </w:tcMar>
            <w:tcMar>
              <w:start w:w="0" w:type="dxa"/>
              <w:end w:w="0" w:type="dxa"/>
            </w:tcMar>
          </w:tcPr>
          <w:p>
            <w:pPr>
              <w:autoSpaceDN w:val="0"/>
              <w:autoSpaceDE w:val="0"/>
              <w:widowControl/>
              <w:spacing w:line="290" w:lineRule="auto" w:before="26" w:after="0"/>
              <w:ind w:left="0" w:right="0" w:firstLine="0"/>
              <w:jc w:val="center"/>
            </w:pPr>
            <w:r>
              <w:rPr>
                <w:rFonts w:ascii="Times New Roman" w:hAnsi="Times New Roman" w:eastAsia="Times New Roman"/>
                <w:b/>
                <w:i w:val="0"/>
                <w:color w:val="6C6C6C"/>
                <w:sz w:val="18"/>
              </w:rPr>
              <w:t>35</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r>
      <w:tr>
        <w:trPr>
          <w:trHeight w:hRule="exact" w:val="52"/>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0" w:after="0"/>
              <w:ind w:left="0" w:right="0" w:firstLine="0"/>
              <w:jc w:val="center"/>
            </w:pPr>
            <w:r>
              <w:rPr>
                <w:rFonts w:ascii="Times New Roman" w:hAnsi="Times New Roman" w:eastAsia="Times New Roman"/>
                <w:b/>
                <w:i w:val="0"/>
                <w:color w:val="6C6C6C"/>
                <w:sz w:val="18"/>
              </w:rPr>
              <w:t>15</w:t>
            </w:r>
          </w:p>
        </w:tc>
        <w:tc>
          <w:tcPr>
            <w:tcW w:type="dxa" w:w="1134"/>
            <w:vMerge/>
            <w:tcBorders/>
          </w:tcPr>
          <w:p/>
        </w:tc>
      </w:tr>
      <w:tr>
        <w:trPr>
          <w:trHeight w:hRule="exact" w:val="268"/>
        </w:trPr>
        <w:tc>
          <w:tcPr>
            <w:tcW w:type="dxa" w:w="1134"/>
            <w:vMerge/>
            <w:tcBorders/>
          </w:tcPr>
          <w:p/>
        </w:tc>
        <w:tc>
          <w:tcPr>
            <w:tcW w:type="dxa" w:w="280"/>
            <w:tcBorders/>
            <w:shd w:fill="ffffff"/>
            <w:tcMar>
              <w:start w:w="0" w:type="dxa"/>
              <w:end w:w="0" w:type="dxa"/>
            </w:tcMar>
          </w:tcPr>
          <w:p>
            <w:pPr>
              <w:autoSpaceDN w:val="0"/>
              <w:autoSpaceDE w:val="0"/>
              <w:widowControl/>
              <w:spacing w:line="288" w:lineRule="auto" w:before="18" w:after="0"/>
              <w:ind w:left="0" w:right="0" w:firstLine="0"/>
              <w:jc w:val="center"/>
            </w:pPr>
            <w:r>
              <w:rPr>
                <w:rFonts w:ascii="Times New Roman" w:hAnsi="Times New Roman" w:eastAsia="Times New Roman"/>
                <w:b/>
                <w:i w:val="0"/>
                <w:color w:val="6C6C6C"/>
                <w:sz w:val="18"/>
              </w:rPr>
              <w:t>30</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r>
      <w:tr>
        <w:trPr>
          <w:trHeight w:hRule="exact" w:val="280"/>
        </w:trPr>
        <w:tc>
          <w:tcPr>
            <w:tcW w:type="dxa" w:w="1134"/>
            <w:vMerge/>
            <w:tcBorders/>
          </w:tcPr>
          <w:p/>
        </w:tc>
        <w:tc>
          <w:tcPr>
            <w:tcW w:type="dxa" w:w="280"/>
            <w:tcBorders/>
            <w:shd w:fill="ffffff"/>
            <w:tcMar>
              <w:start w:w="0" w:type="dxa"/>
              <w:end w:w="0" w:type="dxa"/>
            </w:tcMar>
          </w:tcPr>
          <w:p>
            <w:pPr>
              <w:autoSpaceDN w:val="0"/>
              <w:autoSpaceDE w:val="0"/>
              <w:widowControl/>
              <w:spacing w:line="290" w:lineRule="auto" w:before="30" w:after="0"/>
              <w:ind w:left="0" w:right="0" w:firstLine="0"/>
              <w:jc w:val="center"/>
            </w:pPr>
            <w:r>
              <w:rPr>
                <w:rFonts w:ascii="Times New Roman" w:hAnsi="Times New Roman" w:eastAsia="Times New Roman"/>
                <w:b/>
                <w:i w:val="0"/>
                <w:color w:val="6C6C6C"/>
                <w:sz w:val="18"/>
              </w:rPr>
              <w:t>25</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tcBorders/>
            <w:shd w:fill="ffffff"/>
            <w:tcMar>
              <w:start w:w="0" w:type="dxa"/>
              <w:end w:w="0" w:type="dxa"/>
            </w:tcMar>
          </w:tcPr>
          <w:p>
            <w:pPr>
              <w:autoSpaceDN w:val="0"/>
              <w:autoSpaceDE w:val="0"/>
              <w:widowControl/>
              <w:spacing w:line="290" w:lineRule="auto" w:before="30" w:after="0"/>
              <w:ind w:left="0" w:right="0" w:firstLine="0"/>
              <w:jc w:val="center"/>
            </w:pPr>
            <w:r>
              <w:rPr>
                <w:rFonts w:ascii="Times New Roman" w:hAnsi="Times New Roman" w:eastAsia="Times New Roman"/>
                <w:b/>
                <w:i w:val="0"/>
                <w:color w:val="6C6C6C"/>
                <w:sz w:val="18"/>
              </w:rPr>
              <w:t>13</w:t>
            </w:r>
          </w:p>
        </w:tc>
        <w:tc>
          <w:tcPr>
            <w:tcW w:type="dxa" w:w="1134"/>
            <w:vMerge/>
            <w:tcBorders/>
          </w:tcPr>
          <w:p/>
        </w:tc>
      </w:tr>
      <w:tr>
        <w:trPr>
          <w:trHeight w:hRule="exact" w:val="320"/>
        </w:trPr>
        <w:tc>
          <w:tcPr>
            <w:tcW w:type="dxa" w:w="1134"/>
            <w:vMerge/>
            <w:tcBorders/>
          </w:tcPr>
          <w:p/>
        </w:tc>
        <w:tc>
          <w:tcPr>
            <w:tcW w:type="dxa" w:w="280"/>
            <w:tcBorders/>
            <w:shd w:fill="ffffff"/>
            <w:tcMar>
              <w:start w:w="0" w:type="dxa"/>
              <w:end w:w="0" w:type="dxa"/>
            </w:tcMar>
          </w:tcPr>
          <w:p>
            <w:pPr>
              <w:autoSpaceDN w:val="0"/>
              <w:autoSpaceDE w:val="0"/>
              <w:widowControl/>
              <w:spacing w:line="290" w:lineRule="auto" w:before="34" w:after="0"/>
              <w:ind w:left="0" w:right="0" w:firstLine="0"/>
              <w:jc w:val="center"/>
            </w:pPr>
            <w:r>
              <w:rPr>
                <w:rFonts w:ascii="Times New Roman" w:hAnsi="Times New Roman" w:eastAsia="Times New Roman"/>
                <w:b/>
                <w:i w:val="0"/>
                <w:color w:val="6C6C6C"/>
                <w:sz w:val="18"/>
              </w:rPr>
              <w:t>20</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106" w:after="0"/>
              <w:ind w:left="0" w:right="0" w:firstLine="0"/>
              <w:jc w:val="center"/>
            </w:pPr>
            <w:r>
              <w:rPr>
                <w:rFonts w:ascii="Times New Roman" w:hAnsi="Times New Roman" w:eastAsia="Times New Roman"/>
                <w:b/>
                <w:i w:val="0"/>
                <w:color w:val="6C6C6C"/>
                <w:sz w:val="18"/>
              </w:rPr>
              <w:t>11</w:t>
            </w:r>
          </w:p>
        </w:tc>
        <w:tc>
          <w:tcPr>
            <w:tcW w:type="dxa" w:w="1134"/>
            <w:vMerge/>
            <w:tcBorders/>
          </w:tcPr>
          <w:p/>
        </w:tc>
      </w:tr>
      <w:tr>
        <w:trPr>
          <w:trHeight w:hRule="exact" w:val="86"/>
        </w:trPr>
        <w:tc>
          <w:tcPr>
            <w:tcW w:type="dxa" w:w="1134"/>
            <w:vMerge/>
            <w:tcBorders/>
          </w:tcPr>
          <w:p/>
        </w:tc>
        <w:tc>
          <w:tcPr>
            <w:tcW w:type="dxa" w:w="2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90" w:lineRule="auto" w:before="0" w:after="0"/>
              <w:ind w:left="0" w:right="0" w:firstLine="0"/>
              <w:jc w:val="center"/>
            </w:pPr>
            <w:r>
              <w:rPr>
                <w:rFonts w:ascii="Times New Roman" w:hAnsi="Times New Roman" w:eastAsia="Times New Roman"/>
                <w:b/>
                <w:i w:val="0"/>
                <w:color w:val="6C6C6C"/>
                <w:sz w:val="18"/>
              </w:rPr>
              <w:t>15</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r>
      <w:tr>
        <w:trPr>
          <w:trHeight w:hRule="exact" w:val="134"/>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90" w:lineRule="auto" w:before="52" w:after="0"/>
              <w:ind w:left="0" w:right="0" w:firstLine="0"/>
              <w:jc w:val="center"/>
            </w:pPr>
            <w:r>
              <w:rPr>
                <w:rFonts w:ascii="Times New Roman" w:hAnsi="Times New Roman" w:eastAsia="Times New Roman"/>
                <w:b/>
                <w:i w:val="0"/>
                <w:color w:val="6C6C6C"/>
                <w:sz w:val="18"/>
              </w:rPr>
              <w:t>9</w:t>
            </w:r>
          </w:p>
        </w:tc>
        <w:tc>
          <w:tcPr>
            <w:tcW w:type="dxa" w:w="1134"/>
            <w:vMerge/>
            <w:tcBorders/>
          </w:tcPr>
          <w:p/>
        </w:tc>
      </w:tr>
      <w:tr>
        <w:trPr>
          <w:trHeight w:hRule="exact" w:val="44"/>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8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88" w:after="0"/>
              <w:ind w:left="318" w:right="0" w:firstLine="0"/>
              <w:jc w:val="left"/>
            </w:pPr>
            <w:r>
              <w:rPr>
                <w:rFonts w:ascii="SimSun" w:hAnsi="SimSun" w:eastAsia="SimSun"/>
                <w:b w:val="0"/>
                <w:i w:val="0"/>
                <w:color w:val="6C6C6C"/>
                <w:sz w:val="18"/>
              </w:rPr>
              <w:t>沉降量</w:t>
            </w:r>
            <w:r>
              <w:rPr>
                <w:rFonts w:ascii="Times New Roman" w:hAnsi="Times New Roman" w:eastAsia="Times New Roman"/>
                <w:b/>
                <w:i w:val="0"/>
                <w:color w:val="6C6C6C"/>
                <w:sz w:val="18"/>
              </w:rPr>
              <w:t>(mm)</w:t>
            </w:r>
          </w:p>
        </w:tc>
        <w:tc>
          <w:tcPr>
            <w:tcW w:type="dxa" w:w="1134"/>
            <w:vMerge/>
            <w:tcBorders/>
          </w:tcPr>
          <w:p/>
        </w:tc>
        <w:tc>
          <w:tcPr>
            <w:tcW w:type="dxa" w:w="1134"/>
            <w:vMerge/>
            <w:tcBorders/>
          </w:tcPr>
          <w:p/>
        </w:tc>
        <w:tc>
          <w:tcPr>
            <w:tcW w:type="dxa" w:w="1134"/>
            <w:vMerge/>
            <w:tcBorders/>
          </w:tcPr>
          <w:p/>
        </w:tc>
      </w:tr>
      <w:tr>
        <w:trPr>
          <w:trHeight w:hRule="exact" w:val="236"/>
        </w:trPr>
        <w:tc>
          <w:tcPr>
            <w:tcW w:type="dxa" w:w="1134"/>
            <w:vMerge/>
            <w:tcBorders/>
          </w:tcPr>
          <w:p/>
        </w:tc>
        <w:tc>
          <w:tcPr>
            <w:tcW w:type="dxa" w:w="280"/>
            <w:vMerge w:val="restart"/>
            <w:tcBorders/>
            <w:shd w:fill="ffffff"/>
            <w:tcMar>
              <w:start w:w="0" w:type="dxa"/>
              <w:end w:w="0" w:type="dxa"/>
            </w:tcMar>
            <w:tcMar>
              <w:start w:w="0" w:type="dxa"/>
              <w:end w:w="0" w:type="dxa"/>
            </w:tcMar>
          </w:tcPr>
          <w:p>
            <w:pPr>
              <w:autoSpaceDN w:val="0"/>
              <w:autoSpaceDE w:val="0"/>
              <w:widowControl/>
              <w:spacing w:line="290" w:lineRule="auto" w:before="16" w:after="0"/>
              <w:ind w:left="0" w:right="0" w:firstLine="0"/>
              <w:jc w:val="center"/>
            </w:pPr>
            <w:r>
              <w:rPr>
                <w:rFonts w:ascii="Times New Roman" w:hAnsi="Times New Roman" w:eastAsia="Times New Roman"/>
                <w:b/>
                <w:i w:val="0"/>
                <w:color w:val="6C6C6C"/>
                <w:sz w:val="18"/>
              </w:rPr>
              <w:t>10</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r>
      <w:tr>
        <w:trPr>
          <w:trHeight w:hRule="exact" w:val="48"/>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0" w:after="0"/>
              <w:ind w:left="0" w:right="0" w:firstLine="0"/>
              <w:jc w:val="center"/>
            </w:pPr>
            <w:r>
              <w:rPr>
                <w:rFonts w:ascii="Times New Roman" w:hAnsi="Times New Roman" w:eastAsia="Times New Roman"/>
                <w:b/>
                <w:i w:val="0"/>
                <w:color w:val="6C6C6C"/>
                <w:sz w:val="18"/>
              </w:rPr>
              <w:t>7</w:t>
            </w:r>
          </w:p>
        </w:tc>
        <w:tc>
          <w:tcPr>
            <w:tcW w:type="dxa" w:w="1134"/>
            <w:vMerge/>
            <w:tcBorders/>
          </w:tcPr>
          <w:p/>
        </w:tc>
      </w:tr>
      <w:tr>
        <w:trPr>
          <w:trHeight w:hRule="exact" w:val="272"/>
        </w:trPr>
        <w:tc>
          <w:tcPr>
            <w:tcW w:type="dxa" w:w="1134"/>
            <w:vMerge/>
            <w:tcBorders/>
          </w:tcPr>
          <w:p/>
        </w:tc>
        <w:tc>
          <w:tcPr>
            <w:tcW w:type="dxa" w:w="280"/>
            <w:tcBorders/>
            <w:shd w:fill="ffffff"/>
            <w:tcMar>
              <w:start w:w="0" w:type="dxa"/>
              <w:end w:w="0" w:type="dxa"/>
            </w:tcMar>
          </w:tcPr>
          <w:p>
            <w:pPr>
              <w:autoSpaceDN w:val="0"/>
              <w:autoSpaceDE w:val="0"/>
              <w:widowControl/>
              <w:spacing w:line="288" w:lineRule="auto" w:before="16" w:after="0"/>
              <w:ind w:left="0" w:right="0" w:firstLine="0"/>
              <w:jc w:val="center"/>
            </w:pPr>
            <w:r>
              <w:rPr>
                <w:rFonts w:ascii="Times New Roman" w:hAnsi="Times New Roman" w:eastAsia="Times New Roman"/>
                <w:b/>
                <w:i w:val="0"/>
                <w:color w:val="6C6C6C"/>
                <w:sz w:val="18"/>
              </w:rPr>
              <w:t>5</w:t>
            </w: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r>
      <w:tr>
        <w:trPr>
          <w:trHeight w:hRule="exact" w:val="506"/>
        </w:trPr>
        <w:tc>
          <w:tcPr>
            <w:tcW w:type="dxa" w:w="1134"/>
            <w:vMerge/>
            <w:tcBorders/>
          </w:tcPr>
          <w:p/>
        </w:tc>
        <w:tc>
          <w:tcPr>
            <w:tcW w:type="dxa" w:w="280"/>
            <w:tcBorders/>
            <w:shd w:fill="ffffff"/>
            <w:tcMar>
              <w:start w:w="0" w:type="dxa"/>
              <w:end w:w="0" w:type="dxa"/>
            </w:tcMar>
          </w:tcPr>
          <w:p>
            <w:pPr>
              <w:autoSpaceDN w:val="0"/>
              <w:autoSpaceDE w:val="0"/>
              <w:widowControl/>
              <w:spacing w:line="288" w:lineRule="auto" w:before="26" w:after="0"/>
              <w:ind w:left="0" w:right="0" w:firstLine="0"/>
              <w:jc w:val="center"/>
            </w:pPr>
            <w:r>
              <w:rPr>
                <w:rFonts w:ascii="Times New Roman" w:hAnsi="Times New Roman" w:eastAsia="Times New Roman"/>
                <w:b/>
                <w:i w:val="0"/>
                <w:color w:val="6C6C6C"/>
                <w:sz w:val="18"/>
              </w:rPr>
              <w:t>0</w:t>
            </w:r>
          </w:p>
        </w:tc>
        <w:tc>
          <w:tcPr>
            <w:tcW w:type="dxa" w:w="1134"/>
            <w:vMerge/>
            <w:tcBorders/>
          </w:tcPr>
          <w:p/>
        </w:tc>
        <w:tc>
          <w:tcPr>
            <w:tcW w:type="dxa" w:w="1134"/>
            <w:vMerge/>
            <w:tcBorders/>
          </w:tcPr>
          <w:p/>
        </w:tc>
        <w:tc>
          <w:tcPr>
            <w:tcW w:type="dxa" w:w="1134"/>
            <w:vMerge/>
            <w:tcBorders/>
          </w:tcPr>
          <w:p/>
        </w:tc>
        <w:tc>
          <w:tcPr>
            <w:tcW w:type="dxa" w:w="1880"/>
            <w:tcBorders/>
            <w:shd w:fill="ffffff"/>
            <w:tcMar>
              <w:start w:w="0" w:type="dxa"/>
              <w:end w:w="0" w:type="dxa"/>
            </w:tcMar>
          </w:tcPr>
          <w:p>
            <w:pPr>
              <w:autoSpaceDN w:val="0"/>
              <w:autoSpaceDE w:val="0"/>
              <w:widowControl/>
              <w:spacing w:line="288" w:lineRule="auto" w:before="238" w:after="0"/>
              <w:ind w:left="0" w:right="874" w:firstLine="0"/>
              <w:jc w:val="right"/>
            </w:pPr>
            <w:r>
              <w:rPr>
                <w:rFonts w:ascii="Times New Roman" w:hAnsi="Times New Roman" w:eastAsia="Times New Roman"/>
                <w:b/>
                <w:i w:val="0"/>
                <w:color w:val="6C6C6C"/>
                <w:sz w:val="18"/>
              </w:rPr>
              <w:t>1830</w:t>
            </w:r>
          </w:p>
        </w:tc>
        <w:tc>
          <w:tcPr>
            <w:tcW w:type="dxa" w:w="1134"/>
            <w:vMerge/>
            <w:tcBorders/>
          </w:tcPr>
          <w:p/>
        </w:tc>
        <w:tc>
          <w:tcPr>
            <w:tcW w:type="dxa" w:w="260"/>
            <w:tcBorders/>
            <w:shd w:fill="ffffff"/>
            <w:tcMar>
              <w:start w:w="0" w:type="dxa"/>
              <w:end w:w="0" w:type="dxa"/>
            </w:tcMar>
          </w:tcPr>
          <w:p>
            <w:pPr>
              <w:autoSpaceDN w:val="0"/>
              <w:autoSpaceDE w:val="0"/>
              <w:widowControl/>
              <w:spacing w:line="288" w:lineRule="auto" w:before="26" w:after="0"/>
              <w:ind w:left="0" w:right="0" w:firstLine="0"/>
              <w:jc w:val="center"/>
            </w:pPr>
            <w:r>
              <w:rPr>
                <w:rFonts w:ascii="Times New Roman" w:hAnsi="Times New Roman" w:eastAsia="Times New Roman"/>
                <w:b/>
                <w:i w:val="0"/>
                <w:color w:val="6C6C6C"/>
                <w:sz w:val="18"/>
              </w:rPr>
              <w:t>5</w:t>
            </w:r>
          </w:p>
        </w:tc>
        <w:tc>
          <w:tcPr>
            <w:tcW w:type="dxa" w:w="1134"/>
            <w:vMerge/>
            <w:tcBorders/>
          </w:tcPr>
          <w:p/>
        </w:tc>
      </w:tr>
    </w:tbl>
    <w:p>
      <w:pPr>
        <w:autoSpaceDN w:val="0"/>
        <w:tabs>
          <w:tab w:pos="3430" w:val="left"/>
          <w:tab w:pos="5036" w:val="left"/>
        </w:tabs>
        <w:autoSpaceDE w:val="0"/>
        <w:widowControl/>
        <w:spacing w:line="283" w:lineRule="auto" w:before="20" w:after="0"/>
        <w:ind w:left="1994" w:right="1008" w:firstLine="0"/>
        <w:jc w:val="left"/>
      </w:pPr>
      <w:r>
        <w:tab/>
      </w:r>
      <w:r>
        <w:tab/>
      </w:r>
      <w:r>
        <w:rPr>
          <w:rFonts w:ascii="SimSun" w:hAnsi="SimSun" w:eastAsia="SimSun"/>
          <w:b w:val="0"/>
          <w:i w:val="0"/>
          <w:color w:val="6C6C6C"/>
          <w:sz w:val="20"/>
        </w:rPr>
        <w:t>掘进距离（环）</w:t>
      </w:r>
      <w:r>
        <w:br/>
      </w:r>
      <w:r>
        <w:tab/>
      </w:r>
      <w:r>
        <w:rPr>
          <w:rFonts w:ascii="SimSun" w:hAnsi="SimSun" w:eastAsia="SimSun"/>
          <w:b w:val="0"/>
          <w:i w:val="0"/>
          <w:color w:val="000000"/>
          <w:sz w:val="21"/>
        </w:rPr>
        <w:t>图</w:t>
      </w:r>
      <w:r>
        <w:rPr>
          <w:rFonts w:ascii="Times New Roman" w:hAnsi="Times New Roman" w:eastAsia="Times New Roman"/>
          <w:b/>
          <w:i w:val="0"/>
          <w:color w:val="000000"/>
          <w:sz w:val="21"/>
        </w:rPr>
        <w:t>3-2  F4</w:t>
      </w:r>
      <w:r>
        <w:rPr>
          <w:rFonts w:ascii="SimSun" w:hAnsi="SimSun" w:eastAsia="SimSun"/>
          <w:b w:val="0"/>
          <w:i w:val="0"/>
          <w:color w:val="000000"/>
          <w:sz w:val="21"/>
        </w:rPr>
        <w:t xml:space="preserve"> 破碎带掘进速度及沉降量变化曲线</w:t>
      </w:r>
      <w:r>
        <w:br/>
      </w:r>
      <w:r>
        <w:rPr>
          <w:rFonts w:ascii="Times New Roman" w:hAnsi="Times New Roman" w:eastAsia="Times New Roman"/>
          <w:b/>
          <w:i w:val="0"/>
          <w:color w:val="000000"/>
          <w:sz w:val="21"/>
        </w:rPr>
        <w:t xml:space="preserve">Fig3-2  Variation curve of excavation speed and settlement of F4 crushing belt </w:t>
      </w:r>
    </w:p>
    <w:p>
      <w:pPr>
        <w:autoSpaceDN w:val="0"/>
        <w:tabs>
          <w:tab w:pos="1478" w:val="left"/>
        </w:tabs>
        <w:autoSpaceDE w:val="0"/>
        <w:widowControl/>
        <w:spacing w:line="468" w:lineRule="exact" w:before="364" w:after="0"/>
        <w:ind w:left="998" w:right="144" w:firstLine="0"/>
        <w:jc w:val="left"/>
      </w:pPr>
      <w:r>
        <w:tab/>
      </w:r>
      <w:r>
        <w:rPr>
          <w:rFonts w:ascii="SimSun" w:hAnsi="SimSun" w:eastAsia="SimSun"/>
          <w:b w:val="0"/>
          <w:i w:val="0"/>
          <w:color w:val="000000"/>
          <w:sz w:val="24"/>
        </w:rPr>
        <w:t>由图可以看出：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）泥水盾构掘进速度与沉降量相同，在</w:t>
      </w:r>
      <w:r>
        <w:rPr>
          <w:rFonts w:ascii="TimesNewRomanPSMT" w:hAnsi="TimesNewRomanPSMT" w:eastAsia="TimesNewRomanPSMT"/>
          <w:b w:val="0"/>
          <w:i w:val="0"/>
          <w:color w:val="000000"/>
          <w:sz w:val="24"/>
        </w:rPr>
        <w:t>1530</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1630</w:t>
      </w:r>
      <w:r>
        <w:rPr>
          <w:rFonts w:ascii="SimSun" w:hAnsi="SimSun" w:eastAsia="SimSun"/>
          <w:b w:val="0"/>
          <w:i w:val="0"/>
          <w:color w:val="000000"/>
          <w:sz w:val="24"/>
        </w:rPr>
        <w:t xml:space="preserve"> 环之间总体呈现出上升</w:t>
      </w:r>
      <w:r>
        <w:rPr>
          <w:rFonts w:ascii="SimSun" w:hAnsi="SimSun" w:eastAsia="SimSun"/>
          <w:b w:val="0"/>
          <w:i w:val="0"/>
          <w:color w:val="000000"/>
          <w:sz w:val="24"/>
        </w:rPr>
        <w:t>趋势，在随后开挖过程中数值较稳定，呈震荡上升势态。</w:t>
      </w:r>
    </w:p>
    <w:p>
      <w:pPr>
        <w:autoSpaceDN w:val="0"/>
        <w:autoSpaceDE w:val="0"/>
        <w:widowControl/>
        <w:spacing w:line="460" w:lineRule="exact" w:before="4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）整体来看泥水盾构穿越</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破碎带掘进速度波动较大，处</w:t>
      </w:r>
      <w:r>
        <w:rPr>
          <w:rFonts w:ascii="TimesNewRomanPSMT" w:hAnsi="TimesNewRomanPSMT" w:eastAsia="TimesNewRomanPSMT"/>
          <w:b w:val="0"/>
          <w:i w:val="0"/>
          <w:color w:val="000000"/>
          <w:sz w:val="24"/>
        </w:rPr>
        <w:t>10mm/min</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45mm/min</w:t>
      </w:r>
      <w:r>
        <w:rPr>
          <w:rFonts w:ascii="SimSun" w:hAnsi="SimSun" w:eastAsia="SimSun"/>
          <w:b w:val="0"/>
          <w:i w:val="0"/>
          <w:color w:val="000000"/>
          <w:sz w:val="24"/>
        </w:rPr>
        <w:t xml:space="preserve"> 之间，同时沉降量与掘进速度具有比较大的相关性，则是由于破碎带地质复</w:t>
      </w:r>
      <w:r>
        <w:rPr>
          <w:rFonts w:ascii="SimSun" w:hAnsi="SimSun" w:eastAsia="SimSun"/>
          <w:b w:val="0"/>
          <w:i w:val="0"/>
          <w:color w:val="000000"/>
          <w:sz w:val="24"/>
        </w:rPr>
        <w:t>杂，在刚进入破碎带掘进过程中容易发生坍塌，所以始发段掘进速度较慢，若是在此地</w:t>
      </w:r>
      <w:r>
        <w:rPr>
          <w:rFonts w:ascii="SimSun" w:hAnsi="SimSun" w:eastAsia="SimSun"/>
          <w:b w:val="0"/>
          <w:i w:val="0"/>
          <w:color w:val="000000"/>
          <w:sz w:val="24"/>
        </w:rPr>
        <w:t>层中加大掘进速度，就造成隧道沉降量增大；随着掘进施工，沉降量以及掘进速度变得</w:t>
      </w:r>
      <w:r>
        <w:rPr>
          <w:rFonts w:ascii="SimSun" w:hAnsi="SimSun" w:eastAsia="SimSun"/>
          <w:b w:val="0"/>
          <w:i w:val="0"/>
          <w:color w:val="000000"/>
          <w:sz w:val="24"/>
        </w:rPr>
        <w:t>较为稳定。同时在掘进过程中围岩展现出不同的岩性，部分环段掘进性良好，部分相对</w:t>
      </w:r>
    </w:p>
    <w:p>
      <w:pPr>
        <w:autoSpaceDN w:val="0"/>
        <w:autoSpaceDE w:val="0"/>
        <w:widowControl/>
        <w:spacing w:line="282" w:lineRule="exact" w:before="286" w:after="0"/>
        <w:ind w:left="0" w:right="4516" w:firstLine="0"/>
        <w:jc w:val="right"/>
      </w:pPr>
      <w:r>
        <w:rPr>
          <w:rFonts w:ascii="TimesNewRomanPSMT" w:hAnsi="TimesNewRomanPSMT" w:eastAsia="TimesNewRomanPSMT"/>
          <w:b w:val="0"/>
          <w:i w:val="0"/>
          <w:color w:val="000000"/>
          <w:sz w:val="21"/>
        </w:rPr>
        <w:t xml:space="preserve">21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30" name="Picture 4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1" name="Picture 4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2400300</wp:posOffset>
            </wp:positionV>
            <wp:extent cx="3314700" cy="17780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314700" cy="1778000"/>
                    </a:xfrm>
                    <a:prstGeom prst="rect"/>
                  </pic:spPr>
                </pic:pic>
              </a:graphicData>
            </a:graphic>
          </wp:anchor>
        </w:drawing>
      </w:r>
    </w:p>
    <w:p>
      <w:pPr>
        <w:autoSpaceDN w:val="0"/>
        <w:autoSpaceDE w:val="0"/>
        <w:widowControl/>
        <w:spacing w:line="185" w:lineRule="auto" w:before="0" w:after="0"/>
        <w:ind w:left="0" w:right="2648"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271" w:lineRule="auto" w:before="474" w:after="0"/>
        <w:ind w:left="998" w:right="0" w:firstLine="0"/>
        <w:jc w:val="left"/>
      </w:pPr>
      <w:r>
        <w:rPr>
          <w:rFonts w:ascii="SimSun" w:hAnsi="SimSun" w:eastAsia="SimSun"/>
          <w:b w:val="0"/>
          <w:i w:val="0"/>
          <w:color w:val="000000"/>
          <w:sz w:val="24"/>
        </w:rPr>
        <w:t>较差一些，表现出对掘进速度的需求也不同，不同的掘进速度对应不同的围岩岩性，造</w:t>
      </w:r>
      <w:r>
        <w:rPr>
          <w:rFonts w:ascii="SimSun" w:hAnsi="SimSun" w:eastAsia="SimSun"/>
          <w:b w:val="0"/>
          <w:i w:val="0"/>
          <w:color w:val="000000"/>
          <w:sz w:val="24"/>
        </w:rPr>
        <w:t>成上下波动的破碎带沉降。</w:t>
      </w:r>
    </w:p>
    <w:p>
      <w:pPr>
        <w:autoSpaceDN w:val="0"/>
        <w:tabs>
          <w:tab w:pos="1478" w:val="left"/>
        </w:tabs>
        <w:autoSpaceDE w:val="0"/>
        <w:widowControl/>
        <w:spacing w:line="548" w:lineRule="exact" w:before="30" w:after="242"/>
        <w:ind w:left="998" w:right="3168" w:firstLine="0"/>
        <w:jc w:val="left"/>
      </w:pPr>
      <w:r>
        <w:rPr>
          <w:rFonts w:ascii="TimesNewRomanPSMT" w:hAnsi="TimesNewRomanPSMT" w:eastAsia="TimesNewRomanPSMT"/>
          <w:b w:val="0"/>
          <w:i w:val="0"/>
          <w:color w:val="000000"/>
          <w:sz w:val="24"/>
        </w:rPr>
        <w:t>3.3.3</w:t>
      </w:r>
      <w:r>
        <w:rPr>
          <w:rFonts w:ascii="SimHei" w:hAnsi="SimHei" w:eastAsia="SimHei"/>
          <w:b w:val="0"/>
          <w:i w:val="0"/>
          <w:color w:val="000000"/>
          <w:sz w:val="24"/>
        </w:rPr>
        <w:t xml:space="preserve"> 刀盘推力</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破碎带刀盘推力及沉降量变化曲线。</w:t>
      </w:r>
    </w:p>
    <w:tbl>
      <w:tblPr>
        <w:tblW w:type="auto" w:w="0"/>
        <w:tblLayout w:type="fixed"/>
        <w:tblLook w:firstColumn="1" w:firstRow="1" w:lastColumn="0" w:lastRow="0" w:noHBand="0" w:noVBand="1" w:val="04A0"/>
        <w:tblInd w:w="1160.0" w:type="dxa"/>
      </w:tblPr>
      <w:tblGrid>
        <w:gridCol w:w="1265"/>
        <w:gridCol w:w="1265"/>
        <w:gridCol w:w="1265"/>
        <w:gridCol w:w="1265"/>
        <w:gridCol w:w="1265"/>
        <w:gridCol w:w="1265"/>
        <w:gridCol w:w="1265"/>
        <w:gridCol w:w="1265"/>
      </w:tblGrid>
      <w:tr>
        <w:trPr>
          <w:trHeight w:hRule="exact" w:val="310"/>
        </w:trPr>
        <w:tc>
          <w:tcPr>
            <w:tcW w:type="dxa" w:w="14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194" w:after="0"/>
              <w:ind w:left="0" w:right="846" w:firstLine="0"/>
              <w:jc w:val="right"/>
            </w:pPr>
            <w:r>
              <w:rPr>
                <w:rFonts w:ascii="SimSun" w:hAnsi="SimSun" w:eastAsia="SimSun"/>
                <w:b w:val="0"/>
                <w:i w:val="0"/>
                <w:color w:val="6C6C6C"/>
                <w:sz w:val="20"/>
              </w:rPr>
              <w:t>刀盘推力（</w:t>
            </w:r>
            <w:r>
              <w:rPr>
                <w:rFonts w:ascii="Times New Roman" w:hAnsi="Times New Roman" w:eastAsia="Times New Roman"/>
                <w:b/>
                <w:i w:val="0"/>
                <w:color w:val="6C6C6C"/>
                <w:sz w:val="20"/>
              </w:rPr>
              <w:t>kN</w:t>
            </w:r>
            <w:r>
              <w:rPr>
                <w:rFonts w:ascii="SimSun" w:hAnsi="SimSun" w:eastAsia="SimSun"/>
                <w:b w:val="0"/>
                <w:i w:val="0"/>
                <w:color w:val="6C6C6C"/>
                <w:sz w:val="20"/>
              </w:rPr>
              <w:t>）</w:t>
            </w:r>
          </w:p>
        </w:tc>
        <w:tc>
          <w:tcPr>
            <w:tcW w:type="dxa" w:w="660"/>
            <w:tcBorders/>
            <w:shd w:fill="ffffff"/>
            <w:tcMar>
              <w:start w:w="0" w:type="dxa"/>
              <w:end w:w="0" w:type="dxa"/>
            </w:tcMar>
          </w:tcPr>
          <w:p>
            <w:pPr>
              <w:autoSpaceDN w:val="0"/>
              <w:autoSpaceDE w:val="0"/>
              <w:widowControl/>
              <w:spacing w:line="290" w:lineRule="auto" w:before="60" w:after="0"/>
              <w:ind w:left="40" w:right="0" w:firstLine="0"/>
              <w:jc w:val="left"/>
            </w:pPr>
            <w:r>
              <w:rPr>
                <w:rFonts w:ascii="Times New Roman" w:hAnsi="Times New Roman" w:eastAsia="Times New Roman"/>
                <w:b/>
                <w:i w:val="0"/>
                <w:color w:val="6C6C6C"/>
                <w:sz w:val="18"/>
              </w:rPr>
              <w:t>25000</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90" w:after="0"/>
              <w:ind w:left="180" w:right="0" w:firstLine="0"/>
              <w:jc w:val="left"/>
            </w:pPr>
            <w:r>
              <w:drawing>
                <wp:inline xmlns:a="http://schemas.openxmlformats.org/drawingml/2006/main" xmlns:pic="http://schemas.openxmlformats.org/drawingml/2006/picture">
                  <wp:extent cx="228600" cy="101600"/>
                  <wp:docPr id="433" name="Picture 433"/>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28600" cy="101600"/>
                          </a:xfrm>
                          <a:prstGeom prst="rect"/>
                        </pic:spPr>
                      </pic:pic>
                    </a:graphicData>
                  </a:graphic>
                </wp:inline>
              </w:drawing>
            </w:r>
          </w:p>
        </w:tc>
        <w:tc>
          <w:tcPr>
            <w:tcW w:type="dxa" w:w="11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90" w:after="0"/>
              <w:ind w:left="0" w:right="0" w:firstLine="0"/>
              <w:jc w:val="center"/>
            </w:pPr>
            <w:r>
              <w:drawing>
                <wp:inline xmlns:a="http://schemas.openxmlformats.org/drawingml/2006/main" xmlns:pic="http://schemas.openxmlformats.org/drawingml/2006/picture">
                  <wp:extent cx="228600" cy="101600"/>
                  <wp:docPr id="434" name="Picture 43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28600" cy="101600"/>
                          </a:xfrm>
                          <a:prstGeom prst="rect"/>
                        </pic:spPr>
                      </pic:pic>
                    </a:graphicData>
                  </a:graphic>
                </wp:inline>
              </w:drawing>
            </w:r>
          </w:p>
        </w:tc>
        <w:tc>
          <w:tcPr>
            <w:tcW w:type="dxa" w:w="1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90" w:after="0"/>
              <w:ind w:left="0" w:right="0" w:firstLine="0"/>
              <w:jc w:val="center"/>
            </w:pPr>
            <w:r>
              <w:drawing>
                <wp:inline xmlns:a="http://schemas.openxmlformats.org/drawingml/2006/main" xmlns:pic="http://schemas.openxmlformats.org/drawingml/2006/picture">
                  <wp:extent cx="228600" cy="101600"/>
                  <wp:docPr id="435" name="Picture 435"/>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228600" cy="101600"/>
                          </a:xfrm>
                          <a:prstGeom prst="rect"/>
                        </pic:spPr>
                      </pic:pic>
                    </a:graphicData>
                  </a:graphic>
                </wp:inline>
              </w:drawing>
            </w:r>
          </w:p>
        </w:tc>
        <w:tc>
          <w:tcPr>
            <w:tcW w:type="dxa" w:w="16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2118" w:after="0"/>
              <w:ind w:left="392" w:right="0" w:firstLine="0"/>
              <w:jc w:val="left"/>
            </w:pPr>
            <w:r>
              <w:rPr>
                <w:rFonts w:ascii="SimSun" w:hAnsi="SimSun" w:eastAsia="SimSun"/>
                <w:b w:val="0"/>
                <w:i w:val="0"/>
                <w:color w:val="6C6C6C"/>
                <w:sz w:val="18"/>
              </w:rPr>
              <w:t>刀盘推力</w:t>
            </w:r>
            <w:r>
              <w:rPr>
                <w:rFonts w:ascii="Times New Roman" w:hAnsi="Times New Roman" w:eastAsia="Times New Roman"/>
                <w:b/>
                <w:i w:val="0"/>
                <w:color w:val="6C6C6C"/>
                <w:sz w:val="18"/>
              </w:rPr>
              <w:t>(kN)</w:t>
            </w:r>
          </w:p>
        </w:tc>
        <w:tc>
          <w:tcPr>
            <w:tcW w:type="dxa" w:w="620"/>
            <w:tcBorders/>
            <w:shd w:fill="ffffff"/>
            <w:tcMar>
              <w:start w:w="0" w:type="dxa"/>
              <w:end w:w="0" w:type="dxa"/>
            </w:tcMar>
          </w:tcPr>
          <w:p>
            <w:pPr>
              <w:autoSpaceDN w:val="0"/>
              <w:autoSpaceDE w:val="0"/>
              <w:widowControl/>
              <w:spacing w:line="290" w:lineRule="auto" w:before="60" w:after="0"/>
              <w:ind w:left="0" w:right="10" w:firstLine="0"/>
              <w:jc w:val="right"/>
            </w:pPr>
            <w:r>
              <w:rPr>
                <w:rFonts w:ascii="Times New Roman" w:hAnsi="Times New Roman" w:eastAsia="Times New Roman"/>
                <w:b/>
                <w:i w:val="0"/>
                <w:color w:val="6C6C6C"/>
                <w:sz w:val="18"/>
              </w:rPr>
              <w:t>21</w:t>
            </w:r>
          </w:p>
        </w:tc>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42" w:after="0"/>
              <w:ind w:left="0" w:right="914"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r>
      <w:tr>
        <w:trPr>
          <w:trHeight w:hRule="exact" w:val="280"/>
        </w:trPr>
        <w:tc>
          <w:tcPr>
            <w:tcW w:type="dxa" w:w="1265"/>
            <w:vMerge/>
            <w:tcBorders/>
          </w:tcPr>
          <w:p/>
        </w:tc>
        <w:tc>
          <w:tcPr>
            <w:tcW w:type="dxa" w:w="660"/>
            <w:tcBorders/>
            <w:shd w:fill="ffffff"/>
            <w:tcMar>
              <w:start w:w="0" w:type="dxa"/>
              <w:end w:w="0" w:type="dxa"/>
            </w:tcMar>
          </w:tcPr>
          <w:p>
            <w:pPr>
              <w:autoSpaceDN w:val="0"/>
              <w:autoSpaceDE w:val="0"/>
              <w:widowControl/>
              <w:spacing w:line="290" w:lineRule="auto" w:before="26" w:after="0"/>
              <w:ind w:left="40" w:right="0" w:firstLine="0"/>
              <w:jc w:val="left"/>
            </w:pPr>
            <w:r>
              <w:rPr>
                <w:rFonts w:ascii="Times New Roman" w:hAnsi="Times New Roman" w:eastAsia="Times New Roman"/>
                <w:b/>
                <w:i w:val="0"/>
                <w:color w:val="6C6C6C"/>
                <w:sz w:val="18"/>
              </w:rPr>
              <w:t>24000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vMerge w:val="restart"/>
            <w:tcBorders/>
            <w:shd w:fill="ffffff"/>
            <w:tcMar>
              <w:start w:w="0" w:type="dxa"/>
              <w:end w:w="0" w:type="dxa"/>
            </w:tcMar>
            <w:tcMar>
              <w:start w:w="0" w:type="dxa"/>
              <w:end w:w="0" w:type="dxa"/>
            </w:tcMar>
          </w:tcPr>
          <w:p>
            <w:pPr>
              <w:autoSpaceDN w:val="0"/>
              <w:autoSpaceDE w:val="0"/>
              <w:widowControl/>
              <w:spacing w:line="288" w:lineRule="auto" w:before="96" w:after="0"/>
              <w:ind w:left="0" w:right="10" w:firstLine="0"/>
              <w:jc w:val="right"/>
            </w:pPr>
            <w:r>
              <w:rPr>
                <w:rFonts w:ascii="Times New Roman" w:hAnsi="Times New Roman" w:eastAsia="Times New Roman"/>
                <w:b/>
                <w:i w:val="0"/>
                <w:color w:val="6C6C6C"/>
                <w:sz w:val="18"/>
              </w:rPr>
              <w:t>19</w:t>
            </w:r>
          </w:p>
        </w:tc>
        <w:tc>
          <w:tcPr>
            <w:tcW w:type="dxa" w:w="1265"/>
            <w:vMerge/>
            <w:tcBorders/>
          </w:tcPr>
          <w:p/>
        </w:tc>
      </w:tr>
      <w:tr>
        <w:trPr>
          <w:trHeight w:hRule="exact" w:val="100"/>
        </w:trPr>
        <w:tc>
          <w:tcPr>
            <w:tcW w:type="dxa" w:w="1265"/>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90" w:lineRule="auto" w:before="22" w:after="0"/>
              <w:ind w:left="40" w:right="0" w:firstLine="0"/>
              <w:jc w:val="left"/>
            </w:pPr>
            <w:r>
              <w:rPr>
                <w:rFonts w:ascii="Times New Roman" w:hAnsi="Times New Roman" w:eastAsia="Times New Roman"/>
                <w:b/>
                <w:i w:val="0"/>
                <w:color w:val="6C6C6C"/>
                <w:sz w:val="18"/>
              </w:rPr>
              <w:t>23000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180"/>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vMerge w:val="restart"/>
            <w:tcBorders/>
            <w:shd w:fill="ffffff"/>
            <w:tcMar>
              <w:start w:w="0" w:type="dxa"/>
              <w:end w:w="0" w:type="dxa"/>
            </w:tcMar>
            <w:tcMar>
              <w:start w:w="0" w:type="dxa"/>
              <w:end w:w="0" w:type="dxa"/>
            </w:tcMar>
          </w:tcPr>
          <w:p>
            <w:pPr>
              <w:autoSpaceDN w:val="0"/>
              <w:autoSpaceDE w:val="0"/>
              <w:widowControl/>
              <w:spacing w:line="288" w:lineRule="auto" w:before="62" w:after="0"/>
              <w:ind w:left="0" w:right="10" w:firstLine="0"/>
              <w:jc w:val="right"/>
            </w:pPr>
            <w:r>
              <w:rPr>
                <w:rFonts w:ascii="Times New Roman" w:hAnsi="Times New Roman" w:eastAsia="Times New Roman"/>
                <w:b/>
                <w:i w:val="0"/>
                <w:color w:val="6C6C6C"/>
                <w:sz w:val="18"/>
              </w:rPr>
              <w:t>17</w:t>
            </w:r>
          </w:p>
        </w:tc>
        <w:tc>
          <w:tcPr>
            <w:tcW w:type="dxa" w:w="1265"/>
            <w:vMerge/>
            <w:tcBorders/>
          </w:tcPr>
          <w:p/>
        </w:tc>
      </w:tr>
      <w:tr>
        <w:trPr>
          <w:trHeight w:hRule="exact" w:val="240"/>
        </w:trPr>
        <w:tc>
          <w:tcPr>
            <w:tcW w:type="dxa" w:w="1265"/>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88" w:lineRule="auto" w:before="20" w:after="0"/>
              <w:ind w:left="40" w:right="0" w:firstLine="0"/>
              <w:jc w:val="left"/>
            </w:pPr>
            <w:r>
              <w:rPr>
                <w:rFonts w:ascii="Times New Roman" w:hAnsi="Times New Roman" w:eastAsia="Times New Roman"/>
                <w:b/>
                <w:i w:val="0"/>
                <w:color w:val="6C6C6C"/>
                <w:sz w:val="18"/>
              </w:rPr>
              <w:t>22000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42"/>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vMerge w:val="restart"/>
            <w:tcBorders/>
            <w:shd w:fill="ffffff"/>
            <w:tcMar>
              <w:start w:w="0" w:type="dxa"/>
              <w:end w:w="0" w:type="dxa"/>
            </w:tcMar>
            <w:tcMar>
              <w:start w:w="0" w:type="dxa"/>
              <w:end w:w="0" w:type="dxa"/>
            </w:tcMar>
          </w:tcPr>
          <w:p>
            <w:pPr>
              <w:autoSpaceDN w:val="0"/>
              <w:autoSpaceDE w:val="0"/>
              <w:widowControl/>
              <w:spacing w:line="288" w:lineRule="auto" w:before="0" w:after="0"/>
              <w:ind w:left="0" w:right="10" w:firstLine="0"/>
              <w:jc w:val="right"/>
            </w:pPr>
            <w:r>
              <w:rPr>
                <w:rFonts w:ascii="Times New Roman" w:hAnsi="Times New Roman" w:eastAsia="Times New Roman"/>
                <w:b/>
                <w:i w:val="0"/>
                <w:color w:val="6C6C6C"/>
                <w:sz w:val="18"/>
              </w:rPr>
              <w:t>15</w:t>
            </w:r>
          </w:p>
        </w:tc>
        <w:tc>
          <w:tcPr>
            <w:tcW w:type="dxa" w:w="1265"/>
            <w:vMerge/>
            <w:tcBorders/>
          </w:tcPr>
          <w:p/>
        </w:tc>
      </w:tr>
      <w:tr>
        <w:trPr>
          <w:trHeight w:hRule="exact" w:val="258"/>
        </w:trPr>
        <w:tc>
          <w:tcPr>
            <w:tcW w:type="dxa" w:w="1265"/>
            <w:vMerge/>
            <w:tcBorders/>
          </w:tcPr>
          <w:p/>
        </w:tc>
        <w:tc>
          <w:tcPr>
            <w:tcW w:type="dxa" w:w="660"/>
            <w:tcBorders/>
            <w:shd w:fill="ffffff"/>
            <w:tcMar>
              <w:start w:w="0" w:type="dxa"/>
              <w:end w:w="0" w:type="dxa"/>
            </w:tcMar>
          </w:tcPr>
          <w:p>
            <w:pPr>
              <w:autoSpaceDN w:val="0"/>
              <w:autoSpaceDE w:val="0"/>
              <w:widowControl/>
              <w:spacing w:line="290" w:lineRule="auto" w:before="8" w:after="0"/>
              <w:ind w:left="40" w:right="0" w:firstLine="0"/>
              <w:jc w:val="left"/>
            </w:pPr>
            <w:r>
              <w:rPr>
                <w:rFonts w:ascii="Times New Roman" w:hAnsi="Times New Roman" w:eastAsia="Times New Roman"/>
                <w:b/>
                <w:i w:val="0"/>
                <w:color w:val="6C6C6C"/>
                <w:sz w:val="18"/>
              </w:rPr>
              <w:t>21000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280"/>
        </w:trPr>
        <w:tc>
          <w:tcPr>
            <w:tcW w:type="dxa" w:w="1265"/>
            <w:vMerge/>
            <w:tcBorders/>
          </w:tcPr>
          <w:p/>
        </w:tc>
        <w:tc>
          <w:tcPr>
            <w:tcW w:type="dxa" w:w="660"/>
            <w:tcBorders/>
            <w:shd w:fill="ffffff"/>
            <w:tcMar>
              <w:start w:w="0" w:type="dxa"/>
              <w:end w:w="0" w:type="dxa"/>
            </w:tcMar>
          </w:tcPr>
          <w:p>
            <w:pPr>
              <w:autoSpaceDN w:val="0"/>
              <w:autoSpaceDE w:val="0"/>
              <w:widowControl/>
              <w:spacing w:line="290" w:lineRule="auto" w:before="30" w:after="0"/>
              <w:ind w:left="40" w:right="0" w:firstLine="0"/>
              <w:jc w:val="left"/>
            </w:pPr>
            <w:r>
              <w:rPr>
                <w:rFonts w:ascii="Times New Roman" w:hAnsi="Times New Roman" w:eastAsia="Times New Roman"/>
                <w:b/>
                <w:i w:val="0"/>
                <w:color w:val="6C6C6C"/>
                <w:sz w:val="18"/>
              </w:rPr>
              <w:t>20000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tcBorders/>
            <w:shd w:fill="ffffff"/>
            <w:tcMar>
              <w:start w:w="0" w:type="dxa"/>
              <w:end w:w="0" w:type="dxa"/>
            </w:tcMar>
          </w:tcPr>
          <w:p>
            <w:pPr>
              <w:autoSpaceDN w:val="0"/>
              <w:autoSpaceDE w:val="0"/>
              <w:widowControl/>
              <w:spacing w:line="290" w:lineRule="auto" w:before="30" w:after="0"/>
              <w:ind w:left="0" w:right="10" w:firstLine="0"/>
              <w:jc w:val="right"/>
            </w:pPr>
            <w:r>
              <w:rPr>
                <w:rFonts w:ascii="Times New Roman" w:hAnsi="Times New Roman" w:eastAsia="Times New Roman"/>
                <w:b/>
                <w:i w:val="0"/>
                <w:color w:val="6C6C6C"/>
                <w:sz w:val="18"/>
              </w:rPr>
              <w:t>13</w:t>
            </w:r>
          </w:p>
        </w:tc>
        <w:tc>
          <w:tcPr>
            <w:tcW w:type="dxa" w:w="1265"/>
            <w:vMerge/>
            <w:tcBorders/>
          </w:tcPr>
          <w:p/>
        </w:tc>
      </w:tr>
      <w:tr>
        <w:trPr>
          <w:trHeight w:hRule="exact" w:val="280"/>
        </w:trPr>
        <w:tc>
          <w:tcPr>
            <w:tcW w:type="dxa" w:w="1265"/>
            <w:vMerge/>
            <w:tcBorders/>
          </w:tcPr>
          <w:p/>
        </w:tc>
        <w:tc>
          <w:tcPr>
            <w:tcW w:type="dxa" w:w="660"/>
            <w:tcBorders/>
            <w:shd w:fill="ffffff"/>
            <w:tcMar>
              <w:start w:w="0" w:type="dxa"/>
              <w:end w:w="0" w:type="dxa"/>
            </w:tcMar>
          </w:tcPr>
          <w:p>
            <w:pPr>
              <w:autoSpaceDN w:val="0"/>
              <w:autoSpaceDE w:val="0"/>
              <w:widowControl/>
              <w:spacing w:line="288" w:lineRule="auto" w:before="30" w:after="0"/>
              <w:ind w:left="40" w:right="0" w:firstLine="0"/>
              <w:jc w:val="left"/>
            </w:pPr>
            <w:r>
              <w:rPr>
                <w:rFonts w:ascii="Times New Roman" w:hAnsi="Times New Roman" w:eastAsia="Times New Roman"/>
                <w:b/>
                <w:i w:val="0"/>
                <w:color w:val="6C6C6C"/>
                <w:sz w:val="18"/>
              </w:rPr>
              <w:t>19000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vMerge w:val="restart"/>
            <w:tcBorders/>
            <w:shd w:fill="ffffff"/>
            <w:tcMar>
              <w:start w:w="0" w:type="dxa"/>
              <w:end w:w="0" w:type="dxa"/>
            </w:tcMar>
            <w:tcMar>
              <w:start w:w="0" w:type="dxa"/>
              <w:end w:w="0" w:type="dxa"/>
            </w:tcMar>
          </w:tcPr>
          <w:p>
            <w:pPr>
              <w:autoSpaceDN w:val="0"/>
              <w:autoSpaceDE w:val="0"/>
              <w:widowControl/>
              <w:spacing w:line="290" w:lineRule="auto" w:before="98" w:after="0"/>
              <w:ind w:left="0" w:right="10" w:firstLine="0"/>
              <w:jc w:val="right"/>
            </w:pPr>
            <w:r>
              <w:rPr>
                <w:rFonts w:ascii="Times New Roman" w:hAnsi="Times New Roman" w:eastAsia="Times New Roman"/>
                <w:b/>
                <w:i w:val="0"/>
                <w:color w:val="6C6C6C"/>
                <w:sz w:val="18"/>
              </w:rPr>
              <w:t>11</w:t>
            </w:r>
          </w:p>
        </w:tc>
        <w:tc>
          <w:tcPr>
            <w:tcW w:type="dxa" w:w="1265"/>
            <w:vMerge/>
            <w:tcBorders/>
          </w:tcPr>
          <w:p/>
        </w:tc>
      </w:tr>
      <w:tr>
        <w:trPr>
          <w:trHeight w:hRule="exact" w:val="100"/>
        </w:trPr>
        <w:tc>
          <w:tcPr>
            <w:tcW w:type="dxa" w:w="1265"/>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88" w:lineRule="auto" w:before="26" w:after="0"/>
              <w:ind w:left="40" w:right="0" w:firstLine="0"/>
              <w:jc w:val="left"/>
            </w:pPr>
            <w:r>
              <w:rPr>
                <w:rFonts w:ascii="Times New Roman" w:hAnsi="Times New Roman" w:eastAsia="Times New Roman"/>
                <w:b/>
                <w:i w:val="0"/>
                <w:color w:val="6C6C6C"/>
                <w:sz w:val="18"/>
              </w:rPr>
              <w:t>18000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180"/>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vMerge w:val="restart"/>
            <w:tcBorders/>
            <w:shd w:fill="ffffff"/>
            <w:tcMar>
              <w:start w:w="0" w:type="dxa"/>
              <w:end w:w="0" w:type="dxa"/>
            </w:tcMar>
            <w:tcMar>
              <w:start w:w="0" w:type="dxa"/>
              <w:end w:w="0" w:type="dxa"/>
            </w:tcMar>
          </w:tcPr>
          <w:p>
            <w:pPr>
              <w:autoSpaceDN w:val="0"/>
              <w:autoSpaceDE w:val="0"/>
              <w:widowControl/>
              <w:spacing w:line="290" w:lineRule="auto" w:before="50" w:after="0"/>
              <w:ind w:left="0" w:right="102" w:firstLine="0"/>
              <w:jc w:val="right"/>
            </w:pPr>
            <w:r>
              <w:rPr>
                <w:rFonts w:ascii="Times New Roman" w:hAnsi="Times New Roman" w:eastAsia="Times New Roman"/>
                <w:b/>
                <w:i w:val="0"/>
                <w:color w:val="6C6C6C"/>
                <w:sz w:val="18"/>
              </w:rPr>
              <w:t>9</w:t>
            </w:r>
          </w:p>
        </w:tc>
        <w:tc>
          <w:tcPr>
            <w:tcW w:type="dxa" w:w="1265"/>
            <w:vMerge/>
            <w:tcBorders/>
          </w:tcPr>
          <w:p/>
        </w:tc>
      </w:tr>
      <w:tr>
        <w:trPr>
          <w:trHeight w:hRule="exact" w:val="120"/>
        </w:trPr>
        <w:tc>
          <w:tcPr>
            <w:tcW w:type="dxa" w:w="1265"/>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90" w:lineRule="auto" w:before="22" w:after="0"/>
              <w:ind w:left="40" w:right="0" w:firstLine="0"/>
              <w:jc w:val="left"/>
            </w:pPr>
            <w:r>
              <w:rPr>
                <w:rFonts w:ascii="Times New Roman" w:hAnsi="Times New Roman" w:eastAsia="Times New Roman"/>
                <w:b/>
                <w:i w:val="0"/>
                <w:color w:val="6C6C6C"/>
                <w:sz w:val="18"/>
              </w:rPr>
              <w:t>17000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160"/>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620"/>
            <w:vMerge w:val="restart"/>
            <w:tcBorders/>
            <w:shd w:fill="ffffff"/>
            <w:tcMar>
              <w:start w:w="0" w:type="dxa"/>
              <w:end w:w="0" w:type="dxa"/>
            </w:tcMar>
            <w:tcMar>
              <w:start w:w="0" w:type="dxa"/>
              <w:end w:w="0" w:type="dxa"/>
            </w:tcMar>
          </w:tcPr>
          <w:p>
            <w:pPr>
              <w:autoSpaceDN w:val="0"/>
              <w:autoSpaceDE w:val="0"/>
              <w:widowControl/>
              <w:spacing w:line="254" w:lineRule="auto" w:before="36" w:after="0"/>
              <w:ind w:left="392" w:right="0" w:firstLine="0"/>
              <w:jc w:val="left"/>
            </w:pPr>
            <w:r>
              <w:rPr>
                <w:rFonts w:ascii="SimSun" w:hAnsi="SimSun" w:eastAsia="SimSun"/>
                <w:b w:val="0"/>
                <w:i w:val="0"/>
                <w:color w:val="6C6C6C"/>
                <w:sz w:val="18"/>
              </w:rPr>
              <w:t>沉降量</w:t>
            </w:r>
            <w:r>
              <w:rPr>
                <w:rFonts w:ascii="Times New Roman" w:hAnsi="Times New Roman" w:eastAsia="Times New Roman"/>
                <w:b/>
                <w:i w:val="0"/>
                <w:color w:val="6C6C6C"/>
                <w:sz w:val="18"/>
              </w:rPr>
              <w:t>(mm)</w:t>
            </w:r>
          </w:p>
        </w:tc>
        <w:tc>
          <w:tcPr>
            <w:tcW w:type="dxa" w:w="620"/>
            <w:vMerge w:val="restart"/>
            <w:tcBorders/>
            <w:shd w:fill="ffffff"/>
            <w:tcMar>
              <w:start w:w="0" w:type="dxa"/>
              <w:end w:w="0" w:type="dxa"/>
            </w:tcMar>
            <w:tcMar>
              <w:start w:w="0" w:type="dxa"/>
              <w:end w:w="0" w:type="dxa"/>
            </w:tcMar>
          </w:tcPr>
          <w:p>
            <w:pPr>
              <w:autoSpaceDN w:val="0"/>
              <w:autoSpaceDE w:val="0"/>
              <w:widowControl/>
              <w:spacing w:line="290" w:lineRule="auto" w:before="110" w:after="0"/>
              <w:ind w:left="0" w:right="102" w:firstLine="0"/>
              <w:jc w:val="right"/>
            </w:pPr>
            <w:r>
              <w:rPr>
                <w:rFonts w:ascii="Times New Roman" w:hAnsi="Times New Roman" w:eastAsia="Times New Roman"/>
                <w:b/>
                <w:i w:val="0"/>
                <w:color w:val="6C6C6C"/>
                <w:sz w:val="18"/>
              </w:rPr>
              <w:t>7</w:t>
            </w:r>
          </w:p>
        </w:tc>
        <w:tc>
          <w:tcPr>
            <w:tcW w:type="dxa" w:w="1265"/>
            <w:vMerge/>
            <w:tcBorders/>
          </w:tcPr>
          <w:p/>
        </w:tc>
      </w:tr>
      <w:tr>
        <w:trPr>
          <w:trHeight w:hRule="exact" w:val="280"/>
        </w:trPr>
        <w:tc>
          <w:tcPr>
            <w:tcW w:type="dxa" w:w="1265"/>
            <w:vMerge/>
            <w:tcBorders/>
          </w:tcPr>
          <w:p/>
        </w:tc>
        <w:tc>
          <w:tcPr>
            <w:tcW w:type="dxa" w:w="660"/>
            <w:tcBorders/>
            <w:shd w:fill="ffffff"/>
            <w:tcMar>
              <w:start w:w="0" w:type="dxa"/>
              <w:end w:w="0" w:type="dxa"/>
            </w:tcMar>
          </w:tcPr>
          <w:p>
            <w:pPr>
              <w:autoSpaceDN w:val="0"/>
              <w:autoSpaceDE w:val="0"/>
              <w:widowControl/>
              <w:spacing w:line="288" w:lineRule="auto" w:before="20" w:after="0"/>
              <w:ind w:left="40" w:right="0" w:firstLine="0"/>
              <w:jc w:val="left"/>
            </w:pPr>
            <w:r>
              <w:rPr>
                <w:rFonts w:ascii="Times New Roman" w:hAnsi="Times New Roman" w:eastAsia="Times New Roman"/>
                <w:b/>
                <w:i w:val="0"/>
                <w:color w:val="6C6C6C"/>
                <w:sz w:val="18"/>
              </w:rPr>
              <w:t>16000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272"/>
        </w:trPr>
        <w:tc>
          <w:tcPr>
            <w:tcW w:type="dxa" w:w="1265"/>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88" w:lineRule="auto" w:before="16" w:after="0"/>
              <w:ind w:left="40" w:right="0" w:firstLine="0"/>
              <w:jc w:val="left"/>
            </w:pPr>
            <w:r>
              <w:rPr>
                <w:rFonts w:ascii="Times New Roman" w:hAnsi="Times New Roman" w:eastAsia="Times New Roman"/>
                <w:b/>
                <w:i w:val="0"/>
                <w:color w:val="6C6C6C"/>
                <w:sz w:val="18"/>
              </w:rPr>
              <w:t>15000</w:t>
            </w:r>
          </w:p>
        </w:tc>
        <w:tc>
          <w:tcPr>
            <w:tcW w:type="dxa" w:w="1265"/>
            <w:vMerge/>
            <w:tcBorders/>
          </w:tcPr>
          <w:p/>
        </w:tc>
        <w:tc>
          <w:tcPr>
            <w:tcW w:type="dxa" w:w="1265"/>
            <w:vMerge/>
            <w:tcBorders/>
          </w:tcPr>
          <w:p/>
        </w:tc>
        <w:tc>
          <w:tcPr>
            <w:tcW w:type="dxa" w:w="1265"/>
            <w:vMerge/>
            <w:tcBorders/>
          </w:tcPr>
          <w:p/>
        </w:tc>
        <w:tc>
          <w:tcPr>
            <w:tcW w:type="dxa" w:w="1620"/>
            <w:vMerge w:val="restart"/>
            <w:tcBorders/>
            <w:shd w:fill="ffffff"/>
            <w:tcMar>
              <w:start w:w="0" w:type="dxa"/>
              <w:end w:w="0" w:type="dxa"/>
            </w:tcMar>
            <w:tcMar>
              <w:start w:w="0" w:type="dxa"/>
              <w:end w:w="0" w:type="dxa"/>
            </w:tcMar>
          </w:tcPr>
          <w:p>
            <w:pPr>
              <w:autoSpaceDN w:val="0"/>
              <w:autoSpaceDE w:val="0"/>
              <w:widowControl/>
              <w:spacing w:line="240" w:lineRule="auto" w:before="280" w:after="0"/>
              <w:ind w:left="0" w:right="740" w:firstLine="0"/>
              <w:jc w:val="right"/>
            </w:pPr>
            <w:r>
              <w:drawing>
                <wp:inline xmlns:a="http://schemas.openxmlformats.org/drawingml/2006/main" xmlns:pic="http://schemas.openxmlformats.org/drawingml/2006/picture">
                  <wp:extent cx="228600" cy="101600"/>
                  <wp:docPr id="436" name="Picture 436"/>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228600" cy="101600"/>
                          </a:xfrm>
                          <a:prstGeom prst="rect"/>
                        </pic:spPr>
                      </pic:pic>
                    </a:graphicData>
                  </a:graphic>
                </wp:inline>
              </w:drawing>
            </w:r>
          </w:p>
        </w:tc>
        <w:tc>
          <w:tcPr>
            <w:tcW w:type="dxa" w:w="620"/>
            <w:tcBorders/>
            <w:shd w:fill="ffffff"/>
            <w:tcMar>
              <w:start w:w="0" w:type="dxa"/>
              <w:end w:w="0" w:type="dxa"/>
            </w:tcMar>
          </w:tcPr>
          <w:p>
            <w:pPr>
              <w:autoSpaceDN w:val="0"/>
              <w:autoSpaceDE w:val="0"/>
              <w:widowControl/>
              <w:spacing w:line="288" w:lineRule="auto" w:before="16" w:after="0"/>
              <w:ind w:left="0" w:right="102" w:firstLine="0"/>
              <w:jc w:val="right"/>
            </w:pPr>
            <w:r>
              <w:rPr>
                <w:rFonts w:ascii="Times New Roman" w:hAnsi="Times New Roman" w:eastAsia="Times New Roman"/>
                <w:b/>
                <w:i w:val="0"/>
                <w:color w:val="6C6C6C"/>
                <w:sz w:val="18"/>
              </w:rPr>
              <w:t>5</w:t>
            </w:r>
          </w:p>
        </w:tc>
        <w:tc>
          <w:tcPr>
            <w:tcW w:type="dxa" w:w="1265"/>
            <w:vMerge/>
            <w:tcBorders/>
          </w:tcPr>
          <w:p/>
        </w:tc>
      </w:tr>
      <w:tr>
        <w:trPr>
          <w:trHeight w:hRule="exact" w:val="224"/>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620"/>
            <w:tcBorders/>
            <w:shd w:fill="ffffff"/>
            <w:tcMar>
              <w:start w:w="0" w:type="dxa"/>
              <w:end w:w="0" w:type="dxa"/>
            </w:tcMar>
          </w:tcPr>
          <w:p>
            <w:pPr>
              <w:autoSpaceDN w:val="0"/>
              <w:autoSpaceDE w:val="0"/>
              <w:widowControl/>
              <w:spacing w:line="240" w:lineRule="auto" w:before="8" w:after="0"/>
              <w:ind w:left="0" w:right="0" w:firstLine="0"/>
              <w:jc w:val="center"/>
            </w:pPr>
            <w:r>
              <w:drawing>
                <wp:inline xmlns:a="http://schemas.openxmlformats.org/drawingml/2006/main" xmlns:pic="http://schemas.openxmlformats.org/drawingml/2006/picture">
                  <wp:extent cx="228600" cy="101600"/>
                  <wp:docPr id="437" name="Picture 437"/>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228600" cy="101600"/>
                          </a:xfrm>
                          <a:prstGeom prst="rect"/>
                        </pic:spPr>
                      </pic:pic>
                    </a:graphicData>
                  </a:graphic>
                </wp:inline>
              </w:drawing>
            </w:r>
          </w:p>
        </w:tc>
        <w:tc>
          <w:tcPr>
            <w:tcW w:type="dxa" w:w="1265"/>
            <w:vMerge/>
            <w:tcBorders/>
          </w:tcPr>
          <w:p/>
        </w:tc>
      </w:tr>
    </w:tbl>
    <w:p>
      <w:pPr>
        <w:autoSpaceDN w:val="0"/>
        <w:autoSpaceDE w:val="0"/>
        <w:widowControl/>
        <w:spacing w:line="185" w:lineRule="auto" w:before="54" w:after="0"/>
        <w:ind w:left="0" w:right="3534" w:firstLine="0"/>
        <w:jc w:val="right"/>
      </w:pPr>
      <w:r>
        <w:rPr>
          <w:rFonts w:ascii="SimSun" w:hAnsi="SimSun" w:eastAsia="SimSun"/>
          <w:b w:val="0"/>
          <w:i w:val="0"/>
          <w:color w:val="6C6C6C"/>
          <w:sz w:val="20"/>
        </w:rPr>
        <w:t>掘进距离（环）</w:t>
      </w:r>
    </w:p>
    <w:p>
      <w:pPr>
        <w:autoSpaceDN w:val="0"/>
        <w:autoSpaceDE w:val="0"/>
        <w:widowControl/>
        <w:spacing w:line="281" w:lineRule="auto" w:before="346" w:after="0"/>
        <w:ind w:left="2160" w:right="115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3-3  F4</w:t>
      </w:r>
      <w:r>
        <w:rPr>
          <w:rFonts w:ascii="SimSun" w:hAnsi="SimSun" w:eastAsia="SimSun"/>
          <w:b w:val="0"/>
          <w:i w:val="0"/>
          <w:color w:val="000000"/>
          <w:sz w:val="21"/>
        </w:rPr>
        <w:t xml:space="preserve"> 破碎带刀盘推力及沉降量变化曲线</w:t>
      </w:r>
      <w:r>
        <w:br/>
      </w:r>
      <w:r>
        <w:rPr>
          <w:rFonts w:ascii="Times New Roman" w:hAnsi="Times New Roman" w:eastAsia="Times New Roman"/>
          <w:b/>
          <w:i w:val="0"/>
          <w:color w:val="000000"/>
          <w:sz w:val="21"/>
        </w:rPr>
        <w:t xml:space="preserve">Fig3-3  F4 crushing belt cutter head thrust and settlement change curve </w:t>
      </w:r>
    </w:p>
    <w:p>
      <w:pPr>
        <w:autoSpaceDN w:val="0"/>
        <w:tabs>
          <w:tab w:pos="1478" w:val="left"/>
        </w:tabs>
        <w:autoSpaceDE w:val="0"/>
        <w:widowControl/>
        <w:spacing w:line="468" w:lineRule="exact" w:before="362" w:after="0"/>
        <w:ind w:left="998" w:right="0" w:firstLine="0"/>
        <w:jc w:val="left"/>
      </w:pPr>
      <w:r>
        <w:tab/>
      </w:r>
      <w:r>
        <w:rPr>
          <w:rFonts w:ascii="SimSun" w:hAnsi="SimSun" w:eastAsia="SimSun"/>
          <w:b w:val="0"/>
          <w:i w:val="0"/>
          <w:color w:val="000000"/>
          <w:sz w:val="24"/>
        </w:rPr>
        <w:t>从图中可以看出：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）泥水盾构总推力在进入破碎带之后持续上升，在后半程以及出破碎带过程中</w:t>
      </w:r>
      <w:r>
        <w:rPr>
          <w:rFonts w:ascii="SimSun" w:hAnsi="SimSun" w:eastAsia="SimSun"/>
          <w:b w:val="0"/>
          <w:i w:val="0"/>
          <w:color w:val="000000"/>
          <w:sz w:val="24"/>
        </w:rPr>
        <w:t>波动明显。而且刚进入破碎带由于破碎带地质复杂，为避免发生端头土体发生失稳，采</w:t>
      </w:r>
      <w:r>
        <w:rPr>
          <w:rFonts w:ascii="SimSun" w:hAnsi="SimSun" w:eastAsia="SimSun"/>
          <w:b w:val="0"/>
          <w:i w:val="0"/>
          <w:color w:val="000000"/>
          <w:sz w:val="24"/>
        </w:rPr>
        <w:t>用较为稳定的推力变化。推力波动较大是因为地层处于中、微风化岩层交替，造成推力</w:t>
      </w:r>
      <w:r>
        <w:rPr>
          <w:rFonts w:ascii="SimSun" w:hAnsi="SimSun" w:eastAsia="SimSun"/>
          <w:b w:val="0"/>
          <w:i w:val="0"/>
          <w:color w:val="000000"/>
          <w:sz w:val="24"/>
        </w:rPr>
        <w:t>变化。</w:t>
      </w:r>
    </w:p>
    <w:p>
      <w:pPr>
        <w:autoSpaceDN w:val="0"/>
        <w:autoSpaceDE w:val="0"/>
        <w:widowControl/>
        <w:spacing w:line="458" w:lineRule="exact" w:before="4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）整体</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破碎带掘进区段刀盘推力稳定在</w:t>
      </w:r>
      <w:r>
        <w:rPr>
          <w:rFonts w:ascii="TimesNewRomanPSMT" w:hAnsi="TimesNewRomanPSMT" w:eastAsia="TimesNewRomanPSMT"/>
          <w:b w:val="0"/>
          <w:i w:val="0"/>
          <w:color w:val="000000"/>
          <w:sz w:val="24"/>
        </w:rPr>
        <w:t>15000kN-23000kN</w:t>
      </w:r>
      <w:r>
        <w:rPr>
          <w:rFonts w:ascii="SimSun" w:hAnsi="SimSun" w:eastAsia="SimSun"/>
          <w:b w:val="0"/>
          <w:i w:val="0"/>
          <w:color w:val="000000"/>
          <w:sz w:val="24"/>
        </w:rPr>
        <w:t xml:space="preserve"> 之间，可以看出</w:t>
      </w:r>
      <w:r>
        <w:rPr>
          <w:rFonts w:ascii="SimSun" w:hAnsi="SimSun" w:eastAsia="SimSun"/>
          <w:b w:val="0"/>
          <w:i w:val="0"/>
          <w:color w:val="000000"/>
          <w:sz w:val="24"/>
        </w:rPr>
        <w:t>与沉降量的整体变化较为明显，随着掘进过程中推力的增大，沉降量也在逐渐变大。在</w:t>
      </w:r>
      <w:r>
        <w:rPr>
          <w:rFonts w:ascii="SimSun" w:hAnsi="SimSun" w:eastAsia="SimSun"/>
          <w:b w:val="0"/>
          <w:i w:val="0"/>
          <w:color w:val="000000"/>
          <w:sz w:val="24"/>
        </w:rPr>
        <w:t>破碎带地层中盾构机所受的摩擦力比其它地层大，造成总推力逐渐上升。而且后半段由</w:t>
      </w:r>
      <w:r>
        <w:rPr>
          <w:rFonts w:ascii="SimSun" w:hAnsi="SimSun" w:eastAsia="SimSun"/>
          <w:b w:val="0"/>
          <w:i w:val="0"/>
          <w:color w:val="000000"/>
          <w:sz w:val="24"/>
        </w:rPr>
        <w:t>于破碎带地质复杂，强、中、微风化岩层交替地带较多，波动较为剧烈。</w:t>
      </w:r>
    </w:p>
    <w:p>
      <w:pPr>
        <w:autoSpaceDN w:val="0"/>
        <w:tabs>
          <w:tab w:pos="1478" w:val="left"/>
        </w:tabs>
        <w:autoSpaceDE w:val="0"/>
        <w:widowControl/>
        <w:spacing w:line="548" w:lineRule="exact" w:before="30" w:after="0"/>
        <w:ind w:left="998" w:right="3168" w:firstLine="0"/>
        <w:jc w:val="left"/>
      </w:pPr>
      <w:r>
        <w:rPr>
          <w:rFonts w:ascii="TimesNewRomanPSMT" w:hAnsi="TimesNewRomanPSMT" w:eastAsia="TimesNewRomanPSMT"/>
          <w:b w:val="0"/>
          <w:i w:val="0"/>
          <w:color w:val="000000"/>
          <w:sz w:val="24"/>
        </w:rPr>
        <w:t>3.3.4</w:t>
      </w:r>
      <w:r>
        <w:rPr>
          <w:rFonts w:ascii="SimHei" w:hAnsi="SimHei" w:eastAsia="SimHei"/>
          <w:b w:val="0"/>
          <w:i w:val="0"/>
          <w:color w:val="000000"/>
          <w:sz w:val="24"/>
        </w:rPr>
        <w:t xml:space="preserve"> 刀盘扭矩</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破碎带刀盘扭矩及沉降量变化曲线。</w:t>
      </w:r>
    </w:p>
    <w:p>
      <w:pPr>
        <w:autoSpaceDN w:val="0"/>
        <w:autoSpaceDE w:val="0"/>
        <w:widowControl/>
        <w:spacing w:line="282" w:lineRule="exact" w:before="1656" w:after="0"/>
        <w:ind w:left="0" w:right="4480" w:firstLine="0"/>
        <w:jc w:val="right"/>
      </w:pPr>
      <w:r>
        <w:rPr>
          <w:rFonts w:ascii="TimesNewRomanPSMT" w:hAnsi="TimesNewRomanPSMT" w:eastAsia="TimesNewRomanPSMT"/>
          <w:b w:val="0"/>
          <w:i w:val="0"/>
          <w:color w:val="000000"/>
          <w:sz w:val="21"/>
        </w:rPr>
        <w:t>22</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38" name="Picture 4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9" name="Picture 4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1041400</wp:posOffset>
            </wp:positionV>
            <wp:extent cx="3416300" cy="17907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416300" cy="1790700"/>
                    </a:xfrm>
                    <a:prstGeom prst="rect"/>
                  </pic:spPr>
                </pic:pic>
              </a:graphicData>
            </a:graphic>
          </wp:anchor>
        </w:drawing>
      </w:r>
    </w:p>
    <w:p>
      <w:pPr>
        <w:autoSpaceDN w:val="0"/>
        <w:autoSpaceDE w:val="0"/>
        <w:widowControl/>
        <w:spacing w:line="185" w:lineRule="auto" w:before="0" w:after="44"/>
        <w:ind w:left="0" w:right="3054" w:firstLine="0"/>
        <w:jc w:val="right"/>
      </w:pPr>
      <w:r>
        <w:rPr>
          <w:rFonts w:ascii="SimSun" w:hAnsi="SimSun" w:eastAsia="SimSun"/>
          <w:b w:val="0"/>
          <w:i w:val="0"/>
          <w:color w:val="000000"/>
          <w:sz w:val="18"/>
        </w:rPr>
        <w:t xml:space="preserve">中国石油大学（华东）硕士学位论文 </w:t>
      </w:r>
    </w:p>
    <w:tbl>
      <w:tblPr>
        <w:tblW w:type="auto" w:w="0"/>
        <w:tblLayout w:type="fixed"/>
        <w:tblLook w:firstColumn="1" w:firstRow="1" w:lastColumn="0" w:lastRow="0" w:noHBand="0" w:noVBand="1" w:val="04A0"/>
        <w:tblInd w:w="970.0" w:type="dxa"/>
      </w:tblPr>
      <w:tblGrid>
        <w:gridCol w:w="1124"/>
        <w:gridCol w:w="1124"/>
        <w:gridCol w:w="1124"/>
        <w:gridCol w:w="1124"/>
        <w:gridCol w:w="1124"/>
        <w:gridCol w:w="1124"/>
        <w:gridCol w:w="1124"/>
        <w:gridCol w:w="1124"/>
        <w:gridCol w:w="1124"/>
      </w:tblGrid>
      <w:tr>
        <w:trPr>
          <w:trHeight w:hRule="exact" w:val="670"/>
        </w:trPr>
        <w:tc>
          <w:tcPr>
            <w:tcW w:type="dxa" w:w="165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350" w:after="0"/>
              <w:ind w:left="916" w:right="0" w:firstLine="0"/>
              <w:jc w:val="left"/>
            </w:pPr>
            <w:r>
              <w:rPr>
                <w:rFonts w:ascii="SimSun" w:hAnsi="SimSun" w:eastAsia="SimSun"/>
                <w:b w:val="0"/>
                <w:i w:val="0"/>
                <w:color w:val="6C6C6C"/>
                <w:sz w:val="20"/>
              </w:rPr>
              <w:t>刀盘扭矩（</w:t>
            </w:r>
            <w:r>
              <w:rPr>
                <w:rFonts w:ascii="Times New Roman" w:hAnsi="Times New Roman" w:eastAsia="Times New Roman"/>
                <w:b/>
                <w:i w:val="0"/>
                <w:color w:val="6C6C6C"/>
                <w:sz w:val="20"/>
              </w:rPr>
              <w:t>kN.m</w:t>
            </w:r>
            <w:r>
              <w:rPr>
                <w:rFonts w:ascii="SimSun" w:hAnsi="SimSun" w:eastAsia="SimSun"/>
                <w:b w:val="0"/>
                <w:i w:val="0"/>
                <w:color w:val="6C6C6C"/>
                <w:sz w:val="20"/>
              </w:rPr>
              <w:t>）</w:t>
            </w:r>
          </w:p>
        </w:tc>
        <w:tc>
          <w:tcPr>
            <w:tcW w:type="dxa" w:w="460"/>
            <w:tcBorders>
              <w:top w:sz="5.599999999999966" w:val="single" w:color="#000000"/>
            </w:tcBorders>
            <w:tcMar>
              <w:start w:w="0" w:type="dxa"/>
              <w:end w:w="0" w:type="dxa"/>
            </w:tcMar>
          </w:tcPr>
          <w:p>
            <w:pPr>
              <w:autoSpaceDN w:val="0"/>
              <w:autoSpaceDE w:val="0"/>
              <w:widowControl/>
              <w:spacing w:line="288" w:lineRule="auto" w:before="416" w:after="0"/>
              <w:ind w:left="0" w:right="0" w:firstLine="0"/>
              <w:jc w:val="center"/>
            </w:pPr>
            <w:r>
              <w:rPr>
                <w:rFonts w:ascii="Times New Roman" w:hAnsi="Times New Roman" w:eastAsia="Times New Roman"/>
                <w:b/>
                <w:i w:val="0"/>
                <w:color w:val="6C6C6C"/>
                <w:sz w:val="18"/>
              </w:rPr>
              <w:t>2000</w:t>
            </w:r>
          </w:p>
        </w:tc>
        <w:tc>
          <w:tcPr>
            <w:tcW w:type="dxa" w:w="88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408" w:after="0"/>
              <w:ind w:left="92" w:right="0" w:firstLine="0"/>
              <w:jc w:val="left"/>
            </w:pPr>
            <w:r>
              <w:rPr>
                <w:rFonts w:ascii="Times New Roman" w:hAnsi="Times New Roman" w:eastAsia="Times New Roman"/>
                <w:b/>
                <w:i w:val="0"/>
                <w:color w:val="6C6C6C"/>
                <w:sz w:val="18"/>
              </w:rPr>
              <w:t>1530</w:t>
            </w:r>
          </w:p>
        </w:tc>
        <w:tc>
          <w:tcPr>
            <w:tcW w:type="dxa" w:w="122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408" w:after="0"/>
              <w:ind w:left="0" w:right="0" w:firstLine="0"/>
              <w:jc w:val="center"/>
            </w:pPr>
            <w:r>
              <w:rPr>
                <w:rFonts w:ascii="Times New Roman" w:hAnsi="Times New Roman" w:eastAsia="Times New Roman"/>
                <w:b/>
                <w:i w:val="0"/>
                <w:color w:val="6C6C6C"/>
                <w:sz w:val="18"/>
              </w:rPr>
              <w:t>1630</w:t>
            </w:r>
          </w:p>
        </w:tc>
        <w:tc>
          <w:tcPr>
            <w:tcW w:type="dxa" w:w="126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408" w:after="0"/>
              <w:ind w:left="0" w:right="0" w:firstLine="0"/>
              <w:jc w:val="center"/>
            </w:pPr>
            <w:r>
              <w:rPr>
                <w:rFonts w:ascii="Times New Roman" w:hAnsi="Times New Roman" w:eastAsia="Times New Roman"/>
                <w:b/>
                <w:i w:val="0"/>
                <w:color w:val="6C6C6C"/>
                <w:sz w:val="18"/>
              </w:rPr>
              <w:t>1730</w:t>
            </w:r>
          </w:p>
        </w:tc>
        <w:tc>
          <w:tcPr>
            <w:tcW w:type="dxa" w:w="216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610" w:after="0"/>
              <w:ind w:left="538" w:right="0" w:firstLine="0"/>
              <w:jc w:val="left"/>
            </w:pPr>
            <w:r>
              <w:rPr>
                <w:rFonts w:ascii="SimSun" w:hAnsi="SimSun" w:eastAsia="SimSun"/>
                <w:b w:val="0"/>
                <w:i w:val="0"/>
                <w:color w:val="6C6C6C"/>
                <w:sz w:val="18"/>
              </w:rPr>
              <w:t>刀盘扭矩</w:t>
            </w:r>
            <w:r>
              <w:rPr>
                <w:rFonts w:ascii="Times New Roman" w:hAnsi="Times New Roman" w:eastAsia="Times New Roman"/>
                <w:b/>
                <w:i w:val="0"/>
                <w:color w:val="6C6C6C"/>
                <w:sz w:val="18"/>
              </w:rPr>
              <w:t>(kN.m)</w:t>
            </w:r>
          </w:p>
        </w:tc>
        <w:tc>
          <w:tcPr>
            <w:tcW w:type="dxa" w:w="260"/>
            <w:tcBorders>
              <w:top w:sz="5.599999999999966" w:val="single" w:color="#000000"/>
            </w:tcBorders>
            <w:tcMar>
              <w:start w:w="0" w:type="dxa"/>
              <w:end w:w="0" w:type="dxa"/>
            </w:tcMar>
          </w:tcPr>
          <w:p>
            <w:pPr>
              <w:autoSpaceDN w:val="0"/>
              <w:autoSpaceDE w:val="0"/>
              <w:widowControl/>
              <w:spacing w:line="288" w:lineRule="auto" w:before="416" w:after="0"/>
              <w:ind w:left="0" w:right="0" w:firstLine="0"/>
              <w:jc w:val="center"/>
            </w:pPr>
            <w:r>
              <w:rPr>
                <w:rFonts w:ascii="Times New Roman" w:hAnsi="Times New Roman" w:eastAsia="Times New Roman"/>
                <w:b/>
                <w:i w:val="0"/>
                <w:color w:val="6C6C6C"/>
                <w:sz w:val="18"/>
              </w:rPr>
              <w:t>21</w:t>
            </w:r>
          </w:p>
        </w:tc>
        <w:tc>
          <w:tcPr>
            <w:tcW w:type="dxa" w:w="1238"/>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30" w:after="0"/>
              <w:ind w:left="0" w:right="1278"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r>
      <w:tr>
        <w:trPr>
          <w:trHeight w:hRule="exact" w:val="280"/>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88" w:lineRule="auto" w:before="32" w:after="0"/>
              <w:ind w:left="0" w:right="0" w:firstLine="0"/>
              <w:jc w:val="center"/>
            </w:pPr>
            <w:r>
              <w:rPr>
                <w:rFonts w:ascii="Times New Roman" w:hAnsi="Times New Roman" w:eastAsia="Times New Roman"/>
                <w:b/>
                <w:i w:val="0"/>
                <w:color w:val="6C6C6C"/>
                <w:sz w:val="18"/>
              </w:rPr>
              <w:t>1800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102" w:after="0"/>
              <w:ind w:left="0" w:right="0" w:firstLine="0"/>
              <w:jc w:val="center"/>
            </w:pPr>
            <w:r>
              <w:rPr>
                <w:rFonts w:ascii="Times New Roman" w:hAnsi="Times New Roman" w:eastAsia="Times New Roman"/>
                <w:b/>
                <w:i w:val="0"/>
                <w:color w:val="6C6C6C"/>
                <w:sz w:val="18"/>
              </w:rPr>
              <w:t>19</w:t>
            </w:r>
          </w:p>
        </w:tc>
        <w:tc>
          <w:tcPr>
            <w:tcW w:type="dxa" w:w="1124"/>
            <w:vMerge/>
            <w:tcBorders>
              <w:top w:sz="5.599999999999966" w:val="single" w:color="#000000"/>
            </w:tcBorders>
          </w:tcPr>
          <w:p/>
        </w:tc>
      </w:tr>
      <w:tr>
        <w:trPr>
          <w:trHeight w:hRule="exact" w:val="120"/>
        </w:trPr>
        <w:tc>
          <w:tcPr>
            <w:tcW w:type="dxa" w:w="1124"/>
            <w:vMerge/>
            <w:tcBorders>
              <w:top w:sz="5.599999999999966" w:val="single" w:color="#000000"/>
            </w:tcBorders>
          </w:tcPr>
          <w:p/>
        </w:tc>
        <w:tc>
          <w:tcPr>
            <w:tcW w:type="dxa" w:w="460"/>
            <w:vMerge w:val="restart"/>
            <w:tcBorders/>
            <w:shd w:fill="ffffff"/>
            <w:tcMar>
              <w:start w:w="0" w:type="dxa"/>
              <w:end w:w="0" w:type="dxa"/>
            </w:tcMar>
            <w:tcMar>
              <w:start w:w="0" w:type="dxa"/>
              <w:end w:w="0" w:type="dxa"/>
            </w:tcMar>
          </w:tcPr>
          <w:p>
            <w:pPr>
              <w:autoSpaceDN w:val="0"/>
              <w:autoSpaceDE w:val="0"/>
              <w:widowControl/>
              <w:spacing w:line="290" w:lineRule="auto" w:before="30" w:after="0"/>
              <w:ind w:left="0" w:right="0" w:firstLine="0"/>
              <w:jc w:val="center"/>
            </w:pPr>
            <w:r>
              <w:rPr>
                <w:rFonts w:ascii="Times New Roman" w:hAnsi="Times New Roman" w:eastAsia="Times New Roman"/>
                <w:b/>
                <w:i w:val="0"/>
                <w:color w:val="6C6C6C"/>
                <w:sz w:val="18"/>
              </w:rPr>
              <w:t>1600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r>
      <w:tr>
        <w:trPr>
          <w:trHeight w:hRule="exact" w:val="160"/>
        </w:trPr>
        <w:tc>
          <w:tcPr>
            <w:tcW w:type="dxa" w:w="1124"/>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50" w:after="0"/>
              <w:ind w:left="0" w:right="0" w:firstLine="0"/>
              <w:jc w:val="center"/>
            </w:pPr>
            <w:r>
              <w:rPr>
                <w:rFonts w:ascii="Times New Roman" w:hAnsi="Times New Roman" w:eastAsia="Times New Roman"/>
                <w:b/>
                <w:i w:val="0"/>
                <w:color w:val="6C6C6C"/>
                <w:sz w:val="18"/>
              </w:rPr>
              <w:t>17</w:t>
            </w:r>
          </w:p>
        </w:tc>
        <w:tc>
          <w:tcPr>
            <w:tcW w:type="dxa" w:w="1124"/>
            <w:vMerge/>
            <w:tcBorders>
              <w:top w:sz="5.599999999999966" w:val="single" w:color="#000000"/>
            </w:tcBorders>
          </w:tcPr>
          <w:p/>
        </w:tc>
      </w:tr>
      <w:tr>
        <w:trPr>
          <w:trHeight w:hRule="exact" w:val="180"/>
        </w:trPr>
        <w:tc>
          <w:tcPr>
            <w:tcW w:type="dxa" w:w="1124"/>
            <w:vMerge/>
            <w:tcBorders>
              <w:top w:sz="5.599999999999966" w:val="single" w:color="#000000"/>
            </w:tcBorders>
          </w:tcPr>
          <w:p/>
        </w:tc>
        <w:tc>
          <w:tcPr>
            <w:tcW w:type="dxa" w:w="460"/>
            <w:vMerge w:val="restart"/>
            <w:tcBorders/>
            <w:shd w:fill="ffffff"/>
            <w:tcMar>
              <w:start w:w="0" w:type="dxa"/>
              <w:end w:w="0" w:type="dxa"/>
            </w:tcMar>
            <w:tcMar>
              <w:start w:w="0" w:type="dxa"/>
              <w:end w:w="0" w:type="dxa"/>
            </w:tcMar>
          </w:tcPr>
          <w:p>
            <w:pPr>
              <w:autoSpaceDN w:val="0"/>
              <w:autoSpaceDE w:val="0"/>
              <w:widowControl/>
              <w:spacing w:line="290" w:lineRule="auto" w:before="28" w:after="0"/>
              <w:ind w:left="0" w:right="0" w:firstLine="0"/>
              <w:jc w:val="center"/>
            </w:pPr>
            <w:r>
              <w:rPr>
                <w:rFonts w:ascii="Times New Roman" w:hAnsi="Times New Roman" w:eastAsia="Times New Roman"/>
                <w:b/>
                <w:i w:val="0"/>
                <w:color w:val="6C6C6C"/>
                <w:sz w:val="18"/>
              </w:rPr>
              <w:t>1400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r>
      <w:tr>
        <w:trPr>
          <w:trHeight w:hRule="exact" w:val="100"/>
        </w:trPr>
        <w:tc>
          <w:tcPr>
            <w:tcW w:type="dxa" w:w="1124"/>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56" w:after="0"/>
              <w:ind w:left="0" w:right="0" w:firstLine="0"/>
              <w:jc w:val="center"/>
            </w:pPr>
            <w:r>
              <w:rPr>
                <w:rFonts w:ascii="Times New Roman" w:hAnsi="Times New Roman" w:eastAsia="Times New Roman"/>
                <w:b/>
                <w:i w:val="0"/>
                <w:color w:val="6C6C6C"/>
                <w:sz w:val="18"/>
              </w:rPr>
              <w:t>15</w:t>
            </w:r>
          </w:p>
        </w:tc>
        <w:tc>
          <w:tcPr>
            <w:tcW w:type="dxa" w:w="1124"/>
            <w:vMerge/>
            <w:tcBorders>
              <w:top w:sz="5.599999999999966" w:val="single" w:color="#000000"/>
            </w:tcBorders>
          </w:tcPr>
          <w:p/>
        </w:tc>
      </w:tr>
      <w:tr>
        <w:trPr>
          <w:trHeight w:hRule="exact" w:val="280"/>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90" w:lineRule="auto" w:before="26" w:after="0"/>
              <w:ind w:left="0" w:right="0" w:firstLine="0"/>
              <w:jc w:val="center"/>
            </w:pPr>
            <w:r>
              <w:rPr>
                <w:rFonts w:ascii="Times New Roman" w:hAnsi="Times New Roman" w:eastAsia="Times New Roman"/>
                <w:b/>
                <w:i w:val="0"/>
                <w:color w:val="6C6C6C"/>
                <w:sz w:val="18"/>
              </w:rPr>
              <w:t>1200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r>
      <w:tr>
        <w:trPr>
          <w:trHeight w:hRule="exact" w:val="280"/>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90" w:lineRule="auto" w:before="24" w:after="0"/>
              <w:ind w:left="0" w:right="0" w:firstLine="0"/>
              <w:jc w:val="center"/>
            </w:pPr>
            <w:r>
              <w:rPr>
                <w:rFonts w:ascii="Times New Roman" w:hAnsi="Times New Roman" w:eastAsia="Times New Roman"/>
                <w:b/>
                <w:i w:val="0"/>
                <w:color w:val="6C6C6C"/>
                <w:sz w:val="18"/>
              </w:rPr>
              <w:t>1000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tcBorders/>
            <w:shd w:fill="ffffff"/>
            <w:tcMar>
              <w:start w:w="0" w:type="dxa"/>
              <w:end w:w="0" w:type="dxa"/>
            </w:tcMar>
          </w:tcPr>
          <w:p>
            <w:pPr>
              <w:autoSpaceDN w:val="0"/>
              <w:autoSpaceDE w:val="0"/>
              <w:widowControl/>
              <w:spacing w:line="290" w:lineRule="auto" w:before="24" w:after="0"/>
              <w:ind w:left="0" w:right="0" w:firstLine="0"/>
              <w:jc w:val="center"/>
            </w:pPr>
            <w:r>
              <w:rPr>
                <w:rFonts w:ascii="Times New Roman" w:hAnsi="Times New Roman" w:eastAsia="Times New Roman"/>
                <w:b/>
                <w:i w:val="0"/>
                <w:color w:val="6C6C6C"/>
                <w:sz w:val="18"/>
              </w:rPr>
              <w:t>13</w:t>
            </w:r>
          </w:p>
        </w:tc>
        <w:tc>
          <w:tcPr>
            <w:tcW w:type="dxa" w:w="1124"/>
            <w:vMerge/>
            <w:tcBorders>
              <w:top w:sz="5.599999999999966" w:val="single" w:color="#000000"/>
            </w:tcBorders>
          </w:tcPr>
          <w:p/>
        </w:tc>
      </w:tr>
      <w:tr>
        <w:trPr>
          <w:trHeight w:hRule="exact" w:val="320"/>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90" w:lineRule="auto" w:before="22" w:after="0"/>
              <w:ind w:left="0" w:right="0" w:firstLine="0"/>
              <w:jc w:val="center"/>
            </w:pPr>
            <w:r>
              <w:rPr>
                <w:rFonts w:ascii="Times New Roman" w:hAnsi="Times New Roman" w:eastAsia="Times New Roman"/>
                <w:b/>
                <w:i w:val="0"/>
                <w:color w:val="6C6C6C"/>
                <w:sz w:val="18"/>
              </w:rPr>
              <w:t>800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tcBorders/>
            <w:shd w:fill="ffffff"/>
            <w:tcMar>
              <w:start w:w="0" w:type="dxa"/>
              <w:end w:w="0" w:type="dxa"/>
            </w:tcMar>
          </w:tcPr>
          <w:p>
            <w:pPr>
              <w:autoSpaceDN w:val="0"/>
              <w:autoSpaceDE w:val="0"/>
              <w:widowControl/>
              <w:spacing w:line="288" w:lineRule="auto" w:before="72" w:after="0"/>
              <w:ind w:left="0" w:right="0" w:firstLine="0"/>
              <w:jc w:val="center"/>
            </w:pPr>
            <w:r>
              <w:rPr>
                <w:rFonts w:ascii="Times New Roman" w:hAnsi="Times New Roman" w:eastAsia="Times New Roman"/>
                <w:b/>
                <w:i w:val="0"/>
                <w:color w:val="6C6C6C"/>
                <w:sz w:val="18"/>
              </w:rPr>
              <w:t>11</w:t>
            </w:r>
          </w:p>
        </w:tc>
        <w:tc>
          <w:tcPr>
            <w:tcW w:type="dxa" w:w="1124"/>
            <w:vMerge/>
            <w:tcBorders>
              <w:top w:sz="5.599999999999966" w:val="single" w:color="#000000"/>
            </w:tcBorders>
          </w:tcPr>
          <w:p/>
        </w:tc>
      </w:tr>
      <w:tr>
        <w:trPr>
          <w:trHeight w:hRule="exact" w:val="240"/>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88" w:lineRule="auto" w:before="0" w:after="0"/>
              <w:ind w:left="0" w:right="0" w:firstLine="0"/>
              <w:jc w:val="center"/>
            </w:pPr>
            <w:r>
              <w:rPr>
                <w:rFonts w:ascii="Times New Roman" w:hAnsi="Times New Roman" w:eastAsia="Times New Roman"/>
                <w:b/>
                <w:i w:val="0"/>
                <w:color w:val="6C6C6C"/>
                <w:sz w:val="18"/>
              </w:rPr>
              <w:t>600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118" w:after="0"/>
              <w:ind w:left="0" w:right="0" w:firstLine="0"/>
              <w:jc w:val="center"/>
            </w:pPr>
            <w:r>
              <w:rPr>
                <w:rFonts w:ascii="Times New Roman" w:hAnsi="Times New Roman" w:eastAsia="Times New Roman"/>
                <w:b/>
                <w:i w:val="0"/>
                <w:color w:val="6C6C6C"/>
                <w:sz w:val="18"/>
              </w:rPr>
              <w:t>9</w:t>
            </w:r>
          </w:p>
        </w:tc>
        <w:tc>
          <w:tcPr>
            <w:tcW w:type="dxa" w:w="1124"/>
            <w:vMerge/>
            <w:tcBorders>
              <w:top w:sz="5.599999999999966" w:val="single" w:color="#000000"/>
            </w:tcBorders>
          </w:tcPr>
          <w:p/>
        </w:tc>
      </w:tr>
      <w:tr>
        <w:trPr>
          <w:trHeight w:hRule="exact" w:val="237"/>
        </w:trPr>
        <w:tc>
          <w:tcPr>
            <w:tcW w:type="dxa" w:w="1124"/>
            <w:vMerge/>
            <w:tcBorders>
              <w:top w:sz="5.599999999999966" w:val="single" w:color="#000000"/>
            </w:tcBorders>
          </w:tcPr>
          <w:p/>
        </w:tc>
        <w:tc>
          <w:tcPr>
            <w:tcW w:type="dxa" w:w="460"/>
            <w:vMerge w:val="restart"/>
            <w:tcBorders/>
            <w:shd w:fill="ffffff"/>
            <w:tcMar>
              <w:start w:w="0" w:type="dxa"/>
              <w:end w:w="0" w:type="dxa"/>
            </w:tcMar>
            <w:tcMar>
              <w:start w:w="0" w:type="dxa"/>
              <w:end w:w="0" w:type="dxa"/>
            </w:tcMar>
          </w:tcPr>
          <w:p>
            <w:pPr>
              <w:autoSpaceDN w:val="0"/>
              <w:autoSpaceDE w:val="0"/>
              <w:widowControl/>
              <w:spacing w:line="288" w:lineRule="auto" w:before="18" w:after="0"/>
              <w:ind w:left="0" w:right="0" w:firstLine="0"/>
              <w:jc w:val="center"/>
            </w:pPr>
            <w:r>
              <w:rPr>
                <w:rFonts w:ascii="Times New Roman" w:hAnsi="Times New Roman" w:eastAsia="Times New Roman"/>
                <w:b/>
                <w:i w:val="0"/>
                <w:color w:val="6C6C6C"/>
                <w:sz w:val="18"/>
              </w:rPr>
              <w:t>400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r>
      <w:tr>
        <w:trPr>
          <w:trHeight w:hRule="exact" w:val="43"/>
        </w:trPr>
        <w:tc>
          <w:tcPr>
            <w:tcW w:type="dxa" w:w="1124"/>
            <w:vMerge/>
            <w:tcBorders>
              <w:top w:sz="5.599999999999966" w:val="single" w:color="#000000"/>
            </w:tcBorders>
          </w:tcPr>
          <w:p/>
        </w:tc>
        <w:tc>
          <w:tcPr>
            <w:tcW w:type="dxa" w:w="1124"/>
            <w:vMerge/>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2" w:after="0"/>
              <w:ind w:left="538" w:right="0" w:firstLine="0"/>
              <w:jc w:val="left"/>
            </w:pPr>
            <w:r>
              <w:rPr>
                <w:rFonts w:ascii="SimSun" w:hAnsi="SimSun" w:eastAsia="SimSun"/>
                <w:b w:val="0"/>
                <w:i w:val="0"/>
                <w:color w:val="6C6C6C"/>
                <w:sz w:val="18"/>
              </w:rPr>
              <w:t>沉降量</w:t>
            </w:r>
            <w:r>
              <w:rPr>
                <w:rFonts w:ascii="Times New Roman" w:hAnsi="Times New Roman" w:eastAsia="Times New Roman"/>
                <w:b/>
                <w:i w:val="0"/>
                <w:color w:val="6C6C6C"/>
                <w:sz w:val="18"/>
              </w:rPr>
              <w:t>(mm)</w:t>
            </w: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0" w:after="0"/>
              <w:ind w:left="0" w:right="0" w:firstLine="0"/>
              <w:jc w:val="center"/>
            </w:pPr>
            <w:r>
              <w:rPr>
                <w:rFonts w:ascii="Times New Roman" w:hAnsi="Times New Roman" w:eastAsia="Times New Roman"/>
                <w:b/>
                <w:i w:val="0"/>
                <w:color w:val="6C6C6C"/>
                <w:sz w:val="18"/>
              </w:rPr>
              <w:t>7</w:t>
            </w:r>
          </w:p>
        </w:tc>
        <w:tc>
          <w:tcPr>
            <w:tcW w:type="dxa" w:w="1124"/>
            <w:vMerge/>
            <w:tcBorders>
              <w:top w:sz="5.599999999999966" w:val="single" w:color="#000000"/>
            </w:tcBorders>
          </w:tcPr>
          <w:p/>
        </w:tc>
      </w:tr>
      <w:tr>
        <w:trPr>
          <w:trHeight w:hRule="exact" w:val="259"/>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88" w:lineRule="auto" w:before="10" w:after="0"/>
              <w:ind w:left="0" w:right="0" w:firstLine="0"/>
              <w:jc w:val="center"/>
            </w:pPr>
            <w:r>
              <w:rPr>
                <w:rFonts w:ascii="Times New Roman" w:hAnsi="Times New Roman" w:eastAsia="Times New Roman"/>
                <w:b/>
                <w:i w:val="0"/>
                <w:color w:val="6C6C6C"/>
                <w:sz w:val="18"/>
              </w:rPr>
              <w:t>200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2248"/>
            <w:gridSpan w:val="2"/>
            <w:vMerge/>
            <w:tcBorders/>
          </w:tcPr>
          <w:p/>
        </w:tc>
        <w:tc>
          <w:tcPr>
            <w:tcW w:type="dxa" w:w="1124"/>
            <w:vMerge/>
            <w:tcBorders/>
          </w:tcPr>
          <w:p/>
        </w:tc>
        <w:tc>
          <w:tcPr>
            <w:tcW w:type="dxa" w:w="1124"/>
            <w:vMerge/>
            <w:tcBorders>
              <w:top w:sz="5.599999999999966" w:val="single" w:color="#000000"/>
            </w:tcBorders>
          </w:tcPr>
          <w:p/>
        </w:tc>
      </w:tr>
      <w:tr>
        <w:trPr>
          <w:trHeight w:hRule="exact" w:val="529"/>
        </w:trPr>
        <w:tc>
          <w:tcPr>
            <w:tcW w:type="dxa" w:w="1124"/>
            <w:vMerge/>
            <w:tcBorders>
              <w:top w:sz="5.599999999999966" w:val="single" w:color="#000000"/>
            </w:tcBorders>
          </w:tcPr>
          <w:p/>
        </w:tc>
        <w:tc>
          <w:tcPr>
            <w:tcW w:type="dxa" w:w="460"/>
            <w:tcBorders/>
            <w:shd w:fill="ffffff"/>
            <w:tcMar>
              <w:start w:w="0" w:type="dxa"/>
              <w:end w:w="0" w:type="dxa"/>
            </w:tcMar>
          </w:tcPr>
          <w:p>
            <w:pPr>
              <w:autoSpaceDN w:val="0"/>
              <w:autoSpaceDE w:val="0"/>
              <w:widowControl/>
              <w:spacing w:line="290" w:lineRule="auto" w:before="34" w:after="0"/>
              <w:ind w:left="0" w:right="72" w:firstLine="0"/>
              <w:jc w:val="right"/>
            </w:pPr>
            <w:r>
              <w:rPr>
                <w:rFonts w:ascii="Times New Roman" w:hAnsi="Times New Roman" w:eastAsia="Times New Roman"/>
                <w:b/>
                <w:i w:val="0"/>
                <w:color w:val="6C6C6C"/>
                <w:sz w:val="18"/>
              </w:rPr>
              <w:t>0</w:t>
            </w: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124"/>
            <w:vMerge/>
            <w:tcBorders>
              <w:top w:sz="5.599999999999966" w:val="single" w:color="#000000"/>
            </w:tcBorders>
          </w:tcPr>
          <w:p/>
        </w:tc>
        <w:tc>
          <w:tcPr>
            <w:tcW w:type="dxa" w:w="1300"/>
            <w:tcBorders/>
            <w:shd w:fill="ffffff"/>
            <w:tcMar>
              <w:start w:w="0" w:type="dxa"/>
              <w:end w:w="0" w:type="dxa"/>
            </w:tcMar>
          </w:tcPr>
          <w:p>
            <w:pPr>
              <w:autoSpaceDN w:val="0"/>
              <w:autoSpaceDE w:val="0"/>
              <w:widowControl/>
              <w:spacing w:line="290" w:lineRule="auto" w:before="246" w:after="0"/>
              <w:ind w:left="0" w:right="0" w:firstLine="0"/>
              <w:jc w:val="center"/>
            </w:pPr>
            <w:r>
              <w:rPr>
                <w:rFonts w:ascii="Times New Roman" w:hAnsi="Times New Roman" w:eastAsia="Times New Roman"/>
                <w:b/>
                <w:i w:val="0"/>
                <w:color w:val="6C6C6C"/>
                <w:sz w:val="18"/>
              </w:rPr>
              <w:t>1830</w:t>
            </w:r>
          </w:p>
        </w:tc>
        <w:tc>
          <w:tcPr>
            <w:tcW w:type="dxa" w:w="860"/>
            <w:tcBorders/>
            <w:shd w:fill="ffffff"/>
            <w:tcMar>
              <w:start w:w="0" w:type="dxa"/>
              <w:end w:w="0" w:type="dxa"/>
            </w:tcMar>
          </w:tcPr>
          <w:p>
            <w:pPr>
              <w:autoSpaceDN w:val="0"/>
              <w:autoSpaceDE w:val="0"/>
              <w:widowControl/>
              <w:spacing w:line="290" w:lineRule="auto" w:before="246" w:after="0"/>
              <w:ind w:left="0" w:right="30" w:firstLine="0"/>
              <w:jc w:val="right"/>
            </w:pPr>
            <w:r>
              <w:rPr>
                <w:rFonts w:ascii="Times New Roman" w:hAnsi="Times New Roman" w:eastAsia="Times New Roman"/>
                <w:b/>
                <w:i w:val="0"/>
                <w:color w:val="6C6C6C"/>
                <w:sz w:val="18"/>
              </w:rPr>
              <w:t>1930</w:t>
            </w:r>
          </w:p>
        </w:tc>
        <w:tc>
          <w:tcPr>
            <w:tcW w:type="dxa" w:w="260"/>
            <w:tcBorders/>
            <w:shd w:fill="ffffff"/>
            <w:tcMar>
              <w:start w:w="0" w:type="dxa"/>
              <w:end w:w="0" w:type="dxa"/>
            </w:tcMar>
          </w:tcPr>
          <w:p>
            <w:pPr>
              <w:autoSpaceDN w:val="0"/>
              <w:autoSpaceDE w:val="0"/>
              <w:widowControl/>
              <w:spacing w:line="290" w:lineRule="auto" w:before="34" w:after="0"/>
              <w:ind w:left="0" w:right="0" w:firstLine="0"/>
              <w:jc w:val="center"/>
            </w:pPr>
            <w:r>
              <w:rPr>
                <w:rFonts w:ascii="Times New Roman" w:hAnsi="Times New Roman" w:eastAsia="Times New Roman"/>
                <w:b/>
                <w:i w:val="0"/>
                <w:color w:val="6C6C6C"/>
                <w:sz w:val="18"/>
              </w:rPr>
              <w:t>5</w:t>
            </w:r>
          </w:p>
        </w:tc>
        <w:tc>
          <w:tcPr>
            <w:tcW w:type="dxa" w:w="1124"/>
            <w:vMerge/>
            <w:tcBorders>
              <w:top w:sz="5.599999999999966" w:val="single" w:color="#000000"/>
            </w:tcBorders>
          </w:tcPr>
          <w:p/>
        </w:tc>
      </w:tr>
    </w:tbl>
    <w:p>
      <w:pPr>
        <w:autoSpaceDN w:val="0"/>
        <w:tabs>
          <w:tab w:pos="3430" w:val="left"/>
          <w:tab w:pos="5124" w:val="left"/>
        </w:tabs>
        <w:autoSpaceDE w:val="0"/>
        <w:widowControl/>
        <w:spacing w:line="290" w:lineRule="auto" w:before="26" w:after="0"/>
        <w:ind w:left="2326" w:right="1296" w:firstLine="0"/>
        <w:jc w:val="left"/>
      </w:pPr>
      <w:r>
        <w:tab/>
      </w:r>
      <w:r>
        <w:rPr>
          <w:rFonts w:ascii="SimSun" w:hAnsi="SimSun" w:eastAsia="SimSun"/>
          <w:b w:val="0"/>
          <w:i w:val="0"/>
          <w:color w:val="6C6C6C"/>
          <w:sz w:val="20"/>
        </w:rPr>
        <w:t>掘进距离（环）</w:t>
      </w:r>
      <w:r>
        <w:br/>
      </w:r>
      <w:r>
        <w:rPr>
          <w:rFonts w:ascii="SimSun" w:hAnsi="SimSun" w:eastAsia="SimSun"/>
          <w:b w:val="0"/>
          <w:i w:val="0"/>
          <w:color w:val="000000"/>
          <w:sz w:val="21"/>
        </w:rPr>
        <w:t>图</w:t>
      </w:r>
      <w:r>
        <w:rPr>
          <w:rFonts w:ascii="Times New Roman" w:hAnsi="Times New Roman" w:eastAsia="Times New Roman"/>
          <w:b/>
          <w:i w:val="0"/>
          <w:color w:val="000000"/>
          <w:sz w:val="21"/>
        </w:rPr>
        <w:t>3-4  F4</w:t>
      </w:r>
      <w:r>
        <w:rPr>
          <w:rFonts w:ascii="SimSun" w:hAnsi="SimSun" w:eastAsia="SimSun"/>
          <w:b w:val="0"/>
          <w:i w:val="0"/>
          <w:color w:val="000000"/>
          <w:sz w:val="21"/>
        </w:rPr>
        <w:t xml:space="preserve"> 破碎带刀盘扭矩及沉降量变化曲线</w:t>
      </w:r>
      <w:r>
        <w:br/>
      </w:r>
      <w:r>
        <w:rPr>
          <w:rFonts w:ascii="Times New Roman" w:hAnsi="Times New Roman" w:eastAsia="Times New Roman"/>
          <w:b/>
          <w:i w:val="0"/>
          <w:color w:val="000000"/>
          <w:sz w:val="21"/>
        </w:rPr>
        <w:t xml:space="preserve">Fig3-4  F4 Crushing Belt Cutter Torque and Settlement Change Curve </w:t>
      </w:r>
    </w:p>
    <w:p>
      <w:pPr>
        <w:autoSpaceDN w:val="0"/>
        <w:tabs>
          <w:tab w:pos="1478" w:val="left"/>
        </w:tabs>
        <w:autoSpaceDE w:val="0"/>
        <w:widowControl/>
        <w:spacing w:line="468" w:lineRule="exact" w:before="362" w:after="0"/>
        <w:ind w:left="998" w:right="0" w:firstLine="0"/>
        <w:jc w:val="left"/>
      </w:pPr>
      <w:r>
        <w:tab/>
      </w:r>
      <w:r>
        <w:rPr>
          <w:rFonts w:ascii="SimSun" w:hAnsi="SimSun" w:eastAsia="SimSun"/>
          <w:b w:val="0"/>
          <w:i w:val="0"/>
          <w:color w:val="000000"/>
          <w:sz w:val="24"/>
        </w:rPr>
        <w:t>由图中可以看出：</w:t>
      </w:r>
      <w:r>
        <w:br/>
      </w:r>
      <w:r>
        <w:tab/>
      </w:r>
      <w:r>
        <w:rPr>
          <w:rFonts w:ascii="SimSun" w:hAnsi="SimSun" w:eastAsia="SimSun"/>
          <w:b w:val="0"/>
          <w:i w:val="0"/>
          <w:color w:val="000000"/>
          <w:sz w:val="24"/>
        </w:rPr>
        <w:t>刀盘扭矩在</w:t>
      </w:r>
      <w:r>
        <w:rPr>
          <w:rFonts w:ascii="TimesNewRomanPSMT" w:hAnsi="TimesNewRomanPSMT" w:eastAsia="TimesNewRomanPSMT"/>
          <w:b w:val="0"/>
          <w:i w:val="0"/>
          <w:color w:val="000000"/>
          <w:sz w:val="24"/>
        </w:rPr>
        <w:t>1530</w:t>
      </w:r>
      <w:r>
        <w:rPr>
          <w:rFonts w:ascii="SimSun" w:hAnsi="SimSun" w:eastAsia="SimSun"/>
          <w:b w:val="0"/>
          <w:i w:val="0"/>
          <w:color w:val="000000"/>
          <w:sz w:val="24"/>
        </w:rPr>
        <w:t xml:space="preserve"> 环到</w:t>
      </w:r>
      <w:r>
        <w:rPr>
          <w:rFonts w:ascii="TimesNewRomanPSMT" w:hAnsi="TimesNewRomanPSMT" w:eastAsia="TimesNewRomanPSMT"/>
          <w:b w:val="0"/>
          <w:i w:val="0"/>
          <w:color w:val="000000"/>
          <w:sz w:val="24"/>
        </w:rPr>
        <w:t>1910</w:t>
      </w:r>
      <w:r>
        <w:rPr>
          <w:rFonts w:ascii="SimSun" w:hAnsi="SimSun" w:eastAsia="SimSun"/>
          <w:b w:val="0"/>
          <w:i w:val="0"/>
          <w:color w:val="000000"/>
          <w:sz w:val="24"/>
        </w:rPr>
        <w:t xml:space="preserve"> 环总体呈现上升趋势，波动较规律，与沉降量的变化较</w:t>
      </w:r>
      <w:r>
        <w:rPr>
          <w:rFonts w:ascii="SimSun" w:hAnsi="SimSun" w:eastAsia="SimSun"/>
          <w:b w:val="0"/>
          <w:i w:val="0"/>
          <w:color w:val="000000"/>
          <w:sz w:val="24"/>
        </w:rPr>
        <w:t>好的符合。在破碎带中，地层的力学特性不是很稳定，地质含砂砾大小不均，结构松散，</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分布随机性强，并且盾构机功率一定，造成刀盘扭矩会有不同波动。</w:t>
      </w:r>
    </w:p>
    <w:p>
      <w:pPr>
        <w:autoSpaceDN w:val="0"/>
        <w:autoSpaceDE w:val="0"/>
        <w:widowControl/>
        <w:spacing w:line="376" w:lineRule="exact" w:before="386" w:after="0"/>
        <w:ind w:left="998" w:right="0" w:firstLine="0"/>
        <w:jc w:val="left"/>
      </w:pPr>
      <w:r>
        <w:rPr>
          <w:rFonts w:ascii="TimesNewRomanPSMT" w:hAnsi="TimesNewRomanPSMT" w:eastAsia="TimesNewRomanPSMT"/>
          <w:b w:val="0"/>
          <w:i w:val="0"/>
          <w:color w:val="000000"/>
          <w:sz w:val="28"/>
        </w:rPr>
        <w:t>3.4</w:t>
      </w:r>
      <w:r>
        <w:rPr>
          <w:rFonts w:ascii="SimHei" w:hAnsi="SimHei" w:eastAsia="SimHei"/>
          <w:b w:val="0"/>
          <w:i w:val="0"/>
          <w:color w:val="000000"/>
          <w:sz w:val="28"/>
        </w:rPr>
        <w:t xml:space="preserve"> 掘进参数相关性分析</w:t>
      </w:r>
    </w:p>
    <w:p>
      <w:pPr>
        <w:autoSpaceDN w:val="0"/>
        <w:autoSpaceDE w:val="0"/>
        <w:widowControl/>
        <w:spacing w:line="468" w:lineRule="exact" w:before="176" w:after="0"/>
        <w:ind w:left="998" w:right="0" w:firstLine="480"/>
        <w:jc w:val="left"/>
      </w:pPr>
      <w:r>
        <w:rPr>
          <w:rFonts w:ascii="SimSun" w:hAnsi="SimSun" w:eastAsia="SimSun"/>
          <w:b w:val="0"/>
          <w:i w:val="0"/>
          <w:color w:val="000000"/>
          <w:sz w:val="24"/>
        </w:rPr>
        <w:t>根据区间盾构隧道掘进施工现场数据，通过曲线拟合出盾构在破碎带掘进时的各个</w:t>
      </w:r>
      <w:r>
        <w:rPr>
          <w:rFonts w:ascii="SimSun" w:hAnsi="SimSun" w:eastAsia="SimSun"/>
          <w:b w:val="0"/>
          <w:i w:val="0"/>
          <w:color w:val="000000"/>
          <w:sz w:val="24"/>
        </w:rPr>
        <w:t>主要掘进参数之间的散点图，得出相应的关系曲线及关系式，并利用决定系数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进行</w:t>
      </w:r>
      <w:r>
        <w:rPr>
          <w:rFonts w:ascii="SimSun" w:hAnsi="SimSun" w:eastAsia="SimSun"/>
          <w:b w:val="0"/>
          <w:i w:val="0"/>
          <w:color w:val="000000"/>
          <w:sz w:val="24"/>
        </w:rPr>
        <w:t>相关性评价。</w:t>
      </w:r>
    </w:p>
    <w:p>
      <w:pPr>
        <w:autoSpaceDN w:val="0"/>
        <w:autoSpaceDE w:val="0"/>
        <w:widowControl/>
        <w:spacing w:line="468" w:lineRule="exact" w:before="32" w:after="0"/>
        <w:ind w:left="998" w:right="46" w:firstLine="480"/>
        <w:jc w:val="both"/>
      </w:pPr>
      <w:r>
        <w:rPr>
          <w:rFonts w:ascii="SimSun" w:hAnsi="SimSun" w:eastAsia="SimSun"/>
          <w:b w:val="0"/>
          <w:i w:val="0"/>
          <w:color w:val="000000"/>
          <w:sz w:val="24"/>
        </w:rPr>
        <w:t>统计过程使用</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软件中的</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（决定系数），取值为</w:t>
      </w:r>
      <w:r>
        <w:rPr>
          <w:rFonts w:ascii="TimesNewRomanPSMT" w:hAnsi="TimesNewRomanPSMT" w:eastAsia="TimesNewRomanPSMT"/>
          <w:b w:val="0"/>
          <w:i w:val="0"/>
          <w:color w:val="000000"/>
          <w:sz w:val="24"/>
        </w:rPr>
        <w:t>0~1</w:t>
      </w:r>
      <w:r>
        <w:rPr>
          <w:rFonts w:ascii="SimSun" w:hAnsi="SimSun" w:eastAsia="SimSun"/>
          <w:b w:val="0"/>
          <w:i w:val="0"/>
          <w:color w:val="000000"/>
          <w:sz w:val="24"/>
        </w:rPr>
        <w:t>，越接近</w:t>
      </w:r>
      <w:r>
        <w:rPr>
          <w:rFonts w:ascii="TimesNewRomanPSMT" w:hAnsi="TimesNewRomanPSMT" w:eastAsia="TimesNewRomanPSMT"/>
          <w:b w:val="0"/>
          <w:i w:val="0"/>
          <w:color w:val="000000"/>
          <w:sz w:val="24"/>
        </w:rPr>
        <w:t>1</w:t>
      </w:r>
      <w:r>
        <w:rPr>
          <w:rFonts w:ascii="SimSun" w:hAnsi="SimSun" w:eastAsia="SimSun"/>
          <w:b w:val="0"/>
          <w:i w:val="0"/>
          <w:color w:val="000000"/>
          <w:sz w:val="24"/>
        </w:rPr>
        <w:t>，证明数据的</w:t>
      </w:r>
      <w:r>
        <w:rPr>
          <w:rFonts w:ascii="SimSun" w:hAnsi="SimSun" w:eastAsia="SimSun"/>
          <w:b w:val="0"/>
          <w:i w:val="0"/>
          <w:color w:val="000000"/>
          <w:sz w:val="24"/>
        </w:rPr>
        <w:t>相关性越好。基于统计样本数量较多及施工情况复杂的情况，可认为</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=0~0.9</w:t>
      </w:r>
      <w:r>
        <w:rPr>
          <w:rFonts w:ascii="SimSun" w:hAnsi="SimSun" w:eastAsia="SimSun"/>
          <w:b w:val="0"/>
          <w:i w:val="0"/>
          <w:color w:val="000000"/>
          <w:sz w:val="24"/>
        </w:rPr>
        <w:t xml:space="preserve"> 为没有</w:t>
      </w:r>
      <w:r>
        <w:rPr>
          <w:rFonts w:ascii="SimSun" w:hAnsi="SimSun" w:eastAsia="SimSun"/>
          <w:b w:val="0"/>
          <w:i w:val="0"/>
          <w:color w:val="000000"/>
          <w:sz w:val="24"/>
        </w:rPr>
        <w:t>相关性，</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=0.1~0.3</w:t>
      </w:r>
      <w:r>
        <w:rPr>
          <w:rFonts w:ascii="SimSun" w:hAnsi="SimSun" w:eastAsia="SimSun"/>
          <w:b w:val="0"/>
          <w:i w:val="0"/>
          <w:color w:val="000000"/>
          <w:sz w:val="24"/>
        </w:rPr>
        <w:t xml:space="preserve"> 为弱相关，</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=0.3~0.5</w:t>
      </w:r>
      <w:r>
        <w:rPr>
          <w:rFonts w:ascii="SimSun" w:hAnsi="SimSun" w:eastAsia="SimSun"/>
          <w:b w:val="0"/>
          <w:i w:val="0"/>
          <w:color w:val="000000"/>
          <w:sz w:val="24"/>
        </w:rPr>
        <w:t xml:space="preserve"> 为中等相关，</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=0.5~1</w:t>
      </w:r>
      <w:r>
        <w:rPr>
          <w:rFonts w:ascii="SimSun" w:hAnsi="SimSun" w:eastAsia="SimSun"/>
          <w:b w:val="0"/>
          <w:i w:val="0"/>
          <w:color w:val="000000"/>
          <w:sz w:val="24"/>
        </w:rPr>
        <w:t xml:space="preserve"> 为强相关</w:t>
      </w:r>
      <w:r>
        <w:rPr>
          <w:rFonts w:ascii="TimesNewRomanPSMT" w:hAnsi="TimesNewRomanPSMT" w:eastAsia="TimesNewRomanPSMT"/>
          <w:b w:val="0"/>
          <w:i w:val="0"/>
          <w:color w:val="000000"/>
          <w:sz w:val="16"/>
        </w:rPr>
        <w:t>[72]</w:t>
      </w:r>
      <w:r>
        <w:rPr>
          <w:rFonts w:ascii="SimSun" w:hAnsi="SimSun" w:eastAsia="SimSun"/>
          <w:b w:val="0"/>
          <w:i w:val="0"/>
          <w:color w:val="000000"/>
          <w:sz w:val="24"/>
        </w:rPr>
        <w:t>。</w:t>
      </w:r>
    </w:p>
    <w:p>
      <w:pPr>
        <w:autoSpaceDN w:val="0"/>
        <w:autoSpaceDE w:val="0"/>
        <w:widowControl/>
        <w:spacing w:line="320" w:lineRule="exact" w:before="226" w:after="0"/>
        <w:ind w:left="998" w:right="0" w:firstLine="0"/>
        <w:jc w:val="left"/>
      </w:pPr>
      <w:r>
        <w:rPr>
          <w:rFonts w:ascii="TimesNewRomanPSMT" w:hAnsi="TimesNewRomanPSMT" w:eastAsia="TimesNewRomanPSMT"/>
          <w:b w:val="0"/>
          <w:i w:val="0"/>
          <w:color w:val="000000"/>
          <w:sz w:val="24"/>
        </w:rPr>
        <w:t>3.4.1</w:t>
      </w:r>
      <w:r>
        <w:rPr>
          <w:rFonts w:ascii="SimHei" w:hAnsi="SimHei" w:eastAsia="SimHei"/>
          <w:b w:val="0"/>
          <w:i w:val="0"/>
          <w:color w:val="000000"/>
          <w:sz w:val="24"/>
        </w:rPr>
        <w:t xml:space="preserve"> 掘进速度与刀盘推力、扭矩和转速</w:t>
      </w:r>
    </w:p>
    <w:p>
      <w:pPr>
        <w:autoSpaceDN w:val="0"/>
        <w:autoSpaceDE w:val="0"/>
        <w:widowControl/>
        <w:spacing w:line="484" w:lineRule="exact" w:before="30" w:after="0"/>
        <w:ind w:left="998" w:right="0" w:firstLine="480"/>
        <w:jc w:val="left"/>
      </w:pPr>
      <w:r>
        <w:rPr>
          <w:rFonts w:ascii="SimSun" w:hAnsi="SimSun" w:eastAsia="SimSun"/>
          <w:b w:val="0"/>
          <w:i w:val="0"/>
          <w:color w:val="000000"/>
          <w:sz w:val="24"/>
        </w:rPr>
        <w:t>根据施工现场实测数据得掘进速度与刀盘推力、扭矩和转速的散点关系图如下图所</w:t>
      </w:r>
      <w:r>
        <w:rPr>
          <w:rFonts w:ascii="SimSun" w:hAnsi="SimSun" w:eastAsia="SimSun"/>
          <w:b w:val="0"/>
          <w:i w:val="0"/>
          <w:color w:val="000000"/>
          <w:sz w:val="24"/>
        </w:rPr>
        <w:t>示：图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为掘进速度与刀盘推力关系曲线，图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为掘进速度与刀盘扭矩关系曲线，</w:t>
      </w:r>
      <w:r>
        <w:rPr>
          <w:rFonts w:ascii="SimSun" w:hAnsi="SimSun" w:eastAsia="SimSun"/>
          <w:b w:val="0"/>
          <w:i w:val="0"/>
          <w:color w:val="000000"/>
          <w:sz w:val="24"/>
        </w:rPr>
        <w:t>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为掘进速度与刀盘转速关系曲线。</w:t>
      </w:r>
    </w:p>
    <w:p>
      <w:pPr>
        <w:autoSpaceDN w:val="0"/>
        <w:autoSpaceDE w:val="0"/>
        <w:widowControl/>
        <w:spacing w:line="282" w:lineRule="exact" w:before="1656" w:after="0"/>
        <w:ind w:left="0" w:right="4426" w:firstLine="0"/>
        <w:jc w:val="right"/>
      </w:pPr>
      <w:r>
        <w:rPr>
          <w:rFonts w:ascii="TimesNewRomanPSMT" w:hAnsi="TimesNewRomanPSMT" w:eastAsia="TimesNewRomanPSMT"/>
          <w:b w:val="0"/>
          <w:i w:val="0"/>
          <w:color w:val="000000"/>
          <w:sz w:val="21"/>
        </w:rPr>
        <w:t xml:space="preserve">23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41" name="Picture 4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2" name="Picture 4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1054100</wp:posOffset>
            </wp:positionV>
            <wp:extent cx="2108200" cy="12573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1082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1054100</wp:posOffset>
            </wp:positionV>
            <wp:extent cx="2019300" cy="12573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20193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3695700</wp:posOffset>
            </wp:positionV>
            <wp:extent cx="2222500" cy="12446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222500" cy="1244600"/>
                    </a:xfrm>
                    <a:prstGeom prst="rect"/>
                  </pic:spPr>
                </pic:pic>
              </a:graphicData>
            </a:graphic>
          </wp:anchor>
        </w:drawing>
      </w:r>
    </w:p>
    <w:p>
      <w:pPr>
        <w:autoSpaceDN w:val="0"/>
        <w:autoSpaceDE w:val="0"/>
        <w:widowControl/>
        <w:spacing w:line="185" w:lineRule="auto" w:before="0" w:after="44"/>
        <w:ind w:left="0" w:right="2730" w:firstLine="0"/>
        <w:jc w:val="right"/>
      </w:pPr>
      <w:r>
        <w:rPr>
          <w:rFonts w:ascii="SimSun" w:hAnsi="SimSun" w:eastAsia="SimSun"/>
          <w:b w:val="0"/>
          <w:i w:val="0"/>
          <w:color w:val="000000"/>
          <w:sz w:val="18"/>
        </w:rPr>
        <w:t xml:space="preserve">第三章 海底隧道破碎带施工掘进参数风险分析 </w:t>
      </w:r>
    </w:p>
    <w:tbl>
      <w:tblPr>
        <w:tblW w:type="auto" w:w="0"/>
        <w:tblLayout w:type="fixed"/>
        <w:tblLook w:firstColumn="1" w:firstRow="1" w:lastColumn="0" w:lastRow="0" w:noHBand="0" w:noVBand="1" w:val="04A0"/>
        <w:tblInd w:w="970.0" w:type="dxa"/>
      </w:tblPr>
      <w:tblGrid>
        <w:gridCol w:w="850"/>
        <w:gridCol w:w="850"/>
        <w:gridCol w:w="850"/>
        <w:gridCol w:w="850"/>
        <w:gridCol w:w="850"/>
        <w:gridCol w:w="850"/>
        <w:gridCol w:w="850"/>
        <w:gridCol w:w="850"/>
        <w:gridCol w:w="850"/>
        <w:gridCol w:w="850"/>
        <w:gridCol w:w="850"/>
        <w:gridCol w:w="850"/>
      </w:tblGrid>
      <w:tr>
        <w:trPr>
          <w:trHeight w:hRule="exact" w:val="710"/>
        </w:trPr>
        <w:tc>
          <w:tcPr>
            <w:tcW w:type="dxa" w:w="57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76" w:after="0"/>
              <w:ind w:left="0" w:right="0" w:firstLine="0"/>
              <w:jc w:val="center"/>
            </w:pPr>
            <w:r>
              <w:rPr>
                <w:rFonts w:ascii="SimSun" w:hAnsi="SimSun" w:eastAsia="SimSun"/>
                <w:b w:val="0"/>
                <w:i w:val="0"/>
                <w:color w:val="6C6C6C"/>
                <w:sz w:val="20"/>
              </w:rPr>
              <w:t>掘进速度（</w:t>
            </w:r>
            <w:r>
              <w:rPr>
                <w:rFonts w:ascii="Times New Roman" w:hAnsi="Times New Roman" w:eastAsia="Times New Roman"/>
                <w:b/>
                <w:i w:val="0"/>
                <w:color w:val="6C6C6C"/>
                <w:sz w:val="20"/>
              </w:rPr>
              <w:t>mm/min</w:t>
            </w:r>
            <w:r>
              <w:rPr>
                <w:rFonts w:ascii="SimSun" w:hAnsi="SimSun" w:eastAsia="SimSun"/>
                <w:b w:val="0"/>
                <w:i w:val="0"/>
                <w:color w:val="6C6C6C"/>
                <w:sz w:val="20"/>
              </w:rPr>
              <w:t>）</w:t>
            </w:r>
          </w:p>
        </w:tc>
        <w:tc>
          <w:tcPr>
            <w:tcW w:type="dxa" w:w="760"/>
            <w:tcBorders>
              <w:top w:sz="5.599999999999966" w:val="single" w:color="#000000"/>
            </w:tcBorders>
            <w:tcMar>
              <w:start w:w="0" w:type="dxa"/>
              <w:end w:w="0" w:type="dxa"/>
            </w:tcMar>
          </w:tcPr>
          <w:p>
            <w:pPr>
              <w:autoSpaceDN w:val="0"/>
              <w:autoSpaceDE w:val="0"/>
              <w:widowControl/>
              <w:spacing w:line="290" w:lineRule="auto" w:before="420" w:after="0"/>
              <w:ind w:left="34" w:right="0" w:firstLine="0"/>
              <w:jc w:val="left"/>
            </w:pPr>
            <w:r>
              <w:rPr>
                <w:rFonts w:ascii="Times New Roman" w:hAnsi="Times New Roman" w:eastAsia="Times New Roman"/>
                <w:b/>
                <w:i w:val="0"/>
                <w:color w:val="6C6C6C"/>
                <w:sz w:val="18"/>
              </w:rPr>
              <w:t>60</w:t>
            </w:r>
          </w:p>
        </w:tc>
        <w:tc>
          <w:tcPr>
            <w:tcW w:type="dxa" w:w="2620"/>
            <w:gridSpan w:val="3"/>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722" w:after="0"/>
              <w:ind w:left="1008" w:right="0" w:firstLine="0"/>
              <w:jc w:val="center"/>
            </w:pPr>
            <w:r>
              <w:rPr>
                <w:rFonts w:ascii="Times New Roman" w:hAnsi="Times New Roman" w:eastAsia="Times New Roman"/>
                <w:b/>
                <w:i w:val="0"/>
                <w:color w:val="6C6C6C"/>
                <w:sz w:val="18"/>
              </w:rPr>
              <w:t xml:space="preserve">y = 0.0073x - 96.503 </w:t>
            </w:r>
            <w:r>
              <w:rPr>
                <w:rFonts w:ascii="Times New Roman" w:hAnsi="Times New Roman" w:eastAsia="Times New Roman"/>
                <w:b/>
                <w:i w:val="0"/>
                <w:color w:val="6C6C6C"/>
                <w:sz w:val="18"/>
              </w:rPr>
              <w:t>R² = 0.6798</w:t>
            </w:r>
          </w:p>
        </w:tc>
        <w:tc>
          <w:tcPr>
            <w:tcW w:type="dxa" w:w="70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596" w:after="0"/>
              <w:ind w:left="34" w:right="0" w:firstLine="0"/>
              <w:jc w:val="left"/>
            </w:pPr>
            <w:r>
              <w:rPr>
                <w:rFonts w:ascii="Times New Roman" w:hAnsi="Times New Roman" w:eastAsia="Times New Roman"/>
                <w:b/>
                <w:i w:val="0"/>
                <w:color w:val="6C6C6C"/>
                <w:sz w:val="18"/>
              </w:rPr>
              <w:t>23000</w:t>
            </w:r>
          </w:p>
        </w:tc>
        <w:tc>
          <w:tcPr>
            <w:tcW w:type="dxa" w:w="540"/>
            <w:vMerge w:val="restart"/>
            <w:tcBorders>
              <w:top w:sz="5.599999999999966" w:val="single" w:color="#000000"/>
            </w:tcBorders>
            <w:shd w:fill="ffffff"/>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48" w:after="0"/>
              <w:ind w:left="0" w:right="0" w:firstLine="0"/>
              <w:jc w:val="center"/>
            </w:pPr>
            <w:r>
              <w:rPr>
                <w:rFonts w:ascii="SimSun" w:hAnsi="SimSun" w:eastAsia="SimSun"/>
                <w:b w:val="0"/>
                <w:i w:val="0"/>
                <w:color w:val="6C6C6C"/>
                <w:sz w:val="20"/>
              </w:rPr>
              <w:t>掘进速度（</w:t>
            </w:r>
            <w:r>
              <w:rPr>
                <w:rFonts w:ascii="Times New Roman" w:hAnsi="Times New Roman" w:eastAsia="Times New Roman"/>
                <w:b/>
                <w:i w:val="0"/>
                <w:color w:val="6C6C6C"/>
                <w:sz w:val="20"/>
              </w:rPr>
              <w:t>mm/min</w:t>
            </w:r>
            <w:r>
              <w:rPr>
                <w:rFonts w:ascii="SimSun" w:hAnsi="SimSun" w:eastAsia="SimSun"/>
                <w:b w:val="0"/>
                <w:i w:val="0"/>
                <w:color w:val="6C6C6C"/>
                <w:sz w:val="20"/>
              </w:rPr>
              <w:t>）</w:t>
            </w:r>
          </w:p>
        </w:tc>
        <w:tc>
          <w:tcPr>
            <w:tcW w:type="dxa" w:w="220"/>
            <w:tcBorders>
              <w:top w:sz="5.599999999999966" w:val="single" w:color="#000000"/>
            </w:tcBorders>
            <w:tcMar>
              <w:start w:w="0" w:type="dxa"/>
              <w:end w:w="0" w:type="dxa"/>
            </w:tcMar>
          </w:tcPr>
          <w:p>
            <w:pPr>
              <w:autoSpaceDN w:val="0"/>
              <w:autoSpaceDE w:val="0"/>
              <w:widowControl/>
              <w:spacing w:line="290" w:lineRule="auto" w:before="420" w:after="0"/>
              <w:ind w:left="0" w:right="0" w:firstLine="0"/>
              <w:jc w:val="center"/>
            </w:pPr>
            <w:r>
              <w:rPr>
                <w:rFonts w:ascii="Times New Roman" w:hAnsi="Times New Roman" w:eastAsia="Times New Roman"/>
                <w:b/>
                <w:i w:val="0"/>
                <w:color w:val="6C6C6C"/>
                <w:sz w:val="18"/>
              </w:rPr>
              <w:t>50</w:t>
            </w:r>
          </w:p>
        </w:tc>
        <w:tc>
          <w:tcPr>
            <w:tcW w:type="dxa" w:w="58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596" w:after="0"/>
              <w:ind w:left="12" w:right="0" w:firstLine="0"/>
              <w:jc w:val="left"/>
            </w:pPr>
            <w:r>
              <w:rPr>
                <w:rFonts w:ascii="Times New Roman" w:hAnsi="Times New Roman" w:eastAsia="Times New Roman"/>
                <w:b/>
                <w:i w:val="0"/>
                <w:color w:val="6C6C6C"/>
                <w:sz w:val="18"/>
              </w:rPr>
              <w:t>500</w:t>
            </w:r>
          </w:p>
        </w:tc>
        <w:tc>
          <w:tcPr>
            <w:tcW w:type="dxa" w:w="3138"/>
            <w:gridSpan w:val="3"/>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902" w:after="0"/>
              <w:ind w:left="1152" w:right="432" w:firstLine="0"/>
              <w:jc w:val="center"/>
            </w:pPr>
            <w:r>
              <w:rPr>
                <w:rFonts w:ascii="Times New Roman" w:hAnsi="Times New Roman" w:eastAsia="Times New Roman"/>
                <w:b/>
                <w:i w:val="0"/>
                <w:color w:val="6C6C6C"/>
                <w:sz w:val="18"/>
              </w:rPr>
              <w:t xml:space="preserve">y = 0.0294x - 9.2086 </w:t>
            </w:r>
            <w:r>
              <w:br/>
            </w:r>
            <w:r>
              <w:rPr>
                <w:rFonts w:ascii="Times New Roman" w:hAnsi="Times New Roman" w:eastAsia="Times New Roman"/>
                <w:b/>
                <w:i w:val="0"/>
                <w:color w:val="6C6C6C"/>
                <w:sz w:val="18"/>
              </w:rPr>
              <w:t>R² = 0.6622</w:t>
            </w:r>
          </w:p>
        </w:tc>
      </w:tr>
      <w:tr>
        <w:trPr>
          <w:trHeight w:hRule="exact" w:val="360"/>
        </w:trPr>
        <w:tc>
          <w:tcPr>
            <w:tcW w:type="dxa" w:w="850"/>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90" w:lineRule="auto" w:before="44" w:after="0"/>
              <w:ind w:left="34" w:right="0" w:firstLine="0"/>
              <w:jc w:val="left"/>
            </w:pPr>
            <w:r>
              <w:rPr>
                <w:rFonts w:ascii="Times New Roman" w:hAnsi="Times New Roman" w:eastAsia="Times New Roman"/>
                <w:b/>
                <w:i w:val="0"/>
                <w:color w:val="6C6C6C"/>
                <w:sz w:val="18"/>
              </w:rPr>
              <w:t>50</w:t>
            </w: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220"/>
            <w:tcBorders/>
            <w:shd w:fill="ffffff"/>
            <w:tcMar>
              <w:start w:w="0" w:type="dxa"/>
              <w:end w:w="0" w:type="dxa"/>
            </w:tcMar>
          </w:tcPr>
          <w:p>
            <w:pPr>
              <w:autoSpaceDN w:val="0"/>
              <w:autoSpaceDE w:val="0"/>
              <w:widowControl/>
              <w:spacing w:line="288" w:lineRule="auto" w:before="110" w:after="0"/>
              <w:ind w:left="0" w:right="0" w:firstLine="0"/>
              <w:jc w:val="center"/>
            </w:pPr>
            <w:r>
              <w:rPr>
                <w:rFonts w:ascii="Times New Roman" w:hAnsi="Times New Roman" w:eastAsia="Times New Roman"/>
                <w:b/>
                <w:i w:val="0"/>
                <w:color w:val="6C6C6C"/>
                <w:sz w:val="18"/>
              </w:rPr>
              <w:t>40</w:t>
            </w: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280"/>
        </w:trPr>
        <w:tc>
          <w:tcPr>
            <w:tcW w:type="dxa" w:w="850"/>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88" w:lineRule="auto" w:before="12" w:after="0"/>
              <w:ind w:left="34" w:right="0" w:firstLine="0"/>
              <w:jc w:val="left"/>
            </w:pPr>
            <w:r>
              <w:rPr>
                <w:rFonts w:ascii="Times New Roman" w:hAnsi="Times New Roman" w:eastAsia="Times New Roman"/>
                <w:b/>
                <w:i w:val="0"/>
                <w:color w:val="6C6C6C"/>
                <w:sz w:val="18"/>
              </w:rPr>
              <w:t>40</w:t>
            </w: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220"/>
            <w:vMerge w:val="restart"/>
            <w:tcBorders/>
            <w:shd w:fill="ffffff"/>
            <w:tcMar>
              <w:start w:w="0" w:type="dxa"/>
              <w:end w:w="0" w:type="dxa"/>
            </w:tcMar>
            <w:tcMar>
              <w:start w:w="0" w:type="dxa"/>
              <w:end w:w="0" w:type="dxa"/>
            </w:tcMar>
          </w:tcPr>
          <w:p>
            <w:pPr>
              <w:autoSpaceDN w:val="0"/>
              <w:autoSpaceDE w:val="0"/>
              <w:widowControl/>
              <w:spacing w:line="288" w:lineRule="auto" w:before="142" w:after="0"/>
              <w:ind w:left="0" w:right="0" w:firstLine="0"/>
              <w:jc w:val="center"/>
            </w:pPr>
            <w:r>
              <w:rPr>
                <w:rFonts w:ascii="Times New Roman" w:hAnsi="Times New Roman" w:eastAsia="Times New Roman"/>
                <w:b/>
                <w:i w:val="0"/>
                <w:color w:val="6C6C6C"/>
                <w:sz w:val="18"/>
              </w:rPr>
              <w:t>30</w:t>
            </w: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180"/>
        </w:trPr>
        <w:tc>
          <w:tcPr>
            <w:tcW w:type="dxa" w:w="850"/>
            <w:vMerge/>
            <w:tcBorders>
              <w:top w:sz="5.599999999999966" w:val="single" w:color="#000000"/>
            </w:tcBorders>
          </w:tcPr>
          <w:p/>
        </w:tc>
        <w:tc>
          <w:tcPr>
            <w:tcW w:type="dxa" w:w="760"/>
            <w:vMerge w:val="restart"/>
            <w:tcBorders/>
            <w:shd w:fill="ffffff"/>
            <w:tcMar>
              <w:start w:w="0" w:type="dxa"/>
              <w:end w:w="0" w:type="dxa"/>
            </w:tcMar>
            <w:tcMar>
              <w:start w:w="0" w:type="dxa"/>
              <w:end w:w="0" w:type="dxa"/>
            </w:tcMar>
          </w:tcPr>
          <w:p>
            <w:pPr>
              <w:autoSpaceDN w:val="0"/>
              <w:autoSpaceDE w:val="0"/>
              <w:widowControl/>
              <w:spacing w:line="290" w:lineRule="auto" w:before="58" w:after="0"/>
              <w:ind w:left="34" w:right="0" w:firstLine="0"/>
              <w:jc w:val="left"/>
            </w:pPr>
            <w:r>
              <w:rPr>
                <w:rFonts w:ascii="Times New Roman" w:hAnsi="Times New Roman" w:eastAsia="Times New Roman"/>
                <w:b/>
                <w:i w:val="0"/>
                <w:color w:val="6C6C6C"/>
                <w:sz w:val="18"/>
              </w:rPr>
              <w:t>30</w:t>
            </w: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850"/>
            <w:vMerge/>
            <w:tcBorders/>
          </w:tcP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160"/>
        </w:trPr>
        <w:tc>
          <w:tcPr>
            <w:tcW w:type="dxa" w:w="850"/>
            <w:vMerge/>
            <w:tcBorders>
              <w:top w:sz="5.599999999999966" w:val="single" w:color="#000000"/>
            </w:tcBorders>
          </w:tcPr>
          <w:p/>
        </w:tc>
        <w:tc>
          <w:tcPr>
            <w:tcW w:type="dxa" w:w="850"/>
            <w:vMerge/>
            <w:tcBorders/>
          </w:tcP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220"/>
            <w:vMerge w:val="restart"/>
            <w:tcBorders/>
            <w:shd w:fill="ffffff"/>
            <w:tcMar>
              <w:start w:w="0" w:type="dxa"/>
              <w:end w:w="0" w:type="dxa"/>
            </w:tcMar>
            <w:tcMar>
              <w:start w:w="0" w:type="dxa"/>
              <w:end w:w="0" w:type="dxa"/>
            </w:tcMar>
          </w:tcPr>
          <w:p>
            <w:pPr>
              <w:autoSpaceDN w:val="0"/>
              <w:autoSpaceDE w:val="0"/>
              <w:widowControl/>
              <w:spacing w:line="288" w:lineRule="auto" w:before="76" w:after="0"/>
              <w:ind w:left="0" w:right="0" w:firstLine="0"/>
              <w:jc w:val="center"/>
            </w:pPr>
            <w:r>
              <w:rPr>
                <w:rFonts w:ascii="Times New Roman" w:hAnsi="Times New Roman" w:eastAsia="Times New Roman"/>
                <w:b/>
                <w:i w:val="0"/>
                <w:color w:val="6C6C6C"/>
                <w:sz w:val="18"/>
              </w:rPr>
              <w:t>20</w:t>
            </w: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300"/>
        </w:trPr>
        <w:tc>
          <w:tcPr>
            <w:tcW w:type="dxa" w:w="850"/>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90" w:lineRule="auto" w:before="46" w:after="0"/>
              <w:ind w:left="34" w:right="0" w:firstLine="0"/>
              <w:jc w:val="left"/>
            </w:pPr>
            <w:r>
              <w:rPr>
                <w:rFonts w:ascii="Times New Roman" w:hAnsi="Times New Roman" w:eastAsia="Times New Roman"/>
                <w:b/>
                <w:i w:val="0"/>
                <w:color w:val="6C6C6C"/>
                <w:sz w:val="18"/>
              </w:rPr>
              <w:t>20</w:t>
            </w: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850"/>
            <w:vMerge/>
            <w:tcBorders/>
          </w:tcP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380"/>
        </w:trPr>
        <w:tc>
          <w:tcPr>
            <w:tcW w:type="dxa" w:w="850"/>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88" w:lineRule="auto" w:before="74" w:after="0"/>
              <w:ind w:left="34" w:right="0" w:firstLine="0"/>
              <w:jc w:val="left"/>
            </w:pPr>
            <w:r>
              <w:rPr>
                <w:rFonts w:ascii="Times New Roman" w:hAnsi="Times New Roman" w:eastAsia="Times New Roman"/>
                <w:b/>
                <w:i w:val="0"/>
                <w:color w:val="6C6C6C"/>
                <w:sz w:val="18"/>
              </w:rPr>
              <w:t>10</w:t>
            </w:r>
          </w:p>
        </w:tc>
        <w:tc>
          <w:tcPr>
            <w:tcW w:type="dxa" w:w="2550"/>
            <w:gridSpan w:val="3"/>
            <w:vMerge/>
            <w:tcBorders>
              <w:top w:sz="5.599999999999966" w:val="single" w:color="#000000"/>
            </w:tcBorders>
          </w:tcPr>
          <w:p/>
        </w:tc>
        <w:tc>
          <w:tcPr>
            <w:tcW w:type="dxa" w:w="850"/>
            <w:vMerge/>
            <w:tcBorders>
              <w:top w:sz="5.599999999999966" w:val="single" w:color="#000000"/>
            </w:tcBorders>
          </w:tcPr>
          <w:p/>
        </w:tc>
        <w:tc>
          <w:tcPr>
            <w:tcW w:type="dxa" w:w="850"/>
            <w:vMerge/>
            <w:tcBorders>
              <w:top w:sz="5.599999999999966" w:val="single" w:color="#000000"/>
            </w:tcBorders>
          </w:tcPr>
          <w:p/>
        </w:tc>
        <w:tc>
          <w:tcPr>
            <w:tcW w:type="dxa" w:w="220"/>
            <w:tcBorders/>
            <w:shd w:fill="ffffff"/>
            <w:tcMar>
              <w:start w:w="0" w:type="dxa"/>
              <w:end w:w="0" w:type="dxa"/>
            </w:tcMar>
          </w:tcPr>
          <w:p>
            <w:pPr>
              <w:autoSpaceDN w:val="0"/>
              <w:autoSpaceDE w:val="0"/>
              <w:widowControl/>
              <w:spacing w:line="288" w:lineRule="auto" w:before="8" w:after="0"/>
              <w:ind w:left="0" w:right="0" w:firstLine="0"/>
              <w:jc w:val="center"/>
            </w:pPr>
            <w:r>
              <w:rPr>
                <w:rFonts w:ascii="Times New Roman" w:hAnsi="Times New Roman" w:eastAsia="Times New Roman"/>
                <w:b/>
                <w:i w:val="0"/>
                <w:color w:val="6C6C6C"/>
                <w:sz w:val="18"/>
              </w:rPr>
              <w:t>10</w:t>
            </w:r>
          </w:p>
        </w:tc>
        <w:tc>
          <w:tcPr>
            <w:tcW w:type="dxa" w:w="850"/>
            <w:vMerge/>
            <w:tcBorders>
              <w:top w:sz="5.599999999999966" w:val="single" w:color="#000000"/>
            </w:tcBorders>
          </w:tcPr>
          <w:p/>
        </w:tc>
        <w:tc>
          <w:tcPr>
            <w:tcW w:type="dxa" w:w="2550"/>
            <w:gridSpan w:val="3"/>
            <w:vMerge/>
            <w:tcBorders>
              <w:top w:sz="5.599999999999966" w:val="single" w:color="#000000"/>
            </w:tcBorders>
          </w:tcPr>
          <w:p/>
        </w:tc>
      </w:tr>
      <w:tr>
        <w:trPr>
          <w:trHeight w:hRule="exact" w:val="480"/>
        </w:trPr>
        <w:tc>
          <w:tcPr>
            <w:tcW w:type="dxa" w:w="850"/>
            <w:vMerge/>
            <w:tcBorders>
              <w:top w:sz="5.599999999999966" w:val="single" w:color="#000000"/>
            </w:tcBorders>
          </w:tcPr>
          <w:p/>
        </w:tc>
        <w:tc>
          <w:tcPr>
            <w:tcW w:type="dxa" w:w="760"/>
            <w:vMerge w:val="restart"/>
            <w:tcBorders/>
            <w:shd w:fill="ffffff"/>
            <w:tcMar>
              <w:start w:w="0" w:type="dxa"/>
              <w:end w:w="0" w:type="dxa"/>
            </w:tcMar>
            <w:tcMar>
              <w:start w:w="0" w:type="dxa"/>
              <w:end w:w="0" w:type="dxa"/>
            </w:tcMar>
          </w:tcPr>
          <w:p>
            <w:pPr>
              <w:autoSpaceDN w:val="0"/>
              <w:autoSpaceDE w:val="0"/>
              <w:widowControl/>
              <w:spacing w:line="266" w:lineRule="auto" w:before="20" w:after="0"/>
              <w:ind w:left="142" w:right="144" w:hanging="18"/>
              <w:jc w:val="left"/>
            </w:pPr>
            <w:r>
              <w:rPr>
                <w:rFonts w:ascii="Times New Roman" w:hAnsi="Times New Roman" w:eastAsia="Times New Roman"/>
                <w:b/>
                <w:i w:val="0"/>
                <w:color w:val="6C6C6C"/>
                <w:sz w:val="18"/>
              </w:rPr>
              <w:t xml:space="preserve">0 </w:t>
            </w:r>
            <w:r>
              <w:br/>
            </w:r>
            <w:r>
              <w:rPr>
                <w:rFonts w:ascii="Times New Roman" w:hAnsi="Times New Roman" w:eastAsia="Times New Roman"/>
                <w:b/>
                <w:i w:val="0"/>
                <w:color w:val="6C6C6C"/>
                <w:sz w:val="18"/>
              </w:rPr>
              <w:t>15000</w:t>
            </w:r>
          </w:p>
        </w:tc>
        <w:tc>
          <w:tcPr>
            <w:tcW w:type="dxa" w:w="820"/>
            <w:tcBorders/>
            <w:shd w:fill="ffffff"/>
            <w:tcMar>
              <w:start w:w="0" w:type="dxa"/>
              <w:end w:w="0" w:type="dxa"/>
            </w:tcMar>
          </w:tcPr>
          <w:p>
            <w:pPr>
              <w:autoSpaceDN w:val="0"/>
              <w:autoSpaceDE w:val="0"/>
              <w:widowControl/>
              <w:spacing w:line="290" w:lineRule="auto" w:before="230" w:after="0"/>
              <w:ind w:left="0" w:right="0" w:firstLine="0"/>
              <w:jc w:val="center"/>
            </w:pPr>
            <w:r>
              <w:rPr>
                <w:rFonts w:ascii="Times New Roman" w:hAnsi="Times New Roman" w:eastAsia="Times New Roman"/>
                <w:b/>
                <w:i w:val="0"/>
                <w:color w:val="6C6C6C"/>
                <w:sz w:val="18"/>
              </w:rPr>
              <w:t>17000</w:t>
            </w:r>
          </w:p>
        </w:tc>
        <w:tc>
          <w:tcPr>
            <w:tcW w:type="dxa" w:w="820"/>
            <w:tcBorders/>
            <w:shd w:fill="ffffff"/>
            <w:tcMar>
              <w:start w:w="0" w:type="dxa"/>
              <w:end w:w="0" w:type="dxa"/>
            </w:tcMar>
          </w:tcPr>
          <w:p>
            <w:pPr>
              <w:autoSpaceDN w:val="0"/>
              <w:autoSpaceDE w:val="0"/>
              <w:widowControl/>
              <w:spacing w:line="290" w:lineRule="auto" w:before="230" w:after="0"/>
              <w:ind w:left="0" w:right="0" w:firstLine="0"/>
              <w:jc w:val="center"/>
            </w:pPr>
            <w:r>
              <w:rPr>
                <w:rFonts w:ascii="Times New Roman" w:hAnsi="Times New Roman" w:eastAsia="Times New Roman"/>
                <w:b/>
                <w:i w:val="0"/>
                <w:color w:val="6C6C6C"/>
                <w:sz w:val="18"/>
              </w:rPr>
              <w:t>19000</w:t>
            </w:r>
          </w:p>
        </w:tc>
        <w:tc>
          <w:tcPr>
            <w:tcW w:type="dxa" w:w="980"/>
            <w:tcBorders/>
            <w:shd w:fill="ffffff"/>
            <w:tcMar>
              <w:start w:w="0" w:type="dxa"/>
              <w:end w:w="0" w:type="dxa"/>
            </w:tcMar>
          </w:tcPr>
          <w:p>
            <w:pPr>
              <w:autoSpaceDN w:val="0"/>
              <w:autoSpaceDE w:val="0"/>
              <w:widowControl/>
              <w:spacing w:line="290" w:lineRule="auto" w:before="230" w:after="0"/>
              <w:ind w:left="196" w:right="0" w:firstLine="0"/>
              <w:jc w:val="left"/>
            </w:pPr>
            <w:r>
              <w:rPr>
                <w:rFonts w:ascii="Times New Roman" w:hAnsi="Times New Roman" w:eastAsia="Times New Roman"/>
                <w:b/>
                <w:i w:val="0"/>
                <w:color w:val="6C6C6C"/>
                <w:sz w:val="18"/>
              </w:rPr>
              <w:t>21000</w:t>
            </w:r>
          </w:p>
        </w:tc>
        <w:tc>
          <w:tcPr>
            <w:tcW w:type="dxa" w:w="850"/>
            <w:vMerge/>
            <w:tcBorders>
              <w:top w:sz="5.599999999999966" w:val="single" w:color="#000000"/>
            </w:tcBorders>
          </w:tcPr>
          <w:p/>
        </w:tc>
        <w:tc>
          <w:tcPr>
            <w:tcW w:type="dxa" w:w="850"/>
            <w:vMerge/>
            <w:tcBorders>
              <w:top w:sz="5.599999999999966" w:val="single" w:color="#000000"/>
            </w:tcBorders>
          </w:tcPr>
          <w:p/>
        </w:tc>
        <w:tc>
          <w:tcPr>
            <w:tcW w:type="dxa" w:w="220"/>
            <w:vMerge w:val="restart"/>
            <w:tcBorders/>
            <w:shd w:fill="ffffff"/>
            <w:tcMar>
              <w:start w:w="0" w:type="dxa"/>
              <w:end w:w="0" w:type="dxa"/>
            </w:tcMar>
            <w:tcMar>
              <w:start w:w="0" w:type="dxa"/>
              <w:end w:w="0" w:type="dxa"/>
            </w:tcMar>
          </w:tcPr>
          <w:p>
            <w:pPr>
              <w:autoSpaceDN w:val="0"/>
              <w:autoSpaceDE w:val="0"/>
              <w:widowControl/>
              <w:spacing w:line="288" w:lineRule="auto" w:before="20" w:after="0"/>
              <w:ind w:left="0" w:right="6" w:firstLine="0"/>
              <w:jc w:val="right"/>
            </w:pPr>
            <w:r>
              <w:rPr>
                <w:rFonts w:ascii="Times New Roman" w:hAnsi="Times New Roman" w:eastAsia="Times New Roman"/>
                <w:b/>
                <w:i w:val="0"/>
                <w:color w:val="6C6C6C"/>
                <w:sz w:val="18"/>
              </w:rPr>
              <w:t>0</w:t>
            </w:r>
          </w:p>
        </w:tc>
        <w:tc>
          <w:tcPr>
            <w:tcW w:type="dxa" w:w="850"/>
            <w:vMerge/>
            <w:tcBorders>
              <w:top w:sz="5.599999999999966" w:val="single" w:color="#000000"/>
            </w:tcBorders>
          </w:tcPr>
          <w:p/>
        </w:tc>
        <w:tc>
          <w:tcPr>
            <w:tcW w:type="dxa" w:w="1120"/>
            <w:tcBorders/>
            <w:shd w:fill="ffffff"/>
            <w:tcMar>
              <w:start w:w="0" w:type="dxa"/>
              <w:end w:w="0" w:type="dxa"/>
            </w:tcMar>
          </w:tcPr>
          <w:p>
            <w:pPr>
              <w:autoSpaceDN w:val="0"/>
              <w:autoSpaceDE w:val="0"/>
              <w:widowControl/>
              <w:spacing w:line="290" w:lineRule="auto" w:before="230" w:after="0"/>
              <w:ind w:left="0" w:right="324" w:firstLine="0"/>
              <w:jc w:val="right"/>
            </w:pPr>
            <w:r>
              <w:rPr>
                <w:rFonts w:ascii="Times New Roman" w:hAnsi="Times New Roman" w:eastAsia="Times New Roman"/>
                <w:b/>
                <w:i w:val="0"/>
                <w:color w:val="6C6C6C"/>
                <w:sz w:val="18"/>
              </w:rPr>
              <w:t>1000</w:t>
            </w:r>
          </w:p>
        </w:tc>
        <w:tc>
          <w:tcPr>
            <w:tcW w:type="dxa" w:w="1060"/>
            <w:tcBorders/>
            <w:shd w:fill="ffffff"/>
            <w:tcMar>
              <w:start w:w="0" w:type="dxa"/>
              <w:end w:w="0" w:type="dxa"/>
            </w:tcMar>
          </w:tcPr>
          <w:p>
            <w:pPr>
              <w:autoSpaceDN w:val="0"/>
              <w:autoSpaceDE w:val="0"/>
              <w:widowControl/>
              <w:spacing w:line="290" w:lineRule="auto" w:before="230" w:after="0"/>
              <w:ind w:left="0" w:right="0" w:firstLine="0"/>
              <w:jc w:val="center"/>
            </w:pPr>
            <w:r>
              <w:rPr>
                <w:rFonts w:ascii="Times New Roman" w:hAnsi="Times New Roman" w:eastAsia="Times New Roman"/>
                <w:b/>
                <w:i w:val="0"/>
                <w:color w:val="6C6C6C"/>
                <w:sz w:val="18"/>
              </w:rPr>
              <w:t>1500</w:t>
            </w:r>
          </w:p>
        </w:tc>
        <w:tc>
          <w:tcPr>
            <w:tcW w:type="dxa" w:w="958"/>
            <w:tcBorders/>
            <w:shd w:fill="ffffff"/>
            <w:tcMar>
              <w:start w:w="0" w:type="dxa"/>
              <w:end w:w="0" w:type="dxa"/>
            </w:tcMar>
          </w:tcPr>
          <w:p>
            <w:pPr>
              <w:autoSpaceDN w:val="0"/>
              <w:autoSpaceDE w:val="0"/>
              <w:widowControl/>
              <w:spacing w:line="290" w:lineRule="auto" w:before="230" w:after="0"/>
              <w:ind w:left="0" w:right="252" w:firstLine="0"/>
              <w:jc w:val="right"/>
            </w:pPr>
            <w:r>
              <w:rPr>
                <w:rFonts w:ascii="Times New Roman" w:hAnsi="Times New Roman" w:eastAsia="Times New Roman"/>
                <w:b/>
                <w:i w:val="0"/>
                <w:color w:val="6C6C6C"/>
                <w:sz w:val="18"/>
              </w:rPr>
              <w:t>2000</w:t>
            </w:r>
          </w:p>
        </w:tc>
      </w:tr>
      <w:tr>
        <w:trPr>
          <w:trHeight w:hRule="exact" w:val="348"/>
        </w:trPr>
        <w:tc>
          <w:tcPr>
            <w:tcW w:type="dxa" w:w="850"/>
            <w:vMerge/>
            <w:tcBorders>
              <w:top w:sz="5.599999999999966" w:val="single" w:color="#000000"/>
            </w:tcBorders>
          </w:tcPr>
          <w:p/>
        </w:tc>
        <w:tc>
          <w:tcPr>
            <w:tcW w:type="dxa" w:w="850"/>
            <w:vMerge/>
            <w:tcBorders/>
          </w:tcPr>
          <w:p/>
        </w:tc>
        <w:tc>
          <w:tcPr>
            <w:tcW w:type="dxa" w:w="2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7" w:lineRule="auto" w:before="32" w:after="0"/>
              <w:ind w:left="510" w:right="0" w:firstLine="0"/>
              <w:jc w:val="left"/>
            </w:pPr>
            <w:r>
              <w:rPr>
                <w:rFonts w:ascii="SimSun" w:hAnsi="SimSun" w:eastAsia="SimSun"/>
                <w:b w:val="0"/>
                <w:i w:val="0"/>
                <w:color w:val="6C6C6C"/>
                <w:sz w:val="20"/>
              </w:rPr>
              <w:t>刀盘推力（</w:t>
            </w:r>
            <w:r>
              <w:rPr>
                <w:rFonts w:ascii="Times New Roman" w:hAnsi="Times New Roman" w:eastAsia="Times New Roman"/>
                <w:b/>
                <w:i w:val="0"/>
                <w:color w:val="6C6C6C"/>
                <w:sz w:val="20"/>
              </w:rPr>
              <w:t>kN</w:t>
            </w:r>
            <w:r>
              <w:rPr>
                <w:rFonts w:ascii="SimSun" w:hAnsi="SimSun" w:eastAsia="SimSun"/>
                <w:b w:val="0"/>
                <w:i w:val="0"/>
                <w:color w:val="6C6C6C"/>
                <w:sz w:val="20"/>
              </w:rPr>
              <w:t>）</w:t>
            </w:r>
          </w:p>
        </w:tc>
        <w:tc>
          <w:tcPr>
            <w:tcW w:type="dxa" w:w="850"/>
            <w:vMerge/>
            <w:tcBorders>
              <w:top w:sz="5.599999999999966" w:val="single" w:color="#000000"/>
            </w:tcBorders>
          </w:tcPr>
          <w:p/>
        </w:tc>
        <w:tc>
          <w:tcPr>
            <w:tcW w:type="dxa" w:w="850"/>
            <w:vMerge/>
            <w:tcBorders>
              <w:top w:sz="5.599999999999966" w:val="single" w:color="#000000"/>
            </w:tcBorders>
          </w:tcPr>
          <w:p/>
        </w:tc>
        <w:tc>
          <w:tcPr>
            <w:tcW w:type="dxa" w:w="850"/>
            <w:vMerge/>
            <w:tcBorders/>
          </w:tcPr>
          <w:p/>
        </w:tc>
        <w:tc>
          <w:tcPr>
            <w:tcW w:type="dxa" w:w="850"/>
            <w:vMerge/>
            <w:tcBorders>
              <w:top w:sz="5.599999999999966" w:val="single" w:color="#000000"/>
            </w:tcBorders>
          </w:tcPr>
          <w:p/>
        </w:tc>
        <w:tc>
          <w:tcPr>
            <w:tcW w:type="dxa" w:w="31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7" w:lineRule="auto" w:before="32" w:after="0"/>
              <w:ind w:left="298" w:right="0" w:firstLine="0"/>
              <w:jc w:val="left"/>
            </w:pPr>
            <w:r>
              <w:rPr>
                <w:rFonts w:ascii="SimSun" w:hAnsi="SimSun" w:eastAsia="SimSun"/>
                <w:b w:val="0"/>
                <w:i w:val="0"/>
                <w:color w:val="6C6C6C"/>
                <w:sz w:val="20"/>
              </w:rPr>
              <w:t>刀盘扭矩（</w:t>
            </w:r>
            <w:r>
              <w:rPr>
                <w:rFonts w:ascii="Times New Roman" w:hAnsi="Times New Roman" w:eastAsia="Times New Roman"/>
                <w:b/>
                <w:i w:val="0"/>
                <w:color w:val="6C6C6C"/>
                <w:sz w:val="20"/>
              </w:rPr>
              <w:t>kN.m</w:t>
            </w:r>
            <w:r>
              <w:rPr>
                <w:rFonts w:ascii="SimSun" w:hAnsi="SimSun" w:eastAsia="SimSun"/>
                <w:b w:val="0"/>
                <w:i w:val="0"/>
                <w:color w:val="6C6C6C"/>
                <w:sz w:val="20"/>
              </w:rPr>
              <w:t>）</w:t>
            </w:r>
          </w:p>
        </w:tc>
      </w:tr>
    </w:tbl>
    <w:p>
      <w:pPr>
        <w:autoSpaceDN w:val="0"/>
        <w:autoSpaceDE w:val="0"/>
        <w:widowControl/>
        <w:spacing w:line="14" w:lineRule="exact" w:before="0" w:after="30"/>
        <w:ind w:left="0" w:right="0"/>
      </w:pPr>
    </w:p>
    <w:p>
      <w:pPr>
        <w:sectPr>
          <w:pgSz w:w="11906" w:h="16838"/>
          <w:pgMar w:top="440" w:right="1286" w:bottom="170" w:left="420" w:header="720" w:footer="720" w:gutter="0"/>
          <w:cols/>
          <w:docGrid w:linePitch="360"/>
        </w:sectPr>
      </w:pPr>
    </w:p>
    <w:p>
      <w:pPr>
        <w:autoSpaceDN w:val="0"/>
        <w:autoSpaceDE w:val="0"/>
        <w:widowControl/>
        <w:spacing w:line="288" w:lineRule="auto" w:before="0" w:after="0"/>
        <w:ind w:left="1152" w:right="288"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3-5  </w:t>
      </w:r>
      <w:r>
        <w:rPr>
          <w:rFonts w:ascii="SimSun" w:hAnsi="SimSun" w:eastAsia="SimSun"/>
          <w:b w:val="0"/>
          <w:i w:val="0"/>
          <w:color w:val="000000"/>
          <w:sz w:val="21"/>
        </w:rPr>
        <w:t>掘进速度与刀盘推力关系曲线</w:t>
      </w:r>
      <w:r>
        <w:br/>
      </w:r>
      <w:r>
        <w:rPr>
          <w:rFonts w:ascii="Times New Roman" w:hAnsi="Times New Roman" w:eastAsia="Times New Roman"/>
          <w:b/>
          <w:i w:val="0"/>
          <w:color w:val="000000"/>
          <w:sz w:val="21"/>
        </w:rPr>
        <w:t xml:space="preserve">Fig3-5  The relationship between the driving </w:t>
      </w:r>
      <w:r>
        <w:rPr>
          <w:rFonts w:ascii="Times New Roman" w:hAnsi="Times New Roman" w:eastAsia="Times New Roman"/>
          <w:b/>
          <w:i w:val="0"/>
          <w:color w:val="000000"/>
          <w:sz w:val="21"/>
        </w:rPr>
        <w:t>speed and the thrust of the cutter head</w:t>
      </w:r>
    </w:p>
    <w:p>
      <w:pPr>
        <w:sectPr>
          <w:type w:val="continuous"/>
          <w:pgSz w:w="11906" w:h="16838"/>
          <w:pgMar w:top="440" w:right="1286" w:bottom="170" w:left="420" w:header="720" w:footer="720" w:gutter="0"/>
          <w:cols w:num="2" w:equalWidth="0">
            <w:col w:w="5668" w:space="0"/>
            <w:col w:w="4532" w:space="0"/>
          </w:cols>
          <w:docGrid w:linePitch="360"/>
        </w:sectPr>
      </w:pPr>
    </w:p>
    <w:p>
      <w:pPr>
        <w:autoSpaceDN w:val="0"/>
        <w:autoSpaceDE w:val="0"/>
        <w:widowControl/>
        <w:spacing w:line="288" w:lineRule="auto" w:before="0" w:after="124"/>
        <w:ind w:left="288" w:right="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3-6  </w:t>
      </w:r>
      <w:r>
        <w:rPr>
          <w:rFonts w:ascii="SimSun" w:hAnsi="SimSun" w:eastAsia="SimSun"/>
          <w:b w:val="0"/>
          <w:i w:val="0"/>
          <w:color w:val="000000"/>
          <w:sz w:val="21"/>
        </w:rPr>
        <w:t>掘进速度与刀盘扭矩关系曲线</w:t>
      </w:r>
      <w:r>
        <w:br/>
      </w:r>
      <w:r>
        <w:rPr>
          <w:rFonts w:ascii="Times New Roman" w:hAnsi="Times New Roman" w:eastAsia="Times New Roman"/>
          <w:b/>
          <w:i w:val="0"/>
          <w:color w:val="000000"/>
          <w:sz w:val="21"/>
        </w:rPr>
        <w:t xml:space="preserve">Fig3-6  The relationship between the driving </w:t>
      </w:r>
      <w:r>
        <w:rPr>
          <w:rFonts w:ascii="Times New Roman" w:hAnsi="Times New Roman" w:eastAsia="Times New Roman"/>
          <w:b/>
          <w:i w:val="0"/>
          <w:color w:val="000000"/>
          <w:sz w:val="21"/>
        </w:rPr>
        <w:t>speed and the torque of the cutter head</w:t>
      </w:r>
    </w:p>
    <w:p>
      <w:pPr>
        <w:sectPr>
          <w:type w:val="nextColumn"/>
          <w:pgSz w:w="11906" w:h="16838"/>
          <w:pgMar w:top="440" w:right="1286" w:bottom="170" w:left="420" w:header="720" w:footer="720" w:gutter="0"/>
          <w:cols w:num="2" w:equalWidth="0">
            <w:col w:w="5668" w:space="0"/>
            <w:col w:w="4532" w:space="0"/>
          </w:cols>
          <w:docGrid w:linePitch="360"/>
        </w:sectPr>
      </w:pPr>
    </w:p>
    <w:p>
      <w:pPr>
        <w:autoSpaceDN w:val="0"/>
        <w:autoSpaceDE w:val="0"/>
        <w:widowControl/>
        <w:spacing w:line="50" w:lineRule="exact" w:before="0" w:after="0"/>
        <w:ind w:left="0" w:right="0"/>
      </w:pPr>
    </w:p>
    <w:tbl>
      <w:tblPr>
        <w:tblW w:type="auto" w:w="0"/>
        <w:tblLayout w:type="fixed"/>
        <w:tblLook w:firstColumn="1" w:firstRow="1" w:lastColumn="0" w:lastRow="0" w:noHBand="0" w:noVBand="1" w:val="04A0"/>
        <w:tblInd w:w="1820.0" w:type="dxa"/>
      </w:tblPr>
      <w:tblGrid>
        <w:gridCol w:w="1457"/>
        <w:gridCol w:w="1457"/>
        <w:gridCol w:w="1457"/>
        <w:gridCol w:w="1457"/>
        <w:gridCol w:w="1457"/>
        <w:gridCol w:w="1457"/>
        <w:gridCol w:w="1457"/>
      </w:tblGrid>
      <w:tr>
        <w:trPr>
          <w:trHeight w:hRule="exact" w:val="356"/>
        </w:trPr>
        <w:tc>
          <w:tcPr>
            <w:tcW w:type="dxa" w:w="21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822" w:after="0"/>
              <w:ind w:left="0" w:right="0" w:firstLine="0"/>
              <w:jc w:val="center"/>
            </w:pPr>
            <w:r>
              <w:rPr>
                <w:rFonts w:ascii="SimSun" w:hAnsi="SimSun" w:eastAsia="SimSun"/>
                <w:b w:val="0"/>
                <w:i w:val="0"/>
                <w:color w:val="6C6C6C"/>
                <w:sz w:val="20"/>
              </w:rPr>
              <w:t>掘进速度（</w:t>
            </w:r>
            <w:r>
              <w:rPr>
                <w:rFonts w:ascii="Times New Roman" w:hAnsi="Times New Roman" w:eastAsia="Times New Roman"/>
                <w:b/>
                <w:i w:val="0"/>
                <w:color w:val="6C6C6C"/>
                <w:sz w:val="20"/>
              </w:rPr>
              <w:t>mm/min</w:t>
            </w:r>
            <w:r>
              <w:rPr>
                <w:rFonts w:ascii="SimSun" w:hAnsi="SimSun" w:eastAsia="SimSun"/>
                <w:b w:val="0"/>
                <w:i w:val="0"/>
                <w:color w:val="6C6C6C"/>
                <w:sz w:val="20"/>
              </w:rPr>
              <w:t>）</w:t>
            </w:r>
          </w:p>
        </w:tc>
        <w:tc>
          <w:tcPr>
            <w:tcW w:type="dxa" w:w="220"/>
            <w:tcBorders/>
            <w:shd w:fill="ffffff"/>
            <w:tcMar>
              <w:start w:w="0" w:type="dxa"/>
              <w:end w:w="0" w:type="dxa"/>
            </w:tcMar>
          </w:tcPr>
          <w:p>
            <w:pPr>
              <w:autoSpaceDN w:val="0"/>
              <w:autoSpaceDE w:val="0"/>
              <w:widowControl/>
              <w:spacing w:line="288" w:lineRule="auto" w:before="54" w:after="0"/>
              <w:ind w:left="0" w:right="0" w:firstLine="0"/>
              <w:jc w:val="center"/>
            </w:pPr>
            <w:r>
              <w:rPr>
                <w:rFonts w:ascii="Times New Roman" w:hAnsi="Times New Roman" w:eastAsia="Times New Roman"/>
                <w:b/>
                <w:i w:val="0"/>
                <w:color w:val="6C6C6C"/>
                <w:sz w:val="18"/>
              </w:rPr>
              <w:t>50</w:t>
            </w:r>
          </w:p>
        </w:tc>
        <w:tc>
          <w:tcPr>
            <w:tcW w:type="dxa" w:w="6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208" w:after="0"/>
              <w:ind w:left="28" w:right="0" w:firstLine="0"/>
              <w:jc w:val="left"/>
            </w:pPr>
            <w:r>
              <w:rPr>
                <w:rFonts w:ascii="Times New Roman" w:hAnsi="Times New Roman" w:eastAsia="Times New Roman"/>
                <w:b/>
                <w:i w:val="0"/>
                <w:color w:val="6C6C6C"/>
                <w:sz w:val="18"/>
              </w:rPr>
              <w:t>1.5</w:t>
            </w:r>
          </w:p>
        </w:tc>
        <w:tc>
          <w:tcPr>
            <w:tcW w:type="dxa" w:w="8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208" w:after="0"/>
              <w:ind w:left="0" w:right="0" w:firstLine="0"/>
              <w:jc w:val="center"/>
            </w:pPr>
            <w:r>
              <w:rPr>
                <w:rFonts w:ascii="Times New Roman" w:hAnsi="Times New Roman" w:eastAsia="Times New Roman"/>
                <w:b/>
                <w:i w:val="0"/>
                <w:color w:val="6C6C6C"/>
                <w:sz w:val="18"/>
              </w:rPr>
              <w:t>2</w:t>
            </w:r>
          </w:p>
        </w:tc>
        <w:tc>
          <w:tcPr>
            <w:tcW w:type="dxa" w:w="19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540" w:after="0"/>
              <w:ind w:left="288" w:right="0" w:firstLine="0"/>
              <w:jc w:val="center"/>
            </w:pPr>
            <w:r>
              <w:rPr>
                <w:rFonts w:ascii="Times New Roman" w:hAnsi="Times New Roman" w:eastAsia="Times New Roman"/>
                <w:b/>
                <w:i w:val="0"/>
                <w:color w:val="6C6C6C"/>
                <w:sz w:val="18"/>
              </w:rPr>
              <w:t xml:space="preserve">y = 21.588x - 25.034 </w:t>
            </w:r>
            <w:r>
              <w:rPr>
                <w:rFonts w:ascii="Times New Roman" w:hAnsi="Times New Roman" w:eastAsia="Times New Roman"/>
                <w:b/>
                <w:i w:val="0"/>
                <w:color w:val="6C6C6C"/>
                <w:sz w:val="18"/>
              </w:rPr>
              <w:t>R² = 0.3933</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208" w:after="0"/>
              <w:ind w:left="106" w:right="0" w:firstLine="0"/>
              <w:jc w:val="left"/>
            </w:pPr>
            <w:r>
              <w:rPr>
                <w:rFonts w:ascii="Times New Roman" w:hAnsi="Times New Roman" w:eastAsia="Times New Roman"/>
                <w:b/>
                <w:i w:val="0"/>
                <w:color w:val="6C6C6C"/>
                <w:sz w:val="18"/>
              </w:rPr>
              <w:t>3.5</w:t>
            </w:r>
          </w:p>
        </w:tc>
      </w:tr>
      <w:tr>
        <w:trPr>
          <w:trHeight w:hRule="exact" w:val="400"/>
        </w:trPr>
        <w:tc>
          <w:tcPr>
            <w:tcW w:type="dxa" w:w="1457"/>
            <w:vMerge/>
            <w:tcBorders/>
          </w:tcPr>
          <w:p/>
        </w:tc>
        <w:tc>
          <w:tcPr>
            <w:tcW w:type="dxa" w:w="220"/>
            <w:tcBorders/>
            <w:shd w:fill="ffffff"/>
            <w:tcMar>
              <w:start w:w="0" w:type="dxa"/>
              <w:end w:w="0" w:type="dxa"/>
            </w:tcMar>
          </w:tcPr>
          <w:p>
            <w:pPr>
              <w:autoSpaceDN w:val="0"/>
              <w:autoSpaceDE w:val="0"/>
              <w:widowControl/>
              <w:spacing w:line="290" w:lineRule="auto" w:before="86" w:after="0"/>
              <w:ind w:left="0" w:right="0" w:firstLine="0"/>
              <w:jc w:val="center"/>
            </w:pPr>
            <w:r>
              <w:rPr>
                <w:rFonts w:ascii="Times New Roman" w:hAnsi="Times New Roman" w:eastAsia="Times New Roman"/>
                <w:b/>
                <w:i w:val="0"/>
                <w:color w:val="6C6C6C"/>
                <w:sz w:val="18"/>
              </w:rPr>
              <w:t>40</w:t>
            </w:r>
          </w:p>
        </w:tc>
        <w:tc>
          <w:tcPr>
            <w:tcW w:type="dxa" w:w="1457"/>
            <w:vMerge/>
            <w:tcBorders/>
          </w:tcPr>
          <w:p/>
        </w:tc>
        <w:tc>
          <w:tcPr>
            <w:tcW w:type="dxa" w:w="1457"/>
            <w:vMerge/>
            <w:tcBorders/>
          </w:tcPr>
          <w:p/>
        </w:tc>
        <w:tc>
          <w:tcPr>
            <w:tcW w:type="dxa" w:w="2914"/>
            <w:gridSpan w:val="2"/>
            <w:vMerge/>
            <w:tcBorders/>
          </w:tcPr>
          <w:p/>
        </w:tc>
        <w:tc>
          <w:tcPr>
            <w:tcW w:type="dxa" w:w="1457"/>
            <w:vMerge/>
            <w:tcBorders/>
          </w:tcPr>
          <w:p/>
        </w:tc>
      </w:tr>
      <w:tr>
        <w:trPr>
          <w:trHeight w:hRule="exact" w:val="380"/>
        </w:trPr>
        <w:tc>
          <w:tcPr>
            <w:tcW w:type="dxa" w:w="1457"/>
            <w:vMerge/>
            <w:tcBorders/>
          </w:tcPr>
          <w:p/>
        </w:tc>
        <w:tc>
          <w:tcPr>
            <w:tcW w:type="dxa" w:w="220"/>
            <w:tcBorders/>
            <w:shd w:fill="ffffff"/>
            <w:tcMar>
              <w:start w:w="0" w:type="dxa"/>
              <w:end w:w="0" w:type="dxa"/>
            </w:tcMar>
          </w:tcPr>
          <w:p>
            <w:pPr>
              <w:autoSpaceDN w:val="0"/>
              <w:autoSpaceDE w:val="0"/>
              <w:widowControl/>
              <w:spacing w:line="290" w:lineRule="auto" w:before="74" w:after="0"/>
              <w:ind w:left="0" w:right="0" w:firstLine="0"/>
              <w:jc w:val="center"/>
            </w:pPr>
            <w:r>
              <w:rPr>
                <w:rFonts w:ascii="Times New Roman" w:hAnsi="Times New Roman" w:eastAsia="Times New Roman"/>
                <w:b/>
                <w:i w:val="0"/>
                <w:color w:val="6C6C6C"/>
                <w:sz w:val="18"/>
              </w:rPr>
              <w:t>30</w:t>
            </w:r>
          </w:p>
        </w:tc>
        <w:tc>
          <w:tcPr>
            <w:tcW w:type="dxa" w:w="1457"/>
            <w:vMerge/>
            <w:tcBorders/>
          </w:tcPr>
          <w:p/>
        </w:tc>
        <w:tc>
          <w:tcPr>
            <w:tcW w:type="dxa" w:w="1457"/>
            <w:vMerge/>
            <w:tcBorders/>
          </w:tcPr>
          <w:p/>
        </w:tc>
        <w:tc>
          <w:tcPr>
            <w:tcW w:type="dxa" w:w="2914"/>
            <w:gridSpan w:val="2"/>
            <w:vMerge/>
            <w:tcBorders/>
          </w:tcPr>
          <w:p/>
        </w:tc>
        <w:tc>
          <w:tcPr>
            <w:tcW w:type="dxa" w:w="1457"/>
            <w:vMerge/>
            <w:tcBorders/>
          </w:tcPr>
          <w:p/>
        </w:tc>
      </w:tr>
      <w:tr>
        <w:trPr>
          <w:trHeight w:hRule="exact" w:val="400"/>
        </w:trPr>
        <w:tc>
          <w:tcPr>
            <w:tcW w:type="dxa" w:w="1457"/>
            <w:vMerge/>
            <w:tcBorders/>
          </w:tcPr>
          <w:p/>
        </w:tc>
        <w:tc>
          <w:tcPr>
            <w:tcW w:type="dxa" w:w="220"/>
            <w:tcBorders/>
            <w:shd w:fill="ffffff"/>
            <w:tcMar>
              <w:start w:w="0" w:type="dxa"/>
              <w:end w:w="0" w:type="dxa"/>
            </w:tcMar>
          </w:tcPr>
          <w:p>
            <w:pPr>
              <w:autoSpaceDN w:val="0"/>
              <w:autoSpaceDE w:val="0"/>
              <w:widowControl/>
              <w:spacing w:line="288" w:lineRule="auto" w:before="84" w:after="0"/>
              <w:ind w:left="0" w:right="0" w:firstLine="0"/>
              <w:jc w:val="center"/>
            </w:pPr>
            <w:r>
              <w:rPr>
                <w:rFonts w:ascii="Times New Roman" w:hAnsi="Times New Roman" w:eastAsia="Times New Roman"/>
                <w:b/>
                <w:i w:val="0"/>
                <w:color w:val="6C6C6C"/>
                <w:sz w:val="18"/>
              </w:rPr>
              <w:t>20</w:t>
            </w:r>
          </w:p>
        </w:tc>
        <w:tc>
          <w:tcPr>
            <w:tcW w:type="dxa" w:w="1457"/>
            <w:vMerge/>
            <w:tcBorders/>
          </w:tcPr>
          <w:p/>
        </w:tc>
        <w:tc>
          <w:tcPr>
            <w:tcW w:type="dxa" w:w="1457"/>
            <w:vMerge/>
            <w:tcBorders/>
          </w:tcPr>
          <w:p/>
        </w:tc>
        <w:tc>
          <w:tcPr>
            <w:tcW w:type="dxa" w:w="2914"/>
            <w:gridSpan w:val="2"/>
            <w:vMerge/>
            <w:tcBorders/>
          </w:tcPr>
          <w:p/>
        </w:tc>
        <w:tc>
          <w:tcPr>
            <w:tcW w:type="dxa" w:w="1457"/>
            <w:vMerge/>
            <w:tcBorders/>
          </w:tcPr>
          <w:p/>
        </w:tc>
      </w:tr>
      <w:tr>
        <w:trPr>
          <w:trHeight w:hRule="exact" w:val="460"/>
        </w:trPr>
        <w:tc>
          <w:tcPr>
            <w:tcW w:type="dxa" w:w="1457"/>
            <w:vMerge/>
            <w:tcBorders/>
          </w:tcPr>
          <w:p/>
        </w:tc>
        <w:tc>
          <w:tcPr>
            <w:tcW w:type="dxa" w:w="220"/>
            <w:tcBorders/>
            <w:shd w:fill="ffffff"/>
            <w:tcMar>
              <w:start w:w="0" w:type="dxa"/>
              <w:end w:w="0" w:type="dxa"/>
            </w:tcMar>
          </w:tcPr>
          <w:p>
            <w:pPr>
              <w:autoSpaceDN w:val="0"/>
              <w:autoSpaceDE w:val="0"/>
              <w:widowControl/>
              <w:spacing w:line="290" w:lineRule="auto" w:before="72" w:after="0"/>
              <w:ind w:left="0" w:right="0" w:firstLine="0"/>
              <w:jc w:val="center"/>
            </w:pPr>
            <w:r>
              <w:rPr>
                <w:rFonts w:ascii="Times New Roman" w:hAnsi="Times New Roman" w:eastAsia="Times New Roman"/>
                <w:b/>
                <w:i w:val="0"/>
                <w:color w:val="6C6C6C"/>
                <w:sz w:val="18"/>
              </w:rPr>
              <w:t>10</w:t>
            </w:r>
          </w:p>
        </w:tc>
        <w:tc>
          <w:tcPr>
            <w:tcW w:type="dxa" w:w="1457"/>
            <w:vMerge/>
            <w:tcBorders/>
          </w:tcPr>
          <w:p/>
        </w:tc>
        <w:tc>
          <w:tcPr>
            <w:tcW w:type="dxa" w:w="1457"/>
            <w:vMerge/>
            <w:tcBorders/>
          </w:tcPr>
          <w:p/>
        </w:tc>
        <w:tc>
          <w:tcPr>
            <w:tcW w:type="dxa" w:w="2914"/>
            <w:gridSpan w:val="2"/>
            <w:vMerge/>
            <w:tcBorders/>
          </w:tcPr>
          <w:p/>
        </w:tc>
        <w:tc>
          <w:tcPr>
            <w:tcW w:type="dxa" w:w="1457"/>
            <w:vMerge/>
            <w:tcBorders/>
          </w:tcPr>
          <w:p/>
        </w:tc>
      </w:tr>
      <w:tr>
        <w:trPr>
          <w:trHeight w:hRule="exact" w:val="492"/>
        </w:trPr>
        <w:tc>
          <w:tcPr>
            <w:tcW w:type="dxa" w:w="1457"/>
            <w:vMerge/>
            <w:tcBorders/>
          </w:tcPr>
          <w:p/>
        </w:tc>
        <w:tc>
          <w:tcPr>
            <w:tcW w:type="dxa" w:w="220"/>
            <w:tcBorders/>
            <w:shd w:fill="ffffff"/>
            <w:tcMar>
              <w:start w:w="0" w:type="dxa"/>
              <w:end w:w="0" w:type="dxa"/>
            </w:tcMar>
          </w:tcPr>
          <w:p>
            <w:pPr>
              <w:autoSpaceDN w:val="0"/>
              <w:autoSpaceDE w:val="0"/>
              <w:widowControl/>
              <w:spacing w:line="288" w:lineRule="auto" w:before="2" w:after="0"/>
              <w:ind w:left="0" w:right="12" w:firstLine="0"/>
              <w:jc w:val="right"/>
            </w:pPr>
            <w:r>
              <w:rPr>
                <w:rFonts w:ascii="Times New Roman" w:hAnsi="Times New Roman" w:eastAsia="Times New Roman"/>
                <w:b/>
                <w:i w:val="0"/>
                <w:color w:val="6C6C6C"/>
                <w:sz w:val="18"/>
              </w:rPr>
              <w:t>0</w:t>
            </w:r>
          </w:p>
        </w:tc>
        <w:tc>
          <w:tcPr>
            <w:tcW w:type="dxa" w:w="1457"/>
            <w:vMerge/>
            <w:tcBorders/>
          </w:tcPr>
          <w:p/>
        </w:tc>
        <w:tc>
          <w:tcPr>
            <w:tcW w:type="dxa" w:w="1457"/>
            <w:vMerge/>
            <w:tcBorders/>
          </w:tcPr>
          <w:p/>
        </w:tc>
        <w:tc>
          <w:tcPr>
            <w:tcW w:type="dxa" w:w="920"/>
            <w:tcBorders/>
            <w:shd w:fill="ffffff"/>
            <w:tcMar>
              <w:start w:w="0" w:type="dxa"/>
              <w:end w:w="0" w:type="dxa"/>
            </w:tcMar>
          </w:tcPr>
          <w:p>
            <w:pPr>
              <w:autoSpaceDN w:val="0"/>
              <w:autoSpaceDE w:val="0"/>
              <w:widowControl/>
              <w:spacing w:line="290" w:lineRule="auto" w:before="212" w:after="0"/>
              <w:ind w:left="0" w:right="0" w:firstLine="0"/>
              <w:jc w:val="center"/>
            </w:pPr>
            <w:r>
              <w:rPr>
                <w:rFonts w:ascii="Times New Roman" w:hAnsi="Times New Roman" w:eastAsia="Times New Roman"/>
                <w:b/>
                <w:i w:val="0"/>
                <w:color w:val="6C6C6C"/>
                <w:sz w:val="18"/>
              </w:rPr>
              <w:t>2.5</w:t>
            </w:r>
          </w:p>
        </w:tc>
        <w:tc>
          <w:tcPr>
            <w:tcW w:type="dxa" w:w="1060"/>
            <w:tcBorders/>
            <w:shd w:fill="ffffff"/>
            <w:tcMar>
              <w:start w:w="0" w:type="dxa"/>
              <w:end w:w="0" w:type="dxa"/>
            </w:tcMar>
          </w:tcPr>
          <w:p>
            <w:pPr>
              <w:autoSpaceDN w:val="0"/>
              <w:autoSpaceDE w:val="0"/>
              <w:widowControl/>
              <w:spacing w:line="290" w:lineRule="auto" w:before="212" w:after="0"/>
              <w:ind w:left="0" w:right="602" w:firstLine="0"/>
              <w:jc w:val="right"/>
            </w:pPr>
            <w:r>
              <w:rPr>
                <w:rFonts w:ascii="Times New Roman" w:hAnsi="Times New Roman" w:eastAsia="Times New Roman"/>
                <w:b/>
                <w:i w:val="0"/>
                <w:color w:val="6C6C6C"/>
                <w:sz w:val="18"/>
              </w:rPr>
              <w:t>3</w:t>
            </w:r>
          </w:p>
        </w:tc>
        <w:tc>
          <w:tcPr>
            <w:tcW w:type="dxa" w:w="1457"/>
            <w:vMerge/>
            <w:tcBorders/>
          </w:tcPr>
          <w:p/>
        </w:tc>
      </w:tr>
    </w:tbl>
    <w:p>
      <w:pPr>
        <w:autoSpaceDN w:val="0"/>
        <w:autoSpaceDE w:val="0"/>
        <w:widowControl/>
        <w:spacing w:line="257" w:lineRule="auto" w:before="32" w:after="0"/>
        <w:ind w:left="0" w:right="3616" w:firstLine="0"/>
        <w:jc w:val="right"/>
      </w:pPr>
      <w:r>
        <w:rPr>
          <w:rFonts w:ascii="SimSun" w:hAnsi="SimSun" w:eastAsia="SimSun"/>
          <w:b w:val="0"/>
          <w:i w:val="0"/>
          <w:color w:val="6C6C6C"/>
          <w:sz w:val="20"/>
        </w:rPr>
        <w:t>刀盘转速（</w:t>
      </w:r>
      <w:r>
        <w:rPr>
          <w:rFonts w:ascii="Times New Roman" w:hAnsi="Times New Roman" w:eastAsia="Times New Roman"/>
          <w:b/>
          <w:i w:val="0"/>
          <w:color w:val="6C6C6C"/>
          <w:sz w:val="20"/>
        </w:rPr>
        <w:t>rpm</w:t>
      </w:r>
      <w:r>
        <w:rPr>
          <w:rFonts w:ascii="SimSun" w:hAnsi="SimSun" w:eastAsia="SimSun"/>
          <w:b w:val="0"/>
          <w:i w:val="0"/>
          <w:color w:val="6C6C6C"/>
          <w:sz w:val="20"/>
        </w:rPr>
        <w:t>）</w:t>
      </w:r>
    </w:p>
    <w:p>
      <w:pPr>
        <w:autoSpaceDN w:val="0"/>
        <w:autoSpaceDE w:val="0"/>
        <w:widowControl/>
        <w:spacing w:line="281" w:lineRule="auto" w:before="262" w:after="0"/>
        <w:ind w:left="2016" w:right="1008"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3-7  </w:t>
      </w:r>
      <w:r>
        <w:rPr>
          <w:rFonts w:ascii="SimSun" w:hAnsi="SimSun" w:eastAsia="SimSun"/>
          <w:b w:val="0"/>
          <w:i w:val="0"/>
          <w:color w:val="000000"/>
          <w:sz w:val="21"/>
        </w:rPr>
        <w:t>掘进速度与刀盘转速关系曲线</w:t>
      </w:r>
      <w:r>
        <w:br/>
      </w:r>
      <w:r>
        <w:rPr>
          <w:rFonts w:ascii="Times New Roman" w:hAnsi="Times New Roman" w:eastAsia="Times New Roman"/>
          <w:b/>
          <w:i w:val="0"/>
          <w:color w:val="000000"/>
          <w:sz w:val="21"/>
        </w:rPr>
        <w:t xml:space="preserve">Fig3-7  The relationship between the driving speed and the cutter head speed </w:t>
      </w:r>
    </w:p>
    <w:p>
      <w:pPr>
        <w:autoSpaceDN w:val="0"/>
        <w:tabs>
          <w:tab w:pos="1478" w:val="left"/>
        </w:tabs>
        <w:autoSpaceDE w:val="0"/>
        <w:widowControl/>
        <w:spacing w:line="468" w:lineRule="exact" w:before="362" w:after="0"/>
        <w:ind w:left="998" w:right="0" w:firstLine="0"/>
        <w:jc w:val="left"/>
      </w:pPr>
      <w:r>
        <w:tab/>
      </w:r>
      <w:r>
        <w:rPr>
          <w:rFonts w:ascii="SimSun" w:hAnsi="SimSun" w:eastAsia="SimSun"/>
          <w:b w:val="0"/>
          <w:i w:val="0"/>
          <w:color w:val="000000"/>
          <w:sz w:val="24"/>
        </w:rPr>
        <w:t>从图中可看出：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）在以砂土状碎裂凝灰岩、块状碎裂凝灰岩、中等风化凝灰岩碎裂岩和微风化</w:t>
      </w:r>
      <w:r>
        <w:rPr>
          <w:rFonts w:ascii="SimSun" w:hAnsi="SimSun" w:eastAsia="SimSun"/>
          <w:b w:val="0"/>
          <w:i w:val="0"/>
          <w:color w:val="000000"/>
          <w:sz w:val="24"/>
        </w:rPr>
        <w:t>凝灰岩为主要岩体的</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破碎带掘进时，掘进速度与总推力的决定系数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0.6789</w:t>
      </w:r>
      <w:r>
        <w:rPr>
          <w:rFonts w:ascii="SimSun" w:hAnsi="SimSun" w:eastAsia="SimSun"/>
          <w:b w:val="0"/>
          <w:i w:val="0"/>
          <w:color w:val="000000"/>
          <w:sz w:val="24"/>
        </w:rPr>
        <w:t>，呈</w:t>
      </w:r>
      <w:r>
        <w:rPr>
          <w:rFonts w:ascii="SimSun" w:hAnsi="SimSun" w:eastAsia="SimSun"/>
          <w:b w:val="0"/>
          <w:i w:val="0"/>
          <w:color w:val="000000"/>
          <w:sz w:val="24"/>
        </w:rPr>
        <w:t>强相关；掘进速度与总推力存在正相关关系，随着掘进速度增加总推力需求增加。掘进</w:t>
      </w:r>
      <w:r>
        <w:rPr>
          <w:rFonts w:ascii="SimSun" w:hAnsi="SimSun" w:eastAsia="SimSun"/>
          <w:b w:val="0"/>
          <w:i w:val="0"/>
          <w:color w:val="000000"/>
          <w:sz w:val="24"/>
        </w:rPr>
        <w:t>速度与刀盘扭矩、刀盘转速的决定系数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0.6622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0.3933</w:t>
      </w:r>
      <w:r>
        <w:rPr>
          <w:rFonts w:ascii="SimSun" w:hAnsi="SimSun" w:eastAsia="SimSun"/>
          <w:b w:val="0"/>
          <w:i w:val="0"/>
          <w:color w:val="000000"/>
          <w:sz w:val="24"/>
        </w:rPr>
        <w:t>，分别是强相关和中等相</w:t>
      </w:r>
      <w:r>
        <w:rPr>
          <w:rFonts w:ascii="SimSun" w:hAnsi="SimSun" w:eastAsia="SimSun"/>
          <w:b w:val="0"/>
          <w:i w:val="0"/>
          <w:color w:val="000000"/>
          <w:sz w:val="24"/>
        </w:rPr>
        <w:t>关关系。</w:t>
      </w:r>
    </w:p>
    <w:p>
      <w:pPr>
        <w:autoSpaceDN w:val="0"/>
        <w:tabs>
          <w:tab w:pos="1478" w:val="left"/>
        </w:tabs>
        <w:autoSpaceDE w:val="0"/>
        <w:widowControl/>
        <w:spacing w:line="436" w:lineRule="exact" w:before="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）掘进速度与刀盘扭矩强相关因为在实际施工时为保证掘进速度满足需求，需</w:t>
      </w:r>
      <w:r>
        <w:rPr>
          <w:rFonts w:ascii="SimSun" w:hAnsi="SimSun" w:eastAsia="SimSun"/>
          <w:b w:val="0"/>
          <w:i w:val="0"/>
          <w:color w:val="000000"/>
          <w:sz w:val="24"/>
        </w:rPr>
        <w:t>要利用扭矩来提供刀盘转速，盾构刀盘扭矩受人为操作和外界因素影响较大，同时也造</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成了数据不稳定，产生波动性。</w:t>
      </w:r>
    </w:p>
    <w:p>
      <w:pPr>
        <w:autoSpaceDN w:val="0"/>
        <w:tabs>
          <w:tab w:pos="1478" w:val="left"/>
        </w:tabs>
        <w:autoSpaceDE w:val="0"/>
        <w:widowControl/>
        <w:spacing w:line="434" w:lineRule="exact" w:before="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）掘进速度是变化并非稳定的，这是由于在破碎带中，岩层强度会发生变化，</w:t>
      </w:r>
      <w:r>
        <w:rPr>
          <w:rFonts w:ascii="SimSun" w:hAnsi="SimSun" w:eastAsia="SimSun"/>
          <w:b w:val="0"/>
          <w:i w:val="0"/>
          <w:color w:val="000000"/>
          <w:sz w:val="24"/>
        </w:rPr>
        <w:t>同时刀具所受阻力不同，再加上刀具磨损速度的变化，导致刀盘破岩所需转速则不同；</w:t>
      </w:r>
    </w:p>
    <w:p>
      <w:pPr>
        <w:autoSpaceDN w:val="0"/>
        <w:tabs>
          <w:tab w:pos="5428" w:val="left"/>
        </w:tabs>
        <w:autoSpaceDE w:val="0"/>
        <w:widowControl/>
        <w:spacing w:line="472" w:lineRule="exact" w:before="0" w:after="0"/>
        <w:ind w:left="998" w:right="432" w:firstLine="0"/>
        <w:jc w:val="left"/>
      </w:pPr>
      <w:r>
        <w:rPr>
          <w:rFonts w:ascii="SimSun" w:hAnsi="SimSun" w:eastAsia="SimSun"/>
          <w:b w:val="0"/>
          <w:i w:val="0"/>
          <w:color w:val="000000"/>
          <w:sz w:val="24"/>
        </w:rPr>
        <w:t>使得部分环段掘进性良好，部分相对较差一些，表现出对掘进速度的需求也不同。</w:t>
      </w:r>
      <w:r>
        <w:rPr>
          <w:rFonts w:ascii="TimesNewRomanPSMT" w:hAnsi="TimesNewRomanPSMT" w:eastAsia="TimesNewRomanPSMT"/>
          <w:b w:val="0"/>
          <w:i w:val="0"/>
          <w:color w:val="000000"/>
          <w:sz w:val="21"/>
        </w:rPr>
        <w:t>24</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44" name="Picture 4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5" name="Picture 4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28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1955800</wp:posOffset>
            </wp:positionV>
            <wp:extent cx="1917700" cy="1435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917700" cy="143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1955800</wp:posOffset>
            </wp:positionV>
            <wp:extent cx="2006600" cy="1435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2006600" cy="1435100"/>
                    </a:xfrm>
                    <a:prstGeom prst="rect"/>
                  </pic:spPr>
                </pic:pic>
              </a:graphicData>
            </a:graphic>
          </wp:anchor>
        </w:drawing>
      </w:r>
    </w:p>
    <w:p>
      <w:pPr>
        <w:autoSpaceDN w:val="0"/>
        <w:autoSpaceDE w:val="0"/>
        <w:widowControl/>
        <w:spacing w:line="185" w:lineRule="auto" w:before="0" w:after="0"/>
        <w:ind w:left="0" w:right="3264" w:firstLine="0"/>
        <w:jc w:val="right"/>
      </w:pPr>
      <w:r>
        <w:rPr>
          <w:rFonts w:ascii="SimSun" w:hAnsi="SimSun" w:eastAsia="SimSun"/>
          <w:b w:val="0"/>
          <w:i w:val="0"/>
          <w:color w:val="000000"/>
          <w:sz w:val="18"/>
        </w:rPr>
        <w:t xml:space="preserve">中国石油大学（华东）硕士学位论文 </w:t>
      </w:r>
    </w:p>
    <w:p>
      <w:pPr>
        <w:autoSpaceDN w:val="0"/>
        <w:tabs>
          <w:tab w:pos="1478" w:val="left"/>
        </w:tabs>
        <w:autoSpaceDE w:val="0"/>
        <w:widowControl/>
        <w:spacing w:line="508" w:lineRule="exact" w:before="160" w:after="164"/>
        <w:ind w:left="998" w:right="0" w:firstLine="0"/>
        <w:jc w:val="left"/>
      </w:pPr>
      <w:r>
        <w:rPr>
          <w:rFonts w:ascii="TimesNewRomanPSMT" w:hAnsi="TimesNewRomanPSMT" w:eastAsia="TimesNewRomanPSMT"/>
          <w:b w:val="0"/>
          <w:i w:val="0"/>
          <w:color w:val="000000"/>
          <w:sz w:val="24"/>
        </w:rPr>
        <w:t>3.4.2</w:t>
      </w:r>
      <w:r>
        <w:rPr>
          <w:rFonts w:ascii="SimHei" w:hAnsi="SimHei" w:eastAsia="SimHei"/>
          <w:b w:val="0"/>
          <w:i w:val="0"/>
          <w:color w:val="000000"/>
          <w:sz w:val="24"/>
        </w:rPr>
        <w:t xml:space="preserve"> 刀盘扭矩与刀盘推力、转速</w:t>
      </w:r>
      <w:r>
        <w:br/>
      </w:r>
      <w:r>
        <w:tab/>
      </w:r>
      <w:r>
        <w:rPr>
          <w:rFonts w:ascii="SimSun" w:hAnsi="SimSun" w:eastAsia="SimSun"/>
          <w:b w:val="0"/>
          <w:i w:val="0"/>
          <w:color w:val="000000"/>
          <w:sz w:val="24"/>
        </w:rPr>
        <w:t>根据施工现场实测数据得刀盘扭矩与刀盘推力、刀盘转速的散点关系图如下图所示：</w:t>
      </w:r>
      <w:r>
        <w:rPr>
          <w:rFonts w:ascii="SimSun" w:hAnsi="SimSun" w:eastAsia="SimSun"/>
          <w:b w:val="0"/>
          <w:i w:val="0"/>
          <w:color w:val="000000"/>
          <w:sz w:val="24"/>
        </w:rPr>
        <w:t>图</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为刀盘推力与刀盘扭矩关系曲线，图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为刀盘转速与刀盘扭矩关系曲线。</w:t>
      </w:r>
    </w:p>
    <w:tbl>
      <w:tblPr>
        <w:tblW w:type="auto" w:w="0"/>
        <w:tblLayout w:type="fixed"/>
        <w:tblLook w:firstColumn="1" w:firstRow="1" w:lastColumn="0" w:lastRow="0" w:noHBand="0" w:noVBand="1" w:val="04A0"/>
        <w:tblInd w:w="620.0" w:type="dxa"/>
      </w:tblPr>
      <w:tblGrid>
        <w:gridCol w:w="861"/>
        <w:gridCol w:w="861"/>
        <w:gridCol w:w="861"/>
        <w:gridCol w:w="861"/>
        <w:gridCol w:w="861"/>
        <w:gridCol w:w="861"/>
        <w:gridCol w:w="861"/>
        <w:gridCol w:w="861"/>
        <w:gridCol w:w="861"/>
        <w:gridCol w:w="861"/>
        <w:gridCol w:w="861"/>
        <w:gridCol w:w="861"/>
      </w:tblGrid>
      <w:tr>
        <w:trPr>
          <w:trHeight w:hRule="exact" w:val="292"/>
        </w:trPr>
        <w:tc>
          <w:tcPr>
            <w:tcW w:type="dxa" w:w="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634" w:after="0"/>
              <w:ind w:left="0" w:right="576" w:firstLine="0"/>
              <w:jc w:val="right"/>
            </w:pPr>
            <w:r>
              <w:rPr>
                <w:rFonts w:ascii="SimSun" w:hAnsi="SimSun" w:eastAsia="SimSun"/>
                <w:b w:val="0"/>
                <w:i w:val="0"/>
                <w:color w:val="6C6C6C"/>
                <w:sz w:val="20"/>
              </w:rPr>
              <w:t>刀盘推力（</w:t>
            </w:r>
            <w:r>
              <w:rPr>
                <w:rFonts w:ascii="Times New Roman" w:hAnsi="Times New Roman" w:eastAsia="Times New Roman"/>
                <w:b/>
                <w:i w:val="0"/>
                <w:color w:val="6C6C6C"/>
                <w:sz w:val="20"/>
              </w:rPr>
              <w:t>kN</w:t>
            </w:r>
            <w:r>
              <w:rPr>
                <w:rFonts w:ascii="SimSun" w:hAnsi="SimSun" w:eastAsia="SimSun"/>
                <w:b w:val="0"/>
                <w:i w:val="0"/>
                <w:color w:val="6C6C6C"/>
                <w:sz w:val="20"/>
              </w:rPr>
              <w:t>）</w:t>
            </w:r>
          </w:p>
        </w:tc>
        <w:tc>
          <w:tcPr>
            <w:tcW w:type="dxa" w:w="480"/>
            <w:tcBorders/>
            <w:shd w:fill="ffffff"/>
            <w:tcMar>
              <w:start w:w="0" w:type="dxa"/>
              <w:end w:w="0" w:type="dxa"/>
            </w:tcMar>
          </w:tcPr>
          <w:p>
            <w:pPr>
              <w:autoSpaceDN w:val="0"/>
              <w:autoSpaceDE w:val="0"/>
              <w:widowControl/>
              <w:spacing w:line="288" w:lineRule="auto" w:before="44" w:after="0"/>
              <w:ind w:left="0" w:right="0" w:firstLine="0"/>
              <w:jc w:val="center"/>
            </w:pPr>
            <w:r>
              <w:rPr>
                <w:rFonts w:ascii="Times New Roman" w:hAnsi="Times New Roman" w:eastAsia="Times New Roman"/>
                <w:b/>
                <w:i w:val="0"/>
                <w:color w:val="6C6C6C"/>
                <w:sz w:val="18"/>
              </w:rPr>
              <w:t>22000</w:t>
            </w:r>
          </w:p>
        </w:tc>
        <w:tc>
          <w:tcPr>
            <w:tcW w:type="dxa" w:w="4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94" w:after="0"/>
              <w:ind w:left="28" w:right="0" w:firstLine="0"/>
              <w:jc w:val="left"/>
            </w:pPr>
            <w:r>
              <w:rPr>
                <w:rFonts w:ascii="Times New Roman" w:hAnsi="Times New Roman" w:eastAsia="Times New Roman"/>
                <w:b/>
                <w:i w:val="0"/>
                <w:color w:val="6C6C6C"/>
                <w:sz w:val="18"/>
              </w:rPr>
              <w:t>500</w:t>
            </w:r>
          </w:p>
        </w:tc>
        <w:tc>
          <w:tcPr>
            <w:tcW w:type="dxa" w:w="230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302" w:after="0"/>
              <w:ind w:left="0" w:right="576" w:firstLine="0"/>
              <w:jc w:val="center"/>
            </w:pPr>
            <w:r>
              <w:rPr>
                <w:rFonts w:ascii="Times New Roman" w:hAnsi="Times New Roman" w:eastAsia="Times New Roman"/>
                <w:b/>
                <w:i w:val="0"/>
                <w:color w:val="6C6C6C"/>
                <w:sz w:val="18"/>
              </w:rPr>
              <w:t xml:space="preserve">y = 2.8781x + 13551 </w:t>
            </w:r>
            <w:r>
              <w:rPr>
                <w:rFonts w:ascii="Times New Roman" w:hAnsi="Times New Roman" w:eastAsia="Times New Roman"/>
                <w:b/>
                <w:i w:val="0"/>
                <w:color w:val="6C6C6C"/>
                <w:sz w:val="18"/>
              </w:rPr>
              <w:t>R² = 0.493</w:t>
            </w:r>
          </w:p>
        </w:tc>
        <w:tc>
          <w:tcPr>
            <w:tcW w:type="dxa" w:w="8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94" w:after="0"/>
              <w:ind w:left="0" w:right="0" w:firstLine="0"/>
              <w:jc w:val="center"/>
            </w:pPr>
            <w:r>
              <w:rPr>
                <w:rFonts w:ascii="Times New Roman" w:hAnsi="Times New Roman" w:eastAsia="Times New Roman"/>
                <w:b/>
                <w:i w:val="0"/>
                <w:color w:val="6C6C6C"/>
                <w:sz w:val="18"/>
              </w:rPr>
              <w:t>2000</w:t>
            </w:r>
          </w:p>
        </w:tc>
        <w:tc>
          <w:tcPr>
            <w:tcW w:type="dxa" w:w="520"/>
            <w:vMerge w:val="restart"/>
            <w:tcBorders/>
            <w:shd w:fill="ffffff"/>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34" w:after="0"/>
              <w:ind w:left="0" w:right="522" w:firstLine="0"/>
              <w:jc w:val="right"/>
            </w:pPr>
            <w:r>
              <w:rPr>
                <w:rFonts w:ascii="SimSun" w:hAnsi="SimSun" w:eastAsia="SimSun"/>
                <w:b w:val="0"/>
                <w:i w:val="0"/>
                <w:color w:val="6C6C6C"/>
                <w:sz w:val="20"/>
              </w:rPr>
              <w:t>刀盘转速（</w:t>
            </w:r>
            <w:r>
              <w:rPr>
                <w:rFonts w:ascii="Times New Roman" w:hAnsi="Times New Roman" w:eastAsia="Times New Roman"/>
                <w:b/>
                <w:i w:val="0"/>
                <w:color w:val="6C6C6C"/>
                <w:sz w:val="20"/>
              </w:rPr>
              <w:t>rpm</w:t>
            </w:r>
            <w:r>
              <w:rPr>
                <w:rFonts w:ascii="SimSun" w:hAnsi="SimSun" w:eastAsia="SimSun"/>
                <w:b w:val="0"/>
                <w:i w:val="0"/>
                <w:color w:val="6C6C6C"/>
                <w:sz w:val="20"/>
              </w:rPr>
              <w:t>）</w:t>
            </w: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64" w:after="0"/>
              <w:ind w:left="0" w:right="0" w:firstLine="0"/>
              <w:jc w:val="center"/>
            </w:pPr>
            <w:r>
              <w:rPr>
                <w:rFonts w:ascii="Times New Roman" w:hAnsi="Times New Roman" w:eastAsia="Times New Roman"/>
                <w:b/>
                <w:i w:val="0"/>
                <w:color w:val="6C6C6C"/>
                <w:sz w:val="18"/>
              </w:rPr>
              <w:t>3.5</w:t>
            </w:r>
          </w:p>
        </w:tc>
        <w:tc>
          <w:tcPr>
            <w:tcW w:type="dxa" w:w="5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94" w:after="0"/>
              <w:ind w:left="24" w:right="0" w:firstLine="0"/>
              <w:jc w:val="left"/>
            </w:pPr>
            <w:r>
              <w:rPr>
                <w:rFonts w:ascii="Times New Roman" w:hAnsi="Times New Roman" w:eastAsia="Times New Roman"/>
                <w:b/>
                <w:i w:val="0"/>
                <w:color w:val="6C6C6C"/>
                <w:sz w:val="18"/>
              </w:rPr>
              <w:t>500</w:t>
            </w:r>
          </w:p>
        </w:tc>
        <w:tc>
          <w:tcPr>
            <w:tcW w:type="dxa" w:w="314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692" w:after="0"/>
              <w:ind w:left="1008" w:right="432" w:firstLine="0"/>
              <w:jc w:val="center"/>
            </w:pPr>
            <w:r>
              <w:rPr>
                <w:rFonts w:ascii="Times New Roman" w:hAnsi="Times New Roman" w:eastAsia="Times New Roman"/>
                <w:b/>
                <w:i w:val="0"/>
                <w:color w:val="6C6C6C"/>
                <w:sz w:val="18"/>
              </w:rPr>
              <w:t xml:space="preserve">y = 0.0007x + 1.6655 </w:t>
            </w:r>
            <w:r>
              <w:br/>
            </w:r>
            <w:r>
              <w:rPr>
                <w:rFonts w:ascii="Times New Roman" w:hAnsi="Times New Roman" w:eastAsia="Times New Roman"/>
                <w:b/>
                <w:i w:val="0"/>
                <w:color w:val="6C6C6C"/>
                <w:sz w:val="18"/>
              </w:rPr>
              <w:t>R² = 0.3847</w:t>
            </w:r>
          </w:p>
        </w:tc>
      </w:tr>
      <w:tr>
        <w:trPr>
          <w:trHeight w:hRule="exact" w:val="118"/>
        </w:trPr>
        <w:tc>
          <w:tcPr>
            <w:tcW w:type="dxa" w:w="861"/>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288" w:lineRule="auto" w:before="86" w:after="0"/>
              <w:ind w:left="0" w:right="0" w:firstLine="0"/>
              <w:jc w:val="center"/>
            </w:pPr>
            <w:r>
              <w:rPr>
                <w:rFonts w:ascii="Times New Roman" w:hAnsi="Times New Roman" w:eastAsia="Times New Roman"/>
                <w:b/>
                <w:i w:val="0"/>
                <w:color w:val="6C6C6C"/>
                <w:sz w:val="18"/>
              </w:rPr>
              <w:t>21000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2583"/>
            <w:gridSpan w:val="3"/>
            <w:vMerge/>
            <w:tcBorders/>
          </w:tcPr>
          <w:p/>
        </w:tc>
      </w:tr>
      <w:tr>
        <w:trPr>
          <w:trHeight w:hRule="exact" w:val="242"/>
        </w:trPr>
        <w:tc>
          <w:tcPr>
            <w:tcW w:type="dxa" w:w="861"/>
            <w:vMerge/>
            <w:tcBorders/>
          </w:tcPr>
          <w:p/>
        </w:tc>
        <w:tc>
          <w:tcPr>
            <w:tcW w:type="dxa" w:w="861"/>
            <w:vMerge/>
            <w:tcBorders/>
          </w:tcP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98" w:after="0"/>
              <w:ind w:left="0" w:right="0" w:firstLine="0"/>
              <w:jc w:val="right"/>
            </w:pPr>
            <w:r>
              <w:rPr>
                <w:rFonts w:ascii="Times New Roman" w:hAnsi="Times New Roman" w:eastAsia="Times New Roman"/>
                <w:b/>
                <w:i w:val="0"/>
                <w:color w:val="6C6C6C"/>
                <w:sz w:val="18"/>
              </w:rPr>
              <w:t>3</w:t>
            </w:r>
          </w:p>
        </w:tc>
        <w:tc>
          <w:tcPr>
            <w:tcW w:type="dxa" w:w="861"/>
            <w:vMerge/>
            <w:tcBorders/>
          </w:tcPr>
          <w:p/>
        </w:tc>
        <w:tc>
          <w:tcPr>
            <w:tcW w:type="dxa" w:w="2583"/>
            <w:gridSpan w:val="3"/>
            <w:vMerge/>
            <w:tcBorders/>
          </w:tcPr>
          <w:p/>
        </w:tc>
      </w:tr>
      <w:tr>
        <w:trPr>
          <w:trHeight w:hRule="exact" w:val="202"/>
        </w:trPr>
        <w:tc>
          <w:tcPr>
            <w:tcW w:type="dxa" w:w="861"/>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290" w:lineRule="auto" w:before="42" w:after="0"/>
              <w:ind w:left="0" w:right="0" w:firstLine="0"/>
              <w:jc w:val="center"/>
            </w:pPr>
            <w:r>
              <w:rPr>
                <w:rFonts w:ascii="Times New Roman" w:hAnsi="Times New Roman" w:eastAsia="Times New Roman"/>
                <w:b/>
                <w:i w:val="0"/>
                <w:color w:val="6C6C6C"/>
                <w:sz w:val="18"/>
              </w:rPr>
              <w:t>20000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2583"/>
            <w:gridSpan w:val="3"/>
            <w:vMerge/>
            <w:tcBorders/>
          </w:tcPr>
          <w:p/>
        </w:tc>
      </w:tr>
      <w:tr>
        <w:trPr>
          <w:trHeight w:hRule="exact" w:val="124"/>
        </w:trPr>
        <w:tc>
          <w:tcPr>
            <w:tcW w:type="dxa" w:w="861"/>
            <w:vMerge/>
            <w:tcBorders/>
          </w:tcPr>
          <w:p/>
        </w:tc>
        <w:tc>
          <w:tcPr>
            <w:tcW w:type="dxa" w:w="861"/>
            <w:vMerge/>
            <w:tcBorders/>
          </w:tcP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96" w:after="0"/>
              <w:ind w:left="0" w:right="0" w:firstLine="0"/>
              <w:jc w:val="center"/>
            </w:pPr>
            <w:r>
              <w:rPr>
                <w:rFonts w:ascii="Times New Roman" w:hAnsi="Times New Roman" w:eastAsia="Times New Roman"/>
                <w:b/>
                <w:i w:val="0"/>
                <w:color w:val="6C6C6C"/>
                <w:sz w:val="18"/>
              </w:rPr>
              <w:t>2.5</w:t>
            </w:r>
          </w:p>
        </w:tc>
        <w:tc>
          <w:tcPr>
            <w:tcW w:type="dxa" w:w="861"/>
            <w:vMerge/>
            <w:tcBorders/>
          </w:tcPr>
          <w:p/>
        </w:tc>
        <w:tc>
          <w:tcPr>
            <w:tcW w:type="dxa" w:w="2583"/>
            <w:gridSpan w:val="3"/>
            <w:vMerge/>
            <w:tcBorders/>
          </w:tcPr>
          <w:p/>
        </w:tc>
      </w:tr>
      <w:tr>
        <w:trPr>
          <w:trHeight w:hRule="exact" w:val="318"/>
        </w:trPr>
        <w:tc>
          <w:tcPr>
            <w:tcW w:type="dxa" w:w="861"/>
            <w:vMerge/>
            <w:tcBorders/>
          </w:tcPr>
          <w:p/>
        </w:tc>
        <w:tc>
          <w:tcPr>
            <w:tcW w:type="dxa" w:w="480"/>
            <w:tcBorders/>
            <w:shd w:fill="ffffff"/>
            <w:tcMar>
              <w:start w:w="0" w:type="dxa"/>
              <w:end w:w="0" w:type="dxa"/>
            </w:tcMar>
          </w:tcPr>
          <w:p>
            <w:pPr>
              <w:autoSpaceDN w:val="0"/>
              <w:autoSpaceDE w:val="0"/>
              <w:widowControl/>
              <w:spacing w:line="290" w:lineRule="auto" w:before="34" w:after="0"/>
              <w:ind w:left="0" w:right="0" w:firstLine="0"/>
              <w:jc w:val="center"/>
            </w:pPr>
            <w:r>
              <w:rPr>
                <w:rFonts w:ascii="Times New Roman" w:hAnsi="Times New Roman" w:eastAsia="Times New Roman"/>
                <w:b/>
                <w:i w:val="0"/>
                <w:color w:val="6C6C6C"/>
                <w:sz w:val="18"/>
              </w:rPr>
              <w:t>19000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2583"/>
            <w:gridSpan w:val="3"/>
            <w:vMerge/>
            <w:tcBorders/>
          </w:tcPr>
          <w:p/>
        </w:tc>
      </w:tr>
      <w:tr>
        <w:trPr>
          <w:trHeight w:hRule="exact" w:val="316"/>
        </w:trPr>
        <w:tc>
          <w:tcPr>
            <w:tcW w:type="dxa" w:w="861"/>
            <w:vMerge/>
            <w:tcBorders/>
          </w:tcPr>
          <w:p/>
        </w:tc>
        <w:tc>
          <w:tcPr>
            <w:tcW w:type="dxa" w:w="480"/>
            <w:tcBorders/>
            <w:shd w:fill="ffffff"/>
            <w:tcMar>
              <w:start w:w="0" w:type="dxa"/>
              <w:end w:w="0" w:type="dxa"/>
            </w:tcMar>
          </w:tcPr>
          <w:p>
            <w:pPr>
              <w:autoSpaceDN w:val="0"/>
              <w:autoSpaceDE w:val="0"/>
              <w:widowControl/>
              <w:spacing w:line="288" w:lineRule="auto" w:before="34" w:after="0"/>
              <w:ind w:left="0" w:right="0" w:firstLine="0"/>
              <w:jc w:val="center"/>
            </w:pPr>
            <w:r>
              <w:rPr>
                <w:rFonts w:ascii="Times New Roman" w:hAnsi="Times New Roman" w:eastAsia="Times New Roman"/>
                <w:b/>
                <w:i w:val="0"/>
                <w:color w:val="6C6C6C"/>
                <w:sz w:val="18"/>
              </w:rPr>
              <w:t>18000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98" w:after="0"/>
              <w:ind w:left="0" w:right="0" w:firstLine="0"/>
              <w:jc w:val="right"/>
            </w:pPr>
            <w:r>
              <w:rPr>
                <w:rFonts w:ascii="Times New Roman" w:hAnsi="Times New Roman" w:eastAsia="Times New Roman"/>
                <w:b/>
                <w:i w:val="0"/>
                <w:color w:val="6C6C6C"/>
                <w:sz w:val="18"/>
              </w:rPr>
              <w:t>2</w:t>
            </w:r>
          </w:p>
        </w:tc>
        <w:tc>
          <w:tcPr>
            <w:tcW w:type="dxa" w:w="861"/>
            <w:vMerge/>
            <w:tcBorders/>
          </w:tcPr>
          <w:p/>
        </w:tc>
        <w:tc>
          <w:tcPr>
            <w:tcW w:type="dxa" w:w="2583"/>
            <w:gridSpan w:val="3"/>
            <w:vMerge/>
            <w:tcBorders/>
          </w:tcPr>
          <w:p/>
        </w:tc>
      </w:tr>
      <w:tr>
        <w:trPr>
          <w:trHeight w:hRule="exact" w:val="128"/>
        </w:trPr>
        <w:tc>
          <w:tcPr>
            <w:tcW w:type="dxa" w:w="861"/>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290" w:lineRule="auto" w:before="34" w:after="0"/>
              <w:ind w:left="0" w:right="0" w:firstLine="0"/>
              <w:jc w:val="center"/>
            </w:pPr>
            <w:r>
              <w:rPr>
                <w:rFonts w:ascii="Times New Roman" w:hAnsi="Times New Roman" w:eastAsia="Times New Roman"/>
                <w:b/>
                <w:i w:val="0"/>
                <w:color w:val="6C6C6C"/>
                <w:sz w:val="18"/>
              </w:rPr>
              <w:t>17000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2583"/>
            <w:gridSpan w:val="3"/>
            <w:vMerge/>
            <w:tcBorders/>
          </w:tcPr>
          <w:p/>
        </w:tc>
      </w:tr>
      <w:tr>
        <w:trPr>
          <w:trHeight w:hRule="exact" w:val="190"/>
        </w:trPr>
        <w:tc>
          <w:tcPr>
            <w:tcW w:type="dxa" w:w="861"/>
            <w:vMerge/>
            <w:tcBorders/>
          </w:tcPr>
          <w:p/>
        </w:tc>
        <w:tc>
          <w:tcPr>
            <w:tcW w:type="dxa" w:w="861"/>
            <w:vMerge/>
            <w:tcBorders/>
          </w:tcP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98" w:after="0"/>
              <w:ind w:left="0" w:right="0" w:firstLine="0"/>
              <w:jc w:val="center"/>
            </w:pPr>
            <w:r>
              <w:rPr>
                <w:rFonts w:ascii="Times New Roman" w:hAnsi="Times New Roman" w:eastAsia="Times New Roman"/>
                <w:b/>
                <w:i w:val="0"/>
                <w:color w:val="6C6C6C"/>
                <w:sz w:val="18"/>
              </w:rPr>
              <w:t>1.5</w:t>
            </w:r>
          </w:p>
        </w:tc>
        <w:tc>
          <w:tcPr>
            <w:tcW w:type="dxa" w:w="861"/>
            <w:vMerge/>
            <w:tcBorders/>
          </w:tcPr>
          <w:p/>
        </w:tc>
        <w:tc>
          <w:tcPr>
            <w:tcW w:type="dxa" w:w="2583"/>
            <w:gridSpan w:val="3"/>
            <w:vMerge/>
            <w:tcBorders/>
          </w:tcPr>
          <w:p/>
        </w:tc>
      </w:tr>
      <w:tr>
        <w:trPr>
          <w:trHeight w:hRule="exact" w:val="302"/>
        </w:trPr>
        <w:tc>
          <w:tcPr>
            <w:tcW w:type="dxa" w:w="861"/>
            <w:vMerge/>
            <w:tcBorders/>
          </w:tcPr>
          <w:p/>
        </w:tc>
        <w:tc>
          <w:tcPr>
            <w:tcW w:type="dxa" w:w="480"/>
            <w:tcBorders/>
            <w:shd w:fill="ffffff"/>
            <w:tcMar>
              <w:start w:w="0" w:type="dxa"/>
              <w:end w:w="0" w:type="dxa"/>
            </w:tcMar>
          </w:tcPr>
          <w:p>
            <w:pPr>
              <w:autoSpaceDN w:val="0"/>
              <w:autoSpaceDE w:val="0"/>
              <w:widowControl/>
              <w:spacing w:line="290" w:lineRule="auto" w:before="34" w:after="0"/>
              <w:ind w:left="0" w:right="0" w:firstLine="0"/>
              <w:jc w:val="center"/>
            </w:pPr>
            <w:r>
              <w:rPr>
                <w:rFonts w:ascii="Times New Roman" w:hAnsi="Times New Roman" w:eastAsia="Times New Roman"/>
                <w:b/>
                <w:i w:val="0"/>
                <w:color w:val="6C6C6C"/>
                <w:sz w:val="18"/>
              </w:rPr>
              <w:t>16000</w:t>
            </w:r>
          </w:p>
        </w:tc>
        <w:tc>
          <w:tcPr>
            <w:tcW w:type="dxa" w:w="861"/>
            <w:vMerge/>
            <w:tcBorders/>
          </w:tcPr>
          <w:p/>
        </w:tc>
        <w:tc>
          <w:tcPr>
            <w:tcW w:type="dxa" w:w="1722"/>
            <w:gridSpan w:val="2"/>
            <w:vMerge/>
            <w:tcBorders/>
          </w:tcP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2583"/>
            <w:gridSpan w:val="3"/>
            <w:vMerge/>
            <w:tcBorders/>
          </w:tcPr>
          <w:p/>
        </w:tc>
      </w:tr>
      <w:tr>
        <w:trPr>
          <w:trHeight w:hRule="exact" w:val="520"/>
        </w:trPr>
        <w:tc>
          <w:tcPr>
            <w:tcW w:type="dxa" w:w="861"/>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290" w:lineRule="auto" w:before="50" w:after="0"/>
              <w:ind w:left="0" w:right="0" w:firstLine="0"/>
              <w:jc w:val="center"/>
            </w:pPr>
            <w:r>
              <w:rPr>
                <w:rFonts w:ascii="Times New Roman" w:hAnsi="Times New Roman" w:eastAsia="Times New Roman"/>
                <w:b/>
                <w:i w:val="0"/>
                <w:color w:val="6C6C6C"/>
                <w:sz w:val="18"/>
              </w:rPr>
              <w:t>15000</w:t>
            </w:r>
          </w:p>
        </w:tc>
        <w:tc>
          <w:tcPr>
            <w:tcW w:type="dxa" w:w="861"/>
            <w:vMerge/>
            <w:tcBorders/>
          </w:tcPr>
          <w:p/>
        </w:tc>
        <w:tc>
          <w:tcPr>
            <w:tcW w:type="dxa" w:w="1220"/>
            <w:tcBorders/>
            <w:shd w:fill="ffffff"/>
            <w:tcMar>
              <w:start w:w="0" w:type="dxa"/>
              <w:end w:w="0" w:type="dxa"/>
            </w:tcMar>
          </w:tcPr>
          <w:p>
            <w:pPr>
              <w:autoSpaceDN w:val="0"/>
              <w:autoSpaceDE w:val="0"/>
              <w:widowControl/>
              <w:spacing w:line="288" w:lineRule="auto" w:before="262" w:after="0"/>
              <w:ind w:left="0" w:right="300" w:firstLine="0"/>
              <w:jc w:val="right"/>
            </w:pPr>
            <w:r>
              <w:rPr>
                <w:rFonts w:ascii="Times New Roman" w:hAnsi="Times New Roman" w:eastAsia="Times New Roman"/>
                <w:b/>
                <w:i w:val="0"/>
                <w:color w:val="6C6C6C"/>
                <w:sz w:val="18"/>
              </w:rPr>
              <w:t>1000</w:t>
            </w:r>
          </w:p>
        </w:tc>
        <w:tc>
          <w:tcPr>
            <w:tcW w:type="dxa" w:w="1080"/>
            <w:tcBorders/>
            <w:shd w:fill="ffffff"/>
            <w:tcMar>
              <w:start w:w="0" w:type="dxa"/>
              <w:end w:w="0" w:type="dxa"/>
            </w:tcMar>
          </w:tcPr>
          <w:p>
            <w:pPr>
              <w:autoSpaceDN w:val="0"/>
              <w:autoSpaceDE w:val="0"/>
              <w:widowControl/>
              <w:spacing w:line="288" w:lineRule="auto" w:before="262" w:after="0"/>
              <w:ind w:left="0" w:right="0" w:firstLine="0"/>
              <w:jc w:val="center"/>
            </w:pPr>
            <w:r>
              <w:rPr>
                <w:rFonts w:ascii="Times New Roman" w:hAnsi="Times New Roman" w:eastAsia="Times New Roman"/>
                <w:b/>
                <w:i w:val="0"/>
                <w:color w:val="6C6C6C"/>
                <w:sz w:val="18"/>
              </w:rPr>
              <w:t>1500</w:t>
            </w:r>
          </w:p>
        </w:tc>
        <w:tc>
          <w:tcPr>
            <w:tcW w:type="dxa" w:w="861"/>
            <w:vMerge/>
            <w:tcBorders/>
          </w:tcPr>
          <w:p/>
        </w:tc>
        <w:tc>
          <w:tcPr>
            <w:tcW w:type="dxa" w:w="861"/>
            <w:vMerge/>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50" w:after="0"/>
              <w:ind w:left="0" w:right="0" w:firstLine="0"/>
              <w:jc w:val="right"/>
            </w:pPr>
            <w:r>
              <w:rPr>
                <w:rFonts w:ascii="Times New Roman" w:hAnsi="Times New Roman" w:eastAsia="Times New Roman"/>
                <w:b/>
                <w:i w:val="0"/>
                <w:color w:val="6C6C6C"/>
                <w:sz w:val="18"/>
              </w:rPr>
              <w:t>1</w:t>
            </w:r>
          </w:p>
        </w:tc>
        <w:tc>
          <w:tcPr>
            <w:tcW w:type="dxa" w:w="861"/>
            <w:vMerge/>
            <w:tcBorders/>
          </w:tcPr>
          <w:p/>
        </w:tc>
        <w:tc>
          <w:tcPr>
            <w:tcW w:type="dxa" w:w="1140"/>
            <w:tcBorders/>
            <w:shd w:fill="ffffff"/>
            <w:tcMar>
              <w:start w:w="0" w:type="dxa"/>
              <w:end w:w="0" w:type="dxa"/>
            </w:tcMar>
          </w:tcPr>
          <w:p>
            <w:pPr>
              <w:autoSpaceDN w:val="0"/>
              <w:autoSpaceDE w:val="0"/>
              <w:widowControl/>
              <w:spacing w:line="288" w:lineRule="auto" w:before="262" w:after="0"/>
              <w:ind w:left="0" w:right="334" w:firstLine="0"/>
              <w:jc w:val="right"/>
            </w:pPr>
            <w:r>
              <w:rPr>
                <w:rFonts w:ascii="Times New Roman" w:hAnsi="Times New Roman" w:eastAsia="Times New Roman"/>
                <w:b/>
                <w:i w:val="0"/>
                <w:color w:val="6C6C6C"/>
                <w:sz w:val="18"/>
              </w:rPr>
              <w:t>1000</w:t>
            </w:r>
          </w:p>
        </w:tc>
        <w:tc>
          <w:tcPr>
            <w:tcW w:type="dxa" w:w="1040"/>
            <w:tcBorders/>
            <w:shd w:fill="ffffff"/>
            <w:tcMar>
              <w:start w:w="0" w:type="dxa"/>
              <w:end w:w="0" w:type="dxa"/>
            </w:tcMar>
          </w:tcPr>
          <w:p>
            <w:pPr>
              <w:autoSpaceDN w:val="0"/>
              <w:autoSpaceDE w:val="0"/>
              <w:widowControl/>
              <w:spacing w:line="288" w:lineRule="auto" w:before="262" w:after="0"/>
              <w:ind w:left="0" w:right="0" w:firstLine="0"/>
              <w:jc w:val="center"/>
            </w:pPr>
            <w:r>
              <w:rPr>
                <w:rFonts w:ascii="Times New Roman" w:hAnsi="Times New Roman" w:eastAsia="Times New Roman"/>
                <w:b/>
                <w:i w:val="0"/>
                <w:color w:val="6C6C6C"/>
                <w:sz w:val="18"/>
              </w:rPr>
              <w:t>1500</w:t>
            </w:r>
          </w:p>
        </w:tc>
        <w:tc>
          <w:tcPr>
            <w:tcW w:type="dxa" w:w="960"/>
            <w:tcBorders/>
            <w:shd w:fill="ffffff"/>
            <w:tcMar>
              <w:start w:w="0" w:type="dxa"/>
              <w:end w:w="0" w:type="dxa"/>
            </w:tcMar>
          </w:tcPr>
          <w:p>
            <w:pPr>
              <w:autoSpaceDN w:val="0"/>
              <w:autoSpaceDE w:val="0"/>
              <w:widowControl/>
              <w:spacing w:line="288" w:lineRule="auto" w:before="262" w:after="0"/>
              <w:ind w:left="0" w:right="240" w:firstLine="0"/>
              <w:jc w:val="right"/>
            </w:pPr>
            <w:r>
              <w:rPr>
                <w:rFonts w:ascii="Times New Roman" w:hAnsi="Times New Roman" w:eastAsia="Times New Roman"/>
                <w:b/>
                <w:i w:val="0"/>
                <w:color w:val="6C6C6C"/>
                <w:sz w:val="18"/>
              </w:rPr>
              <w:t>2000</w:t>
            </w:r>
          </w:p>
        </w:tc>
      </w:tr>
      <w:tr>
        <w:trPr>
          <w:trHeight w:hRule="exact" w:val="338"/>
        </w:trPr>
        <w:tc>
          <w:tcPr>
            <w:tcW w:type="dxa" w:w="861"/>
            <w:vMerge/>
            <w:tcBorders/>
          </w:tcPr>
          <w:p/>
        </w:tc>
        <w:tc>
          <w:tcPr>
            <w:tcW w:type="dxa" w:w="861"/>
            <w:vMerge/>
            <w:tcBorders/>
          </w:tcPr>
          <w:p/>
        </w:tc>
        <w:tc>
          <w:tcPr>
            <w:tcW w:type="dxa" w:w="861"/>
            <w:vMerge/>
            <w:tcBorders/>
          </w:tcPr>
          <w:p/>
        </w:tc>
        <w:tc>
          <w:tcPr>
            <w:tcW w:type="dxa" w:w="2300"/>
            <w:gridSpan w:val="2"/>
            <w:tcBorders/>
            <w:shd w:fill="ffffff"/>
            <w:tcMar>
              <w:start w:w="0" w:type="dxa"/>
              <w:end w:w="0" w:type="dxa"/>
            </w:tcMar>
            <w:tcMar>
              <w:start w:w="0" w:type="dxa"/>
              <w:end w:w="0" w:type="dxa"/>
            </w:tcMar>
          </w:tcPr>
          <w:p>
            <w:pPr>
              <w:autoSpaceDN w:val="0"/>
              <w:autoSpaceDE w:val="0"/>
              <w:widowControl/>
              <w:spacing w:line="257" w:lineRule="auto" w:before="20" w:after="0"/>
              <w:ind w:left="398" w:right="0" w:firstLine="0"/>
              <w:jc w:val="left"/>
            </w:pPr>
            <w:r>
              <w:rPr>
                <w:rFonts w:ascii="SimSun" w:hAnsi="SimSun" w:eastAsia="SimSun"/>
                <w:b w:val="0"/>
                <w:i w:val="0"/>
                <w:color w:val="6C6C6C"/>
                <w:sz w:val="20"/>
              </w:rPr>
              <w:t>刀盘扭矩（</w:t>
            </w:r>
            <w:r>
              <w:rPr>
                <w:rFonts w:ascii="Times New Roman" w:hAnsi="Times New Roman" w:eastAsia="Times New Roman"/>
                <w:b/>
                <w:i w:val="0"/>
                <w:color w:val="6C6C6C"/>
                <w:sz w:val="20"/>
              </w:rPr>
              <w:t>kN.m</w:t>
            </w:r>
            <w:r>
              <w:rPr>
                <w:rFonts w:ascii="SimSun" w:hAnsi="SimSun" w:eastAsia="SimSun"/>
                <w:b w:val="0"/>
                <w:i w:val="0"/>
                <w:color w:val="6C6C6C"/>
                <w:sz w:val="20"/>
              </w:rPr>
              <w:t>）</w:t>
            </w:r>
          </w:p>
        </w:tc>
        <w:tc>
          <w:tcPr>
            <w:tcW w:type="dxa" w:w="861"/>
            <w:vMerge/>
            <w:tcBorders/>
          </w:tcPr>
          <w:p/>
        </w:tc>
        <w:tc>
          <w:tcPr>
            <w:tcW w:type="dxa" w:w="861"/>
            <w:vMerge/>
            <w:tcBorders/>
          </w:tcPr>
          <w:p/>
        </w:tc>
        <w:tc>
          <w:tcPr>
            <w:tcW w:type="dxa" w:w="861"/>
            <w:vMerge/>
            <w:tcBorders/>
          </w:tcPr>
          <w:p/>
        </w:tc>
        <w:tc>
          <w:tcPr>
            <w:tcW w:type="dxa" w:w="861"/>
            <w:vMerge/>
            <w:tcBorders/>
          </w:tcP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7" w:lineRule="auto" w:before="20" w:after="0"/>
              <w:ind w:left="310" w:right="0" w:firstLine="0"/>
              <w:jc w:val="left"/>
            </w:pPr>
            <w:r>
              <w:rPr>
                <w:rFonts w:ascii="SimSun" w:hAnsi="SimSun" w:eastAsia="SimSun"/>
                <w:b w:val="0"/>
                <w:i w:val="0"/>
                <w:color w:val="6C6C6C"/>
                <w:sz w:val="20"/>
              </w:rPr>
              <w:t>刀盘扭矩（</w:t>
            </w:r>
            <w:r>
              <w:rPr>
                <w:rFonts w:ascii="Times New Roman" w:hAnsi="Times New Roman" w:eastAsia="Times New Roman"/>
                <w:b/>
                <w:i w:val="0"/>
                <w:color w:val="6C6C6C"/>
                <w:sz w:val="20"/>
              </w:rPr>
              <w:t>kN.m</w:t>
            </w:r>
            <w:r>
              <w:rPr>
                <w:rFonts w:ascii="SimSun" w:hAnsi="SimSun" w:eastAsia="SimSun"/>
                <w:b w:val="0"/>
                <w:i w:val="0"/>
                <w:color w:val="6C6C6C"/>
                <w:sz w:val="20"/>
              </w:rPr>
              <w:t>）</w:t>
            </w:r>
          </w:p>
        </w:tc>
      </w:tr>
    </w:tbl>
    <w:p>
      <w:pPr>
        <w:autoSpaceDN w:val="0"/>
        <w:autoSpaceDE w:val="0"/>
        <w:widowControl/>
        <w:spacing w:line="14" w:lineRule="exact" w:before="0" w:after="56"/>
        <w:ind w:left="0" w:right="0"/>
      </w:pPr>
    </w:p>
    <w:p>
      <w:pPr>
        <w:sectPr>
          <w:pgSz w:w="11906" w:h="16838"/>
          <w:pgMar w:top="440" w:right="1158" w:bottom="170" w:left="420" w:header="720" w:footer="720" w:gutter="0"/>
          <w:cols/>
          <w:docGrid w:linePitch="360"/>
        </w:sectPr>
      </w:pPr>
    </w:p>
    <w:p>
      <w:pPr>
        <w:autoSpaceDN w:val="0"/>
        <w:autoSpaceDE w:val="0"/>
        <w:widowControl/>
        <w:spacing w:line="288" w:lineRule="auto" w:before="0" w:after="0"/>
        <w:ind w:left="1008"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3-8  </w:t>
      </w:r>
      <w:r>
        <w:rPr>
          <w:rFonts w:ascii="SimSun" w:hAnsi="SimSun" w:eastAsia="SimSun"/>
          <w:b w:val="0"/>
          <w:i w:val="0"/>
          <w:color w:val="000000"/>
          <w:sz w:val="21"/>
        </w:rPr>
        <w:t>刀盘推力与刀盘扭矩关系曲线</w:t>
      </w:r>
      <w:r>
        <w:br/>
      </w:r>
      <w:r>
        <w:rPr>
          <w:rFonts w:ascii="Times New Roman" w:hAnsi="Times New Roman" w:eastAsia="Times New Roman"/>
          <w:b/>
          <w:i w:val="0"/>
          <w:color w:val="000000"/>
          <w:sz w:val="21"/>
        </w:rPr>
        <w:t xml:space="preserve">Fig3-8  The relationship between the thrust of </w:t>
      </w:r>
      <w:r>
        <w:rPr>
          <w:rFonts w:ascii="Times New Roman" w:hAnsi="Times New Roman" w:eastAsia="Times New Roman"/>
          <w:b/>
          <w:i w:val="0"/>
          <w:color w:val="000000"/>
          <w:sz w:val="21"/>
        </w:rPr>
        <w:t xml:space="preserve">the cutter head and the torque of the cutter head </w:t>
      </w:r>
    </w:p>
    <w:p>
      <w:pPr>
        <w:autoSpaceDN w:val="0"/>
        <w:autoSpaceDE w:val="0"/>
        <w:widowControl/>
        <w:spacing w:line="185" w:lineRule="auto" w:before="590" w:after="0"/>
        <w:ind w:left="0" w:right="2518" w:firstLine="0"/>
        <w:jc w:val="right"/>
      </w:pPr>
      <w:r>
        <w:rPr>
          <w:rFonts w:ascii="SimSun" w:hAnsi="SimSun" w:eastAsia="SimSun"/>
          <w:b w:val="0"/>
          <w:i w:val="0"/>
          <w:color w:val="000000"/>
          <w:sz w:val="24"/>
        </w:rPr>
        <w:t>从图中可看出：</w:t>
      </w:r>
    </w:p>
    <w:p>
      <w:pPr>
        <w:sectPr>
          <w:type w:val="continuous"/>
          <w:pgSz w:w="11906" w:h="16838"/>
          <w:pgMar w:top="440" w:right="1158" w:bottom="170" w:left="420" w:header="720" w:footer="720" w:gutter="0"/>
          <w:cols w:num="2" w:equalWidth="0">
            <w:col w:w="5676" w:space="0"/>
            <w:col w:w="4651" w:space="0"/>
          </w:cols>
          <w:docGrid w:linePitch="360"/>
        </w:sectPr>
      </w:pPr>
    </w:p>
    <w:p>
      <w:pPr>
        <w:autoSpaceDN w:val="0"/>
        <w:autoSpaceDE w:val="0"/>
        <w:widowControl/>
        <w:spacing w:line="288" w:lineRule="auto" w:before="0" w:after="1004"/>
        <w:ind w:left="144"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3-9  </w:t>
      </w:r>
      <w:r>
        <w:rPr>
          <w:rFonts w:ascii="SimSun" w:hAnsi="SimSun" w:eastAsia="SimSun"/>
          <w:b w:val="0"/>
          <w:i w:val="0"/>
          <w:color w:val="000000"/>
          <w:sz w:val="21"/>
        </w:rPr>
        <w:t>刀盘转速与刀盘扭矩关系曲线</w:t>
      </w:r>
      <w:r>
        <w:br/>
      </w:r>
      <w:r>
        <w:rPr>
          <w:rFonts w:ascii="Times New Roman" w:hAnsi="Times New Roman" w:eastAsia="Times New Roman"/>
          <w:b/>
          <w:i w:val="0"/>
          <w:color w:val="000000"/>
          <w:sz w:val="21"/>
        </w:rPr>
        <w:t xml:space="preserve">Fig3-9  The relationship between cutter head </w:t>
      </w:r>
      <w:r>
        <w:rPr>
          <w:rFonts w:ascii="Times New Roman" w:hAnsi="Times New Roman" w:eastAsia="Times New Roman"/>
          <w:b/>
          <w:i w:val="0"/>
          <w:color w:val="000000"/>
          <w:sz w:val="21"/>
        </w:rPr>
        <w:t xml:space="preserve">speed and cutter head torque </w:t>
      </w:r>
    </w:p>
    <w:p>
      <w:pPr>
        <w:sectPr>
          <w:type w:val="nextColumn"/>
          <w:pgSz w:w="11906" w:h="16838"/>
          <w:pgMar w:top="440" w:right="1158" w:bottom="170" w:left="420" w:header="720" w:footer="720" w:gutter="0"/>
          <w:cols w:num="2" w:equalWidth="0">
            <w:col w:w="5676" w:space="0"/>
            <w:col w:w="4651" w:space="0"/>
          </w:cols>
          <w:docGrid w:linePitch="360"/>
        </w:sectPr>
      </w:pPr>
    </w:p>
    <w:p>
      <w:pPr>
        <w:autoSpaceDN w:val="0"/>
        <w:autoSpaceDE w:val="0"/>
        <w:widowControl/>
        <w:spacing w:line="422" w:lineRule="exact" w:before="0" w:after="0"/>
        <w:ind w:left="998" w:right="288"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）刀盘扭矩与刀盘推力的决定系数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0.493</w:t>
      </w:r>
      <w:r>
        <w:rPr>
          <w:rFonts w:ascii="SimSun" w:hAnsi="SimSun" w:eastAsia="SimSun"/>
          <w:b w:val="0"/>
          <w:i w:val="0"/>
          <w:color w:val="000000"/>
          <w:sz w:val="24"/>
        </w:rPr>
        <w:t>，呈中等相关；刀盘推力与刀盘</w:t>
      </w:r>
      <w:r>
        <w:rPr>
          <w:rFonts w:ascii="SimSun" w:hAnsi="SimSun" w:eastAsia="SimSun"/>
          <w:b w:val="0"/>
          <w:i w:val="0"/>
          <w:color w:val="000000"/>
          <w:sz w:val="24"/>
        </w:rPr>
        <w:t>扭矩存在正相关关系，推力随着扭矩的增加而增大。刀盘扭矩与刀盘转速的决定系数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0.3847</w:t>
      </w:r>
      <w:r>
        <w:rPr>
          <w:rFonts w:ascii="SimSun" w:hAnsi="SimSun" w:eastAsia="SimSun"/>
          <w:b w:val="0"/>
          <w:i w:val="0"/>
          <w:color w:val="000000"/>
          <w:sz w:val="24"/>
        </w:rPr>
        <w:t>，呈现中等相关性。</w:t>
      </w:r>
    </w:p>
    <w:p>
      <w:pPr>
        <w:autoSpaceDN w:val="0"/>
        <w:autoSpaceDE w:val="0"/>
        <w:widowControl/>
        <w:spacing w:line="458" w:lineRule="exact" w:before="10" w:after="0"/>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）在掘进过程中，刀盘推力由刀盘扭矩提供，随着隧道断面围岩所占比例不断</w:t>
      </w:r>
      <w:r>
        <w:rPr>
          <w:rFonts w:ascii="SimSun" w:hAnsi="SimSun" w:eastAsia="SimSun"/>
          <w:b w:val="0"/>
          <w:i w:val="0"/>
          <w:color w:val="000000"/>
          <w:sz w:val="24"/>
        </w:rPr>
        <w:t>变化，所需的刀盘推力也在逐渐变化；而且由于在掘进过程中，造成刀具磨损加快，刀</w:t>
      </w:r>
      <w:r>
        <w:rPr>
          <w:rFonts w:ascii="SimSun" w:hAnsi="SimSun" w:eastAsia="SimSun"/>
          <w:b w:val="0"/>
          <w:i w:val="0"/>
          <w:color w:val="000000"/>
          <w:sz w:val="24"/>
        </w:rPr>
        <w:t>具破岩能力逐渐下降，故所需的推力也会随之改变，从而造成刀盘推力与刀盘扭矩相关</w:t>
      </w:r>
      <w:r>
        <w:rPr>
          <w:rFonts w:ascii="SimSun" w:hAnsi="SimSun" w:eastAsia="SimSun"/>
          <w:b w:val="0"/>
          <w:i w:val="0"/>
          <w:color w:val="000000"/>
          <w:sz w:val="24"/>
        </w:rPr>
        <w:t>性较大。</w:t>
      </w:r>
    </w:p>
    <w:p>
      <w:pPr>
        <w:autoSpaceDN w:val="0"/>
        <w:autoSpaceDE w:val="0"/>
        <w:widowControl/>
        <w:spacing w:line="452" w:lineRule="exact" w:before="48" w:after="0"/>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）刀盘扭矩与刀盘转速呈现中等相关性，在破碎带地层掘进时，有时达到了盾</w:t>
      </w:r>
      <w:r>
        <w:rPr>
          <w:rFonts w:ascii="SimSun" w:hAnsi="SimSun" w:eastAsia="SimSun"/>
          <w:b w:val="0"/>
          <w:i w:val="0"/>
          <w:color w:val="000000"/>
          <w:sz w:val="24"/>
        </w:rPr>
        <w:t>构的额定扭矩值，为了控制盾构掘进的功率，会人为的将刀盘转速降低，而且从控制滚</w:t>
      </w:r>
      <w:r>
        <w:rPr>
          <w:rFonts w:ascii="SimSun" w:hAnsi="SimSun" w:eastAsia="SimSun"/>
          <w:b w:val="0"/>
          <w:i w:val="0"/>
          <w:color w:val="000000"/>
          <w:sz w:val="24"/>
        </w:rPr>
        <w:t>刀偏磨的角度来考虑，也会降低刀盘转速。</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3.4.3</w:t>
      </w:r>
      <w:r>
        <w:rPr>
          <w:rFonts w:ascii="SimHei" w:hAnsi="SimHei" w:eastAsia="SimHei"/>
          <w:b w:val="0"/>
          <w:i w:val="0"/>
          <w:color w:val="000000"/>
          <w:sz w:val="24"/>
        </w:rPr>
        <w:t xml:space="preserve"> 掘进速度、刀盘推力、扭矩、转速与沉降量</w:t>
      </w:r>
    </w:p>
    <w:p>
      <w:pPr>
        <w:autoSpaceDN w:val="0"/>
        <w:autoSpaceDE w:val="0"/>
        <w:widowControl/>
        <w:spacing w:line="484" w:lineRule="exact" w:before="28" w:after="0"/>
        <w:ind w:left="998" w:right="256" w:firstLine="480"/>
        <w:jc w:val="both"/>
      </w:pPr>
      <w:r>
        <w:rPr>
          <w:rFonts w:ascii="SimSun" w:hAnsi="SimSun" w:eastAsia="SimSun"/>
          <w:b w:val="0"/>
          <w:i w:val="0"/>
          <w:color w:val="000000"/>
          <w:sz w:val="24"/>
        </w:rPr>
        <w:t>根据施工现场实测数据得沉降量与掘进速度、刀盘扭矩、推力和转速的散点关系图</w:t>
      </w:r>
      <w:r>
        <w:rPr>
          <w:rFonts w:ascii="SimSun" w:hAnsi="SimSun" w:eastAsia="SimSun"/>
          <w:b w:val="0"/>
          <w:i w:val="0"/>
          <w:color w:val="000000"/>
          <w:sz w:val="24"/>
        </w:rPr>
        <w:t>如下图所示：图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为掘进速度与沉降量关系曲线，图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为刀盘推力与沉降量关系</w:t>
      </w:r>
      <w:r>
        <w:rPr>
          <w:rFonts w:ascii="SimSun" w:hAnsi="SimSun" w:eastAsia="SimSun"/>
          <w:b w:val="0"/>
          <w:i w:val="0"/>
          <w:color w:val="000000"/>
          <w:sz w:val="24"/>
        </w:rPr>
        <w:t>曲线，图</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为刀盘扭矩与沉降量关系曲线，图</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为刀盘转速与沉降量关系曲线。</w:t>
      </w:r>
    </w:p>
    <w:p>
      <w:pPr>
        <w:autoSpaceDN w:val="0"/>
        <w:autoSpaceDE w:val="0"/>
        <w:widowControl/>
        <w:spacing w:line="282" w:lineRule="exact" w:before="720" w:after="0"/>
        <w:ind w:left="0" w:right="4636" w:firstLine="0"/>
        <w:jc w:val="right"/>
      </w:pPr>
      <w:r>
        <w:rPr>
          <w:rFonts w:ascii="TimesNewRomanPSMT" w:hAnsi="TimesNewRomanPSMT" w:eastAsia="TimesNewRomanPSMT"/>
          <w:b w:val="0"/>
          <w:i w:val="0"/>
          <w:color w:val="000000"/>
          <w:sz w:val="21"/>
        </w:rPr>
        <w:t xml:space="preserve">25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49" name="Picture 4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0" name="Picture 4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1041400</wp:posOffset>
            </wp:positionV>
            <wp:extent cx="2108200" cy="12954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108200" cy="129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1028700</wp:posOffset>
            </wp:positionV>
            <wp:extent cx="2044700" cy="130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2044700" cy="130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3644900</wp:posOffset>
            </wp:positionV>
            <wp:extent cx="2070100" cy="14224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2070100" cy="142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3644900</wp:posOffset>
            </wp:positionV>
            <wp:extent cx="2120900" cy="14224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2120900" cy="1422400"/>
                    </a:xfrm>
                    <a:prstGeom prst="rect"/>
                  </pic:spPr>
                </pic:pic>
              </a:graphicData>
            </a:graphic>
          </wp:anchor>
        </w:drawing>
      </w:r>
    </w:p>
    <w:p>
      <w:pPr>
        <w:autoSpaceDN w:val="0"/>
        <w:autoSpaceDE w:val="0"/>
        <w:widowControl/>
        <w:spacing w:line="185" w:lineRule="auto" w:before="0" w:after="44"/>
        <w:ind w:left="0" w:right="2736" w:firstLine="0"/>
        <w:jc w:val="right"/>
      </w:pPr>
      <w:r>
        <w:rPr>
          <w:rFonts w:ascii="SimSun" w:hAnsi="SimSun" w:eastAsia="SimSun"/>
          <w:b w:val="0"/>
          <w:i w:val="0"/>
          <w:color w:val="000000"/>
          <w:sz w:val="18"/>
        </w:rPr>
        <w:t xml:space="preserve">第三章 海底隧道破碎带施工掘进参数风险分析 </w:t>
      </w:r>
    </w:p>
    <w:tbl>
      <w:tblPr>
        <w:tblW w:type="auto" w:w="0"/>
        <w:tblLayout w:type="fixed"/>
        <w:tblLook w:firstColumn="1" w:firstRow="1" w:lastColumn="0" w:lastRow="0" w:noHBand="0" w:noVBand="1" w:val="04A0"/>
        <w:tblInd w:w="97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650"/>
        </w:trPr>
        <w:tc>
          <w:tcPr>
            <w:tcW w:type="dxa" w:w="57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84" w:after="0"/>
              <w:ind w:left="0" w:right="876"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c>
          <w:tcPr>
            <w:tcW w:type="dxa" w:w="260"/>
            <w:tcBorders>
              <w:top w:sz="5.599999999999966" w:val="single" w:color="#000000"/>
            </w:tcBorders>
            <w:tcMar>
              <w:start w:w="0" w:type="dxa"/>
              <w:end w:w="0" w:type="dxa"/>
            </w:tcMar>
          </w:tcPr>
          <w:p>
            <w:pPr>
              <w:autoSpaceDN w:val="0"/>
              <w:autoSpaceDE w:val="0"/>
              <w:widowControl/>
              <w:spacing w:line="288" w:lineRule="auto" w:before="396" w:after="0"/>
              <w:ind w:left="0" w:right="0" w:firstLine="0"/>
              <w:jc w:val="center"/>
            </w:pPr>
            <w:r>
              <w:rPr>
                <w:rFonts w:ascii="Times New Roman" w:hAnsi="Times New Roman" w:eastAsia="Times New Roman"/>
                <w:b/>
                <w:i w:val="0"/>
                <w:color w:val="6C6C6C"/>
                <w:sz w:val="18"/>
              </w:rPr>
              <w:t>25</w:t>
            </w:r>
          </w:p>
        </w:tc>
        <w:tc>
          <w:tcPr>
            <w:tcW w:type="dxa" w:w="42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620" w:after="0"/>
              <w:ind w:left="68" w:right="0" w:firstLine="0"/>
              <w:jc w:val="left"/>
            </w:pPr>
            <w:r>
              <w:rPr>
                <w:rFonts w:ascii="Times New Roman" w:hAnsi="Times New Roman" w:eastAsia="Times New Roman"/>
                <w:b/>
                <w:i w:val="0"/>
                <w:color w:val="6C6C6C"/>
                <w:sz w:val="18"/>
              </w:rPr>
              <w:t>0</w:t>
            </w:r>
          </w:p>
        </w:tc>
        <w:tc>
          <w:tcPr>
            <w:tcW w:type="dxa" w:w="2740"/>
            <w:gridSpan w:val="4"/>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848" w:after="0"/>
              <w:ind w:left="1008" w:right="0" w:firstLine="0"/>
              <w:jc w:val="center"/>
            </w:pPr>
            <w:r>
              <w:rPr>
                <w:rFonts w:ascii="Times New Roman" w:hAnsi="Times New Roman" w:eastAsia="Times New Roman"/>
                <w:b/>
                <w:i w:val="0"/>
                <w:color w:val="6C6C6C"/>
                <w:sz w:val="18"/>
              </w:rPr>
              <w:t xml:space="preserve">y = 0.3765x + 4.6623 </w:t>
            </w:r>
            <w:r>
              <w:rPr>
                <w:rFonts w:ascii="Times New Roman" w:hAnsi="Times New Roman" w:eastAsia="Times New Roman"/>
                <w:b/>
                <w:i w:val="0"/>
                <w:color w:val="6C6C6C"/>
                <w:sz w:val="18"/>
              </w:rPr>
              <w:t>R² = 0.8899</w:t>
            </w:r>
          </w:p>
        </w:tc>
        <w:tc>
          <w:tcPr>
            <w:tcW w:type="dxa" w:w="560"/>
            <w:vMerge w:val="restart"/>
            <w:tcBorders>
              <w:top w:sz="5.599999999999966"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620" w:after="0"/>
              <w:ind w:left="0" w:right="0" w:firstLine="0"/>
              <w:jc w:val="center"/>
            </w:pPr>
            <w:r>
              <w:rPr>
                <w:rFonts w:ascii="Times New Roman" w:hAnsi="Times New Roman" w:eastAsia="Times New Roman"/>
                <w:b/>
                <w:i w:val="0"/>
                <w:color w:val="6C6C6C"/>
                <w:sz w:val="18"/>
              </w:rPr>
              <w:t>50</w:t>
            </w:r>
          </w:p>
        </w:tc>
        <w:tc>
          <w:tcPr>
            <w:tcW w:type="dxa" w:w="540"/>
            <w:vMerge w:val="restart"/>
            <w:tcBorders>
              <w:top w:sz="5.599999999999966" w:val="single" w:color="#000000"/>
            </w:tcBorders>
            <w:shd w:fill="ffffff"/>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46" w:after="0"/>
              <w:ind w:left="0" w:right="872"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c>
          <w:tcPr>
            <w:tcW w:type="dxa" w:w="760"/>
            <w:tcBorders>
              <w:top w:sz="5.599999999999966" w:val="single" w:color="#000000"/>
            </w:tcBorders>
            <w:tcMar>
              <w:start w:w="0" w:type="dxa"/>
              <w:end w:w="0" w:type="dxa"/>
            </w:tcMar>
          </w:tcPr>
          <w:p>
            <w:pPr>
              <w:autoSpaceDN w:val="0"/>
              <w:autoSpaceDE w:val="0"/>
              <w:widowControl/>
              <w:spacing w:line="290" w:lineRule="auto" w:before="394" w:after="0"/>
              <w:ind w:left="32" w:right="0" w:firstLine="0"/>
              <w:jc w:val="left"/>
            </w:pPr>
            <w:r>
              <w:rPr>
                <w:rFonts w:ascii="Times New Roman" w:hAnsi="Times New Roman" w:eastAsia="Times New Roman"/>
                <w:b/>
                <w:i w:val="0"/>
                <w:color w:val="6C6C6C"/>
                <w:sz w:val="18"/>
              </w:rPr>
              <w:t>30</w:t>
            </w:r>
          </w:p>
        </w:tc>
        <w:tc>
          <w:tcPr>
            <w:tcW w:type="dxa" w:w="2440"/>
            <w:gridSpan w:val="3"/>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848" w:after="0"/>
              <w:ind w:left="720" w:right="0" w:firstLine="0"/>
              <w:jc w:val="center"/>
            </w:pPr>
            <w:r>
              <w:rPr>
                <w:rFonts w:ascii="Times New Roman" w:hAnsi="Times New Roman" w:eastAsia="Times New Roman"/>
                <w:b/>
                <w:i w:val="0"/>
                <w:color w:val="6C6C6C"/>
                <w:sz w:val="18"/>
              </w:rPr>
              <w:t xml:space="preserve">y = 0.0025x - 27.323 </w:t>
            </w:r>
            <w:r>
              <w:rPr>
                <w:rFonts w:ascii="Times New Roman" w:hAnsi="Times New Roman" w:eastAsia="Times New Roman"/>
                <w:b/>
                <w:i w:val="0"/>
                <w:color w:val="6C6C6C"/>
                <w:sz w:val="18"/>
              </w:rPr>
              <w:t>R² = 0.6211</w:t>
            </w:r>
          </w:p>
        </w:tc>
        <w:tc>
          <w:tcPr>
            <w:tcW w:type="dxa" w:w="83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620" w:after="0"/>
              <w:ind w:left="128" w:right="0" w:firstLine="0"/>
              <w:jc w:val="left"/>
            </w:pPr>
            <w:r>
              <w:rPr>
                <w:rFonts w:ascii="Times New Roman" w:hAnsi="Times New Roman" w:eastAsia="Times New Roman"/>
                <w:b/>
                <w:i w:val="0"/>
                <w:color w:val="6C6C6C"/>
                <w:sz w:val="18"/>
              </w:rPr>
              <w:t>23000</w:t>
            </w:r>
          </w:p>
        </w:tc>
      </w:tr>
      <w:tr>
        <w:trPr>
          <w:trHeight w:hRule="exact" w:val="400"/>
        </w:trPr>
        <w:tc>
          <w:tcPr>
            <w:tcW w:type="dxa" w:w="729"/>
            <w:vMerge/>
            <w:tcBorders>
              <w:top w:sz="5.599999999999966" w:val="single" w:color="#000000"/>
            </w:tcBorders>
          </w:tcPr>
          <w:p/>
        </w:tc>
        <w:tc>
          <w:tcPr>
            <w:tcW w:type="dxa" w:w="260"/>
            <w:tcBorders/>
            <w:shd w:fill="ffffff"/>
            <w:tcMar>
              <w:start w:w="0" w:type="dxa"/>
              <w:end w:w="0" w:type="dxa"/>
            </w:tcMar>
          </w:tcPr>
          <w:p>
            <w:pPr>
              <w:autoSpaceDN w:val="0"/>
              <w:autoSpaceDE w:val="0"/>
              <w:widowControl/>
              <w:spacing w:line="290" w:lineRule="auto" w:before="150" w:after="0"/>
              <w:ind w:left="0" w:right="0" w:firstLine="0"/>
              <w:jc w:val="center"/>
            </w:pPr>
            <w:r>
              <w:rPr>
                <w:rFonts w:ascii="Times New Roman" w:hAnsi="Times New Roman" w:eastAsia="Times New Roman"/>
                <w:b/>
                <w:i w:val="0"/>
                <w:color w:val="6C6C6C"/>
                <w:sz w:val="18"/>
              </w:rPr>
              <w:t>20</w:t>
            </w: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88" w:lineRule="auto" w:before="88" w:after="0"/>
              <w:ind w:left="32" w:right="0" w:firstLine="0"/>
              <w:jc w:val="left"/>
            </w:pPr>
            <w:r>
              <w:rPr>
                <w:rFonts w:ascii="Times New Roman" w:hAnsi="Times New Roman" w:eastAsia="Times New Roman"/>
                <w:b/>
                <w:i w:val="0"/>
                <w:color w:val="6C6C6C"/>
                <w:sz w:val="18"/>
              </w:rPr>
              <w:t>25</w:t>
            </w: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300"/>
        </w:trPr>
        <w:tc>
          <w:tcPr>
            <w:tcW w:type="dxa" w:w="729"/>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162" w:after="0"/>
              <w:ind w:left="0" w:right="0" w:firstLine="0"/>
              <w:jc w:val="center"/>
            </w:pPr>
            <w:r>
              <w:rPr>
                <w:rFonts w:ascii="Times New Roman" w:hAnsi="Times New Roman" w:eastAsia="Times New Roman"/>
                <w:b/>
                <w:i w:val="0"/>
                <w:color w:val="6C6C6C"/>
                <w:sz w:val="18"/>
              </w:rPr>
              <w:t>15</w:t>
            </w: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88" w:lineRule="auto" w:before="24" w:after="0"/>
              <w:ind w:left="32" w:right="0" w:firstLine="0"/>
              <w:jc w:val="left"/>
            </w:pPr>
            <w:r>
              <w:rPr>
                <w:rFonts w:ascii="Times New Roman" w:hAnsi="Times New Roman" w:eastAsia="Times New Roman"/>
                <w:b/>
                <w:i w:val="0"/>
                <w:color w:val="6C6C6C"/>
                <w:sz w:val="18"/>
              </w:rPr>
              <w:t>20</w:t>
            </w: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180"/>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vMerge w:val="restart"/>
            <w:tcBorders/>
            <w:shd w:fill="ffffff"/>
            <w:tcMar>
              <w:start w:w="0" w:type="dxa"/>
              <w:end w:w="0" w:type="dxa"/>
            </w:tcMar>
            <w:tcMar>
              <w:start w:w="0" w:type="dxa"/>
              <w:end w:w="0" w:type="dxa"/>
            </w:tcMar>
          </w:tcPr>
          <w:p>
            <w:pPr>
              <w:autoSpaceDN w:val="0"/>
              <w:autoSpaceDE w:val="0"/>
              <w:widowControl/>
              <w:spacing w:line="290" w:lineRule="auto" w:before="58" w:after="0"/>
              <w:ind w:left="32" w:right="0" w:firstLine="0"/>
              <w:jc w:val="left"/>
            </w:pPr>
            <w:r>
              <w:rPr>
                <w:rFonts w:ascii="Times New Roman" w:hAnsi="Times New Roman" w:eastAsia="Times New Roman"/>
                <w:b/>
                <w:i w:val="0"/>
                <w:color w:val="6C6C6C"/>
                <w:sz w:val="18"/>
              </w:rPr>
              <w:t>15</w:t>
            </w: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160"/>
        </w:trPr>
        <w:tc>
          <w:tcPr>
            <w:tcW w:type="dxa" w:w="729"/>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90" w:lineRule="auto" w:before="82" w:after="0"/>
              <w:ind w:left="0" w:right="0" w:firstLine="0"/>
              <w:jc w:val="center"/>
            </w:pPr>
            <w:r>
              <w:rPr>
                <w:rFonts w:ascii="Times New Roman" w:hAnsi="Times New Roman" w:eastAsia="Times New Roman"/>
                <w:b/>
                <w:i w:val="0"/>
                <w:color w:val="6C6C6C"/>
                <w:sz w:val="18"/>
              </w:rPr>
              <w:t>10</w:t>
            </w: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300"/>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90" w:lineRule="auto" w:before="50" w:after="0"/>
              <w:ind w:left="32" w:right="0" w:firstLine="0"/>
              <w:jc w:val="left"/>
            </w:pPr>
            <w:r>
              <w:rPr>
                <w:rFonts w:ascii="Times New Roman" w:hAnsi="Times New Roman" w:eastAsia="Times New Roman"/>
                <w:b/>
                <w:i w:val="0"/>
                <w:color w:val="6C6C6C"/>
                <w:sz w:val="18"/>
              </w:rPr>
              <w:t>10</w:t>
            </w: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320"/>
        </w:trPr>
        <w:tc>
          <w:tcPr>
            <w:tcW w:type="dxa" w:w="729"/>
            <w:vMerge/>
            <w:tcBorders>
              <w:top w:sz="5.599999999999966" w:val="single" w:color="#000000"/>
            </w:tcBorders>
          </w:tcPr>
          <w:p/>
        </w:tc>
        <w:tc>
          <w:tcPr>
            <w:tcW w:type="dxa" w:w="260"/>
            <w:tcBorders/>
            <w:shd w:fill="ffffff"/>
            <w:tcMar>
              <w:start w:w="0" w:type="dxa"/>
              <w:end w:w="0" w:type="dxa"/>
            </w:tcMar>
          </w:tcPr>
          <w:p>
            <w:pPr>
              <w:autoSpaceDN w:val="0"/>
              <w:autoSpaceDE w:val="0"/>
              <w:widowControl/>
              <w:spacing w:line="288" w:lineRule="auto" w:before="24" w:after="0"/>
              <w:ind w:left="0" w:right="40" w:firstLine="0"/>
              <w:jc w:val="right"/>
            </w:pPr>
            <w:r>
              <w:rPr>
                <w:rFonts w:ascii="Times New Roman" w:hAnsi="Times New Roman" w:eastAsia="Times New Roman"/>
                <w:b/>
                <w:i w:val="0"/>
                <w:color w:val="6C6C6C"/>
                <w:sz w:val="18"/>
              </w:rPr>
              <w:t>5</w:t>
            </w:r>
          </w:p>
        </w:tc>
        <w:tc>
          <w:tcPr>
            <w:tcW w:type="dxa" w:w="729"/>
            <w:vMerge/>
            <w:tcBorders>
              <w:top w:sz="5.599999999999966" w:val="single" w:color="#000000"/>
            </w:tcBorders>
          </w:tcPr>
          <w:p/>
        </w:tc>
        <w:tc>
          <w:tcPr>
            <w:tcW w:type="dxa" w:w="2916"/>
            <w:gridSpan w:val="4"/>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tcBorders/>
            <w:shd w:fill="ffffff"/>
            <w:tcMar>
              <w:start w:w="0" w:type="dxa"/>
              <w:end w:w="0" w:type="dxa"/>
            </w:tcMar>
          </w:tcPr>
          <w:p>
            <w:pPr>
              <w:autoSpaceDN w:val="0"/>
              <w:autoSpaceDE w:val="0"/>
              <w:widowControl/>
              <w:spacing w:line="288" w:lineRule="auto" w:before="72" w:after="0"/>
              <w:ind w:left="122" w:right="0" w:firstLine="0"/>
              <w:jc w:val="left"/>
            </w:pPr>
            <w:r>
              <w:rPr>
                <w:rFonts w:ascii="Times New Roman" w:hAnsi="Times New Roman" w:eastAsia="Times New Roman"/>
                <w:b/>
                <w:i w:val="0"/>
                <w:color w:val="6C6C6C"/>
                <w:sz w:val="18"/>
              </w:rPr>
              <w:t>5</w:t>
            </w:r>
          </w:p>
        </w:tc>
        <w:tc>
          <w:tcPr>
            <w:tcW w:type="dxa" w:w="2187"/>
            <w:gridSpan w:val="3"/>
            <w:vMerge/>
            <w:tcBorders>
              <w:top w:sz="5.599999999999966" w:val="single" w:color="#000000"/>
            </w:tcBorders>
          </w:tcPr>
          <w:p/>
        </w:tc>
        <w:tc>
          <w:tcPr>
            <w:tcW w:type="dxa" w:w="729"/>
            <w:vMerge/>
            <w:tcBorders>
              <w:top w:sz="5.599999999999966" w:val="single" w:color="#000000"/>
            </w:tcBorders>
          </w:tcPr>
          <w:p/>
        </w:tc>
      </w:tr>
      <w:tr>
        <w:trPr>
          <w:trHeight w:hRule="exact" w:val="580"/>
        </w:trPr>
        <w:tc>
          <w:tcPr>
            <w:tcW w:type="dxa" w:w="729"/>
            <w:vMerge/>
            <w:tcBorders>
              <w:top w:sz="5.599999999999966" w:val="single" w:color="#000000"/>
            </w:tcBorders>
          </w:tcPr>
          <w:p/>
        </w:tc>
        <w:tc>
          <w:tcPr>
            <w:tcW w:type="dxa" w:w="260"/>
            <w:vMerge w:val="restart"/>
            <w:tcBorders/>
            <w:shd w:fill="ffffff"/>
            <w:tcMar>
              <w:start w:w="0" w:type="dxa"/>
              <w:end w:w="0" w:type="dxa"/>
            </w:tcMar>
            <w:tcMar>
              <w:start w:w="0" w:type="dxa"/>
              <w:end w:w="0" w:type="dxa"/>
            </w:tcMar>
          </w:tcPr>
          <w:p>
            <w:pPr>
              <w:autoSpaceDN w:val="0"/>
              <w:autoSpaceDE w:val="0"/>
              <w:widowControl/>
              <w:spacing w:line="288" w:lineRule="auto" w:before="104" w:after="0"/>
              <w:ind w:left="0" w:right="40" w:firstLine="0"/>
              <w:jc w:val="right"/>
            </w:pPr>
            <w:r>
              <w:rPr>
                <w:rFonts w:ascii="Times New Roman" w:hAnsi="Times New Roman" w:eastAsia="Times New Roman"/>
                <w:b/>
                <w:i w:val="0"/>
                <w:color w:val="6C6C6C"/>
                <w:sz w:val="18"/>
              </w:rPr>
              <w:t>0</w:t>
            </w:r>
          </w:p>
        </w:tc>
        <w:tc>
          <w:tcPr>
            <w:tcW w:type="dxa" w:w="729"/>
            <w:vMerge/>
            <w:tcBorders>
              <w:top w:sz="5.599999999999966" w:val="single" w:color="#000000"/>
            </w:tcBorders>
          </w:tcPr>
          <w:p/>
        </w:tc>
        <w:tc>
          <w:tcPr>
            <w:tcW w:type="dxa" w:w="68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10</w:t>
            </w:r>
          </w:p>
        </w:tc>
        <w:tc>
          <w:tcPr>
            <w:tcW w:type="dxa" w:w="66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20</w:t>
            </w:r>
          </w:p>
        </w:tc>
        <w:tc>
          <w:tcPr>
            <w:tcW w:type="dxa" w:w="66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30</w:t>
            </w:r>
          </w:p>
        </w:tc>
        <w:tc>
          <w:tcPr>
            <w:tcW w:type="dxa" w:w="74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40</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60"/>
            <w:vMerge w:val="restart"/>
            <w:tcBorders/>
            <w:shd w:fill="ffffff"/>
            <w:tcMar>
              <w:start w:w="0" w:type="dxa"/>
              <w:end w:w="0" w:type="dxa"/>
            </w:tcMar>
            <w:tcMar>
              <w:start w:w="0" w:type="dxa"/>
              <w:end w:w="0" w:type="dxa"/>
            </w:tcMar>
          </w:tcPr>
          <w:p>
            <w:pPr>
              <w:autoSpaceDN w:val="0"/>
              <w:autoSpaceDE w:val="0"/>
              <w:widowControl/>
              <w:spacing w:line="269" w:lineRule="auto" w:before="104" w:after="0"/>
              <w:ind w:left="140" w:right="144" w:hanging="18"/>
              <w:jc w:val="left"/>
            </w:pPr>
            <w:r>
              <w:rPr>
                <w:rFonts w:ascii="Times New Roman" w:hAnsi="Times New Roman" w:eastAsia="Times New Roman"/>
                <w:b/>
                <w:i w:val="0"/>
                <w:color w:val="6C6C6C"/>
                <w:sz w:val="18"/>
              </w:rPr>
              <w:t xml:space="preserve">0 </w:t>
            </w:r>
            <w:r>
              <w:br/>
            </w:r>
            <w:r>
              <w:rPr>
                <w:rFonts w:ascii="Times New Roman" w:hAnsi="Times New Roman" w:eastAsia="Times New Roman"/>
                <w:b/>
                <w:i w:val="0"/>
                <w:color w:val="6C6C6C"/>
                <w:sz w:val="18"/>
              </w:rPr>
              <w:t>15000</w:t>
            </w:r>
          </w:p>
        </w:tc>
        <w:tc>
          <w:tcPr>
            <w:tcW w:type="dxa" w:w="80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17000</w:t>
            </w:r>
          </w:p>
        </w:tc>
        <w:tc>
          <w:tcPr>
            <w:tcW w:type="dxa" w:w="78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19000</w:t>
            </w:r>
          </w:p>
        </w:tc>
        <w:tc>
          <w:tcPr>
            <w:tcW w:type="dxa" w:w="860"/>
            <w:tcBorders/>
            <w:shd w:fill="ffffff"/>
            <w:tcMar>
              <w:start w:w="0" w:type="dxa"/>
              <w:end w:w="0" w:type="dxa"/>
            </w:tcMar>
          </w:tcPr>
          <w:p>
            <w:pPr>
              <w:autoSpaceDN w:val="0"/>
              <w:autoSpaceDE w:val="0"/>
              <w:widowControl/>
              <w:spacing w:line="290" w:lineRule="auto" w:before="316" w:after="0"/>
              <w:ind w:left="0" w:right="0" w:firstLine="0"/>
              <w:jc w:val="center"/>
            </w:pPr>
            <w:r>
              <w:rPr>
                <w:rFonts w:ascii="Times New Roman" w:hAnsi="Times New Roman" w:eastAsia="Times New Roman"/>
                <w:b/>
                <w:i w:val="0"/>
                <w:color w:val="6C6C6C"/>
                <w:sz w:val="18"/>
              </w:rPr>
              <w:t>21000</w:t>
            </w:r>
          </w:p>
        </w:tc>
        <w:tc>
          <w:tcPr>
            <w:tcW w:type="dxa" w:w="729"/>
            <w:vMerge/>
            <w:tcBorders>
              <w:top w:sz="5.599999999999966" w:val="single" w:color="#000000"/>
            </w:tcBorders>
          </w:tcPr>
          <w:p/>
        </w:tc>
      </w:tr>
      <w:tr>
        <w:trPr>
          <w:trHeight w:hRule="exact" w:val="332"/>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2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6" w:after="0"/>
              <w:ind w:left="0" w:right="0" w:firstLine="0"/>
              <w:jc w:val="center"/>
            </w:pPr>
            <w:r>
              <w:rPr>
                <w:rFonts w:ascii="SimSun" w:hAnsi="SimSun" w:eastAsia="SimSun"/>
                <w:b w:val="0"/>
                <w:i w:val="0"/>
                <w:color w:val="6C6C6C"/>
                <w:sz w:val="20"/>
              </w:rPr>
              <w:t>掘进速度（</w:t>
            </w:r>
            <w:r>
              <w:rPr>
                <w:rFonts w:ascii="Times New Roman" w:hAnsi="Times New Roman" w:eastAsia="Times New Roman"/>
                <w:b/>
                <w:i w:val="0"/>
                <w:color w:val="6C6C6C"/>
                <w:sz w:val="20"/>
              </w:rPr>
              <w:t>mm/min</w:t>
            </w:r>
            <w:r>
              <w:rPr>
                <w:rFonts w:ascii="SimSun" w:hAnsi="SimSun" w:eastAsia="SimSun"/>
                <w:b w:val="0"/>
                <w:i w:val="0"/>
                <w:color w:val="6C6C6C"/>
                <w:sz w:val="20"/>
              </w:rPr>
              <w:t>）</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7" w:lineRule="auto" w:before="16" w:after="0"/>
              <w:ind w:left="0" w:right="0" w:firstLine="0"/>
              <w:jc w:val="center"/>
            </w:pPr>
            <w:r>
              <w:rPr>
                <w:rFonts w:ascii="SimSun" w:hAnsi="SimSun" w:eastAsia="SimSun"/>
                <w:b w:val="0"/>
                <w:i w:val="0"/>
                <w:color w:val="6C6C6C"/>
                <w:sz w:val="20"/>
              </w:rPr>
              <w:t>刀盘推力（</w:t>
            </w:r>
            <w:r>
              <w:rPr>
                <w:rFonts w:ascii="Times New Roman" w:hAnsi="Times New Roman" w:eastAsia="Times New Roman"/>
                <w:b/>
                <w:i w:val="0"/>
                <w:color w:val="6C6C6C"/>
                <w:sz w:val="20"/>
              </w:rPr>
              <w:t>KN</w:t>
            </w:r>
            <w:r>
              <w:rPr>
                <w:rFonts w:ascii="SimSun" w:hAnsi="SimSun" w:eastAsia="SimSun"/>
                <w:b w:val="0"/>
                <w:i w:val="0"/>
                <w:color w:val="6C6C6C"/>
                <w:sz w:val="20"/>
              </w:rPr>
              <w:t>）</w:t>
            </w:r>
          </w:p>
        </w:tc>
        <w:tc>
          <w:tcPr>
            <w:tcW w:type="dxa" w:w="729"/>
            <w:vMerge/>
            <w:tcBorders>
              <w:top w:sz="5.599999999999966" w:val="single" w:color="#000000"/>
            </w:tcBorders>
          </w:tcPr>
          <w:p/>
        </w:tc>
      </w:tr>
    </w:tbl>
    <w:p>
      <w:pPr>
        <w:autoSpaceDN w:val="0"/>
        <w:autoSpaceDE w:val="0"/>
        <w:widowControl/>
        <w:spacing w:line="14" w:lineRule="exact" w:before="0" w:after="6"/>
        <w:ind w:left="0" w:right="0"/>
      </w:pPr>
    </w:p>
    <w:p>
      <w:pPr>
        <w:sectPr>
          <w:pgSz w:w="11906" w:h="16838"/>
          <w:pgMar w:top="440" w:right="1280" w:bottom="170" w:left="420" w:header="720" w:footer="720" w:gutter="0"/>
          <w:cols/>
          <w:docGrid w:linePitch="360"/>
        </w:sectPr>
      </w:pPr>
    </w:p>
    <w:p>
      <w:pPr>
        <w:autoSpaceDN w:val="0"/>
        <w:autoSpaceDE w:val="0"/>
        <w:widowControl/>
        <w:spacing w:line="288" w:lineRule="auto" w:before="0" w:after="0"/>
        <w:ind w:left="1008"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3-10  </w:t>
      </w:r>
      <w:r>
        <w:rPr>
          <w:rFonts w:ascii="SimSun" w:hAnsi="SimSun" w:eastAsia="SimSun"/>
          <w:b w:val="0"/>
          <w:i w:val="0"/>
          <w:color w:val="000000"/>
          <w:sz w:val="21"/>
        </w:rPr>
        <w:t>掘进速度与沉降量关系曲线</w:t>
      </w:r>
      <w:r>
        <w:br/>
      </w:r>
      <w:r>
        <w:rPr>
          <w:rFonts w:ascii="Times New Roman" w:hAnsi="Times New Roman" w:eastAsia="Times New Roman"/>
          <w:b/>
          <w:i w:val="0"/>
          <w:color w:val="000000"/>
          <w:sz w:val="21"/>
        </w:rPr>
        <w:t xml:space="preserve">Fig3-10  The relationship between the driving </w:t>
      </w:r>
      <w:r>
        <w:rPr>
          <w:rFonts w:ascii="Times New Roman" w:hAnsi="Times New Roman" w:eastAsia="Times New Roman"/>
          <w:b/>
          <w:i w:val="0"/>
          <w:color w:val="000000"/>
          <w:sz w:val="21"/>
        </w:rPr>
        <w:t xml:space="preserve">speed and the settlement </w:t>
      </w:r>
    </w:p>
    <w:p>
      <w:pPr>
        <w:sectPr>
          <w:type w:val="continuous"/>
          <w:pgSz w:w="11906" w:h="16838"/>
          <w:pgMar w:top="440" w:right="1280" w:bottom="170" w:left="420" w:header="720" w:footer="720" w:gutter="0"/>
          <w:cols w:num="2" w:equalWidth="0">
            <w:col w:w="5532" w:space="0"/>
            <w:col w:w="4673" w:space="0"/>
          </w:cols>
          <w:docGrid w:linePitch="360"/>
        </w:sectPr>
      </w:pPr>
    </w:p>
    <w:p>
      <w:pPr>
        <w:autoSpaceDN w:val="0"/>
        <w:autoSpaceDE w:val="0"/>
        <w:widowControl/>
        <w:spacing w:line="288" w:lineRule="auto" w:before="0" w:after="56"/>
        <w:ind w:left="144"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3-11  </w:t>
      </w:r>
      <w:r>
        <w:rPr>
          <w:rFonts w:ascii="SimSun" w:hAnsi="SimSun" w:eastAsia="SimSun"/>
          <w:b w:val="0"/>
          <w:i w:val="0"/>
          <w:color w:val="000000"/>
          <w:sz w:val="21"/>
        </w:rPr>
        <w:t>刀盘推力与沉降量关系曲线</w:t>
      </w:r>
      <w:r>
        <w:br/>
      </w:r>
      <w:r>
        <w:rPr>
          <w:rFonts w:ascii="Times New Roman" w:hAnsi="Times New Roman" w:eastAsia="Times New Roman"/>
          <w:b/>
          <w:i w:val="0"/>
          <w:color w:val="000000"/>
          <w:sz w:val="21"/>
        </w:rPr>
        <w:t xml:space="preserve">Fig3-11  The relationship between the thrust of </w:t>
      </w:r>
      <w:r>
        <w:rPr>
          <w:rFonts w:ascii="Times New Roman" w:hAnsi="Times New Roman" w:eastAsia="Times New Roman"/>
          <w:b/>
          <w:i w:val="0"/>
          <w:color w:val="000000"/>
          <w:sz w:val="21"/>
        </w:rPr>
        <w:t xml:space="preserve">the cutter head and the settlement amount </w:t>
      </w:r>
    </w:p>
    <w:p>
      <w:pPr>
        <w:sectPr>
          <w:type w:val="nextColumn"/>
          <w:pgSz w:w="11906" w:h="16838"/>
          <w:pgMar w:top="440" w:right="1280" w:bottom="170" w:left="420" w:header="720" w:footer="720" w:gutter="0"/>
          <w:cols w:num="2" w:equalWidth="0">
            <w:col w:w="5532" w:space="0"/>
            <w:col w:w="4673" w:space="0"/>
          </w:cols>
          <w:docGrid w:linePitch="360"/>
        </w:sectPr>
      </w:pPr>
    </w:p>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620.0" w:type="dxa"/>
      </w:tblPr>
      <w:tblGrid>
        <w:gridCol w:w="785"/>
        <w:gridCol w:w="785"/>
        <w:gridCol w:w="785"/>
        <w:gridCol w:w="785"/>
        <w:gridCol w:w="785"/>
        <w:gridCol w:w="785"/>
        <w:gridCol w:w="785"/>
        <w:gridCol w:w="785"/>
        <w:gridCol w:w="785"/>
        <w:gridCol w:w="785"/>
        <w:gridCol w:w="785"/>
        <w:gridCol w:w="785"/>
        <w:gridCol w:w="785"/>
      </w:tblGrid>
      <w:tr>
        <w:trPr>
          <w:trHeight w:hRule="exact" w:val="302"/>
        </w:trPr>
        <w:tc>
          <w:tcPr>
            <w:tcW w:type="dxa" w:w="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622" w:after="0"/>
              <w:ind w:left="0" w:right="622"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c>
          <w:tcPr>
            <w:tcW w:type="dxa" w:w="200"/>
            <w:tcBorders/>
            <w:shd w:fill="ffffff"/>
            <w:tcMar>
              <w:start w:w="0" w:type="dxa"/>
              <w:end w:w="0" w:type="dxa"/>
            </w:tcMar>
          </w:tcPr>
          <w:p>
            <w:pPr>
              <w:autoSpaceDN w:val="0"/>
              <w:autoSpaceDE w:val="0"/>
              <w:widowControl/>
              <w:spacing w:line="288" w:lineRule="auto" w:before="52" w:after="0"/>
              <w:ind w:left="0" w:right="0" w:firstLine="0"/>
              <w:jc w:val="center"/>
            </w:pPr>
            <w:r>
              <w:rPr>
                <w:rFonts w:ascii="Times New Roman" w:hAnsi="Times New Roman" w:eastAsia="Times New Roman"/>
                <w:b/>
                <w:i w:val="0"/>
                <w:color w:val="6C6C6C"/>
                <w:sz w:val="18"/>
              </w:rPr>
              <w:t>25</w:t>
            </w:r>
          </w:p>
        </w:tc>
        <w:tc>
          <w:tcPr>
            <w:tcW w:type="dxa" w:w="6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466" w:after="0"/>
              <w:ind w:left="26" w:right="0" w:firstLine="0"/>
              <w:jc w:val="left"/>
            </w:pPr>
            <w:r>
              <w:rPr>
                <w:rFonts w:ascii="Times New Roman" w:hAnsi="Times New Roman" w:eastAsia="Times New Roman"/>
                <w:b/>
                <w:i w:val="0"/>
                <w:color w:val="6C6C6C"/>
                <w:sz w:val="18"/>
              </w:rPr>
              <w:t>500</w:t>
            </w:r>
          </w:p>
        </w:tc>
        <w:tc>
          <w:tcPr>
            <w:tcW w:type="dxa" w:w="25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638" w:after="0"/>
              <w:ind w:left="864" w:right="0" w:firstLine="0"/>
              <w:jc w:val="center"/>
            </w:pPr>
            <w:r>
              <w:rPr>
                <w:rFonts w:ascii="Times New Roman" w:hAnsi="Times New Roman" w:eastAsia="Times New Roman"/>
                <w:b/>
                <w:i w:val="0"/>
                <w:color w:val="6C6C6C"/>
                <w:sz w:val="18"/>
              </w:rPr>
              <w:t xml:space="preserve">y = 0.0121x - 0.1304 </w:t>
            </w:r>
            <w:r>
              <w:rPr>
                <w:rFonts w:ascii="Times New Roman" w:hAnsi="Times New Roman" w:eastAsia="Times New Roman"/>
                <w:b/>
                <w:i w:val="0"/>
                <w:color w:val="6C6C6C"/>
                <w:sz w:val="18"/>
              </w:rPr>
              <w:t>R² = 0.7018</w:t>
            </w:r>
          </w:p>
        </w:tc>
        <w:tc>
          <w:tcPr>
            <w:tcW w:type="dxa" w:w="6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466" w:after="0"/>
              <w:ind w:left="62" w:right="0" w:firstLine="0"/>
              <w:jc w:val="left"/>
            </w:pPr>
            <w:r>
              <w:rPr>
                <w:rFonts w:ascii="Times New Roman" w:hAnsi="Times New Roman" w:eastAsia="Times New Roman"/>
                <w:b/>
                <w:i w:val="0"/>
                <w:color w:val="6C6C6C"/>
                <w:sz w:val="18"/>
              </w:rPr>
              <w:t>2000</w:t>
            </w:r>
          </w:p>
        </w:tc>
        <w:tc>
          <w:tcPr>
            <w:tcW w:type="dxa" w:w="540"/>
            <w:vMerge w:val="restart"/>
            <w:tcBorders/>
            <w:shd w:fill="ffffff"/>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46" w:after="0"/>
              <w:ind w:left="0" w:right="624" w:firstLine="0"/>
              <w:jc w:val="right"/>
            </w:pPr>
            <w:r>
              <w:rPr>
                <w:rFonts w:ascii="SimSun" w:hAnsi="SimSun" w:eastAsia="SimSun"/>
                <w:b w:val="0"/>
                <w:i w:val="0"/>
                <w:color w:val="6C6C6C"/>
                <w:sz w:val="20"/>
              </w:rPr>
              <w:t>沉降量（</w:t>
            </w:r>
            <w:r>
              <w:rPr>
                <w:rFonts w:ascii="Times New Roman" w:hAnsi="Times New Roman" w:eastAsia="Times New Roman"/>
                <w:b/>
                <w:i w:val="0"/>
                <w:color w:val="6C6C6C"/>
                <w:sz w:val="20"/>
              </w:rPr>
              <w:t>mm</w:t>
            </w:r>
            <w:r>
              <w:rPr>
                <w:rFonts w:ascii="SimSun" w:hAnsi="SimSun" w:eastAsia="SimSun"/>
                <w:b w:val="0"/>
                <w:i w:val="0"/>
                <w:color w:val="6C6C6C"/>
                <w:sz w:val="20"/>
              </w:rPr>
              <w:t>）</w:t>
            </w:r>
          </w:p>
        </w:tc>
        <w:tc>
          <w:tcPr>
            <w:tcW w:type="dxa" w:w="220"/>
            <w:tcBorders/>
            <w:shd w:fill="ffffff"/>
            <w:tcMar>
              <w:start w:w="0" w:type="dxa"/>
              <w:end w:w="0" w:type="dxa"/>
            </w:tcMar>
          </w:tcPr>
          <w:p>
            <w:pPr>
              <w:autoSpaceDN w:val="0"/>
              <w:autoSpaceDE w:val="0"/>
              <w:widowControl/>
              <w:spacing w:line="288" w:lineRule="auto" w:before="54" w:after="0"/>
              <w:ind w:left="0" w:right="0" w:firstLine="0"/>
              <w:jc w:val="center"/>
            </w:pPr>
            <w:r>
              <w:rPr>
                <w:rFonts w:ascii="Times New Roman" w:hAnsi="Times New Roman" w:eastAsia="Times New Roman"/>
                <w:b/>
                <w:i w:val="0"/>
                <w:color w:val="6C6C6C"/>
                <w:sz w:val="18"/>
              </w:rPr>
              <w:t>25</w:t>
            </w:r>
          </w:p>
        </w:tc>
        <w:tc>
          <w:tcPr>
            <w:tcW w:type="dxa" w:w="5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466" w:after="0"/>
              <w:ind w:left="34" w:right="0" w:firstLine="0"/>
              <w:jc w:val="left"/>
            </w:pPr>
            <w:r>
              <w:rPr>
                <w:rFonts w:ascii="Times New Roman" w:hAnsi="Times New Roman" w:eastAsia="Times New Roman"/>
                <w:b/>
                <w:i w:val="0"/>
                <w:color w:val="6C6C6C"/>
                <w:sz w:val="18"/>
              </w:rPr>
              <w:t>1.5</w:t>
            </w:r>
          </w:p>
        </w:tc>
        <w:tc>
          <w:tcPr>
            <w:tcW w:type="dxa" w:w="26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720" w:after="0"/>
              <w:ind w:left="864" w:right="0" w:firstLine="0"/>
              <w:jc w:val="center"/>
            </w:pPr>
            <w:r>
              <w:rPr>
                <w:rFonts w:ascii="Times New Roman" w:hAnsi="Times New Roman" w:eastAsia="Times New Roman"/>
                <w:b/>
                <w:i w:val="0"/>
                <w:color w:val="6C6C6C"/>
                <w:sz w:val="18"/>
              </w:rPr>
              <w:t xml:space="preserve">y = 9.1429x - 7.3198 </w:t>
            </w:r>
            <w:r>
              <w:rPr>
                <w:rFonts w:ascii="Times New Roman" w:hAnsi="Times New Roman" w:eastAsia="Times New Roman"/>
                <w:b/>
                <w:i w:val="0"/>
                <w:color w:val="6C6C6C"/>
                <w:sz w:val="18"/>
              </w:rPr>
              <w:t>R² = 0.4429</w:t>
            </w:r>
          </w:p>
        </w:tc>
        <w:tc>
          <w:tcPr>
            <w:tcW w:type="dxa" w:w="5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466" w:after="0"/>
              <w:ind w:left="0" w:right="0" w:firstLine="0"/>
              <w:jc w:val="center"/>
            </w:pPr>
            <w:r>
              <w:rPr>
                <w:rFonts w:ascii="Times New Roman" w:hAnsi="Times New Roman" w:eastAsia="Times New Roman"/>
                <w:b/>
                <w:i w:val="0"/>
                <w:color w:val="6C6C6C"/>
                <w:sz w:val="18"/>
              </w:rPr>
              <w:t>3.5</w:t>
            </w:r>
          </w:p>
        </w:tc>
      </w:tr>
      <w:tr>
        <w:trPr>
          <w:trHeight w:hRule="exact" w:val="440"/>
        </w:trPr>
        <w:tc>
          <w:tcPr>
            <w:tcW w:type="dxa" w:w="785"/>
            <w:vMerge/>
            <w:tcBorders/>
          </w:tcPr>
          <w:p/>
        </w:tc>
        <w:tc>
          <w:tcPr>
            <w:tcW w:type="dxa" w:w="200"/>
            <w:tcBorders/>
            <w:shd w:fill="ffffff"/>
            <w:tcMar>
              <w:start w:w="0" w:type="dxa"/>
              <w:end w:w="0" w:type="dxa"/>
            </w:tcMar>
          </w:tcPr>
          <w:p>
            <w:pPr>
              <w:autoSpaceDN w:val="0"/>
              <w:autoSpaceDE w:val="0"/>
              <w:widowControl/>
              <w:spacing w:line="290" w:lineRule="auto" w:before="190" w:after="0"/>
              <w:ind w:left="0" w:right="0" w:firstLine="0"/>
              <w:jc w:val="center"/>
            </w:pPr>
            <w:r>
              <w:rPr>
                <w:rFonts w:ascii="Times New Roman" w:hAnsi="Times New Roman" w:eastAsia="Times New Roman"/>
                <w:b/>
                <w:i w:val="0"/>
                <w:color w:val="6C6C6C"/>
                <w:sz w:val="18"/>
              </w:rPr>
              <w:t>20</w:t>
            </w:r>
          </w:p>
        </w:tc>
        <w:tc>
          <w:tcPr>
            <w:tcW w:type="dxa" w:w="785"/>
            <w:vMerge/>
            <w:tcBorders/>
          </w:tcPr>
          <w:p/>
        </w:tc>
        <w:tc>
          <w:tcPr>
            <w:tcW w:type="dxa" w:w="1570"/>
            <w:gridSpan w:val="2"/>
            <w:vMerge/>
            <w:tcBorders/>
          </w:tcPr>
          <w:p/>
        </w:tc>
        <w:tc>
          <w:tcPr>
            <w:tcW w:type="dxa" w:w="785"/>
            <w:vMerge/>
            <w:tcBorders/>
          </w:tcPr>
          <w:p/>
        </w:tc>
        <w:tc>
          <w:tcPr>
            <w:tcW w:type="dxa" w:w="785"/>
            <w:vMerge/>
            <w:tcBorders/>
          </w:tcPr>
          <w:p/>
        </w:tc>
        <w:tc>
          <w:tcPr>
            <w:tcW w:type="dxa" w:w="220"/>
            <w:tcBorders/>
            <w:shd w:fill="ffffff"/>
            <w:tcMar>
              <w:start w:w="0" w:type="dxa"/>
              <w:end w:w="0" w:type="dxa"/>
            </w:tcMar>
          </w:tcPr>
          <w:p>
            <w:pPr>
              <w:autoSpaceDN w:val="0"/>
              <w:autoSpaceDE w:val="0"/>
              <w:widowControl/>
              <w:spacing w:line="288" w:lineRule="auto" w:before="192" w:after="0"/>
              <w:ind w:left="0" w:right="0" w:firstLine="0"/>
              <w:jc w:val="center"/>
            </w:pPr>
            <w:r>
              <w:rPr>
                <w:rFonts w:ascii="Times New Roman" w:hAnsi="Times New Roman" w:eastAsia="Times New Roman"/>
                <w:b/>
                <w:i w:val="0"/>
                <w:color w:val="6C6C6C"/>
                <w:sz w:val="18"/>
              </w:rPr>
              <w:t>20</w:t>
            </w:r>
          </w:p>
        </w:tc>
        <w:tc>
          <w:tcPr>
            <w:tcW w:type="dxa" w:w="785"/>
            <w:vMerge/>
            <w:tcBorders/>
          </w:tcPr>
          <w:p/>
        </w:tc>
        <w:tc>
          <w:tcPr>
            <w:tcW w:type="dxa" w:w="2355"/>
            <w:gridSpan w:val="3"/>
            <w:vMerge/>
            <w:tcBorders/>
          </w:tcPr>
          <w:p/>
        </w:tc>
        <w:tc>
          <w:tcPr>
            <w:tcW w:type="dxa" w:w="785"/>
            <w:vMerge/>
            <w:tcBorders/>
          </w:tcPr>
          <w:p/>
        </w:tc>
      </w:tr>
      <w:tr>
        <w:trPr>
          <w:trHeight w:hRule="exact" w:val="440"/>
        </w:trPr>
        <w:tc>
          <w:tcPr>
            <w:tcW w:type="dxa" w:w="785"/>
            <w:vMerge/>
            <w:tcBorders/>
          </w:tcPr>
          <w:p/>
        </w:tc>
        <w:tc>
          <w:tcPr>
            <w:tcW w:type="dxa" w:w="200"/>
            <w:tcBorders/>
            <w:shd w:fill="ffffff"/>
            <w:tcMar>
              <w:start w:w="0" w:type="dxa"/>
              <w:end w:w="0" w:type="dxa"/>
            </w:tcMar>
          </w:tcPr>
          <w:p>
            <w:pPr>
              <w:autoSpaceDN w:val="0"/>
              <w:autoSpaceDE w:val="0"/>
              <w:widowControl/>
              <w:spacing w:line="290" w:lineRule="auto" w:before="190" w:after="0"/>
              <w:ind w:left="0" w:right="0" w:firstLine="0"/>
              <w:jc w:val="center"/>
            </w:pPr>
            <w:r>
              <w:rPr>
                <w:rFonts w:ascii="Times New Roman" w:hAnsi="Times New Roman" w:eastAsia="Times New Roman"/>
                <w:b/>
                <w:i w:val="0"/>
                <w:color w:val="6C6C6C"/>
                <w:sz w:val="18"/>
              </w:rPr>
              <w:t>15</w:t>
            </w:r>
          </w:p>
        </w:tc>
        <w:tc>
          <w:tcPr>
            <w:tcW w:type="dxa" w:w="785"/>
            <w:vMerge/>
            <w:tcBorders/>
          </w:tcPr>
          <w:p/>
        </w:tc>
        <w:tc>
          <w:tcPr>
            <w:tcW w:type="dxa" w:w="1570"/>
            <w:gridSpan w:val="2"/>
            <w:vMerge/>
            <w:tcBorders/>
          </w:tcPr>
          <w:p/>
        </w:tc>
        <w:tc>
          <w:tcPr>
            <w:tcW w:type="dxa" w:w="785"/>
            <w:vMerge/>
            <w:tcBorders/>
          </w:tcPr>
          <w:p/>
        </w:tc>
        <w:tc>
          <w:tcPr>
            <w:tcW w:type="dxa" w:w="785"/>
            <w:vMerge/>
            <w:tcBorders/>
          </w:tcPr>
          <w:p/>
        </w:tc>
        <w:tc>
          <w:tcPr>
            <w:tcW w:type="dxa" w:w="220"/>
            <w:tcBorders/>
            <w:shd w:fill="ffffff"/>
            <w:tcMar>
              <w:start w:w="0" w:type="dxa"/>
              <w:end w:w="0" w:type="dxa"/>
            </w:tcMar>
          </w:tcPr>
          <w:p>
            <w:pPr>
              <w:autoSpaceDN w:val="0"/>
              <w:autoSpaceDE w:val="0"/>
              <w:widowControl/>
              <w:spacing w:line="288" w:lineRule="auto" w:before="192" w:after="0"/>
              <w:ind w:left="0" w:right="0" w:firstLine="0"/>
              <w:jc w:val="center"/>
            </w:pPr>
            <w:r>
              <w:rPr>
                <w:rFonts w:ascii="Times New Roman" w:hAnsi="Times New Roman" w:eastAsia="Times New Roman"/>
                <w:b/>
                <w:i w:val="0"/>
                <w:color w:val="6C6C6C"/>
                <w:sz w:val="18"/>
              </w:rPr>
              <w:t>15</w:t>
            </w:r>
          </w:p>
        </w:tc>
        <w:tc>
          <w:tcPr>
            <w:tcW w:type="dxa" w:w="785"/>
            <w:vMerge/>
            <w:tcBorders/>
          </w:tcPr>
          <w:p/>
        </w:tc>
        <w:tc>
          <w:tcPr>
            <w:tcW w:type="dxa" w:w="2355"/>
            <w:gridSpan w:val="3"/>
            <w:vMerge/>
            <w:tcBorders/>
          </w:tcPr>
          <w:p/>
        </w:tc>
        <w:tc>
          <w:tcPr>
            <w:tcW w:type="dxa" w:w="785"/>
            <w:vMerge/>
            <w:tcBorders/>
          </w:tcPr>
          <w:p/>
        </w:tc>
      </w:tr>
      <w:tr>
        <w:trPr>
          <w:trHeight w:hRule="exact" w:val="440"/>
        </w:trPr>
        <w:tc>
          <w:tcPr>
            <w:tcW w:type="dxa" w:w="785"/>
            <w:vMerge/>
            <w:tcBorders/>
          </w:tcPr>
          <w:p/>
        </w:tc>
        <w:tc>
          <w:tcPr>
            <w:tcW w:type="dxa" w:w="200"/>
            <w:tcBorders/>
            <w:shd w:fill="ffffff"/>
            <w:tcMar>
              <w:start w:w="0" w:type="dxa"/>
              <w:end w:w="0" w:type="dxa"/>
            </w:tcMar>
          </w:tcPr>
          <w:p>
            <w:pPr>
              <w:autoSpaceDN w:val="0"/>
              <w:autoSpaceDE w:val="0"/>
              <w:widowControl/>
              <w:spacing w:line="288" w:lineRule="auto" w:before="192" w:after="0"/>
              <w:ind w:left="0" w:right="0" w:firstLine="0"/>
              <w:jc w:val="center"/>
            </w:pPr>
            <w:r>
              <w:rPr>
                <w:rFonts w:ascii="Times New Roman" w:hAnsi="Times New Roman" w:eastAsia="Times New Roman"/>
                <w:b/>
                <w:i w:val="0"/>
                <w:color w:val="6C6C6C"/>
                <w:sz w:val="18"/>
              </w:rPr>
              <w:t>10</w:t>
            </w:r>
          </w:p>
        </w:tc>
        <w:tc>
          <w:tcPr>
            <w:tcW w:type="dxa" w:w="785"/>
            <w:vMerge/>
            <w:tcBorders/>
          </w:tcPr>
          <w:p/>
        </w:tc>
        <w:tc>
          <w:tcPr>
            <w:tcW w:type="dxa" w:w="1570"/>
            <w:gridSpan w:val="2"/>
            <w:vMerge/>
            <w:tcBorders/>
          </w:tcPr>
          <w:p/>
        </w:tc>
        <w:tc>
          <w:tcPr>
            <w:tcW w:type="dxa" w:w="785"/>
            <w:vMerge/>
            <w:tcBorders/>
          </w:tcPr>
          <w:p/>
        </w:tc>
        <w:tc>
          <w:tcPr>
            <w:tcW w:type="dxa" w:w="785"/>
            <w:vMerge/>
            <w:tcBorders/>
          </w:tcPr>
          <w:p/>
        </w:tc>
        <w:tc>
          <w:tcPr>
            <w:tcW w:type="dxa" w:w="220"/>
            <w:tcBorders/>
            <w:shd w:fill="ffffff"/>
            <w:tcMar>
              <w:start w:w="0" w:type="dxa"/>
              <w:end w:w="0" w:type="dxa"/>
            </w:tcMar>
          </w:tcPr>
          <w:p>
            <w:pPr>
              <w:autoSpaceDN w:val="0"/>
              <w:autoSpaceDE w:val="0"/>
              <w:widowControl/>
              <w:spacing w:line="288" w:lineRule="auto" w:before="192" w:after="0"/>
              <w:ind w:left="0" w:right="0" w:firstLine="0"/>
              <w:jc w:val="center"/>
            </w:pPr>
            <w:r>
              <w:rPr>
                <w:rFonts w:ascii="Times New Roman" w:hAnsi="Times New Roman" w:eastAsia="Times New Roman"/>
                <w:b/>
                <w:i w:val="0"/>
                <w:color w:val="6C6C6C"/>
                <w:sz w:val="18"/>
              </w:rPr>
              <w:t>10</w:t>
            </w:r>
          </w:p>
        </w:tc>
        <w:tc>
          <w:tcPr>
            <w:tcW w:type="dxa" w:w="785"/>
            <w:vMerge/>
            <w:tcBorders/>
          </w:tcPr>
          <w:p/>
        </w:tc>
        <w:tc>
          <w:tcPr>
            <w:tcW w:type="dxa" w:w="2355"/>
            <w:gridSpan w:val="3"/>
            <w:vMerge/>
            <w:tcBorders/>
          </w:tcPr>
          <w:p/>
        </w:tc>
        <w:tc>
          <w:tcPr>
            <w:tcW w:type="dxa" w:w="785"/>
            <w:vMerge/>
            <w:tcBorders/>
          </w:tcPr>
          <w:p/>
        </w:tc>
      </w:tr>
      <w:tr>
        <w:trPr>
          <w:trHeight w:hRule="exact" w:val="580"/>
        </w:trPr>
        <w:tc>
          <w:tcPr>
            <w:tcW w:type="dxa" w:w="785"/>
            <w:vMerge/>
            <w:tcBorders/>
          </w:tcPr>
          <w:p/>
        </w:tc>
        <w:tc>
          <w:tcPr>
            <w:tcW w:type="dxa" w:w="200"/>
            <w:tcBorders/>
            <w:shd w:fill="ffffff"/>
            <w:tcMar>
              <w:start w:w="0" w:type="dxa"/>
              <w:end w:w="0" w:type="dxa"/>
            </w:tcMar>
          </w:tcPr>
          <w:p>
            <w:pPr>
              <w:autoSpaceDN w:val="0"/>
              <w:autoSpaceDE w:val="0"/>
              <w:widowControl/>
              <w:spacing w:line="290" w:lineRule="auto" w:before="192" w:after="0"/>
              <w:ind w:left="0" w:right="0" w:firstLine="0"/>
              <w:jc w:val="right"/>
            </w:pPr>
            <w:r>
              <w:rPr>
                <w:rFonts w:ascii="Times New Roman" w:hAnsi="Times New Roman" w:eastAsia="Times New Roman"/>
                <w:b/>
                <w:i w:val="0"/>
                <w:color w:val="6C6C6C"/>
                <w:sz w:val="18"/>
              </w:rPr>
              <w:t>5</w:t>
            </w:r>
          </w:p>
        </w:tc>
        <w:tc>
          <w:tcPr>
            <w:tcW w:type="dxa" w:w="785"/>
            <w:vMerge/>
            <w:tcBorders/>
          </w:tcPr>
          <w:p/>
        </w:tc>
        <w:tc>
          <w:tcPr>
            <w:tcW w:type="dxa" w:w="1570"/>
            <w:gridSpan w:val="2"/>
            <w:vMerge/>
            <w:tcBorders/>
          </w:tcPr>
          <w:p/>
        </w:tc>
        <w:tc>
          <w:tcPr>
            <w:tcW w:type="dxa" w:w="785"/>
            <w:vMerge/>
            <w:tcBorders/>
          </w:tcPr>
          <w:p/>
        </w:tc>
        <w:tc>
          <w:tcPr>
            <w:tcW w:type="dxa" w:w="785"/>
            <w:vMerge/>
            <w:tcBorders/>
          </w:tcPr>
          <w:p/>
        </w:tc>
        <w:tc>
          <w:tcPr>
            <w:tcW w:type="dxa" w:w="220"/>
            <w:tcBorders/>
            <w:shd w:fill="ffffff"/>
            <w:tcMar>
              <w:start w:w="0" w:type="dxa"/>
              <w:end w:w="0" w:type="dxa"/>
            </w:tcMar>
          </w:tcPr>
          <w:p>
            <w:pPr>
              <w:autoSpaceDN w:val="0"/>
              <w:autoSpaceDE w:val="0"/>
              <w:widowControl/>
              <w:spacing w:line="288" w:lineRule="auto" w:before="194" w:after="0"/>
              <w:ind w:left="0" w:right="6" w:firstLine="0"/>
              <w:jc w:val="right"/>
            </w:pPr>
            <w:r>
              <w:rPr>
                <w:rFonts w:ascii="Times New Roman" w:hAnsi="Times New Roman" w:eastAsia="Times New Roman"/>
                <w:b/>
                <w:i w:val="0"/>
                <w:color w:val="6C6C6C"/>
                <w:sz w:val="18"/>
              </w:rPr>
              <w:t>5</w:t>
            </w:r>
          </w:p>
        </w:tc>
        <w:tc>
          <w:tcPr>
            <w:tcW w:type="dxa" w:w="785"/>
            <w:vMerge/>
            <w:tcBorders/>
          </w:tcPr>
          <w:p/>
        </w:tc>
        <w:tc>
          <w:tcPr>
            <w:tcW w:type="dxa" w:w="2355"/>
            <w:gridSpan w:val="3"/>
            <w:vMerge/>
            <w:tcBorders/>
          </w:tcPr>
          <w:p/>
        </w:tc>
        <w:tc>
          <w:tcPr>
            <w:tcW w:type="dxa" w:w="785"/>
            <w:vMerge/>
            <w:tcBorders/>
          </w:tcPr>
          <w:p/>
        </w:tc>
      </w:tr>
      <w:tr>
        <w:trPr>
          <w:trHeight w:hRule="exact" w:val="520"/>
        </w:trPr>
        <w:tc>
          <w:tcPr>
            <w:tcW w:type="dxa" w:w="785"/>
            <w:vMerge/>
            <w:tcBorders/>
          </w:tcPr>
          <w:p/>
        </w:tc>
        <w:tc>
          <w:tcPr>
            <w:tcW w:type="dxa" w:w="200"/>
            <w:vMerge w:val="restart"/>
            <w:tcBorders/>
            <w:shd w:fill="ffffff"/>
            <w:tcMar>
              <w:start w:w="0" w:type="dxa"/>
              <w:end w:w="0" w:type="dxa"/>
            </w:tcMar>
            <w:tcMar>
              <w:start w:w="0" w:type="dxa"/>
              <w:end w:w="0" w:type="dxa"/>
            </w:tcMar>
          </w:tcPr>
          <w:p>
            <w:pPr>
              <w:autoSpaceDN w:val="0"/>
              <w:autoSpaceDE w:val="0"/>
              <w:widowControl/>
              <w:spacing w:line="288" w:lineRule="auto" w:before="54" w:after="0"/>
              <w:ind w:left="0" w:right="0" w:firstLine="0"/>
              <w:jc w:val="right"/>
            </w:pPr>
            <w:r>
              <w:rPr>
                <w:rFonts w:ascii="Times New Roman" w:hAnsi="Times New Roman" w:eastAsia="Times New Roman"/>
                <w:b/>
                <w:i w:val="0"/>
                <w:color w:val="6C6C6C"/>
                <w:sz w:val="18"/>
              </w:rPr>
              <w:t>0</w:t>
            </w:r>
          </w:p>
        </w:tc>
        <w:tc>
          <w:tcPr>
            <w:tcW w:type="dxa" w:w="785"/>
            <w:vMerge/>
            <w:tcBorders/>
          </w:tcPr>
          <w:p/>
        </w:tc>
        <w:tc>
          <w:tcPr>
            <w:tcW w:type="dxa" w:w="1160"/>
            <w:tcBorders/>
            <w:shd w:fill="ffffff"/>
            <w:tcMar>
              <w:start w:w="0" w:type="dxa"/>
              <w:end w:w="0" w:type="dxa"/>
            </w:tcMar>
          </w:tcPr>
          <w:p>
            <w:pPr>
              <w:autoSpaceDN w:val="0"/>
              <w:autoSpaceDE w:val="0"/>
              <w:widowControl/>
              <w:spacing w:line="290" w:lineRule="auto" w:before="264" w:after="0"/>
              <w:ind w:left="0" w:right="344" w:firstLine="0"/>
              <w:jc w:val="right"/>
            </w:pPr>
            <w:r>
              <w:rPr>
                <w:rFonts w:ascii="Times New Roman" w:hAnsi="Times New Roman" w:eastAsia="Times New Roman"/>
                <w:b/>
                <w:i w:val="0"/>
                <w:color w:val="6C6C6C"/>
                <w:sz w:val="18"/>
              </w:rPr>
              <w:t>1000</w:t>
            </w:r>
          </w:p>
        </w:tc>
        <w:tc>
          <w:tcPr>
            <w:tcW w:type="dxa" w:w="1380"/>
            <w:tcBorders/>
            <w:shd w:fill="ffffff"/>
            <w:tcMar>
              <w:start w:w="0" w:type="dxa"/>
              <w:end w:w="0" w:type="dxa"/>
            </w:tcMar>
          </w:tcPr>
          <w:p>
            <w:pPr>
              <w:autoSpaceDN w:val="0"/>
              <w:autoSpaceDE w:val="0"/>
              <w:widowControl/>
              <w:spacing w:line="290" w:lineRule="auto" w:before="264" w:after="0"/>
              <w:ind w:left="0" w:right="650" w:firstLine="0"/>
              <w:jc w:val="right"/>
            </w:pPr>
            <w:r>
              <w:rPr>
                <w:rFonts w:ascii="Times New Roman" w:hAnsi="Times New Roman" w:eastAsia="Times New Roman"/>
                <w:b/>
                <w:i w:val="0"/>
                <w:color w:val="6C6C6C"/>
                <w:sz w:val="18"/>
              </w:rPr>
              <w:t>1500</w:t>
            </w:r>
          </w:p>
        </w:tc>
        <w:tc>
          <w:tcPr>
            <w:tcW w:type="dxa" w:w="785"/>
            <w:vMerge/>
            <w:tcBorders/>
          </w:tcPr>
          <w:p/>
        </w:tc>
        <w:tc>
          <w:tcPr>
            <w:tcW w:type="dxa" w:w="785"/>
            <w:vMerge/>
            <w:tcBorders/>
          </w:tcPr>
          <w:p/>
        </w:tc>
        <w:tc>
          <w:tcPr>
            <w:tcW w:type="dxa" w:w="220"/>
            <w:vMerge w:val="restart"/>
            <w:tcBorders/>
            <w:shd w:fill="ffffff"/>
            <w:tcMar>
              <w:start w:w="0" w:type="dxa"/>
              <w:end w:w="0" w:type="dxa"/>
            </w:tcMar>
            <w:tcMar>
              <w:start w:w="0" w:type="dxa"/>
              <w:end w:w="0" w:type="dxa"/>
            </w:tcMar>
          </w:tcPr>
          <w:p>
            <w:pPr>
              <w:autoSpaceDN w:val="0"/>
              <w:autoSpaceDE w:val="0"/>
              <w:widowControl/>
              <w:spacing w:line="288" w:lineRule="auto" w:before="54" w:after="0"/>
              <w:ind w:left="0" w:right="6" w:firstLine="0"/>
              <w:jc w:val="right"/>
            </w:pPr>
            <w:r>
              <w:rPr>
                <w:rFonts w:ascii="Times New Roman" w:hAnsi="Times New Roman" w:eastAsia="Times New Roman"/>
                <w:b/>
                <w:i w:val="0"/>
                <w:color w:val="6C6C6C"/>
                <w:sz w:val="18"/>
              </w:rPr>
              <w:t>0</w:t>
            </w:r>
          </w:p>
        </w:tc>
        <w:tc>
          <w:tcPr>
            <w:tcW w:type="dxa" w:w="785"/>
            <w:vMerge/>
            <w:tcBorders/>
          </w:tcPr>
          <w:p/>
        </w:tc>
        <w:tc>
          <w:tcPr>
            <w:tcW w:type="dxa" w:w="760"/>
            <w:tcBorders/>
            <w:shd w:fill="ffffff"/>
            <w:tcMar>
              <w:start w:w="0" w:type="dxa"/>
              <w:end w:w="0" w:type="dxa"/>
            </w:tcMar>
          </w:tcPr>
          <w:p>
            <w:pPr>
              <w:autoSpaceDN w:val="0"/>
              <w:autoSpaceDE w:val="0"/>
              <w:widowControl/>
              <w:spacing w:line="290" w:lineRule="auto" w:before="264" w:after="0"/>
              <w:ind w:left="0" w:right="0" w:firstLine="0"/>
              <w:jc w:val="center"/>
            </w:pPr>
            <w:r>
              <w:rPr>
                <w:rFonts w:ascii="Times New Roman" w:hAnsi="Times New Roman" w:eastAsia="Times New Roman"/>
                <w:b/>
                <w:i w:val="0"/>
                <w:color w:val="6C6C6C"/>
                <w:sz w:val="18"/>
              </w:rPr>
              <w:t>2</w:t>
            </w:r>
          </w:p>
        </w:tc>
        <w:tc>
          <w:tcPr>
            <w:tcW w:type="dxa" w:w="900"/>
            <w:tcBorders/>
            <w:shd w:fill="ffffff"/>
            <w:tcMar>
              <w:start w:w="0" w:type="dxa"/>
              <w:end w:w="0" w:type="dxa"/>
            </w:tcMar>
          </w:tcPr>
          <w:p>
            <w:pPr>
              <w:autoSpaceDN w:val="0"/>
              <w:autoSpaceDE w:val="0"/>
              <w:widowControl/>
              <w:spacing w:line="290" w:lineRule="auto" w:before="264" w:after="0"/>
              <w:ind w:left="0" w:right="0" w:firstLine="0"/>
              <w:jc w:val="center"/>
            </w:pPr>
            <w:r>
              <w:rPr>
                <w:rFonts w:ascii="Times New Roman" w:hAnsi="Times New Roman" w:eastAsia="Times New Roman"/>
                <w:b/>
                <w:i w:val="0"/>
                <w:color w:val="6C6C6C"/>
                <w:sz w:val="18"/>
              </w:rPr>
              <w:t>2.5</w:t>
            </w:r>
          </w:p>
        </w:tc>
        <w:tc>
          <w:tcPr>
            <w:tcW w:type="dxa" w:w="940"/>
            <w:tcBorders/>
            <w:shd w:fill="ffffff"/>
            <w:tcMar>
              <w:start w:w="0" w:type="dxa"/>
              <w:end w:w="0" w:type="dxa"/>
            </w:tcMar>
          </w:tcPr>
          <w:p>
            <w:pPr>
              <w:autoSpaceDN w:val="0"/>
              <w:autoSpaceDE w:val="0"/>
              <w:widowControl/>
              <w:spacing w:line="290" w:lineRule="auto" w:before="264" w:after="0"/>
              <w:ind w:left="0" w:right="512" w:firstLine="0"/>
              <w:jc w:val="right"/>
            </w:pPr>
            <w:r>
              <w:rPr>
                <w:rFonts w:ascii="Times New Roman" w:hAnsi="Times New Roman" w:eastAsia="Times New Roman"/>
                <w:b/>
                <w:i w:val="0"/>
                <w:color w:val="6C6C6C"/>
                <w:sz w:val="18"/>
              </w:rPr>
              <w:t>3</w:t>
            </w:r>
          </w:p>
        </w:tc>
        <w:tc>
          <w:tcPr>
            <w:tcW w:type="dxa" w:w="785"/>
            <w:vMerge/>
            <w:tcBorders/>
          </w:tcPr>
          <w:p/>
        </w:tc>
      </w:tr>
      <w:tr>
        <w:trPr>
          <w:trHeight w:hRule="exact" w:val="340"/>
        </w:trPr>
        <w:tc>
          <w:tcPr>
            <w:tcW w:type="dxa" w:w="785"/>
            <w:vMerge/>
            <w:tcBorders/>
          </w:tcPr>
          <w:p/>
        </w:tc>
        <w:tc>
          <w:tcPr>
            <w:tcW w:type="dxa" w:w="785"/>
            <w:vMerge/>
            <w:tcBorders/>
          </w:tcPr>
          <w:p/>
        </w:tc>
        <w:tc>
          <w:tcPr>
            <w:tcW w:type="dxa" w:w="785"/>
            <w:vMerge/>
            <w:tcBorders/>
          </w:tcPr>
          <w:p/>
        </w:tc>
        <w:tc>
          <w:tcPr>
            <w:tcW w:type="dxa" w:w="2540"/>
            <w:gridSpan w:val="2"/>
            <w:tcBorders/>
            <w:shd w:fill="ffffff"/>
            <w:tcMar>
              <w:start w:w="0" w:type="dxa"/>
              <w:end w:w="0" w:type="dxa"/>
            </w:tcMar>
            <w:tcMar>
              <w:start w:w="0" w:type="dxa"/>
              <w:end w:w="0" w:type="dxa"/>
            </w:tcMar>
          </w:tcPr>
          <w:p>
            <w:pPr>
              <w:autoSpaceDN w:val="0"/>
              <w:autoSpaceDE w:val="0"/>
              <w:widowControl/>
              <w:spacing w:line="257" w:lineRule="auto" w:before="24" w:after="0"/>
              <w:ind w:left="334" w:right="0" w:firstLine="0"/>
              <w:jc w:val="left"/>
            </w:pPr>
            <w:r>
              <w:rPr>
                <w:rFonts w:ascii="SimSun" w:hAnsi="SimSun" w:eastAsia="SimSun"/>
                <w:b w:val="0"/>
                <w:i w:val="0"/>
                <w:color w:val="6C6C6C"/>
                <w:sz w:val="20"/>
              </w:rPr>
              <w:t>刀盘扭矩（</w:t>
            </w:r>
            <w:r>
              <w:rPr>
                <w:rFonts w:ascii="Times New Roman" w:hAnsi="Times New Roman" w:eastAsia="Times New Roman"/>
                <w:b/>
                <w:i w:val="0"/>
                <w:color w:val="6C6C6C"/>
                <w:sz w:val="20"/>
              </w:rPr>
              <w:t>kN.m</w:t>
            </w:r>
            <w:r>
              <w:rPr>
                <w:rFonts w:ascii="SimSun" w:hAnsi="SimSun" w:eastAsia="SimSun"/>
                <w:b w:val="0"/>
                <w:i w:val="0"/>
                <w:color w:val="6C6C6C"/>
                <w:sz w:val="20"/>
              </w:rPr>
              <w:t>）</w:t>
            </w: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7" w:lineRule="auto" w:before="24" w:after="0"/>
              <w:ind w:left="432" w:right="0" w:firstLine="0"/>
              <w:jc w:val="left"/>
            </w:pPr>
            <w:r>
              <w:rPr>
                <w:rFonts w:ascii="SimSun" w:hAnsi="SimSun" w:eastAsia="SimSun"/>
                <w:b w:val="0"/>
                <w:i w:val="0"/>
                <w:color w:val="6C6C6C"/>
                <w:sz w:val="20"/>
              </w:rPr>
              <w:t>刀盘转速（</w:t>
            </w:r>
            <w:r>
              <w:rPr>
                <w:rFonts w:ascii="Times New Roman" w:hAnsi="Times New Roman" w:eastAsia="Times New Roman"/>
                <w:b/>
                <w:i w:val="0"/>
                <w:color w:val="6C6C6C"/>
                <w:sz w:val="20"/>
              </w:rPr>
              <w:t>rpm</w:t>
            </w:r>
            <w:r>
              <w:rPr>
                <w:rFonts w:ascii="SimSun" w:hAnsi="SimSun" w:eastAsia="SimSun"/>
                <w:b w:val="0"/>
                <w:i w:val="0"/>
                <w:color w:val="6C6C6C"/>
                <w:sz w:val="20"/>
              </w:rPr>
              <w:t>）</w:t>
            </w:r>
          </w:p>
        </w:tc>
        <w:tc>
          <w:tcPr>
            <w:tcW w:type="dxa" w:w="785"/>
            <w:vMerge/>
            <w:tcBorders/>
          </w:tcPr>
          <w:p/>
        </w:tc>
      </w:tr>
    </w:tbl>
    <w:p>
      <w:pPr>
        <w:autoSpaceDN w:val="0"/>
        <w:autoSpaceDE w:val="0"/>
        <w:widowControl/>
        <w:spacing w:line="14" w:lineRule="exact" w:before="0" w:after="66"/>
        <w:ind w:left="0" w:right="0"/>
      </w:pPr>
    </w:p>
    <w:p>
      <w:pPr>
        <w:sectPr>
          <w:type w:val="continuous"/>
          <w:pgSz w:w="11906" w:h="16838"/>
          <w:pgMar w:top="440" w:right="1280" w:bottom="170" w:left="420" w:header="720" w:footer="720" w:gutter="0"/>
          <w:cols/>
          <w:docGrid w:linePitch="360"/>
        </w:sectPr>
      </w:pPr>
    </w:p>
    <w:p>
      <w:pPr>
        <w:autoSpaceDN w:val="0"/>
        <w:autoSpaceDE w:val="0"/>
        <w:widowControl/>
        <w:spacing w:line="281" w:lineRule="auto" w:before="0" w:after="0"/>
        <w:ind w:left="1008" w:right="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3-12  </w:t>
      </w:r>
      <w:r>
        <w:rPr>
          <w:rFonts w:ascii="SimSun" w:hAnsi="SimSun" w:eastAsia="SimSun"/>
          <w:b w:val="0"/>
          <w:i w:val="0"/>
          <w:color w:val="000000"/>
          <w:sz w:val="21"/>
        </w:rPr>
        <w:t>刀盘扭矩与沉降量关系曲线</w:t>
      </w:r>
      <w:r>
        <w:br/>
      </w:r>
      <w:r>
        <w:rPr>
          <w:rFonts w:ascii="Times New Roman" w:hAnsi="Times New Roman" w:eastAsia="Times New Roman"/>
          <w:b/>
          <w:i w:val="0"/>
          <w:color w:val="000000"/>
          <w:sz w:val="21"/>
        </w:rPr>
        <w:t xml:space="preserve">Fig3-12  The relationship between cutter head </w:t>
      </w:r>
    </w:p>
    <w:p>
      <w:pPr>
        <w:sectPr>
          <w:type w:val="continuous"/>
          <w:pgSz w:w="11906" w:h="16838"/>
          <w:pgMar w:top="440" w:right="1280" w:bottom="170" w:left="420" w:header="720" w:footer="720" w:gutter="0"/>
          <w:cols w:num="2" w:equalWidth="0">
            <w:col w:w="5516" w:space="0"/>
            <w:col w:w="4689" w:space="0"/>
          </w:cols>
          <w:docGrid w:linePitch="360"/>
        </w:sectPr>
      </w:pPr>
    </w:p>
    <w:p>
      <w:pPr>
        <w:autoSpaceDN w:val="0"/>
        <w:autoSpaceDE w:val="0"/>
        <w:widowControl/>
        <w:spacing w:line="281" w:lineRule="auto" w:before="0" w:after="20"/>
        <w:ind w:left="0" w:right="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3-13  </w:t>
      </w:r>
      <w:r>
        <w:rPr>
          <w:rFonts w:ascii="SimSun" w:hAnsi="SimSun" w:eastAsia="SimSun"/>
          <w:b w:val="0"/>
          <w:i w:val="0"/>
          <w:color w:val="000000"/>
          <w:sz w:val="21"/>
        </w:rPr>
        <w:t>刀盘转速与沉降量关系曲线</w:t>
      </w:r>
      <w:r>
        <w:br/>
      </w:r>
      <w:r>
        <w:rPr>
          <w:rFonts w:ascii="Times New Roman" w:hAnsi="Times New Roman" w:eastAsia="Times New Roman"/>
          <w:b/>
          <w:i w:val="0"/>
          <w:color w:val="000000"/>
          <w:sz w:val="21"/>
        </w:rPr>
        <w:t xml:space="preserve">Fig3-13  The relation curve of cutter head speed </w:t>
      </w:r>
    </w:p>
    <w:p>
      <w:pPr>
        <w:sectPr>
          <w:type w:val="nextColumn"/>
          <w:pgSz w:w="11906" w:h="16838"/>
          <w:pgMar w:top="440" w:right="1280" w:bottom="170" w:left="420" w:header="720" w:footer="720" w:gutter="0"/>
          <w:cols w:num="2" w:equalWidth="0">
            <w:col w:w="5516" w:space="0"/>
            <w:col w:w="4689" w:space="0"/>
          </w:cols>
          <w:docGrid w:linePitch="360"/>
        </w:sectPr>
      </w:pPr>
    </w:p>
    <w:p>
      <w:pPr>
        <w:autoSpaceDN w:val="0"/>
        <w:tabs>
          <w:tab w:pos="7200" w:val="left"/>
        </w:tabs>
        <w:autoSpaceDE w:val="0"/>
        <w:widowControl/>
        <w:spacing w:line="288" w:lineRule="auto" w:before="0" w:after="0"/>
        <w:ind w:left="2234" w:right="0" w:firstLine="0"/>
        <w:jc w:val="left"/>
      </w:pPr>
      <w:r>
        <w:rPr>
          <w:rFonts w:ascii="Times New Roman" w:hAnsi="Times New Roman" w:eastAsia="Times New Roman"/>
          <w:b/>
          <w:i w:val="0"/>
          <w:color w:val="000000"/>
          <w:sz w:val="21"/>
        </w:rPr>
        <w:t xml:space="preserve">torque and settlement </w:t>
      </w:r>
      <w:r>
        <w:tab/>
      </w:r>
      <w:r>
        <w:rPr>
          <w:rFonts w:ascii="Times New Roman" w:hAnsi="Times New Roman" w:eastAsia="Times New Roman"/>
          <w:b/>
          <w:i w:val="0"/>
          <w:color w:val="000000"/>
          <w:sz w:val="21"/>
        </w:rPr>
        <w:t xml:space="preserve">and settlement </w:t>
      </w:r>
    </w:p>
    <w:p>
      <w:pPr>
        <w:autoSpaceDN w:val="0"/>
        <w:tabs>
          <w:tab w:pos="1478" w:val="left"/>
        </w:tabs>
        <w:autoSpaceDE w:val="0"/>
        <w:widowControl/>
        <w:spacing w:line="462" w:lineRule="exact" w:before="402" w:after="0"/>
        <w:ind w:left="998" w:right="0" w:firstLine="0"/>
        <w:jc w:val="left"/>
      </w:pPr>
      <w:r>
        <w:tab/>
      </w:r>
      <w:r>
        <w:rPr>
          <w:rFonts w:ascii="SimSun" w:hAnsi="SimSun" w:eastAsia="SimSun"/>
          <w:b w:val="0"/>
          <w:i w:val="0"/>
          <w:color w:val="000000"/>
          <w:sz w:val="24"/>
        </w:rPr>
        <w:t>从图中可看出，在选取的</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破碎带掘进过程中，由于地质情况复杂、掘进难度较</w:t>
      </w:r>
      <w:r>
        <w:rPr>
          <w:rFonts w:ascii="SimSun" w:hAnsi="SimSun" w:eastAsia="SimSun"/>
          <w:b w:val="0"/>
          <w:i w:val="0"/>
          <w:color w:val="000000"/>
          <w:sz w:val="24"/>
        </w:rPr>
        <w:t>大，盾构机掘进速度，刀盘推力、扭矩、转速都存在较大范围波动，从而带来地面沉降</w:t>
      </w:r>
      <w:r>
        <w:rPr>
          <w:rFonts w:ascii="SimSun" w:hAnsi="SimSun" w:eastAsia="SimSun"/>
          <w:b w:val="0"/>
          <w:i w:val="0"/>
          <w:color w:val="000000"/>
          <w:sz w:val="24"/>
        </w:rPr>
        <w:t>量的波动。其中：</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）掘进速度与沉降量的决定系数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0.8899</w:t>
      </w:r>
      <w:r>
        <w:rPr>
          <w:rFonts w:ascii="SimSun" w:hAnsi="SimSun" w:eastAsia="SimSun"/>
          <w:b w:val="0"/>
          <w:i w:val="0"/>
          <w:color w:val="000000"/>
          <w:sz w:val="24"/>
        </w:rPr>
        <w:t>，二者是强相关关系，随着掘进速</w:t>
      </w:r>
      <w:r>
        <w:rPr>
          <w:rFonts w:ascii="SimSun" w:hAnsi="SimSun" w:eastAsia="SimSun"/>
          <w:b w:val="0"/>
          <w:i w:val="0"/>
          <w:color w:val="000000"/>
          <w:sz w:val="24"/>
        </w:rPr>
        <w:t>度增加，地面沉降也在增加。由于破碎带围岩是并非稳定的，围岩展现出不同的岩性，</w:t>
      </w:r>
      <w:r>
        <w:rPr>
          <w:rFonts w:ascii="SimSun" w:hAnsi="SimSun" w:eastAsia="SimSun"/>
          <w:b w:val="0"/>
          <w:i w:val="0"/>
          <w:color w:val="000000"/>
          <w:sz w:val="24"/>
        </w:rPr>
        <w:t>部分环段掘进性良好，部分相对较差一些，表现出对掘进速度的需求也不同，从而造成</w:t>
      </w:r>
      <w:r>
        <w:rPr>
          <w:rFonts w:ascii="SimSun" w:hAnsi="SimSun" w:eastAsia="SimSun"/>
          <w:b w:val="0"/>
          <w:i w:val="0"/>
          <w:color w:val="000000"/>
          <w:sz w:val="24"/>
        </w:rPr>
        <w:t>地面沉降发生变化。</w:t>
      </w:r>
    </w:p>
    <w:p>
      <w:pPr>
        <w:autoSpaceDN w:val="0"/>
        <w:tabs>
          <w:tab w:pos="1478" w:val="left"/>
          <w:tab w:pos="5428" w:val="left"/>
        </w:tabs>
        <w:autoSpaceDE w:val="0"/>
        <w:widowControl/>
        <w:spacing w:line="446" w:lineRule="exact" w:before="5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）刀盘推力与沉降量的决定系数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0.6211</w:t>
      </w:r>
      <w:r>
        <w:rPr>
          <w:rFonts w:ascii="SimSun" w:hAnsi="SimSun" w:eastAsia="SimSun"/>
          <w:b w:val="0"/>
          <w:i w:val="0"/>
          <w:color w:val="000000"/>
          <w:sz w:val="24"/>
        </w:rPr>
        <w:t>，刀盘转速与沉降量的决定系数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0.4429</w:t>
      </w:r>
      <w:r>
        <w:rPr>
          <w:rFonts w:ascii="SimSun" w:hAnsi="SimSun" w:eastAsia="SimSun"/>
          <w:b w:val="0"/>
          <w:i w:val="0"/>
          <w:color w:val="000000"/>
          <w:sz w:val="24"/>
        </w:rPr>
        <w:t>，一个是强相关，一个是中等相关关系。在破碎带掘进过程中为控制地表沉</w:t>
      </w:r>
      <w:r>
        <w:rPr>
          <w:rFonts w:ascii="SimSun" w:hAnsi="SimSun" w:eastAsia="SimSun"/>
          <w:b w:val="0"/>
          <w:i w:val="0"/>
          <w:color w:val="000000"/>
          <w:sz w:val="24"/>
        </w:rPr>
        <w:t>降和掘进安全性，不同岩性的围岩表现出对刀盘转速不同需求，隧道硬岩所占比例逐渐</w:t>
      </w:r>
      <w:r>
        <w:rPr>
          <w:rFonts w:ascii="SimSun" w:hAnsi="SimSun" w:eastAsia="SimSun"/>
          <w:b w:val="0"/>
          <w:i w:val="0"/>
          <w:color w:val="000000"/>
          <w:sz w:val="24"/>
        </w:rPr>
        <w:t>增大，造成刀盘阻力增大，刀具磨损速度变快，刀盘转速下降，所需的推力逐渐增大，</w:t>
      </w:r>
      <w:r>
        <w:tab/>
      </w:r>
      <w:r>
        <w:rPr>
          <w:rFonts w:ascii="TimesNewRomanPSMT" w:hAnsi="TimesNewRomanPSMT" w:eastAsia="TimesNewRomanPSMT"/>
          <w:b w:val="0"/>
          <w:i w:val="0"/>
          <w:color w:val="000000"/>
          <w:sz w:val="21"/>
        </w:rPr>
        <w:t>26</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53" name="Picture 4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4" name="Picture 4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30"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71" w:lineRule="auto" w:before="474" w:after="0"/>
        <w:ind w:left="998" w:right="144" w:firstLine="0"/>
        <w:jc w:val="left"/>
      </w:pPr>
      <w:r>
        <w:rPr>
          <w:rFonts w:ascii="SimSun" w:hAnsi="SimSun" w:eastAsia="SimSun"/>
          <w:b w:val="0"/>
          <w:i w:val="0"/>
          <w:color w:val="000000"/>
          <w:sz w:val="24"/>
        </w:rPr>
        <w:t>在这一过程中使得沉降量发生变化。同时由于实际施工时盾构刀盘转速、推进速度受人</w:t>
      </w:r>
      <w:r>
        <w:rPr>
          <w:rFonts w:ascii="SimSun" w:hAnsi="SimSun" w:eastAsia="SimSun"/>
          <w:b w:val="0"/>
          <w:i w:val="0"/>
          <w:color w:val="000000"/>
          <w:sz w:val="24"/>
        </w:rPr>
        <w:t>为操作和外界因素影响造成数据波动性较大。</w:t>
      </w:r>
    </w:p>
    <w:p>
      <w:pPr>
        <w:autoSpaceDN w:val="0"/>
        <w:autoSpaceDE w:val="0"/>
        <w:widowControl/>
        <w:spacing w:line="456" w:lineRule="exact" w:before="46" w:after="0"/>
        <w:ind w:left="998" w:right="2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）刀盘扭矩与沉降量的决定系数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0.7018</w:t>
      </w:r>
      <w:r>
        <w:rPr>
          <w:rFonts w:ascii="SimSun" w:hAnsi="SimSun" w:eastAsia="SimSun"/>
          <w:b w:val="0"/>
          <w:i w:val="0"/>
          <w:color w:val="000000"/>
          <w:sz w:val="24"/>
        </w:rPr>
        <w:t>，是强相关性。在破碎带掘进时难</w:t>
      </w:r>
      <w:r>
        <w:rPr>
          <w:rFonts w:ascii="SimSun" w:hAnsi="SimSun" w:eastAsia="SimSun"/>
          <w:b w:val="0"/>
          <w:i w:val="0"/>
          <w:color w:val="000000"/>
          <w:sz w:val="24"/>
        </w:rPr>
        <w:t>度大，地表沉降不易控制，为严格控制地表沉降，需利用刀盘扭矩将刀盘转速以及推力、</w:t>
      </w:r>
      <w:r>
        <w:rPr>
          <w:rFonts w:ascii="SimSun" w:hAnsi="SimSun" w:eastAsia="SimSun"/>
          <w:b w:val="0"/>
          <w:i w:val="0"/>
          <w:color w:val="000000"/>
          <w:sz w:val="24"/>
        </w:rPr>
        <w:t>掘进速度控制在一个相对较平稳的范围，来保证刀盘的功率稳定，故刀盘扭矩受人为控</w:t>
      </w:r>
      <w:r>
        <w:rPr>
          <w:rFonts w:ascii="SimSun" w:hAnsi="SimSun" w:eastAsia="SimSun"/>
          <w:b w:val="0"/>
          <w:i w:val="0"/>
          <w:color w:val="000000"/>
          <w:sz w:val="24"/>
        </w:rPr>
        <w:t>制影响较大，与沉降量的关系匹配较好。</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3.5</w:t>
      </w:r>
      <w:r>
        <w:rPr>
          <w:rFonts w:ascii="SimHei" w:hAnsi="SimHei" w:eastAsia="SimHei"/>
          <w:b w:val="0"/>
          <w:i w:val="0"/>
          <w:color w:val="000000"/>
          <w:sz w:val="28"/>
        </w:rPr>
        <w:t xml:space="preserve"> 泥水盾构沉降</w:t>
      </w:r>
      <w:r>
        <w:rPr>
          <w:rFonts w:ascii="TimesNewRomanPSMT" w:hAnsi="TimesNewRomanPSMT" w:eastAsia="TimesNewRomanPSMT"/>
          <w:b w:val="0"/>
          <w:i w:val="0"/>
          <w:color w:val="000000"/>
          <w:sz w:val="28"/>
        </w:rPr>
        <w:t>SPSS</w:t>
      </w:r>
      <w:r>
        <w:rPr>
          <w:rFonts w:ascii="SimHei" w:hAnsi="SimHei" w:eastAsia="SimHei"/>
          <w:b w:val="0"/>
          <w:i w:val="0"/>
          <w:color w:val="000000"/>
          <w:sz w:val="28"/>
        </w:rPr>
        <w:t xml:space="preserve"> 线性回归风险预测分析</w:t>
      </w:r>
    </w:p>
    <w:p>
      <w:pPr>
        <w:autoSpaceDN w:val="0"/>
        <w:autoSpaceDE w:val="0"/>
        <w:widowControl/>
        <w:spacing w:line="456" w:lineRule="exact" w:before="222" w:after="0"/>
        <w:ind w:left="998" w:right="222" w:firstLine="480"/>
        <w:jc w:val="both"/>
      </w:pPr>
      <w:r>
        <w:rPr>
          <w:rFonts w:ascii="SimSun" w:hAnsi="SimSun" w:eastAsia="SimSun"/>
          <w:b w:val="0"/>
          <w:i w:val="0"/>
          <w:color w:val="000000"/>
          <w:sz w:val="24"/>
        </w:rPr>
        <w:t>前面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节主要分析了沉降量和掘进速度、刀盘扭矩、转速以及推力等掘进参数之间</w:t>
      </w:r>
      <w:r>
        <w:rPr>
          <w:rFonts w:ascii="SimSun" w:hAnsi="SimSun" w:eastAsia="SimSun"/>
          <w:b w:val="0"/>
          <w:i w:val="0"/>
          <w:color w:val="000000"/>
          <w:sz w:val="24"/>
        </w:rPr>
        <w:t>的关系，但是沉降量、掘进参数并不简单是两两之间存在关联，而是沉降量受多个参数</w:t>
      </w:r>
      <w:r>
        <w:rPr>
          <w:rFonts w:ascii="SimSun" w:hAnsi="SimSun" w:eastAsia="SimSun"/>
          <w:b w:val="0"/>
          <w:i w:val="0"/>
          <w:color w:val="000000"/>
          <w:sz w:val="24"/>
        </w:rPr>
        <w:t>的影响，应考虑在沉降量和多个掘进参数之间进行数学建模，可以更清楚的表达掘进参</w:t>
      </w:r>
      <w:r>
        <w:rPr>
          <w:rFonts w:ascii="SimSun" w:hAnsi="SimSun" w:eastAsia="SimSun"/>
          <w:b w:val="0"/>
          <w:i w:val="0"/>
          <w:color w:val="000000"/>
          <w:sz w:val="24"/>
        </w:rPr>
        <w:t>数对沉降量的影响，也可沉降进行预测，指导工程施工。</w:t>
      </w:r>
    </w:p>
    <w:p>
      <w:pPr>
        <w:autoSpaceDN w:val="0"/>
        <w:tabs>
          <w:tab w:pos="1478" w:val="left"/>
        </w:tabs>
        <w:autoSpaceDE w:val="0"/>
        <w:widowControl/>
        <w:spacing w:line="468" w:lineRule="exact" w:before="34" w:after="0"/>
        <w:ind w:left="998" w:right="288" w:firstLine="0"/>
        <w:jc w:val="left"/>
      </w:pPr>
      <w:r>
        <w:tab/>
      </w:r>
      <w:r>
        <w:rPr>
          <w:rFonts w:ascii="SimSun" w:hAnsi="SimSun" w:eastAsia="SimSun"/>
          <w:b w:val="0"/>
          <w:i w:val="0"/>
          <w:color w:val="000000"/>
          <w:sz w:val="24"/>
        </w:rPr>
        <w:t>为研究沉降量与掘进参数的关系，利用已有的</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组数据建立沉降量的多重回归数</w:t>
      </w:r>
      <w:r>
        <w:rPr>
          <w:rFonts w:ascii="SimSun" w:hAnsi="SimSun" w:eastAsia="SimSun"/>
          <w:b w:val="0"/>
          <w:i w:val="0"/>
          <w:color w:val="000000"/>
          <w:sz w:val="24"/>
        </w:rPr>
        <w:t>学模型，最终利用模型对其余</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组数据进行预测检验。</w:t>
      </w:r>
    </w:p>
    <w:p>
      <w:pPr>
        <w:autoSpaceDN w:val="0"/>
        <w:tabs>
          <w:tab w:pos="1478" w:val="left"/>
        </w:tabs>
        <w:autoSpaceDE w:val="0"/>
        <w:widowControl/>
        <w:spacing w:line="546" w:lineRule="exact" w:before="0" w:after="0"/>
        <w:ind w:left="998" w:right="1728" w:firstLine="0"/>
        <w:jc w:val="left"/>
      </w:pPr>
      <w:r>
        <w:rPr>
          <w:rFonts w:ascii="TimesNewRomanPSMT" w:hAnsi="TimesNewRomanPSMT" w:eastAsia="TimesNewRomanPSMT"/>
          <w:b w:val="0"/>
          <w:i w:val="0"/>
          <w:color w:val="000000"/>
          <w:sz w:val="24"/>
        </w:rPr>
        <w:t>3.5.1</w:t>
      </w:r>
      <w:r>
        <w:rPr>
          <w:rFonts w:ascii="TimesNewRomanPSMT" w:hAnsi="TimesNewRomanPSMT" w:eastAsia="TimesNewRomanPSMT"/>
          <w:b w:val="0"/>
          <w:i w:val="0"/>
          <w:color w:val="000000"/>
          <w:sz w:val="24"/>
        </w:rPr>
        <w:t>Pearson</w:t>
      </w:r>
      <w:r>
        <w:rPr>
          <w:rFonts w:ascii="SimHei" w:hAnsi="SimHei" w:eastAsia="SimHei"/>
          <w:b w:val="0"/>
          <w:i w:val="0"/>
          <w:color w:val="000000"/>
          <w:sz w:val="24"/>
        </w:rPr>
        <w:t xml:space="preserve"> 相关性分析</w:t>
      </w:r>
      <w:r>
        <w:br/>
      </w:r>
      <w:r>
        <w:tab/>
      </w:r>
      <w:r>
        <w:rPr>
          <w:rFonts w:ascii="SimSun" w:hAnsi="SimSun" w:eastAsia="SimSun"/>
          <w:b w:val="0"/>
          <w:i w:val="0"/>
          <w:color w:val="000000"/>
          <w:sz w:val="24"/>
        </w:rPr>
        <w:t>运用</w:t>
      </w:r>
      <w:r>
        <w:rPr>
          <w:rFonts w:ascii="TimesNewRomanPSMT" w:hAnsi="TimesNewRomanPSMT" w:eastAsia="TimesNewRomanPSMT"/>
          <w:b w:val="0"/>
          <w:i w:val="0"/>
          <w:color w:val="000000"/>
          <w:sz w:val="24"/>
        </w:rPr>
        <w:t>SPSS</w:t>
      </w:r>
      <w:r>
        <w:rPr>
          <w:rFonts w:ascii="SimSun" w:hAnsi="SimSun" w:eastAsia="SimSun"/>
          <w:b w:val="0"/>
          <w:i w:val="0"/>
          <w:color w:val="000000"/>
          <w:sz w:val="24"/>
        </w:rPr>
        <w:t xml:space="preserve"> 软件得出的</w:t>
      </w:r>
      <w:r>
        <w:rPr>
          <w:rFonts w:ascii="TimesNewRomanPSMT" w:hAnsi="TimesNewRomanPSMT" w:eastAsia="TimesNewRomanPSMT"/>
          <w:b w:val="0"/>
          <w:i w:val="0"/>
          <w:color w:val="000000"/>
          <w:sz w:val="24"/>
        </w:rPr>
        <w:t>Pearson</w:t>
      </w:r>
      <w:r>
        <w:rPr>
          <w:rFonts w:ascii="SimSun" w:hAnsi="SimSun" w:eastAsia="SimSun"/>
          <w:b w:val="0"/>
          <w:i w:val="0"/>
          <w:color w:val="000000"/>
          <w:sz w:val="24"/>
        </w:rPr>
        <w:t xml:space="preserve"> 相关系数绝对值越大，相关性越强。</w:t>
      </w:r>
    </w:p>
    <w:p>
      <w:pPr>
        <w:autoSpaceDN w:val="0"/>
        <w:autoSpaceDE w:val="0"/>
        <w:widowControl/>
        <w:spacing w:line="320" w:lineRule="exact" w:before="148" w:after="0"/>
        <w:ind w:left="1478" w:right="0" w:firstLine="0"/>
        <w:jc w:val="left"/>
      </w:pPr>
      <w:r>
        <w:rPr>
          <w:rFonts w:ascii="SimSun" w:hAnsi="SimSun" w:eastAsia="SimSun"/>
          <w:b w:val="0"/>
          <w:i w:val="0"/>
          <w:color w:val="000000"/>
          <w:sz w:val="24"/>
        </w:rPr>
        <w:t>利用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组数据进行</w:t>
      </w:r>
      <w:r>
        <w:rPr>
          <w:rFonts w:ascii="TimesNewRomanPSMT" w:hAnsi="TimesNewRomanPSMT" w:eastAsia="TimesNewRomanPSMT"/>
          <w:b w:val="0"/>
          <w:i w:val="0"/>
          <w:color w:val="000000"/>
          <w:sz w:val="24"/>
        </w:rPr>
        <w:t>Pearson</w:t>
      </w:r>
      <w:r>
        <w:rPr>
          <w:rFonts w:ascii="SimSun" w:hAnsi="SimSun" w:eastAsia="SimSun"/>
          <w:b w:val="0"/>
          <w:i w:val="0"/>
          <w:color w:val="000000"/>
          <w:sz w:val="24"/>
        </w:rPr>
        <w:t xml:space="preserve"> 相关分析，结果见表</w:t>
      </w:r>
      <w:r>
        <w:rPr>
          <w:rFonts w:ascii="TimesNewRomanPSMT" w:hAnsi="TimesNewRomanPSMT" w:eastAsia="TimesNewRomanPSMT"/>
          <w:b w:val="0"/>
          <w:i w:val="0"/>
          <w:color w:val="000000"/>
          <w:sz w:val="24"/>
        </w:rPr>
        <w:t>3-1Pearson</w:t>
      </w:r>
      <w:r>
        <w:rPr>
          <w:rFonts w:ascii="SimSun" w:hAnsi="SimSun" w:eastAsia="SimSun"/>
          <w:b w:val="0"/>
          <w:i w:val="0"/>
          <w:color w:val="000000"/>
          <w:sz w:val="24"/>
        </w:rPr>
        <w:t xml:space="preserve"> 相关分析结果。</w:t>
      </w:r>
    </w:p>
    <w:p>
      <w:pPr>
        <w:autoSpaceDN w:val="0"/>
        <w:autoSpaceDE w:val="0"/>
        <w:widowControl/>
        <w:spacing w:line="281" w:lineRule="auto" w:before="92" w:after="10"/>
        <w:ind w:left="3312" w:right="2592"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3-1  Pearson</w:t>
      </w:r>
      <w:r>
        <w:rPr>
          <w:rFonts w:ascii="SimSun" w:hAnsi="SimSun" w:eastAsia="SimSun"/>
          <w:b w:val="0"/>
          <w:i w:val="0"/>
          <w:color w:val="000000"/>
          <w:sz w:val="21"/>
        </w:rPr>
        <w:t xml:space="preserve"> 相关分析结果</w:t>
      </w:r>
      <w:r>
        <w:br/>
      </w:r>
      <w:r>
        <w:rPr>
          <w:rFonts w:ascii="Times New Roman" w:hAnsi="Times New Roman" w:eastAsia="Times New Roman"/>
          <w:b/>
          <w:i w:val="0"/>
          <w:color w:val="000000"/>
          <w:sz w:val="21"/>
        </w:rPr>
        <w:t xml:space="preserve">Table3-1  Pearson correlation analysis results </w:t>
      </w:r>
    </w:p>
    <w:tbl>
      <w:tblPr>
        <w:tblW w:type="auto" w:w="0"/>
        <w:tblLayout w:type="fixed"/>
        <w:tblLook w:firstColumn="1" w:firstRow="1" w:lastColumn="0" w:lastRow="0" w:noHBand="0" w:noVBand="1" w:val="04A0"/>
        <w:tblInd w:w="794.0" w:type="dxa"/>
      </w:tblPr>
      <w:tblGrid>
        <w:gridCol w:w="1471"/>
        <w:gridCol w:w="1471"/>
        <w:gridCol w:w="1471"/>
        <w:gridCol w:w="1471"/>
        <w:gridCol w:w="1471"/>
        <w:gridCol w:w="1471"/>
        <w:gridCol w:w="1471"/>
      </w:tblGrid>
      <w:tr>
        <w:trPr>
          <w:trHeight w:hRule="exact" w:val="370"/>
        </w:trPr>
        <w:tc>
          <w:tcPr>
            <w:tcW w:type="dxa" w:w="1544"/>
            <w:tcBorders>
              <w:top w:sz="4.0" w:val="single" w:color="#000000"/>
              <w:bottom w:sz="4.0" w:val="single" w:color="#000000"/>
            </w:tcBorders>
            <w:tcMar>
              <w:start w:w="0" w:type="dxa"/>
              <w:end w:w="0" w:type="dxa"/>
            </w:tcMar>
          </w:tcPr>
          <w:p/>
        </w:tc>
        <w:tc>
          <w:tcPr>
            <w:tcW w:type="dxa" w:w="2290"/>
            <w:tcBorders>
              <w:top w:sz="4.0" w:val="single" w:color="#000000"/>
              <w:bottom w:sz="4.0" w:val="single" w:color="#000000"/>
            </w:tcBorders>
            <w:tcMar>
              <w:start w:w="0" w:type="dxa"/>
              <w:end w:w="0" w:type="dxa"/>
            </w:tcMar>
          </w:tcPr>
          <w:p/>
        </w:tc>
        <w:tc>
          <w:tcPr>
            <w:tcW w:type="dxa" w:w="1136"/>
            <w:tcBorders>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掘进速度</w:t>
            </w:r>
          </w:p>
        </w:tc>
        <w:tc>
          <w:tcPr>
            <w:tcW w:type="dxa" w:w="1116"/>
            <w:tcBorders>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刀盘转速</w:t>
            </w:r>
          </w:p>
        </w:tc>
        <w:tc>
          <w:tcPr>
            <w:tcW w:type="dxa" w:w="1126"/>
            <w:tcBorders>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刀盘推力</w:t>
            </w:r>
          </w:p>
        </w:tc>
        <w:tc>
          <w:tcPr>
            <w:tcW w:type="dxa" w:w="1126"/>
            <w:tcBorders>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刀盘扭矩</w:t>
            </w:r>
          </w:p>
        </w:tc>
        <w:tc>
          <w:tcPr>
            <w:tcW w:type="dxa" w:w="1142"/>
            <w:tcBorders>
              <w:top w:sz="4.0" w:val="single" w:color="#000000"/>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沉降量</w:t>
            </w:r>
          </w:p>
        </w:tc>
      </w:tr>
      <w:tr>
        <w:trPr>
          <w:trHeight w:hRule="exact" w:val="288"/>
        </w:trPr>
        <w:tc>
          <w:tcPr>
            <w:tcW w:type="dxa" w:w="1544"/>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21"/>
              </w:rPr>
              <w:t>掘进速度</w:t>
            </w:r>
          </w:p>
        </w:tc>
        <w:tc>
          <w:tcPr>
            <w:tcW w:type="dxa" w:w="2290"/>
            <w:tcBorders>
              <w:top w:sz="4.0"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皮尔逊相关性</w:t>
            </w: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111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0.590** </w:t>
            </w:r>
          </w:p>
        </w:tc>
        <w:tc>
          <w:tcPr>
            <w:tcW w:type="dxa" w:w="112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0.933** </w:t>
            </w:r>
          </w:p>
        </w:tc>
        <w:tc>
          <w:tcPr>
            <w:tcW w:type="dxa" w:w="112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0.785** </w:t>
            </w:r>
          </w:p>
        </w:tc>
        <w:tc>
          <w:tcPr>
            <w:tcW w:type="dxa" w:w="11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0.965** </w:t>
            </w:r>
          </w:p>
        </w:tc>
      </w:tr>
      <w:tr>
        <w:trPr>
          <w:trHeight w:hRule="exact" w:val="62"/>
        </w:trPr>
        <w:tc>
          <w:tcPr>
            <w:tcW w:type="dxa" w:w="1471"/>
            <w:vMerge/>
            <w:tcBorders>
              <w:top w:sz="4.0" w:val="single" w:color="#000000"/>
            </w:tcBorders>
          </w:tcPr>
          <w:p/>
        </w:tc>
        <w:tc>
          <w:tcPr>
            <w:tcW w:type="dxa" w:w="2290"/>
            <w:vMerge w:val="restart"/>
            <w:tcBorders/>
            <w:tcMar>
              <w:start w:w="0" w:type="dxa"/>
              <w:end w:w="0" w:type="dxa"/>
            </w:tcMar>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个案数</w:t>
            </w:r>
          </w:p>
        </w:tc>
        <w:tc>
          <w:tcPr>
            <w:tcW w:type="dxa" w:w="1471"/>
            <w:vMerge/>
            <w:tcBorders>
              <w:top w:sz="4.0" w:val="single" w:color="#000000"/>
            </w:tcBorders>
          </w:tcPr>
          <w:p/>
        </w:tc>
        <w:tc>
          <w:tcPr>
            <w:tcW w:type="dxa" w:w="1471"/>
            <w:vMerge/>
            <w:tcBorders>
              <w:top w:sz="4.0" w:val="single" w:color="#000000"/>
            </w:tcBorders>
          </w:tcPr>
          <w:p/>
        </w:tc>
        <w:tc>
          <w:tcPr>
            <w:tcW w:type="dxa" w:w="1471"/>
            <w:vMerge/>
            <w:tcBorders>
              <w:top w:sz="4.0" w:val="single" w:color="#000000"/>
            </w:tcBorders>
          </w:tcPr>
          <w:p/>
        </w:tc>
        <w:tc>
          <w:tcPr>
            <w:tcW w:type="dxa" w:w="1471"/>
            <w:vMerge/>
            <w:tcBorders>
              <w:top w:sz="4.0" w:val="single" w:color="#000000"/>
            </w:tcBorders>
          </w:tcPr>
          <w:p/>
        </w:tc>
        <w:tc>
          <w:tcPr>
            <w:tcW w:type="dxa" w:w="1471"/>
            <w:vMerge/>
            <w:tcBorders>
              <w:top w:sz="4.0" w:val="single" w:color="#000000"/>
            </w:tcBorders>
          </w:tcPr>
          <w:p/>
        </w:tc>
      </w:tr>
      <w:tr>
        <w:trPr>
          <w:trHeight w:hRule="exact" w:val="298"/>
        </w:trPr>
        <w:tc>
          <w:tcPr>
            <w:tcW w:type="dxa" w:w="1471"/>
            <w:vMerge/>
            <w:tcBorders>
              <w:top w:sz="4.0" w:val="single" w:color="#000000"/>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55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55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55 </w:t>
            </w:r>
          </w:p>
        </w:tc>
      </w:tr>
      <w:tr>
        <w:trPr>
          <w:trHeight w:hRule="exact" w:val="62"/>
        </w:trPr>
        <w:tc>
          <w:tcPr>
            <w:tcW w:type="dxa" w:w="15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4" w:after="0"/>
              <w:ind w:left="0" w:right="0" w:firstLine="0"/>
              <w:jc w:val="center"/>
            </w:pPr>
            <w:r>
              <w:rPr>
                <w:rFonts w:ascii="SimSun" w:hAnsi="SimSun" w:eastAsia="SimSun"/>
                <w:b w:val="0"/>
                <w:i w:val="0"/>
                <w:color w:val="000000"/>
                <w:sz w:val="21"/>
              </w:rPr>
              <w:t>刀盘转速</w:t>
            </w:r>
          </w:p>
        </w:tc>
        <w:tc>
          <w:tcPr>
            <w:tcW w:type="dxa" w:w="2290"/>
            <w:vMerge w:val="restart"/>
            <w:tcBorders/>
            <w:tcMar>
              <w:start w:w="0" w:type="dxa"/>
              <w:end w:w="0" w:type="dxa"/>
            </w:tcMar>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皮尔逊相关性</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98"/>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0.590**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0.523**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0.664**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0.697** </w:t>
            </w:r>
          </w:p>
        </w:tc>
      </w:tr>
      <w:tr>
        <w:trPr>
          <w:trHeight w:hRule="exact" w:val="64"/>
        </w:trPr>
        <w:tc>
          <w:tcPr>
            <w:tcW w:type="dxa" w:w="1471"/>
            <w:vMerge/>
            <w:tcBorders/>
          </w:tcPr>
          <w:p/>
        </w:tc>
        <w:tc>
          <w:tcPr>
            <w:tcW w:type="dxa" w:w="2290"/>
            <w:vMerge w:val="restart"/>
            <w:tcBorders/>
            <w:tcMar>
              <w:start w:w="0" w:type="dxa"/>
              <w:end w:w="0" w:type="dxa"/>
            </w:tcMar>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个案数</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96"/>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r>
      <w:tr>
        <w:trPr>
          <w:trHeight w:hRule="exact" w:val="64"/>
        </w:trPr>
        <w:tc>
          <w:tcPr>
            <w:tcW w:type="dxa" w:w="15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8" w:after="0"/>
              <w:ind w:left="0" w:right="0" w:firstLine="0"/>
              <w:jc w:val="center"/>
            </w:pPr>
            <w:r>
              <w:rPr>
                <w:rFonts w:ascii="SimSun" w:hAnsi="SimSun" w:eastAsia="SimSun"/>
                <w:b w:val="0"/>
                <w:i w:val="0"/>
                <w:color w:val="000000"/>
                <w:sz w:val="21"/>
              </w:rPr>
              <w:t>刀盘推力</w:t>
            </w:r>
          </w:p>
        </w:tc>
        <w:tc>
          <w:tcPr>
            <w:tcW w:type="dxa" w:w="2290"/>
            <w:vMerge w:val="restart"/>
            <w:tcBorders/>
            <w:tcMar>
              <w:start w:w="0" w:type="dxa"/>
              <w:end w:w="0" w:type="dxa"/>
            </w:tcMar>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皮尔逊相关性</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96"/>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0.933**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0.523**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0.755**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0.920** </w:t>
            </w:r>
          </w:p>
        </w:tc>
      </w:tr>
      <w:tr>
        <w:trPr>
          <w:trHeight w:hRule="exact" w:val="66"/>
        </w:trPr>
        <w:tc>
          <w:tcPr>
            <w:tcW w:type="dxa" w:w="1471"/>
            <w:vMerge/>
            <w:tcBorders/>
          </w:tcPr>
          <w:p/>
        </w:tc>
        <w:tc>
          <w:tcPr>
            <w:tcW w:type="dxa" w:w="2290"/>
            <w:vMerge w:val="restart"/>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个案数</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94"/>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55 </w:t>
            </w:r>
          </w:p>
        </w:tc>
        <w:tc>
          <w:tcPr>
            <w:tcW w:type="dxa" w:w="1116"/>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55 </w:t>
            </w:r>
          </w:p>
        </w:tc>
        <w:tc>
          <w:tcPr>
            <w:tcW w:type="dxa" w:w="1142"/>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55 </w:t>
            </w:r>
          </w:p>
        </w:tc>
      </w:tr>
      <w:tr>
        <w:trPr>
          <w:trHeight w:hRule="exact" w:val="70"/>
        </w:trPr>
        <w:tc>
          <w:tcPr>
            <w:tcW w:type="dxa" w:w="15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4" w:after="0"/>
              <w:ind w:left="0" w:right="0" w:firstLine="0"/>
              <w:jc w:val="center"/>
            </w:pPr>
            <w:r>
              <w:rPr>
                <w:rFonts w:ascii="SimSun" w:hAnsi="SimSun" w:eastAsia="SimSun"/>
                <w:b w:val="0"/>
                <w:i w:val="0"/>
                <w:color w:val="000000"/>
                <w:sz w:val="21"/>
              </w:rPr>
              <w:t>刀盘扭矩</w:t>
            </w:r>
          </w:p>
        </w:tc>
        <w:tc>
          <w:tcPr>
            <w:tcW w:type="dxa" w:w="2290"/>
            <w:vMerge w:val="restart"/>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皮尔逊相关性</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90"/>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0.785**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0.664**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0.755**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0.844** </w:t>
            </w:r>
          </w:p>
        </w:tc>
      </w:tr>
      <w:tr>
        <w:trPr>
          <w:trHeight w:hRule="exact" w:val="72"/>
        </w:trPr>
        <w:tc>
          <w:tcPr>
            <w:tcW w:type="dxa" w:w="1471"/>
            <w:vMerge/>
            <w:tcBorders/>
          </w:tcPr>
          <w:p/>
        </w:tc>
        <w:tc>
          <w:tcPr>
            <w:tcW w:type="dxa" w:w="2290"/>
            <w:vMerge w:val="restart"/>
            <w:tcBorders/>
            <w:tcMar>
              <w:start w:w="0" w:type="dxa"/>
              <w:end w:w="0" w:type="dxa"/>
            </w:tcMar>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1"/>
              </w:rPr>
              <w:t>个案数</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288"/>
        </w:trPr>
        <w:tc>
          <w:tcPr>
            <w:tcW w:type="dxa" w:w="1471"/>
            <w:vMerge/>
            <w:tcBorders/>
          </w:tcPr>
          <w:p/>
        </w:tc>
        <w:tc>
          <w:tcPr>
            <w:tcW w:type="dxa" w:w="1471"/>
            <w:vMerge/>
            <w:tcBorders/>
          </w:tcP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c>
          <w:tcPr>
            <w:tcW w:type="dxa" w:w="1142"/>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55 </w:t>
            </w:r>
          </w:p>
        </w:tc>
      </w:tr>
      <w:tr>
        <w:trPr>
          <w:trHeight w:hRule="exact" w:val="74"/>
        </w:trPr>
        <w:tc>
          <w:tcPr>
            <w:tcW w:type="dxa" w:w="154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36" w:after="0"/>
              <w:ind w:left="0" w:right="0" w:firstLine="0"/>
              <w:jc w:val="center"/>
            </w:pPr>
            <w:r>
              <w:rPr>
                <w:rFonts w:ascii="SimSun" w:hAnsi="SimSun" w:eastAsia="SimSun"/>
                <w:b w:val="0"/>
                <w:i w:val="0"/>
                <w:color w:val="000000"/>
                <w:sz w:val="21"/>
              </w:rPr>
              <w:t>沉降量</w:t>
            </w:r>
          </w:p>
        </w:tc>
        <w:tc>
          <w:tcPr>
            <w:tcW w:type="dxa" w:w="2290"/>
            <w:vMerge w:val="restart"/>
            <w:tcBorders/>
            <w:tcMar>
              <w:start w:w="0" w:type="dxa"/>
              <w:end w:w="0" w:type="dxa"/>
            </w:tcMar>
            <w:tcMar>
              <w:start w:w="0" w:type="dxa"/>
              <w:end w:w="0" w:type="dxa"/>
            </w:tcMar>
          </w:tcPr>
          <w:p>
            <w:pPr>
              <w:autoSpaceDN w:val="0"/>
              <w:autoSpaceDE w:val="0"/>
              <w:widowControl/>
              <w:spacing w:line="182" w:lineRule="auto" w:before="156" w:after="0"/>
              <w:ind w:left="0" w:right="0" w:firstLine="0"/>
              <w:jc w:val="center"/>
            </w:pPr>
            <w:r>
              <w:rPr>
                <w:rFonts w:ascii="SimSun" w:hAnsi="SimSun" w:eastAsia="SimSun"/>
                <w:b w:val="0"/>
                <w:i w:val="0"/>
                <w:color w:val="000000"/>
                <w:sz w:val="21"/>
              </w:rPr>
              <w:t>皮尔逊相关性</w:t>
            </w:r>
          </w:p>
        </w:tc>
        <w:tc>
          <w:tcPr>
            <w:tcW w:type="dxa" w:w="1471"/>
            <w:vMerge/>
            <w:tcBorders/>
          </w:tcPr>
          <w:p/>
        </w:tc>
        <w:tc>
          <w:tcPr>
            <w:tcW w:type="dxa" w:w="1471"/>
            <w:vMerge/>
            <w:tcBorders/>
          </w:tcPr>
          <w:p/>
        </w:tc>
        <w:tc>
          <w:tcPr>
            <w:tcW w:type="dxa" w:w="1471"/>
            <w:vMerge/>
            <w:tcBorders/>
          </w:tcPr>
          <w:p/>
        </w:tc>
        <w:tc>
          <w:tcPr>
            <w:tcW w:type="dxa" w:w="1471"/>
            <w:vMerge/>
            <w:tcBorders/>
          </w:tcPr>
          <w:p/>
        </w:tc>
        <w:tc>
          <w:tcPr>
            <w:tcW w:type="dxa" w:w="1471"/>
            <w:vMerge/>
            <w:tcBorders/>
          </w:tcPr>
          <w:p/>
        </w:tc>
      </w:tr>
      <w:tr>
        <w:trPr>
          <w:trHeight w:hRule="exact" w:val="306"/>
        </w:trPr>
        <w:tc>
          <w:tcPr>
            <w:tcW w:type="dxa" w:w="1471"/>
            <w:vMerge/>
            <w:tcBorders>
              <w:bottom w:sz="4.0" w:val="single" w:color="#000000"/>
            </w:tcBorders>
          </w:tcPr>
          <w:p/>
        </w:tc>
        <w:tc>
          <w:tcPr>
            <w:tcW w:type="dxa" w:w="1471"/>
            <w:vMerge/>
            <w:tcBorders/>
          </w:tcPr>
          <w:p/>
        </w:tc>
        <w:tc>
          <w:tcPr>
            <w:tcW w:type="dxa" w:w="113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0.965** </w:t>
            </w:r>
          </w:p>
        </w:tc>
        <w:tc>
          <w:tcPr>
            <w:tcW w:type="dxa" w:w="111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0.697** </w:t>
            </w:r>
          </w:p>
        </w:tc>
        <w:tc>
          <w:tcPr>
            <w:tcW w:type="dxa" w:w="112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0.920** </w:t>
            </w:r>
          </w:p>
        </w:tc>
        <w:tc>
          <w:tcPr>
            <w:tcW w:type="dxa" w:w="112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0.844** </w:t>
            </w:r>
          </w:p>
        </w:tc>
        <w:tc>
          <w:tcPr>
            <w:tcW w:type="dxa" w:w="114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r>
      <w:tr>
        <w:trPr>
          <w:trHeight w:hRule="exact" w:val="428"/>
        </w:trPr>
        <w:tc>
          <w:tcPr>
            <w:tcW w:type="dxa" w:w="1471"/>
            <w:vMerge/>
            <w:tcBorders>
              <w:bottom w:sz="4.0" w:val="single" w:color="#000000"/>
            </w:tcBorders>
          </w:tcPr>
          <w:p/>
        </w:tc>
        <w:tc>
          <w:tcPr>
            <w:tcW w:type="dxa" w:w="2290"/>
            <w:tcBorders>
              <w:bottom w:sz="4.0"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个案数</w:t>
            </w:r>
          </w:p>
        </w:tc>
        <w:tc>
          <w:tcPr>
            <w:tcW w:type="dxa" w:w="1136"/>
            <w:tcBorders>
              <w:bottom w:sz="4.0" w:val="single" w:color="#000000"/>
            </w:tcBorders>
            <w:tcMar>
              <w:start w:w="0" w:type="dxa"/>
              <w:end w:w="0" w:type="dxa"/>
            </w:tcMar>
          </w:tcPr>
          <w:p>
            <w:pPr>
              <w:autoSpaceDN w:val="0"/>
              <w:autoSpaceDE w:val="0"/>
              <w:widowControl/>
              <w:spacing w:line="280" w:lineRule="exact" w:before="98" w:after="0"/>
              <w:ind w:left="0" w:right="0" w:firstLine="0"/>
              <w:jc w:val="center"/>
            </w:pPr>
            <w:r>
              <w:rPr>
                <w:rFonts w:ascii="TimesNewRomanPSMT" w:hAnsi="TimesNewRomanPSMT" w:eastAsia="TimesNewRomanPSMT"/>
                <w:b w:val="0"/>
                <w:i w:val="0"/>
                <w:color w:val="000000"/>
                <w:sz w:val="21"/>
              </w:rPr>
              <w:t xml:space="preserve">55 </w:t>
            </w:r>
          </w:p>
        </w:tc>
        <w:tc>
          <w:tcPr>
            <w:tcW w:type="dxa" w:w="1116"/>
            <w:tcBorders>
              <w:bottom w:sz="4.0" w:val="single" w:color="#000000"/>
            </w:tcBorders>
            <w:tcMar>
              <w:start w:w="0" w:type="dxa"/>
              <w:end w:w="0" w:type="dxa"/>
            </w:tcMar>
          </w:tcPr>
          <w:p>
            <w:pPr>
              <w:autoSpaceDN w:val="0"/>
              <w:autoSpaceDE w:val="0"/>
              <w:widowControl/>
              <w:spacing w:line="280" w:lineRule="exact" w:before="98" w:after="0"/>
              <w:ind w:left="0" w:right="0" w:firstLine="0"/>
              <w:jc w:val="center"/>
            </w:pPr>
            <w:r>
              <w:rPr>
                <w:rFonts w:ascii="TimesNewRomanPSMT" w:hAnsi="TimesNewRomanPSMT" w:eastAsia="TimesNewRomanPSMT"/>
                <w:b w:val="0"/>
                <w:i w:val="0"/>
                <w:color w:val="000000"/>
                <w:sz w:val="21"/>
              </w:rPr>
              <w:t xml:space="preserve">55 </w:t>
            </w:r>
          </w:p>
        </w:tc>
        <w:tc>
          <w:tcPr>
            <w:tcW w:type="dxa" w:w="1126"/>
            <w:tcBorders>
              <w:bottom w:sz="4.0" w:val="single" w:color="#000000"/>
            </w:tcBorders>
            <w:tcMar>
              <w:start w:w="0" w:type="dxa"/>
              <w:end w:w="0" w:type="dxa"/>
            </w:tcMar>
          </w:tcPr>
          <w:p>
            <w:pPr>
              <w:autoSpaceDN w:val="0"/>
              <w:autoSpaceDE w:val="0"/>
              <w:widowControl/>
              <w:spacing w:line="280" w:lineRule="exact" w:before="98" w:after="0"/>
              <w:ind w:left="0" w:right="0" w:firstLine="0"/>
              <w:jc w:val="center"/>
            </w:pPr>
            <w:r>
              <w:rPr>
                <w:rFonts w:ascii="TimesNewRomanPSMT" w:hAnsi="TimesNewRomanPSMT" w:eastAsia="TimesNewRomanPSMT"/>
                <w:b w:val="0"/>
                <w:i w:val="0"/>
                <w:color w:val="000000"/>
                <w:sz w:val="21"/>
              </w:rPr>
              <w:t xml:space="preserve">55 </w:t>
            </w:r>
          </w:p>
        </w:tc>
        <w:tc>
          <w:tcPr>
            <w:tcW w:type="dxa" w:w="1126"/>
            <w:tcBorders>
              <w:bottom w:sz="4.0" w:val="single" w:color="#000000"/>
            </w:tcBorders>
            <w:tcMar>
              <w:start w:w="0" w:type="dxa"/>
              <w:end w:w="0" w:type="dxa"/>
            </w:tcMar>
          </w:tcPr>
          <w:p>
            <w:pPr>
              <w:autoSpaceDN w:val="0"/>
              <w:autoSpaceDE w:val="0"/>
              <w:widowControl/>
              <w:spacing w:line="280" w:lineRule="exact" w:before="98" w:after="0"/>
              <w:ind w:left="0" w:right="0" w:firstLine="0"/>
              <w:jc w:val="center"/>
            </w:pPr>
            <w:r>
              <w:rPr>
                <w:rFonts w:ascii="TimesNewRomanPSMT" w:hAnsi="TimesNewRomanPSMT" w:eastAsia="TimesNewRomanPSMT"/>
                <w:b w:val="0"/>
                <w:i w:val="0"/>
                <w:color w:val="000000"/>
                <w:sz w:val="21"/>
              </w:rPr>
              <w:t xml:space="preserve">55 </w:t>
            </w:r>
          </w:p>
        </w:tc>
        <w:tc>
          <w:tcPr>
            <w:tcW w:type="dxa" w:w="1142"/>
            <w:tcBorders>
              <w:bottom w:sz="4.0" w:val="single" w:color="#000000"/>
            </w:tcBorders>
            <w:tcMar>
              <w:start w:w="0" w:type="dxa"/>
              <w:end w:w="0" w:type="dxa"/>
            </w:tcMar>
          </w:tcPr>
          <w:p>
            <w:pPr>
              <w:autoSpaceDN w:val="0"/>
              <w:autoSpaceDE w:val="0"/>
              <w:widowControl/>
              <w:spacing w:line="280" w:lineRule="exact" w:before="98" w:after="0"/>
              <w:ind w:left="0" w:right="0" w:firstLine="0"/>
              <w:jc w:val="center"/>
            </w:pPr>
            <w:r>
              <w:rPr>
                <w:rFonts w:ascii="TimesNewRomanPSMT" w:hAnsi="TimesNewRomanPSMT" w:eastAsia="TimesNewRomanPSMT"/>
                <w:b w:val="0"/>
                <w:i w:val="0"/>
                <w:color w:val="000000"/>
                <w:sz w:val="21"/>
              </w:rPr>
              <w:t xml:space="preserve">55 </w:t>
            </w:r>
          </w:p>
        </w:tc>
      </w:tr>
    </w:tbl>
    <w:p>
      <w:pPr>
        <w:autoSpaceDN w:val="0"/>
        <w:autoSpaceDE w:val="0"/>
        <w:widowControl/>
        <w:spacing w:line="185" w:lineRule="auto" w:before="582" w:after="0"/>
        <w:ind w:left="1478" w:right="0" w:firstLine="0"/>
        <w:jc w:val="left"/>
      </w:pPr>
      <w:r>
        <w:rPr>
          <w:rFonts w:ascii="SimSun" w:hAnsi="SimSun" w:eastAsia="SimSun"/>
          <w:b w:val="0"/>
          <w:i w:val="0"/>
          <w:color w:val="000000"/>
          <w:sz w:val="24"/>
        </w:rPr>
        <w:t>由上表可知，掘进速度、刀盘推力、刀盘转速、刀盘扭矩以及沉降量之间都存在比</w:t>
      </w:r>
    </w:p>
    <w:p>
      <w:pPr>
        <w:autoSpaceDN w:val="0"/>
        <w:autoSpaceDE w:val="0"/>
        <w:widowControl/>
        <w:spacing w:line="282" w:lineRule="exact" w:before="502" w:after="0"/>
        <w:ind w:left="0" w:right="4602" w:firstLine="0"/>
        <w:jc w:val="right"/>
      </w:pPr>
      <w:r>
        <w:rPr>
          <w:rFonts w:ascii="TimesNewRomanPSMT" w:hAnsi="TimesNewRomanPSMT" w:eastAsia="TimesNewRomanPSMT"/>
          <w:b w:val="0"/>
          <w:i w:val="0"/>
          <w:color w:val="000000"/>
          <w:sz w:val="21"/>
        </w:rPr>
        <w:t xml:space="preserve">27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59" name="Picture 4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0" name="Picture 4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9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860"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185" w:lineRule="auto" w:before="474" w:after="0"/>
        <w:ind w:left="998" w:right="0" w:firstLine="0"/>
        <w:jc w:val="left"/>
      </w:pPr>
      <w:r>
        <w:rPr>
          <w:rFonts w:ascii="SimSun" w:hAnsi="SimSun" w:eastAsia="SimSun"/>
          <w:b w:val="0"/>
          <w:i w:val="0"/>
          <w:color w:val="000000"/>
          <w:sz w:val="24"/>
        </w:rPr>
        <w:t>较显著的相关性，我们研究沉降量与掘进参数之间的关系，所以取沉降量为因变量，其</w:t>
      </w:r>
    </w:p>
    <w:p>
      <w:pPr>
        <w:autoSpaceDN w:val="0"/>
        <w:autoSpaceDE w:val="0"/>
        <w:widowControl/>
        <w:spacing w:line="320" w:lineRule="exact" w:before="182" w:after="138"/>
        <w:ind w:left="998" w:right="0" w:firstLine="0"/>
        <w:jc w:val="left"/>
      </w:pPr>
      <w:r>
        <w:rPr>
          <w:rFonts w:ascii="SimSun" w:hAnsi="SimSun" w:eastAsia="SimSun"/>
          <w:b w:val="0"/>
          <w:i w:val="0"/>
          <w:color w:val="000000"/>
          <w:sz w:val="24"/>
        </w:rPr>
        <w:t>它</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个为自变量，建立多重回归线性模型如下：</w:t>
      </w:r>
    </w:p>
    <w:tbl>
      <w:tblPr>
        <w:tblW w:type="auto" w:w="0"/>
        <w:tblLayout w:type="fixed"/>
        <w:tblLook w:firstColumn="1" w:firstRow="1" w:lastColumn="0" w:lastRow="0" w:noHBand="0" w:noVBand="1" w:val="04A0"/>
        <w:tblInd w:w="720.0" w:type="dxa"/>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rPr>
          <w:trHeight w:hRule="exact" w:val="546"/>
        </w:trPr>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50" w:after="0"/>
              <w:ind w:left="0" w:right="2" w:firstLine="0"/>
              <w:jc w:val="right"/>
            </w:pPr>
            <w:r>
              <w:rPr>
                <w:rFonts w:ascii="SimSun" w:hAnsi="SimSun" w:eastAsia="SimSun"/>
                <w:b w:val="0"/>
                <w:i w:val="0"/>
                <w:color w:val="000000"/>
                <w:sz w:val="24"/>
              </w:rPr>
              <w:t>其中，</w:t>
            </w:r>
          </w:p>
        </w:tc>
        <w:tc>
          <w:tcPr>
            <w:tcW w:type="dxa" w:w="1480"/>
            <w:gridSpan w:val="3"/>
            <w:tcBorders/>
            <w:tcMar>
              <w:start w:w="0" w:type="dxa"/>
              <w:end w:w="0" w:type="dxa"/>
            </w:tcMar>
            <w:tcMar>
              <w:start w:w="0" w:type="dxa"/>
              <w:end w:w="0" w:type="dxa"/>
            </w:tcMar>
            <w:tcMar>
              <w:start w:w="0" w:type="dxa"/>
              <w:end w:w="0" w:type="dxa"/>
            </w:tcMar>
          </w:tcPr>
          <w:p>
            <w:pPr>
              <w:autoSpaceDN w:val="0"/>
              <w:autoSpaceDE w:val="0"/>
              <w:widowControl/>
              <w:spacing w:line="344" w:lineRule="exact" w:before="38" w:after="0"/>
              <w:ind w:left="0" w:right="30" w:firstLine="0"/>
              <w:jc w:val="right"/>
            </w:pPr>
            <w:r>
              <w:rPr>
                <w:w w:val="101.65188598632812"/>
                <w:rFonts w:ascii="Times New Roman" w:hAnsi="Times New Roman" w:eastAsia="Times New Roman"/>
                <w:b w:val="0"/>
                <w:i/>
                <w:color w:val="000000"/>
                <w:sz w:val="25"/>
              </w:rPr>
              <w:t xml:space="preserve">x </w:t>
            </w:r>
            <w:r>
              <w:rPr>
                <w:w w:val="97.94988632202148"/>
                <w:rFonts w:ascii="TimesNewRomanPSMT" w:hAnsi="TimesNewRomanPSMT" w:eastAsia="TimesNewRomanPSMT"/>
                <w:b w:val="0"/>
                <w:i w:val="0"/>
                <w:color w:val="000000"/>
                <w:sz w:val="15"/>
              </w:rPr>
              <w:t>0</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101.65188598632812"/>
                <w:rFonts w:ascii="Symbol" w:hAnsi="Symbol" w:eastAsia="Symbol"/>
                <w:b w:val="0"/>
                <w:i w:val="0"/>
                <w:color w:val="000000"/>
                <w:sz w:val="25"/>
              </w:rPr>
              <w:t>=</w:t>
            </w:r>
          </w:p>
        </w:tc>
        <w:tc>
          <w:tcPr>
            <w:tcW w:type="dxa" w:w="400"/>
            <w:tcBorders/>
            <w:tcMar>
              <w:start w:w="0" w:type="dxa"/>
              <w:end w:w="0" w:type="dxa"/>
            </w:tcMar>
          </w:tcPr>
          <w:p>
            <w:pPr>
              <w:autoSpaceDN w:val="0"/>
              <w:autoSpaceDE w:val="0"/>
              <w:widowControl/>
              <w:spacing w:line="344" w:lineRule="exact" w:before="38" w:after="0"/>
              <w:ind w:left="0" w:right="0" w:firstLine="0"/>
              <w:jc w:val="center"/>
            </w:pPr>
            <w:r>
              <w:rPr>
                <w:w w:val="101.65188598632812"/>
                <w:rFonts w:ascii="Times New Roman" w:hAnsi="Times New Roman" w:eastAsia="Times New Roman"/>
                <w:b w:val="0"/>
                <w:i/>
                <w:color w:val="000000"/>
                <w:sz w:val="25"/>
              </w:rPr>
              <w:t xml:space="preserve">a X </w:t>
            </w:r>
            <w:r>
              <w:rPr>
                <w:w w:val="97.94988632202148"/>
                <w:rFonts w:ascii="TimesNewRomanPSMT" w:hAnsi="TimesNewRomanPSMT" w:eastAsia="TimesNewRomanPSMT"/>
                <w:b w:val="0"/>
                <w:i w:val="0"/>
                <w:color w:val="000000"/>
                <w:sz w:val="15"/>
              </w:rPr>
              <w:t>1</w:t>
            </w:r>
          </w:p>
        </w:tc>
        <w:tc>
          <w:tcPr>
            <w:tcW w:type="dxa" w:w="100"/>
            <w:tcBorders/>
            <w:tcMar>
              <w:start w:w="0" w:type="dxa"/>
              <w:end w:w="0" w:type="dxa"/>
            </w:tcMar>
          </w:tcPr>
          <w:p>
            <w:pPr>
              <w:autoSpaceDN w:val="0"/>
              <w:autoSpaceDE w:val="0"/>
              <w:widowControl/>
              <w:spacing w:line="194" w:lineRule="exact" w:before="224" w:after="0"/>
              <w:ind w:left="0" w:right="0" w:firstLine="0"/>
              <w:jc w:val="center"/>
            </w:pPr>
            <w:r>
              <w:rPr>
                <w:w w:val="97.94988632202148"/>
                <w:rFonts w:ascii="TimesNewRomanPSMT" w:hAnsi="TimesNewRomanPSMT" w:eastAsia="TimesNewRomanPSMT"/>
                <w:b w:val="0"/>
                <w:i w:val="0"/>
                <w:color w:val="000000"/>
                <w:sz w:val="15"/>
              </w:rPr>
              <w:t>1</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101.65188598632812"/>
                <w:rFonts w:ascii="Symbol" w:hAnsi="Symbol" w:eastAsia="Symbol"/>
                <w:b w:val="0"/>
                <w:i w:val="0"/>
                <w:color w:val="000000"/>
                <w:sz w:val="25"/>
              </w:rPr>
              <w:t>+</w:t>
            </w:r>
          </w:p>
        </w:tc>
        <w:tc>
          <w:tcPr>
            <w:tcW w:type="dxa" w:w="400"/>
            <w:gridSpan w:val="2"/>
            <w:tcBorders/>
            <w:tcMar>
              <w:start w:w="0" w:type="dxa"/>
              <w:end w:w="0" w:type="dxa"/>
            </w:tcMar>
            <w:tcMar>
              <w:start w:w="0" w:type="dxa"/>
              <w:end w:w="0" w:type="dxa"/>
            </w:tcMar>
          </w:tcPr>
          <w:p>
            <w:pPr>
              <w:autoSpaceDN w:val="0"/>
              <w:autoSpaceDE w:val="0"/>
              <w:widowControl/>
              <w:spacing w:line="344" w:lineRule="exact" w:before="38" w:after="0"/>
              <w:ind w:left="0" w:right="0" w:firstLine="0"/>
              <w:jc w:val="center"/>
            </w:pPr>
            <w:r>
              <w:rPr>
                <w:w w:val="101.65188598632812"/>
                <w:rFonts w:ascii="Times New Roman" w:hAnsi="Times New Roman" w:eastAsia="Times New Roman"/>
                <w:b w:val="0"/>
                <w:i/>
                <w:color w:val="000000"/>
                <w:sz w:val="25"/>
              </w:rPr>
              <w:t xml:space="preserve">a X </w:t>
            </w:r>
            <w:r>
              <w:rPr>
                <w:w w:val="97.94988632202148"/>
                <w:rFonts w:ascii="TimesNewRomanPSMT" w:hAnsi="TimesNewRomanPSMT" w:eastAsia="TimesNewRomanPSMT"/>
                <w:b w:val="0"/>
                <w:i w:val="0"/>
                <w:color w:val="000000"/>
                <w:sz w:val="15"/>
              </w:rPr>
              <w:t>2</w:t>
            </w:r>
          </w:p>
        </w:tc>
        <w:tc>
          <w:tcPr>
            <w:tcW w:type="dxa" w:w="120"/>
            <w:tcBorders/>
            <w:tcMar>
              <w:start w:w="0" w:type="dxa"/>
              <w:end w:w="0" w:type="dxa"/>
            </w:tcMar>
          </w:tcPr>
          <w:p>
            <w:pPr>
              <w:autoSpaceDN w:val="0"/>
              <w:autoSpaceDE w:val="0"/>
              <w:widowControl/>
              <w:spacing w:line="194" w:lineRule="exact" w:before="224" w:after="0"/>
              <w:ind w:left="0" w:right="0" w:firstLine="0"/>
              <w:jc w:val="center"/>
            </w:pPr>
            <w:r>
              <w:rPr>
                <w:w w:val="97.94988632202148"/>
                <w:rFonts w:ascii="TimesNewRomanPSMT" w:hAnsi="TimesNewRomanPSMT" w:eastAsia="TimesNewRomanPSMT"/>
                <w:b w:val="0"/>
                <w:i w:val="0"/>
                <w:color w:val="000000"/>
                <w:sz w:val="15"/>
              </w:rPr>
              <w:t>2</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101.65188598632812"/>
                <w:rFonts w:ascii="Symbol" w:hAnsi="Symbol" w:eastAsia="Symbol"/>
                <w:b w:val="0"/>
                <w:i w:val="0"/>
                <w:color w:val="000000"/>
                <w:sz w:val="25"/>
              </w:rPr>
              <w:t>+</w:t>
            </w:r>
          </w:p>
        </w:tc>
        <w:tc>
          <w:tcPr>
            <w:tcW w:type="dxa" w:w="420"/>
            <w:tcBorders/>
            <w:tcMar>
              <w:start w:w="0" w:type="dxa"/>
              <w:end w:w="0" w:type="dxa"/>
            </w:tcMar>
          </w:tcPr>
          <w:p>
            <w:pPr>
              <w:autoSpaceDN w:val="0"/>
              <w:autoSpaceDE w:val="0"/>
              <w:widowControl/>
              <w:spacing w:line="344" w:lineRule="exact" w:before="38" w:after="0"/>
              <w:ind w:left="0" w:right="0" w:firstLine="0"/>
              <w:jc w:val="center"/>
            </w:pPr>
            <w:r>
              <w:rPr>
                <w:w w:val="101.65188598632812"/>
                <w:rFonts w:ascii="Times New Roman" w:hAnsi="Times New Roman" w:eastAsia="Times New Roman"/>
                <w:b w:val="0"/>
                <w:i/>
                <w:color w:val="000000"/>
                <w:sz w:val="25"/>
              </w:rPr>
              <w:t xml:space="preserve">a X </w:t>
            </w:r>
            <w:r>
              <w:rPr>
                <w:w w:val="97.94988632202148"/>
                <w:rFonts w:ascii="TimesNewRomanPSMT" w:hAnsi="TimesNewRomanPSMT" w:eastAsia="TimesNewRomanPSMT"/>
                <w:b w:val="0"/>
                <w:i w:val="0"/>
                <w:color w:val="000000"/>
                <w:sz w:val="15"/>
              </w:rPr>
              <w:t>3</w:t>
            </w:r>
          </w:p>
        </w:tc>
        <w:tc>
          <w:tcPr>
            <w:tcW w:type="dxa" w:w="120"/>
            <w:tcBorders/>
            <w:tcMar>
              <w:start w:w="0" w:type="dxa"/>
              <w:end w:w="0" w:type="dxa"/>
            </w:tcMar>
          </w:tcPr>
          <w:p>
            <w:pPr>
              <w:autoSpaceDN w:val="0"/>
              <w:autoSpaceDE w:val="0"/>
              <w:widowControl/>
              <w:spacing w:line="194" w:lineRule="exact" w:before="224" w:after="0"/>
              <w:ind w:left="0" w:right="0" w:firstLine="0"/>
              <w:jc w:val="center"/>
            </w:pPr>
            <w:r>
              <w:rPr>
                <w:w w:val="97.94988632202148"/>
                <w:rFonts w:ascii="TimesNewRomanPSMT" w:hAnsi="TimesNewRomanPSMT" w:eastAsia="TimesNewRomanPSMT"/>
                <w:b w:val="0"/>
                <w:i w:val="0"/>
                <w:color w:val="000000"/>
                <w:sz w:val="15"/>
              </w:rPr>
              <w:t>3</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101.65188598632812"/>
                <w:rFonts w:ascii="Symbol" w:hAnsi="Symbol" w:eastAsia="Symbol"/>
                <w:b w:val="0"/>
                <w:i w:val="0"/>
                <w:color w:val="000000"/>
                <w:sz w:val="25"/>
              </w:rPr>
              <w:t>+</w:t>
            </w:r>
          </w:p>
        </w:tc>
        <w:tc>
          <w:tcPr>
            <w:tcW w:type="dxa" w:w="400"/>
            <w:tcBorders/>
            <w:tcMar>
              <w:start w:w="0" w:type="dxa"/>
              <w:end w:w="0" w:type="dxa"/>
            </w:tcMar>
          </w:tcPr>
          <w:p>
            <w:pPr>
              <w:autoSpaceDN w:val="0"/>
              <w:autoSpaceDE w:val="0"/>
              <w:widowControl/>
              <w:spacing w:line="344" w:lineRule="exact" w:before="38" w:after="0"/>
              <w:ind w:left="0" w:right="0" w:firstLine="0"/>
              <w:jc w:val="center"/>
            </w:pPr>
            <w:r>
              <w:rPr>
                <w:w w:val="101.65188598632812"/>
                <w:rFonts w:ascii="Times New Roman" w:hAnsi="Times New Roman" w:eastAsia="Times New Roman"/>
                <w:b w:val="0"/>
                <w:i/>
                <w:color w:val="000000"/>
                <w:sz w:val="25"/>
              </w:rPr>
              <w:t xml:space="preserve">a X </w:t>
            </w:r>
            <w:r>
              <w:rPr>
                <w:w w:val="97.94988632202148"/>
                <w:rFonts w:ascii="TimesNewRomanPSMT" w:hAnsi="TimesNewRomanPSMT" w:eastAsia="TimesNewRomanPSMT"/>
                <w:b w:val="0"/>
                <w:i w:val="0"/>
                <w:color w:val="000000"/>
                <w:sz w:val="15"/>
              </w:rPr>
              <w:t>4</w:t>
            </w:r>
          </w:p>
        </w:tc>
        <w:tc>
          <w:tcPr>
            <w:tcW w:type="dxa" w:w="120"/>
            <w:tcBorders/>
            <w:tcMar>
              <w:start w:w="0" w:type="dxa"/>
              <w:end w:w="0" w:type="dxa"/>
            </w:tcMar>
          </w:tcPr>
          <w:p>
            <w:pPr>
              <w:autoSpaceDN w:val="0"/>
              <w:autoSpaceDE w:val="0"/>
              <w:widowControl/>
              <w:spacing w:line="194" w:lineRule="exact" w:before="224" w:after="0"/>
              <w:ind w:left="0" w:right="0" w:firstLine="0"/>
              <w:jc w:val="center"/>
            </w:pPr>
            <w:r>
              <w:rPr>
                <w:w w:val="97.94988632202148"/>
                <w:rFonts w:ascii="TimesNewRomanPSMT" w:hAnsi="TimesNewRomanPSMT" w:eastAsia="TimesNewRomanPSMT"/>
                <w:b w:val="0"/>
                <w:i w:val="0"/>
                <w:color w:val="000000"/>
                <w:sz w:val="15"/>
              </w:rPr>
              <w:t>4</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101.65188598632812"/>
                <w:rFonts w:ascii="Symbol" w:hAnsi="Symbol" w:eastAsia="Symbol"/>
                <w:b w:val="0"/>
                <w:i w:val="0"/>
                <w:color w:val="000000"/>
                <w:sz w:val="25"/>
              </w:rPr>
              <w:t>+</w:t>
            </w:r>
          </w:p>
        </w:tc>
        <w:tc>
          <w:tcPr>
            <w:tcW w:type="dxa" w:w="2180"/>
            <w:tcBorders/>
            <w:tcMar>
              <w:start w:w="0" w:type="dxa"/>
              <w:end w:w="0" w:type="dxa"/>
            </w:tcMar>
          </w:tcPr>
          <w:p>
            <w:pPr>
              <w:autoSpaceDN w:val="0"/>
              <w:autoSpaceDE w:val="0"/>
              <w:widowControl/>
              <w:spacing w:line="252" w:lineRule="auto" w:before="74" w:after="0"/>
              <w:ind w:left="24" w:right="0" w:firstLine="0"/>
              <w:jc w:val="left"/>
            </w:pPr>
            <w:r>
              <w:rPr>
                <w:w w:val="101.65188598632812"/>
                <w:rFonts w:ascii="Times New Roman" w:hAnsi="Times New Roman" w:eastAsia="Times New Roman"/>
                <w:b w:val="0"/>
                <w:i/>
                <w:color w:val="000000"/>
                <w:sz w:val="25"/>
              </w:rPr>
              <w:t>b</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0" w:after="0"/>
              <w:ind w:left="0" w:right="10" w:firstLine="0"/>
              <w:jc w:val="right"/>
            </w:pPr>
            <w:r>
              <w:rPr>
                <w:rFonts w:ascii="等线" w:hAnsi="等线" w:eastAsia="等线"/>
                <w:b w:val="0"/>
                <w:i w:val="0"/>
                <w:color w:val="000000"/>
                <w:sz w:val="24"/>
              </w:rPr>
              <w:t>（</w:t>
            </w:r>
            <w:r>
              <w:rPr>
                <w:rFonts w:ascii="TimesNewRomanPSMT" w:hAnsi="TimesNewRomanPSMT" w:eastAsia="TimesNewRomanPSMT"/>
                <w:b w:val="0"/>
                <w:i w:val="0"/>
                <w:color w:val="000000"/>
                <w:sz w:val="24"/>
              </w:rPr>
              <w:t>3-1</w:t>
            </w:r>
            <w:r>
              <w:rPr>
                <w:rFonts w:ascii="等线" w:hAnsi="等线" w:eastAsia="等线"/>
                <w:b w:val="0"/>
                <w:i w:val="0"/>
                <w:color w:val="000000"/>
                <w:sz w:val="24"/>
              </w:rPr>
              <w:t>）</w:t>
            </w:r>
          </w:p>
        </w:tc>
      </w:tr>
      <w:tr>
        <w:trPr>
          <w:trHeight w:hRule="exact" w:val="638"/>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14" w:after="0"/>
              <w:ind w:left="70" w:right="0" w:firstLine="0"/>
              <w:jc w:val="left"/>
            </w:pPr>
            <w:r>
              <w:rPr>
                <w:rFonts w:ascii="Times New Roman" w:hAnsi="Times New Roman" w:eastAsia="Times New Roman"/>
                <w:b w:val="0"/>
                <w:i/>
                <w:color w:val="000000"/>
                <w:sz w:val="28"/>
              </w:rPr>
              <w:t>x</w:t>
            </w:r>
            <w:r>
              <w:rPr>
                <w:rFonts w:ascii="等线" w:hAnsi="等线" w:eastAsia="等线"/>
                <w:b w:val="0"/>
                <w:i w:val="0"/>
                <w:color w:val="000000"/>
                <w:sz w:val="21"/>
              </w:rPr>
              <w:t xml:space="preserve"> ——</w:t>
            </w:r>
            <w:r>
              <w:rPr>
                <w:rFonts w:ascii="SimSun" w:hAnsi="SimSun" w:eastAsia="SimSun"/>
                <w:b w:val="0"/>
                <w:i w:val="0"/>
                <w:color w:val="000000"/>
                <w:sz w:val="24"/>
              </w:rPr>
              <w:t xml:space="preserve">沉降量； </w:t>
            </w:r>
            <w:r>
              <w:rPr>
                <w:rFonts w:ascii="TimesNewRomanPSMT" w:hAnsi="TimesNewRomanPSMT" w:eastAsia="TimesNewRomanPSMT"/>
                <w:b w:val="0"/>
                <w:i w:val="0"/>
                <w:color w:val="000000"/>
                <w:sz w:val="16"/>
              </w:rPr>
              <w:t>0</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834" w:after="0"/>
              <w:ind w:left="0" w:right="0" w:firstLine="0"/>
              <w:jc w:val="center"/>
            </w:pPr>
            <w:r>
              <w:rPr>
                <w:w w:val="98.17077091761998"/>
                <w:rFonts w:ascii="Times New Roman" w:hAnsi="Times New Roman" w:eastAsia="Times New Roman"/>
                <w:b w:val="0"/>
                <w:i/>
                <w:color w:val="000000"/>
                <w:sz w:val="21"/>
              </w:rPr>
              <w:t>X</w:t>
            </w:r>
            <w:r>
              <w:rPr>
                <w:rFonts w:ascii="等线" w:hAnsi="等线" w:eastAsia="等线"/>
                <w:b w:val="0"/>
                <w:i w:val="0"/>
                <w:color w:val="000000"/>
                <w:sz w:val="21"/>
              </w:rPr>
              <w:t xml:space="preserve"> 、</w:t>
            </w:r>
            <w:r>
              <w:rPr>
                <w:rFonts w:ascii="TimesNewRomanPSMT" w:hAnsi="TimesNewRomanPSMT" w:eastAsia="TimesNewRomanPSMT"/>
                <w:b w:val="0"/>
                <w:i w:val="0"/>
                <w:color w:val="000000"/>
                <w:sz w:val="12"/>
              </w:rPr>
              <w:t>2</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5730" w:after="0"/>
              <w:ind w:left="0" w:right="0" w:firstLine="0"/>
              <w:jc w:val="center"/>
            </w:pPr>
            <w:r>
              <w:rPr>
                <w:rFonts w:ascii="Times New Roman" w:hAnsi="Times New Roman" w:eastAsia="Times New Roman"/>
                <w:b w:val="0"/>
                <w:i/>
                <w:color w:val="000000"/>
                <w:sz w:val="25"/>
              </w:rPr>
              <w:t>X</w:t>
            </w:r>
            <w:r>
              <w:rPr>
                <w:rFonts w:ascii="等线" w:hAnsi="等线" w:eastAsia="等线"/>
                <w:b w:val="0"/>
                <w:i w:val="0"/>
                <w:color w:val="000000"/>
                <w:sz w:val="21"/>
              </w:rPr>
              <w:t xml:space="preserve"> 、</w:t>
            </w:r>
            <w:r>
              <w:rPr>
                <w:w w:val="97.10072835286458"/>
                <w:rFonts w:ascii="TimesNewRomanPSMT" w:hAnsi="TimesNewRomanPSMT" w:eastAsia="TimesNewRomanPSMT"/>
                <w:b w:val="0"/>
                <w:i w:val="0"/>
                <w:color w:val="000000"/>
                <w:sz w:val="15"/>
              </w:rPr>
              <w:t>3</w:t>
            </w:r>
          </w:p>
        </w:tc>
        <w:tc>
          <w:tcPr>
            <w:tcW w:type="dxa" w:w="2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5730" w:after="0"/>
              <w:ind w:left="38" w:right="0" w:firstLine="0"/>
              <w:jc w:val="left"/>
            </w:pPr>
            <w:r>
              <w:rPr>
                <w:rFonts w:ascii="Times New Roman" w:hAnsi="Times New Roman" w:eastAsia="Times New Roman"/>
                <w:b w:val="0"/>
                <w:i/>
                <w:color w:val="000000"/>
                <w:sz w:val="25"/>
              </w:rPr>
              <w:t>X</w:t>
            </w:r>
            <w:r>
              <w:rPr>
                <w:rFonts w:ascii="SimSun" w:hAnsi="SimSun" w:eastAsia="SimSun"/>
                <w:b w:val="0"/>
                <w:i w:val="0"/>
                <w:color w:val="000000"/>
                <w:sz w:val="24"/>
              </w:rPr>
              <w:t xml:space="preserve"> 的回归系数； </w:t>
            </w:r>
            <w:r>
              <w:rPr>
                <w:w w:val="97.10072835286458"/>
                <w:rFonts w:ascii="TimesNewRomanPSMT" w:hAnsi="TimesNewRomanPSMT" w:eastAsia="TimesNewRomanPSMT"/>
                <w:b w:val="0"/>
                <w:i w:val="0"/>
                <w:color w:val="000000"/>
                <w:sz w:val="15"/>
              </w:rPr>
              <w:t>4</w:t>
            </w:r>
          </w:p>
        </w:tc>
        <w:tc>
          <w:tcPr>
            <w:tcW w:type="dxa" w:w="516"/>
            <w:vMerge/>
            <w:tcBorders/>
          </w:tcPr>
          <w:p/>
        </w:tc>
      </w:tr>
      <w:tr>
        <w:trPr>
          <w:trHeight w:hRule="exact" w:val="624"/>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0" w:after="0"/>
              <w:ind w:left="32" w:right="0" w:firstLine="0"/>
              <w:jc w:val="left"/>
            </w:pPr>
            <w:r>
              <w:rPr>
                <w:rFonts w:ascii="Times New Roman" w:hAnsi="Times New Roman" w:eastAsia="Times New Roman"/>
                <w:b w:val="0"/>
                <w:i/>
                <w:color w:val="000000"/>
                <w:sz w:val="29"/>
              </w:rPr>
              <w:t>x</w:t>
            </w:r>
            <w:r>
              <w:rPr>
                <w:rFonts w:ascii="等线" w:hAnsi="等线" w:eastAsia="等线"/>
                <w:b w:val="0"/>
                <w:i w:val="0"/>
                <w:color w:val="000000"/>
                <w:sz w:val="21"/>
              </w:rPr>
              <w:t xml:space="preserve"> ——</w:t>
            </w:r>
            <w:r>
              <w:rPr>
                <w:rFonts w:ascii="SimSun" w:hAnsi="SimSun" w:eastAsia="SimSun"/>
                <w:b w:val="0"/>
                <w:i w:val="0"/>
                <w:color w:val="000000"/>
                <w:sz w:val="24"/>
              </w:rPr>
              <w:t xml:space="preserve">掘进速度； </w:t>
            </w:r>
            <w:r>
              <w:rPr>
                <w:w w:val="98.93195208381204"/>
                <w:rFonts w:ascii="TimesNewRomanPSMT" w:hAnsi="TimesNewRomanPSMT" w:eastAsia="TimesNewRomanPSMT"/>
                <w:b w:val="0"/>
                <w:i w:val="0"/>
                <w:color w:val="000000"/>
                <w:sz w:val="17"/>
              </w:rPr>
              <w:t>1</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22"/>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0" w:after="0"/>
              <w:ind w:left="26" w:right="0" w:firstLine="0"/>
              <w:jc w:val="left"/>
            </w:pPr>
            <w:r>
              <w:rPr>
                <w:rFonts w:ascii="Times New Roman" w:hAnsi="Times New Roman" w:eastAsia="Times New Roman"/>
                <w:b w:val="0"/>
                <w:i/>
                <w:color w:val="000000"/>
                <w:sz w:val="28"/>
              </w:rPr>
              <w:t>x</w:t>
            </w:r>
            <w:r>
              <w:rPr>
                <w:rFonts w:ascii="等线" w:hAnsi="等线" w:eastAsia="等线"/>
                <w:b w:val="0"/>
                <w:i w:val="0"/>
                <w:color w:val="000000"/>
                <w:sz w:val="21"/>
              </w:rPr>
              <w:t xml:space="preserve"> ——</w:t>
            </w:r>
            <w:r>
              <w:rPr>
                <w:rFonts w:ascii="SimSun" w:hAnsi="SimSun" w:eastAsia="SimSun"/>
                <w:b w:val="0"/>
                <w:i w:val="0"/>
                <w:color w:val="000000"/>
                <w:sz w:val="24"/>
              </w:rPr>
              <w:t>刀盘推力；</w:t>
            </w:r>
            <w:r>
              <w:rPr>
                <w:rFonts w:ascii="TimesNewRomanPSMT" w:hAnsi="TimesNewRomanPSMT" w:eastAsia="TimesNewRomanPSMT"/>
                <w:b w:val="0"/>
                <w:i w:val="0"/>
                <w:color w:val="000000"/>
                <w:sz w:val="16"/>
              </w:rPr>
              <w:t>2</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24"/>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26" w:right="0" w:firstLine="0"/>
              <w:jc w:val="left"/>
            </w:pPr>
            <w:r>
              <w:rPr>
                <w:rFonts w:ascii="Times New Roman" w:hAnsi="Times New Roman" w:eastAsia="Times New Roman"/>
                <w:b w:val="0"/>
                <w:i/>
                <w:color w:val="000000"/>
                <w:sz w:val="28"/>
              </w:rPr>
              <w:t>x</w:t>
            </w:r>
            <w:r>
              <w:rPr>
                <w:rFonts w:ascii="等线" w:hAnsi="等线" w:eastAsia="等线"/>
                <w:b w:val="0"/>
                <w:i w:val="0"/>
                <w:color w:val="000000"/>
                <w:sz w:val="21"/>
              </w:rPr>
              <w:t xml:space="preserve"> ——</w:t>
            </w:r>
            <w:r>
              <w:rPr>
                <w:rFonts w:ascii="SimSun" w:hAnsi="SimSun" w:eastAsia="SimSun"/>
                <w:b w:val="0"/>
                <w:i w:val="0"/>
                <w:color w:val="000000"/>
                <w:sz w:val="24"/>
              </w:rPr>
              <w:t>刀盘转速；</w:t>
            </w:r>
            <w:r>
              <w:rPr>
                <w:rFonts w:ascii="TimesNewRomanPSMT" w:hAnsi="TimesNewRomanPSMT" w:eastAsia="TimesNewRomanPSMT"/>
                <w:b w:val="0"/>
                <w:i w:val="0"/>
                <w:color w:val="000000"/>
                <w:sz w:val="16"/>
              </w:rPr>
              <w:t>3</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24"/>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26" w:right="0" w:firstLine="0"/>
              <w:jc w:val="left"/>
            </w:pPr>
            <w:r>
              <w:rPr>
                <w:rFonts w:ascii="Times New Roman" w:hAnsi="Times New Roman" w:eastAsia="Times New Roman"/>
                <w:b w:val="0"/>
                <w:i/>
                <w:color w:val="000000"/>
                <w:sz w:val="28"/>
              </w:rPr>
              <w:t>x</w:t>
            </w:r>
            <w:r>
              <w:rPr>
                <w:rFonts w:ascii="等线" w:hAnsi="等线" w:eastAsia="等线"/>
                <w:b w:val="0"/>
                <w:i w:val="0"/>
                <w:color w:val="000000"/>
                <w:sz w:val="21"/>
              </w:rPr>
              <w:t xml:space="preserve"> ——</w:t>
            </w:r>
            <w:r>
              <w:rPr>
                <w:rFonts w:ascii="SimSun" w:hAnsi="SimSun" w:eastAsia="SimSun"/>
                <w:b w:val="0"/>
                <w:i w:val="0"/>
                <w:color w:val="000000"/>
                <w:sz w:val="24"/>
              </w:rPr>
              <w:t>刀盘扭矩；</w:t>
            </w:r>
            <w:r>
              <w:rPr>
                <w:rFonts w:ascii="TimesNewRomanPSMT" w:hAnsi="TimesNewRomanPSMT" w:eastAsia="TimesNewRomanPSMT"/>
                <w:b w:val="0"/>
                <w:i w:val="0"/>
                <w:color w:val="000000"/>
                <w:sz w:val="16"/>
              </w:rPr>
              <w:t>4</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48"/>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18" w:right="0" w:firstLine="0"/>
              <w:jc w:val="left"/>
            </w:pPr>
            <w:r>
              <w:rPr>
                <w:rFonts w:ascii="Times New Roman" w:hAnsi="Times New Roman" w:eastAsia="Times New Roman"/>
                <w:b w:val="0"/>
                <w:i/>
                <w:color w:val="000000"/>
                <w:sz w:val="25"/>
              </w:rPr>
              <w:t>X</w:t>
            </w:r>
            <w:r>
              <w:rPr>
                <w:rFonts w:ascii="等线" w:hAnsi="等线" w:eastAsia="等线"/>
                <w:b w:val="0"/>
                <w:i w:val="0"/>
                <w:color w:val="000000"/>
                <w:sz w:val="21"/>
              </w:rPr>
              <w:t xml:space="preserve"> ——</w:t>
            </w:r>
            <w:r>
              <w:rPr>
                <w:rFonts w:ascii="SimSun" w:hAnsi="SimSun" w:eastAsia="SimSun"/>
                <w:b w:val="0"/>
                <w:i w:val="0"/>
                <w:color w:val="000000"/>
                <w:sz w:val="24"/>
              </w:rPr>
              <w:t xml:space="preserve">掘进速度变化值； </w:t>
            </w:r>
            <w:r>
              <w:rPr>
                <w:w w:val="97.10072835286458"/>
                <w:rFonts w:ascii="TimesNewRomanPSMT" w:hAnsi="TimesNewRomanPSMT" w:eastAsia="TimesNewRomanPSMT"/>
                <w:b w:val="0"/>
                <w:i w:val="0"/>
                <w:color w:val="000000"/>
                <w:sz w:val="15"/>
              </w:rPr>
              <w:t>1</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00"/>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40" w:after="0"/>
              <w:ind w:left="18" w:right="0" w:firstLine="0"/>
              <w:jc w:val="left"/>
            </w:pPr>
            <w:r>
              <w:rPr>
                <w:w w:val="98.17077091761998"/>
                <w:rFonts w:ascii="Times New Roman" w:hAnsi="Times New Roman" w:eastAsia="Times New Roman"/>
                <w:b w:val="0"/>
                <w:i/>
                <w:color w:val="000000"/>
                <w:sz w:val="21"/>
              </w:rPr>
              <w:t>X</w:t>
            </w:r>
            <w:r>
              <w:rPr>
                <w:rFonts w:ascii="等线" w:hAnsi="等线" w:eastAsia="等线"/>
                <w:b w:val="0"/>
                <w:i w:val="0"/>
                <w:color w:val="000000"/>
                <w:sz w:val="21"/>
              </w:rPr>
              <w:t xml:space="preserve"> ——</w:t>
            </w:r>
            <w:r>
              <w:rPr>
                <w:rFonts w:ascii="SimSun" w:hAnsi="SimSun" w:eastAsia="SimSun"/>
                <w:b w:val="0"/>
                <w:i w:val="0"/>
                <w:color w:val="000000"/>
                <w:sz w:val="24"/>
              </w:rPr>
              <w:t xml:space="preserve">刀盘推力变化值； </w:t>
            </w:r>
            <w:r>
              <w:rPr>
                <w:rFonts w:ascii="TimesNewRomanPSMT" w:hAnsi="TimesNewRomanPSMT" w:eastAsia="TimesNewRomanPSMT"/>
                <w:b w:val="0"/>
                <w:i w:val="0"/>
                <w:color w:val="000000"/>
                <w:sz w:val="12"/>
              </w:rPr>
              <w:t>2</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24"/>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18" w:right="0" w:firstLine="0"/>
              <w:jc w:val="left"/>
            </w:pPr>
            <w:r>
              <w:rPr>
                <w:rFonts w:ascii="Times New Roman" w:hAnsi="Times New Roman" w:eastAsia="Times New Roman"/>
                <w:b w:val="0"/>
                <w:i/>
                <w:color w:val="000000"/>
                <w:sz w:val="25"/>
              </w:rPr>
              <w:t>X</w:t>
            </w:r>
            <w:r>
              <w:rPr>
                <w:rFonts w:ascii="等线" w:hAnsi="等线" w:eastAsia="等线"/>
                <w:b w:val="0"/>
                <w:i w:val="0"/>
                <w:color w:val="000000"/>
                <w:sz w:val="21"/>
              </w:rPr>
              <w:t xml:space="preserve"> ——</w:t>
            </w:r>
            <w:r>
              <w:rPr>
                <w:rFonts w:ascii="SimSun" w:hAnsi="SimSun" w:eastAsia="SimSun"/>
                <w:b w:val="0"/>
                <w:i w:val="0"/>
                <w:color w:val="000000"/>
                <w:sz w:val="24"/>
              </w:rPr>
              <w:t>刀盘转速变化值；</w:t>
            </w:r>
            <w:r>
              <w:rPr>
                <w:w w:val="97.10072835286458"/>
                <w:rFonts w:ascii="TimesNewRomanPSMT" w:hAnsi="TimesNewRomanPSMT" w:eastAsia="TimesNewRomanPSMT"/>
                <w:b w:val="0"/>
                <w:i w:val="0"/>
                <w:color w:val="000000"/>
                <w:sz w:val="15"/>
              </w:rPr>
              <w:t>3</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624"/>
        </w:trPr>
        <w:tc>
          <w:tcPr>
            <w:tcW w:type="dxa" w:w="516"/>
            <w:vMerge/>
            <w:tcBorders/>
          </w:tcPr>
          <w:p/>
        </w:tc>
        <w:tc>
          <w:tcPr>
            <w:tcW w:type="dxa" w:w="306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18" w:right="0" w:firstLine="0"/>
              <w:jc w:val="left"/>
            </w:pPr>
            <w:r>
              <w:rPr>
                <w:rFonts w:ascii="Times New Roman" w:hAnsi="Times New Roman" w:eastAsia="Times New Roman"/>
                <w:b w:val="0"/>
                <w:i/>
                <w:color w:val="000000"/>
                <w:sz w:val="25"/>
              </w:rPr>
              <w:t>X</w:t>
            </w:r>
            <w:r>
              <w:rPr>
                <w:rFonts w:ascii="等线" w:hAnsi="等线" w:eastAsia="等线"/>
                <w:b w:val="0"/>
                <w:i w:val="0"/>
                <w:color w:val="000000"/>
                <w:sz w:val="21"/>
              </w:rPr>
              <w:t xml:space="preserve"> ——</w:t>
            </w:r>
            <w:r>
              <w:rPr>
                <w:rFonts w:ascii="SimSun" w:hAnsi="SimSun" w:eastAsia="SimSun"/>
                <w:b w:val="0"/>
                <w:i w:val="0"/>
                <w:color w:val="000000"/>
                <w:sz w:val="24"/>
              </w:rPr>
              <w:t xml:space="preserve">刀盘扭矩变化值； </w:t>
            </w:r>
            <w:r>
              <w:rPr>
                <w:w w:val="97.10072835286458"/>
                <w:rFonts w:ascii="TimesNewRomanPSMT" w:hAnsi="TimesNewRomanPSMT" w:eastAsia="TimesNewRomanPSMT"/>
                <w:b w:val="0"/>
                <w:i w:val="0"/>
                <w:color w:val="000000"/>
                <w:sz w:val="15"/>
              </w:rPr>
              <w:t>4</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r>
        <w:trPr>
          <w:trHeight w:hRule="exact" w:val="550"/>
        </w:trPr>
        <w:tc>
          <w:tcPr>
            <w:tcW w:type="dxa" w:w="516"/>
            <w:vMerge/>
            <w:tcBorders/>
          </w:tcPr>
          <w:p/>
        </w:tc>
        <w:tc>
          <w:tcPr>
            <w:tcW w:type="dxa" w:w="540"/>
            <w:tcBorders/>
            <w:tcMar>
              <w:start w:w="0" w:type="dxa"/>
              <w:end w:w="0" w:type="dxa"/>
            </w:tcMar>
          </w:tcPr>
          <w:p>
            <w:pPr>
              <w:autoSpaceDN w:val="0"/>
              <w:autoSpaceDE w:val="0"/>
              <w:widowControl/>
              <w:spacing w:line="346" w:lineRule="exact" w:before="102" w:after="0"/>
              <w:ind w:left="0" w:right="0" w:firstLine="0"/>
              <w:jc w:val="center"/>
            </w:pPr>
            <w:r>
              <w:rPr>
                <w:rFonts w:ascii="Times New Roman" w:hAnsi="Times New Roman" w:eastAsia="Times New Roman"/>
                <w:b w:val="0"/>
                <w:i/>
                <w:color w:val="000000"/>
                <w:sz w:val="29"/>
              </w:rPr>
              <w:t>a</w:t>
            </w:r>
            <w:r>
              <w:rPr>
                <w:rFonts w:ascii="等线" w:hAnsi="等线" w:eastAsia="等线"/>
                <w:b w:val="0"/>
                <w:i w:val="0"/>
                <w:color w:val="000000"/>
                <w:sz w:val="21"/>
              </w:rPr>
              <w:t xml:space="preserve"> 、</w:t>
            </w:r>
            <w:r>
              <w:rPr>
                <w:w w:val="98.93195208381204"/>
                <w:rFonts w:ascii="TimesNewRomanPSMT" w:hAnsi="TimesNewRomanPSMT" w:eastAsia="TimesNewRomanPSMT"/>
                <w:b w:val="0"/>
                <w:i w:val="0"/>
                <w:color w:val="000000"/>
                <w:sz w:val="17"/>
              </w:rPr>
              <w:t>1</w:t>
            </w:r>
          </w:p>
        </w:tc>
        <w:tc>
          <w:tcPr>
            <w:tcW w:type="dxa" w:w="580"/>
            <w:tcBorders/>
            <w:tcMar>
              <w:start w:w="0" w:type="dxa"/>
              <w:end w:w="0" w:type="dxa"/>
            </w:tcMar>
          </w:tcPr>
          <w:p>
            <w:pPr>
              <w:autoSpaceDN w:val="0"/>
              <w:autoSpaceDE w:val="0"/>
              <w:widowControl/>
              <w:spacing w:line="346" w:lineRule="exact" w:before="102" w:after="0"/>
              <w:ind w:left="0" w:right="0" w:firstLine="0"/>
              <w:jc w:val="center"/>
            </w:pPr>
            <w:r>
              <w:rPr>
                <w:rFonts w:ascii="Times New Roman" w:hAnsi="Times New Roman" w:eastAsia="Times New Roman"/>
                <w:b w:val="0"/>
                <w:i/>
                <w:color w:val="000000"/>
                <w:sz w:val="28"/>
              </w:rPr>
              <w:t>a</w:t>
            </w:r>
            <w:r>
              <w:rPr>
                <w:rFonts w:ascii="等线" w:hAnsi="等线" w:eastAsia="等线"/>
                <w:b w:val="0"/>
                <w:i w:val="0"/>
                <w:color w:val="000000"/>
                <w:sz w:val="21"/>
              </w:rPr>
              <w:t xml:space="preserve"> 、</w:t>
            </w:r>
            <w:r>
              <w:rPr>
                <w:rFonts w:ascii="TimesNewRomanPSMT" w:hAnsi="TimesNewRomanPSMT" w:eastAsia="TimesNewRomanPSMT"/>
                <w:b w:val="0"/>
                <w:i w:val="0"/>
                <w:color w:val="000000"/>
                <w:sz w:val="16"/>
              </w:rPr>
              <w:t>2</w:t>
            </w:r>
          </w:p>
        </w:tc>
        <w:tc>
          <w:tcPr>
            <w:tcW w:type="dxa" w:w="540"/>
            <w:gridSpan w:val="2"/>
            <w:tcBorders/>
            <w:tcMar>
              <w:start w:w="0" w:type="dxa"/>
              <w:end w:w="0" w:type="dxa"/>
            </w:tcMar>
            <w:tcMar>
              <w:start w:w="0" w:type="dxa"/>
              <w:end w:w="0" w:type="dxa"/>
            </w:tcMar>
          </w:tcPr>
          <w:p>
            <w:pPr>
              <w:autoSpaceDN w:val="0"/>
              <w:autoSpaceDE w:val="0"/>
              <w:widowControl/>
              <w:spacing w:line="346" w:lineRule="exact" w:before="102" w:after="0"/>
              <w:ind w:left="0" w:right="0" w:firstLine="0"/>
              <w:jc w:val="center"/>
            </w:pPr>
            <w:r>
              <w:rPr>
                <w:rFonts w:ascii="Times New Roman" w:hAnsi="Times New Roman" w:eastAsia="Times New Roman"/>
                <w:b w:val="0"/>
                <w:i/>
                <w:color w:val="000000"/>
                <w:sz w:val="28"/>
              </w:rPr>
              <w:t>a</w:t>
            </w:r>
            <w:r>
              <w:rPr>
                <w:rFonts w:ascii="等线" w:hAnsi="等线" w:eastAsia="等线"/>
                <w:b w:val="0"/>
                <w:i w:val="0"/>
                <w:color w:val="000000"/>
                <w:sz w:val="21"/>
              </w:rPr>
              <w:t xml:space="preserve"> 、</w:t>
            </w:r>
            <w:r>
              <w:rPr>
                <w:rFonts w:ascii="TimesNewRomanPSMT" w:hAnsi="TimesNewRomanPSMT" w:eastAsia="TimesNewRomanPSMT"/>
                <w:b w:val="0"/>
                <w:i w:val="0"/>
                <w:color w:val="000000"/>
                <w:sz w:val="16"/>
              </w:rPr>
              <w:t>3</w:t>
            </w:r>
          </w:p>
        </w:tc>
        <w:tc>
          <w:tcPr>
            <w:tcW w:type="dxa" w:w="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0" w:right="0" w:firstLine="0"/>
              <w:jc w:val="center"/>
            </w:pPr>
            <w:r>
              <w:rPr>
                <w:rFonts w:ascii="Times New Roman" w:hAnsi="Times New Roman" w:eastAsia="Times New Roman"/>
                <w:b w:val="0"/>
                <w:i/>
                <w:color w:val="000000"/>
                <w:sz w:val="28"/>
              </w:rPr>
              <w:t>a</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16"/>
              </w:rPr>
              <w:t>4</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346" w:lineRule="exact" w:before="102" w:after="0"/>
              <w:ind w:left="0" w:right="0" w:firstLine="0"/>
              <w:jc w:val="center"/>
            </w:pPr>
            <w:r>
              <w:rPr>
                <w:rFonts w:ascii="Times New Roman" w:hAnsi="Times New Roman" w:eastAsia="Times New Roman"/>
                <w:b w:val="0"/>
                <w:i/>
                <w:color w:val="000000"/>
                <w:sz w:val="25"/>
              </w:rPr>
              <w:t>X</w:t>
            </w:r>
            <w:r>
              <w:rPr>
                <w:rFonts w:ascii="等线" w:hAnsi="等线" w:eastAsia="等线"/>
                <w:b w:val="0"/>
                <w:i w:val="0"/>
                <w:color w:val="000000"/>
                <w:sz w:val="21"/>
              </w:rPr>
              <w:t xml:space="preserve"> 、</w:t>
            </w:r>
            <w:r>
              <w:rPr>
                <w:w w:val="97.10072835286458"/>
                <w:rFonts w:ascii="TimesNewRomanPSMT" w:hAnsi="TimesNewRomanPSMT" w:eastAsia="TimesNewRomanPSMT"/>
                <w:b w:val="0"/>
                <w:i w:val="0"/>
                <w:color w:val="000000"/>
                <w:sz w:val="15"/>
              </w:rPr>
              <w:t>1</w:t>
            </w:r>
          </w:p>
        </w:tc>
        <w:tc>
          <w:tcPr>
            <w:tcW w:type="dxa" w:w="1032"/>
            <w:gridSpan w:val="2"/>
            <w:vMerge/>
            <w:tcBorders/>
          </w:tcPr>
          <w:p/>
        </w:tc>
        <w:tc>
          <w:tcPr>
            <w:tcW w:type="dxa" w:w="1032"/>
            <w:gridSpan w:val="2"/>
            <w:vMerge/>
            <w:tcBorders/>
          </w:tcPr>
          <w:p/>
        </w:tc>
        <w:tc>
          <w:tcPr>
            <w:tcW w:type="dxa" w:w="1548"/>
            <w:gridSpan w:val="3"/>
            <w:vMerge/>
            <w:tcBorders/>
          </w:tcPr>
          <w:p/>
        </w:tc>
        <w:tc>
          <w:tcPr>
            <w:tcW w:type="dxa" w:w="516"/>
            <w:vMerge/>
            <w:tcBorders/>
          </w:tcPr>
          <w:p/>
        </w:tc>
      </w:tr>
    </w:tbl>
    <w:p>
      <w:pPr>
        <w:autoSpaceDN w:val="0"/>
        <w:autoSpaceDE w:val="0"/>
        <w:widowControl/>
        <w:spacing w:line="356" w:lineRule="exact" w:before="204" w:after="0"/>
        <w:ind w:left="2198" w:right="0" w:firstLine="0"/>
        <w:jc w:val="left"/>
      </w:pPr>
      <w:r>
        <w:rPr>
          <w:rFonts w:ascii="Times New Roman" w:hAnsi="Times New Roman" w:eastAsia="Times New Roman"/>
          <w:b w:val="0"/>
          <w:i/>
          <w:color w:val="000000"/>
          <w:sz w:val="28"/>
        </w:rPr>
        <w:t>b</w:t>
      </w:r>
      <w:r>
        <w:rPr>
          <w:rFonts w:ascii="等线" w:hAnsi="等线" w:eastAsia="等线"/>
          <w:b w:val="0"/>
          <w:i w:val="0"/>
          <w:color w:val="000000"/>
          <w:sz w:val="21"/>
        </w:rPr>
        <w:t xml:space="preserve"> ——</w:t>
      </w:r>
      <w:r>
        <w:rPr>
          <w:rFonts w:ascii="SimSun" w:hAnsi="SimSun" w:eastAsia="SimSun"/>
          <w:b w:val="0"/>
          <w:i w:val="0"/>
          <w:color w:val="000000"/>
          <w:sz w:val="24"/>
        </w:rPr>
        <w:t>常量</w:t>
      </w:r>
    </w:p>
    <w:p>
      <w:pPr>
        <w:autoSpaceDN w:val="0"/>
        <w:autoSpaceDE w:val="0"/>
        <w:widowControl/>
        <w:spacing w:line="320" w:lineRule="exact" w:before="292" w:after="0"/>
        <w:ind w:left="998" w:right="0" w:firstLine="0"/>
        <w:jc w:val="left"/>
      </w:pPr>
      <w:r>
        <w:rPr>
          <w:rFonts w:ascii="TimesNewRomanPSMT" w:hAnsi="TimesNewRomanPSMT" w:eastAsia="TimesNewRomanPSMT"/>
          <w:b w:val="0"/>
          <w:i w:val="0"/>
          <w:color w:val="000000"/>
          <w:sz w:val="24"/>
        </w:rPr>
        <w:t>3.5.2</w:t>
      </w:r>
      <w:r>
        <w:rPr>
          <w:rFonts w:ascii="SimHei" w:hAnsi="SimHei" w:eastAsia="SimHei"/>
          <w:b w:val="0"/>
          <w:i w:val="0"/>
          <w:color w:val="000000"/>
          <w:sz w:val="24"/>
        </w:rPr>
        <w:t xml:space="preserve"> 掘进速度、刀盘推力、转速以及扭矩的变化值</w:t>
      </w:r>
    </w:p>
    <w:p>
      <w:pPr>
        <w:autoSpaceDN w:val="0"/>
        <w:tabs>
          <w:tab w:pos="1478" w:val="left"/>
        </w:tabs>
        <w:autoSpaceDE w:val="0"/>
        <w:widowControl/>
        <w:spacing w:line="468" w:lineRule="exact" w:before="78" w:after="0"/>
        <w:ind w:left="998" w:right="0" w:firstLine="0"/>
        <w:jc w:val="left"/>
      </w:pPr>
      <w:r>
        <w:tab/>
      </w:r>
      <w:r>
        <w:rPr>
          <w:rFonts w:ascii="SimSun" w:hAnsi="SimSun" w:eastAsia="SimSun"/>
          <w:b w:val="0"/>
          <w:i w:val="0"/>
          <w:color w:val="000000"/>
          <w:sz w:val="24"/>
        </w:rPr>
        <w:t>以掘进速度为例，求取掘进速度的变化方程，利用</w:t>
      </w:r>
      <w:r>
        <w:rPr>
          <w:rFonts w:ascii="TimesNewRomanPSMT" w:hAnsi="TimesNewRomanPSMT" w:eastAsia="TimesNewRomanPSMT"/>
          <w:b w:val="0"/>
          <w:i w:val="0"/>
          <w:color w:val="000000"/>
          <w:sz w:val="24"/>
        </w:rPr>
        <w:t>SPSS</w:t>
      </w:r>
      <w:r>
        <w:rPr>
          <w:rFonts w:ascii="SimSun" w:hAnsi="SimSun" w:eastAsia="SimSun"/>
          <w:b w:val="0"/>
          <w:i w:val="0"/>
          <w:color w:val="000000"/>
          <w:sz w:val="24"/>
        </w:rPr>
        <w:t xml:space="preserve"> 软件做掘进速度曲线模型</w:t>
      </w:r>
      <w:r>
        <w:rPr>
          <w:rFonts w:ascii="SimSun" w:hAnsi="SimSun" w:eastAsia="SimSun"/>
          <w:b w:val="0"/>
          <w:i w:val="0"/>
          <w:color w:val="000000"/>
          <w:sz w:val="24"/>
        </w:rPr>
        <w:t>的模型摘要和参数估算，比较线性、对数、立方、指数分布以及其他非线性关系的</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w:t>
      </w:r>
    </w:p>
    <w:p>
      <w:pPr>
        <w:autoSpaceDN w:val="0"/>
        <w:autoSpaceDE w:val="0"/>
        <w:widowControl/>
        <w:spacing w:line="328" w:lineRule="exact" w:before="140" w:after="152"/>
        <w:ind w:left="1478" w:right="0" w:firstLine="0"/>
        <w:jc w:val="left"/>
      </w:pPr>
      <w:r>
        <w:rPr>
          <w:rFonts w:ascii="SimSun" w:hAnsi="SimSun" w:eastAsia="SimSun"/>
          <w:b w:val="0"/>
          <w:i w:val="0"/>
          <w:color w:val="000000"/>
          <w:sz w:val="24"/>
        </w:rPr>
        <w:t>由表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掘进速度模型摘要和参数估计可知，三次模型的</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0.983</w:t>
      </w:r>
      <w:r>
        <w:rPr>
          <w:rFonts w:ascii="SimSun" w:hAnsi="SimSun" w:eastAsia="SimSun"/>
          <w:b w:val="0"/>
          <w:i w:val="0"/>
          <w:color w:val="000000"/>
          <w:sz w:val="24"/>
        </w:rPr>
        <w:t>，即</w:t>
      </w:r>
    </w:p>
    <w:tbl>
      <w:tblPr>
        <w:tblW w:type="auto" w:w="0"/>
        <w:tblLayout w:type="fixed"/>
        <w:tblLook w:firstColumn="1" w:firstRow="1" w:lastColumn="0" w:lastRow="0" w:noHBand="0" w:noVBand="1" w:val="04A0"/>
        <w:tblInd w:w="520.0" w:type="dxa"/>
      </w:tblPr>
      <w:tblGrid>
        <w:gridCol w:w="574"/>
        <w:gridCol w:w="574"/>
        <w:gridCol w:w="574"/>
        <w:gridCol w:w="574"/>
        <w:gridCol w:w="574"/>
        <w:gridCol w:w="574"/>
        <w:gridCol w:w="574"/>
        <w:gridCol w:w="574"/>
        <w:gridCol w:w="574"/>
        <w:gridCol w:w="574"/>
        <w:gridCol w:w="574"/>
        <w:gridCol w:w="574"/>
        <w:gridCol w:w="574"/>
        <w:gridCol w:w="574"/>
        <w:gridCol w:w="574"/>
        <w:gridCol w:w="574"/>
        <w:gridCol w:w="574"/>
        <w:gridCol w:w="574"/>
      </w:tblGrid>
      <w:tr>
        <w:trPr>
          <w:trHeight w:hRule="exact" w:val="536"/>
        </w:trPr>
        <w:tc>
          <w:tcPr>
            <w:tcW w:type="dxa" w:w="660"/>
            <w:vMerge w:val="restart"/>
            <w:tcBorders/>
            <w:tcMar>
              <w:start w:w="0" w:type="dxa"/>
              <w:end w:w="0" w:type="dxa"/>
            </w:tcMar>
            <w:tcMar>
              <w:start w:w="0" w:type="dxa"/>
              <w:end w:w="0" w:type="dxa"/>
            </w:tcMar>
          </w:tcPr>
          <w:p>
            <w:pPr>
              <w:autoSpaceDN w:val="0"/>
              <w:autoSpaceDE w:val="0"/>
              <w:widowControl/>
              <w:spacing w:line="254" w:lineRule="auto" w:before="102" w:after="0"/>
              <w:ind w:left="0" w:right="22" w:firstLine="0"/>
              <w:jc w:val="right"/>
            </w:pPr>
            <w:r>
              <w:rPr>
                <w:w w:val="101.50016437877308"/>
                <w:rFonts w:ascii="Times New Roman" w:hAnsi="Times New Roman" w:eastAsia="Times New Roman"/>
                <w:b w:val="0"/>
                <w:i/>
                <w:color w:val="000000"/>
                <w:sz w:val="22"/>
              </w:rPr>
              <w:t>y</w:t>
            </w:r>
          </w:p>
        </w:tc>
        <w:tc>
          <w:tcPr>
            <w:tcW w:type="dxa" w:w="880"/>
            <w:vMerge w:val="restart"/>
            <w:tcBorders/>
            <w:tcMar>
              <w:start w:w="0" w:type="dxa"/>
              <w:end w:w="0" w:type="dxa"/>
            </w:tcMar>
            <w:tcMar>
              <w:start w:w="0" w:type="dxa"/>
              <w:end w:w="0" w:type="dxa"/>
            </w:tcMar>
          </w:tcPr>
          <w:p>
            <w:pPr>
              <w:autoSpaceDN w:val="0"/>
              <w:autoSpaceDE w:val="0"/>
              <w:widowControl/>
              <w:spacing w:line="296" w:lineRule="exact" w:before="56" w:after="0"/>
              <w:ind w:left="0" w:right="0" w:firstLine="0"/>
              <w:jc w:val="center"/>
            </w:pPr>
            <w:r>
              <w:rPr>
                <w:w w:val="101.50016437877308"/>
                <w:rFonts w:ascii="Symbol" w:hAnsi="Symbol" w:eastAsia="Symbol"/>
                <w:b w:val="0"/>
                <w:i w:val="0"/>
                <w:color w:val="000000"/>
                <w:sz w:val="22"/>
              </w:rPr>
              <w:t>= −</w:t>
            </w:r>
            <w:r>
              <w:rPr>
                <w:w w:val="101.50016437877308"/>
                <w:rFonts w:ascii="TimesNewRomanPSMT" w:hAnsi="TimesNewRomanPSMT" w:eastAsia="TimesNewRomanPSMT"/>
                <w:b w:val="0"/>
                <w:i w:val="0"/>
                <w:color w:val="000000"/>
                <w:sz w:val="22"/>
              </w:rPr>
              <w:t xml:space="preserve">0.001 </w:t>
            </w:r>
            <w:r>
              <w:rPr>
                <w:w w:val="101.50016437877308"/>
                <w:rFonts w:ascii="Times New Roman" w:hAnsi="Times New Roman" w:eastAsia="Times New Roman"/>
                <w:b w:val="0"/>
                <w:i/>
                <w:color w:val="000000"/>
                <w:sz w:val="22"/>
              </w:rPr>
              <w:t>x</w:t>
            </w:r>
          </w:p>
        </w:tc>
        <w:tc>
          <w:tcPr>
            <w:tcW w:type="dxa" w:w="100"/>
            <w:vMerge w:val="restart"/>
            <w:tcBorders/>
            <w:tcMar>
              <w:start w:w="0" w:type="dxa"/>
              <w:end w:w="0" w:type="dxa"/>
            </w:tcMar>
            <w:tcMar>
              <w:start w:w="0" w:type="dxa"/>
              <w:end w:w="0" w:type="dxa"/>
            </w:tcMar>
          </w:tcPr>
          <w:p>
            <w:pPr>
              <w:autoSpaceDN w:val="0"/>
              <w:autoSpaceDE w:val="0"/>
              <w:widowControl/>
              <w:spacing w:line="172" w:lineRule="exact" w:before="78" w:after="0"/>
              <w:ind w:left="0" w:right="0" w:firstLine="0"/>
              <w:jc w:val="center"/>
            </w:pPr>
            <w:r>
              <w:rPr>
                <w:rFonts w:ascii="TimesNewRomanPSMT" w:hAnsi="TimesNewRomanPSMT" w:eastAsia="TimesNewRomanPSMT"/>
                <w:b w:val="0"/>
                <w:i w:val="0"/>
                <w:color w:val="000000"/>
                <w:sz w:val="13"/>
              </w:rPr>
              <w:t>2</w:t>
            </w:r>
          </w:p>
        </w:tc>
        <w:tc>
          <w:tcPr>
            <w:tcW w:type="dxa" w:w="180"/>
            <w:vMerge w:val="restart"/>
            <w:tcBorders/>
            <w:tcMar>
              <w:start w:w="0" w:type="dxa"/>
              <w:end w:w="0" w:type="dxa"/>
            </w:tcMar>
            <w:tcMar>
              <w:start w:w="0" w:type="dxa"/>
              <w:end w:w="0" w:type="dxa"/>
            </w:tcMar>
          </w:tcPr>
          <w:p>
            <w:pPr>
              <w:autoSpaceDN w:val="0"/>
              <w:autoSpaceDE w:val="0"/>
              <w:widowControl/>
              <w:spacing w:line="238" w:lineRule="auto" w:before="90" w:after="0"/>
              <w:ind w:left="0" w:right="0" w:firstLine="0"/>
              <w:jc w:val="center"/>
            </w:pPr>
            <w:r>
              <w:rPr>
                <w:w w:val="101.50016437877308"/>
                <w:rFonts w:ascii="Symbol" w:hAnsi="Symbol" w:eastAsia="Symbol"/>
                <w:b w:val="0"/>
                <w:i w:val="0"/>
                <w:color w:val="000000"/>
                <w:sz w:val="22"/>
              </w:rPr>
              <w:t>+</w:t>
            </w:r>
          </w:p>
        </w:tc>
        <w:tc>
          <w:tcPr>
            <w:tcW w:type="dxa" w:w="500"/>
            <w:vMerge w:val="restart"/>
            <w:tcBorders/>
            <w:tcMar>
              <w:start w:w="0" w:type="dxa"/>
              <w:end w:w="0" w:type="dxa"/>
            </w:tcMar>
            <w:tcMar>
              <w:start w:w="0" w:type="dxa"/>
              <w:end w:w="0" w:type="dxa"/>
            </w:tcMar>
          </w:tcPr>
          <w:p>
            <w:pPr>
              <w:autoSpaceDN w:val="0"/>
              <w:autoSpaceDE w:val="0"/>
              <w:widowControl/>
              <w:spacing w:line="296" w:lineRule="exact" w:before="80" w:after="0"/>
              <w:ind w:left="0" w:right="0" w:firstLine="0"/>
              <w:jc w:val="center"/>
            </w:pPr>
            <w:r>
              <w:rPr>
                <w:w w:val="101.50016437877308"/>
                <w:rFonts w:ascii="TimesNewRomanPSMT" w:hAnsi="TimesNewRomanPSMT" w:eastAsia="TimesNewRomanPSMT"/>
                <w:b w:val="0"/>
                <w:i w:val="0"/>
                <w:color w:val="000000"/>
                <w:sz w:val="22"/>
              </w:rPr>
              <w:t>0.832</w:t>
            </w:r>
          </w:p>
        </w:tc>
        <w:tc>
          <w:tcPr>
            <w:tcW w:type="dxa" w:w="120"/>
            <w:vMerge w:val="restart"/>
            <w:tcBorders/>
            <w:tcMar>
              <w:start w:w="0" w:type="dxa"/>
              <w:end w:w="0" w:type="dxa"/>
            </w:tcMar>
            <w:tcMar>
              <w:start w:w="0" w:type="dxa"/>
              <w:end w:w="0" w:type="dxa"/>
            </w:tcMar>
          </w:tcPr>
          <w:p>
            <w:pPr>
              <w:autoSpaceDN w:val="0"/>
              <w:autoSpaceDE w:val="0"/>
              <w:widowControl/>
              <w:spacing w:line="254" w:lineRule="auto" w:before="102" w:after="0"/>
              <w:ind w:left="0" w:right="0" w:firstLine="0"/>
              <w:jc w:val="center"/>
            </w:pPr>
            <w:r>
              <w:rPr>
                <w:w w:val="101.50016437877308"/>
                <w:rFonts w:ascii="Times New Roman" w:hAnsi="Times New Roman" w:eastAsia="Times New Roman"/>
                <w:b w:val="0"/>
                <w:i/>
                <w:color w:val="000000"/>
                <w:sz w:val="22"/>
              </w:rPr>
              <w:t>x</w:t>
            </w:r>
          </w:p>
        </w:tc>
        <w:tc>
          <w:tcPr>
            <w:tcW w:type="dxa" w:w="160"/>
            <w:vMerge w:val="restart"/>
            <w:tcBorders/>
            <w:tcMar>
              <w:start w:w="0" w:type="dxa"/>
              <w:end w:w="0" w:type="dxa"/>
            </w:tcMar>
            <w:tcMar>
              <w:start w:w="0" w:type="dxa"/>
              <w:end w:w="0" w:type="dxa"/>
            </w:tcMar>
          </w:tcPr>
          <w:p>
            <w:pPr>
              <w:autoSpaceDN w:val="0"/>
              <w:autoSpaceDE w:val="0"/>
              <w:widowControl/>
              <w:spacing w:line="238" w:lineRule="auto" w:before="90" w:after="0"/>
              <w:ind w:left="0" w:right="0" w:firstLine="0"/>
              <w:jc w:val="center"/>
            </w:pPr>
            <w:r>
              <w:rPr>
                <w:w w:val="101.50016437877308"/>
                <w:rFonts w:ascii="Symbol" w:hAnsi="Symbol" w:eastAsia="Symbol"/>
                <w:b w:val="0"/>
                <w:i w:val="0"/>
                <w:color w:val="000000"/>
                <w:sz w:val="22"/>
              </w:rPr>
              <w:t>−</w:t>
            </w:r>
          </w:p>
        </w:tc>
        <w:tc>
          <w:tcPr>
            <w:tcW w:type="dxa" w:w="500"/>
            <w:vMerge w:val="restart"/>
            <w:tcBorders/>
            <w:tcMar>
              <w:start w:w="0" w:type="dxa"/>
              <w:end w:w="0" w:type="dxa"/>
            </w:tcMar>
            <w:tcMar>
              <w:start w:w="0" w:type="dxa"/>
              <w:end w:w="0" w:type="dxa"/>
            </w:tcMar>
          </w:tcPr>
          <w:p>
            <w:pPr>
              <w:autoSpaceDN w:val="0"/>
              <w:autoSpaceDE w:val="0"/>
              <w:widowControl/>
              <w:spacing w:line="296" w:lineRule="exact" w:before="80" w:after="0"/>
              <w:ind w:left="0" w:right="0" w:firstLine="0"/>
              <w:jc w:val="center"/>
            </w:pPr>
            <w:r>
              <w:rPr>
                <w:w w:val="101.50016437877308"/>
                <w:rFonts w:ascii="TimesNewRomanPSMT" w:hAnsi="TimesNewRomanPSMT" w:eastAsia="TimesNewRomanPSMT"/>
                <w:b w:val="0"/>
                <w:i w:val="0"/>
                <w:color w:val="000000"/>
                <w:sz w:val="22"/>
              </w:rPr>
              <w:t>1.683</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4"/>
              </w:rPr>
              <w:t>为掘进速度</w:t>
            </w:r>
          </w:p>
        </w:tc>
        <w:tc>
          <w:tcPr>
            <w:tcW w:type="dxa" w:w="3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60" w:after="0"/>
              <w:ind w:left="32" w:right="0" w:firstLine="0"/>
              <w:jc w:val="left"/>
            </w:pPr>
            <w:r>
              <w:rPr>
                <w:w w:val="98.08806691850934"/>
                <w:rFonts w:ascii="TimesNewRomanPSMT" w:hAnsi="TimesNewRomanPSMT" w:eastAsia="TimesNewRomanPSMT"/>
                <w:b w:val="0"/>
                <w:i w:val="0"/>
                <w:color w:val="000000"/>
                <w:sz w:val="14"/>
              </w:rPr>
              <w:t>1</w:t>
            </w:r>
            <w:r>
              <w:rPr>
                <w:rFonts w:ascii="Times New Roman" w:hAnsi="Times New Roman" w:eastAsia="Times New Roman"/>
                <w:b w:val="0"/>
                <w:i/>
                <w:color w:val="000000"/>
                <w:sz w:val="24"/>
              </w:rPr>
              <w:t>x</w:t>
            </w:r>
            <w:r>
              <w:rPr>
                <w:rFonts w:ascii="SimSun" w:hAnsi="SimSun" w:eastAsia="SimSun"/>
                <w:b w:val="0"/>
                <w:i w:val="0"/>
                <w:color w:val="000000"/>
                <w:sz w:val="24"/>
              </w:rPr>
              <w:t xml:space="preserve"> 变化方程，得：</w:t>
            </w:r>
          </w:p>
        </w:tc>
        <w:tc>
          <w:tcPr>
            <w:tcW w:type="dxa" w:w="2080"/>
            <w:vMerge w:val="restart"/>
            <w:tcBorders/>
            <w:tcMar>
              <w:start w:w="0" w:type="dxa"/>
              <w:end w:w="0" w:type="dxa"/>
            </w:tcMar>
            <w:tcMar>
              <w:start w:w="0" w:type="dxa"/>
              <w:end w:w="0" w:type="dxa"/>
            </w:tcMar>
          </w:tcPr>
          <w:p>
            <w:pPr>
              <w:autoSpaceDN w:val="0"/>
              <w:autoSpaceDE w:val="0"/>
              <w:widowControl/>
              <w:spacing w:line="320" w:lineRule="exact" w:before="690" w:after="0"/>
              <w:ind w:left="0" w:right="6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w:t>
            </w:r>
            <w:r>
              <w:rPr>
                <w:rFonts w:ascii="SimSun" w:hAnsi="SimSun" w:eastAsia="SimSun"/>
                <w:b w:val="0"/>
                <w:i w:val="0"/>
                <w:color w:val="000000"/>
                <w:sz w:val="24"/>
              </w:rPr>
              <w:t>）</w:t>
            </w:r>
          </w:p>
        </w:tc>
      </w:tr>
      <w:tr>
        <w:trPr>
          <w:trHeight w:hRule="exact" w:val="554"/>
        </w:trPr>
        <w:tc>
          <w:tcPr>
            <w:tcW w:type="dxa" w:w="574"/>
            <w:vMerge/>
            <w:tcBorders/>
          </w:tcPr>
          <w:p/>
        </w:tc>
        <w:tc>
          <w:tcPr>
            <w:tcW w:type="dxa" w:w="574"/>
            <w:vMerge/>
            <w:tcBorders/>
          </w:tcPr>
          <w:p/>
        </w:tc>
        <w:tc>
          <w:tcPr>
            <w:tcW w:type="dxa" w:w="574"/>
            <w:vMerge/>
            <w:tcBorders/>
          </w:tcPr>
          <w:p/>
        </w:tc>
        <w:tc>
          <w:tcPr>
            <w:tcW w:type="dxa" w:w="574"/>
            <w:vMerge/>
            <w:tcBorders/>
          </w:tcPr>
          <w:p/>
        </w:tc>
        <w:tc>
          <w:tcPr>
            <w:tcW w:type="dxa" w:w="574"/>
            <w:vMerge/>
            <w:tcBorders/>
          </w:tcPr>
          <w:p/>
        </w:tc>
        <w:tc>
          <w:tcPr>
            <w:tcW w:type="dxa" w:w="574"/>
            <w:vMerge/>
            <w:tcBorders/>
          </w:tcPr>
          <w:p/>
        </w:tc>
        <w:tc>
          <w:tcPr>
            <w:tcW w:type="dxa" w:w="574"/>
            <w:vMerge/>
            <w:tcBorders/>
          </w:tcPr>
          <w:p/>
        </w:tc>
        <w:tc>
          <w:tcPr>
            <w:tcW w:type="dxa" w:w="574"/>
            <w:vMerge/>
            <w:tcBorders/>
          </w:tcPr>
          <w:p/>
        </w:tc>
        <w:tc>
          <w:tcPr>
            <w:tcW w:type="dxa" w:w="680"/>
            <w:tcBorders/>
            <w:tcMar>
              <w:start w:w="0" w:type="dxa"/>
              <w:end w:w="0" w:type="dxa"/>
            </w:tcMar>
          </w:tcPr>
          <w:p>
            <w:pPr>
              <w:autoSpaceDN w:val="0"/>
              <w:autoSpaceDE w:val="0"/>
              <w:widowControl/>
              <w:spacing w:line="252" w:lineRule="auto" w:before="190" w:after="0"/>
              <w:ind w:left="0" w:right="0" w:firstLine="0"/>
              <w:jc w:val="right"/>
            </w:pPr>
            <w:r>
              <w:rPr>
                <w:w w:val="98.09153183646823"/>
                <w:rFonts w:ascii="Times New Roman" w:hAnsi="Times New Roman" w:eastAsia="Times New Roman"/>
                <w:b w:val="0"/>
                <w:i/>
                <w:color w:val="000000"/>
                <w:sz w:val="23"/>
              </w:rPr>
              <w:t>X</w:t>
            </w:r>
          </w:p>
        </w:tc>
        <w:tc>
          <w:tcPr>
            <w:tcW w:type="dxa" w:w="100"/>
            <w:tcBorders/>
            <w:tcMar>
              <w:start w:w="0" w:type="dxa"/>
              <w:end w:w="0" w:type="dxa"/>
            </w:tcMar>
          </w:tcPr>
          <w:p>
            <w:pPr>
              <w:autoSpaceDN w:val="0"/>
              <w:autoSpaceDE w:val="0"/>
              <w:widowControl/>
              <w:spacing w:line="170" w:lineRule="exact" w:before="324" w:after="0"/>
              <w:ind w:left="0" w:right="0" w:firstLine="0"/>
              <w:jc w:val="center"/>
            </w:pPr>
            <w:r>
              <w:rPr>
                <w:rFonts w:ascii="TimesNewRomanPSMT" w:hAnsi="TimesNewRomanPSMT" w:eastAsia="TimesNewRomanPSMT"/>
                <w:b w:val="0"/>
                <w:i w:val="0"/>
                <w:color w:val="000000"/>
                <w:sz w:val="13"/>
              </w:rPr>
              <w:t>1</w:t>
            </w:r>
          </w:p>
        </w:tc>
        <w:tc>
          <w:tcPr>
            <w:tcW w:type="dxa" w:w="1020"/>
            <w:gridSpan w:val="2"/>
            <w:tcBorders/>
            <w:tcMar>
              <w:start w:w="0" w:type="dxa"/>
              <w:end w:w="0" w:type="dxa"/>
            </w:tcMar>
            <w:tcMar>
              <w:start w:w="0" w:type="dxa"/>
              <w:end w:w="0" w:type="dxa"/>
            </w:tcMar>
          </w:tcPr>
          <w:p>
            <w:pPr>
              <w:autoSpaceDN w:val="0"/>
              <w:autoSpaceDE w:val="0"/>
              <w:widowControl/>
              <w:spacing w:line="328" w:lineRule="exact" w:before="110" w:after="0"/>
              <w:ind w:left="0" w:right="0" w:firstLine="0"/>
              <w:jc w:val="center"/>
            </w:pPr>
            <w:r>
              <w:rPr>
                <w:w w:val="98.09153183646823"/>
                <w:rFonts w:ascii="Symbol" w:hAnsi="Symbol" w:eastAsia="Symbol"/>
                <w:b w:val="0"/>
                <w:i w:val="0"/>
                <w:color w:val="000000"/>
                <w:sz w:val="23"/>
              </w:rPr>
              <w:t>= −</w:t>
            </w:r>
            <w:r>
              <w:rPr>
                <w:w w:val="98.09153183646823"/>
                <w:rFonts w:ascii="TimesNewRomanPSMT" w:hAnsi="TimesNewRomanPSMT" w:eastAsia="TimesNewRomanPSMT"/>
                <w:b w:val="0"/>
                <w:i w:val="0"/>
                <w:color w:val="000000"/>
                <w:sz w:val="23"/>
              </w:rPr>
              <w:t xml:space="preserve">0.001 </w:t>
            </w:r>
            <w:r>
              <w:rPr>
                <w:w w:val="98.09153183646823"/>
                <w:rFonts w:ascii="Times New Roman" w:hAnsi="Times New Roman" w:eastAsia="Times New Roman"/>
                <w:b w:val="0"/>
                <w:i/>
                <w:color w:val="000000"/>
                <w:sz w:val="23"/>
              </w:rPr>
              <w:t xml:space="preserve">x </w:t>
            </w:r>
            <w:r>
              <w:rPr>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13"/>
              </w:rPr>
              <w:t>2</w:t>
            </w:r>
          </w:p>
        </w:tc>
        <w:tc>
          <w:tcPr>
            <w:tcW w:type="dxa" w:w="180"/>
            <w:tcBorders/>
            <w:tcMar>
              <w:start w:w="0" w:type="dxa"/>
              <w:end w:w="0" w:type="dxa"/>
            </w:tcMar>
          </w:tcPr>
          <w:p>
            <w:pPr>
              <w:autoSpaceDN w:val="0"/>
              <w:autoSpaceDE w:val="0"/>
              <w:widowControl/>
              <w:spacing w:line="235" w:lineRule="auto" w:before="178" w:after="0"/>
              <w:ind w:left="0" w:right="0" w:firstLine="0"/>
              <w:jc w:val="center"/>
            </w:pPr>
            <w:r>
              <w:rPr>
                <w:w w:val="98.09153183646823"/>
                <w:rFonts w:ascii="Symbol" w:hAnsi="Symbol" w:eastAsia="Symbol"/>
                <w:b w:val="0"/>
                <w:i w:val="0"/>
                <w:color w:val="000000"/>
                <w:sz w:val="23"/>
              </w:rPr>
              <w:t>+</w:t>
            </w:r>
          </w:p>
        </w:tc>
        <w:tc>
          <w:tcPr>
            <w:tcW w:type="dxa" w:w="500"/>
            <w:tcBorders/>
            <w:tcMar>
              <w:start w:w="0" w:type="dxa"/>
              <w:end w:w="0" w:type="dxa"/>
            </w:tcMar>
          </w:tcPr>
          <w:p>
            <w:pPr>
              <w:autoSpaceDN w:val="0"/>
              <w:autoSpaceDE w:val="0"/>
              <w:widowControl/>
              <w:spacing w:line="296" w:lineRule="exact" w:before="168" w:after="0"/>
              <w:ind w:left="0" w:right="0" w:firstLine="0"/>
              <w:jc w:val="center"/>
            </w:pPr>
            <w:r>
              <w:rPr>
                <w:w w:val="98.09153183646823"/>
                <w:rFonts w:ascii="TimesNewRomanPSMT" w:hAnsi="TimesNewRomanPSMT" w:eastAsia="TimesNewRomanPSMT"/>
                <w:b w:val="0"/>
                <w:i w:val="0"/>
                <w:color w:val="000000"/>
                <w:sz w:val="23"/>
              </w:rPr>
              <w:t>0.832</w:t>
            </w:r>
          </w:p>
        </w:tc>
        <w:tc>
          <w:tcPr>
            <w:tcW w:type="dxa" w:w="200"/>
            <w:tcBorders/>
            <w:tcMar>
              <w:start w:w="0" w:type="dxa"/>
              <w:end w:w="0" w:type="dxa"/>
            </w:tcMar>
          </w:tcPr>
          <w:p>
            <w:pPr>
              <w:autoSpaceDN w:val="0"/>
              <w:autoSpaceDE w:val="0"/>
              <w:widowControl/>
              <w:spacing w:line="304" w:lineRule="exact" w:before="158" w:after="0"/>
              <w:ind w:left="0" w:right="0" w:firstLine="0"/>
              <w:jc w:val="center"/>
            </w:pPr>
            <w:r>
              <w:rPr>
                <w:w w:val="98.09153183646823"/>
                <w:rFonts w:ascii="Times New Roman" w:hAnsi="Times New Roman" w:eastAsia="Times New Roman"/>
                <w:b w:val="0"/>
                <w:i/>
                <w:color w:val="000000"/>
                <w:sz w:val="23"/>
              </w:rPr>
              <w:t xml:space="preserve">x </w:t>
            </w:r>
            <w:r>
              <w:rPr>
                <w:rFonts w:ascii="TimesNewRomanPSMT" w:hAnsi="TimesNewRomanPSMT" w:eastAsia="TimesNewRomanPSMT"/>
                <w:b w:val="0"/>
                <w:i w:val="0"/>
                <w:color w:val="000000"/>
                <w:sz w:val="13"/>
              </w:rPr>
              <w:t>1</w:t>
            </w:r>
          </w:p>
        </w:tc>
        <w:tc>
          <w:tcPr>
            <w:tcW w:type="dxa" w:w="160"/>
            <w:tcBorders/>
            <w:tcMar>
              <w:start w:w="0" w:type="dxa"/>
              <w:end w:w="0" w:type="dxa"/>
            </w:tcMar>
          </w:tcPr>
          <w:p>
            <w:pPr>
              <w:autoSpaceDN w:val="0"/>
              <w:autoSpaceDE w:val="0"/>
              <w:widowControl/>
              <w:spacing w:line="235" w:lineRule="auto" w:before="178" w:after="0"/>
              <w:ind w:left="0" w:right="0" w:firstLine="0"/>
              <w:jc w:val="center"/>
            </w:pPr>
            <w:r>
              <w:rPr>
                <w:w w:val="98.09153183646823"/>
                <w:rFonts w:ascii="Symbol" w:hAnsi="Symbol" w:eastAsia="Symbol"/>
                <w:b w:val="0"/>
                <w:i w:val="0"/>
                <w:color w:val="000000"/>
                <w:sz w:val="23"/>
              </w:rPr>
              <w:t>−</w:t>
            </w:r>
          </w:p>
        </w:tc>
        <w:tc>
          <w:tcPr>
            <w:tcW w:type="dxa" w:w="1720"/>
            <w:tcBorders/>
            <w:tcMar>
              <w:start w:w="0" w:type="dxa"/>
              <w:end w:w="0" w:type="dxa"/>
            </w:tcMar>
          </w:tcPr>
          <w:p>
            <w:pPr>
              <w:autoSpaceDN w:val="0"/>
              <w:autoSpaceDE w:val="0"/>
              <w:widowControl/>
              <w:spacing w:line="296" w:lineRule="exact" w:before="168" w:after="0"/>
              <w:ind w:left="10" w:right="0" w:firstLine="0"/>
              <w:jc w:val="left"/>
            </w:pPr>
            <w:r>
              <w:rPr>
                <w:w w:val="98.09153183646823"/>
                <w:rFonts w:ascii="TimesNewRomanPSMT" w:hAnsi="TimesNewRomanPSMT" w:eastAsia="TimesNewRomanPSMT"/>
                <w:b w:val="0"/>
                <w:i w:val="0"/>
                <w:color w:val="000000"/>
                <w:sz w:val="23"/>
              </w:rPr>
              <w:t>1.683</w:t>
            </w:r>
          </w:p>
        </w:tc>
        <w:tc>
          <w:tcPr>
            <w:tcW w:type="dxa" w:w="574"/>
            <w:vMerge/>
            <w:tcBorders/>
          </w:tcPr>
          <w:p/>
        </w:tc>
      </w:tr>
    </w:tbl>
    <w:p>
      <w:pPr>
        <w:autoSpaceDN w:val="0"/>
        <w:tabs>
          <w:tab w:pos="2412" w:val="left"/>
          <w:tab w:pos="3786" w:val="left"/>
        </w:tabs>
        <w:autoSpaceDE w:val="0"/>
        <w:widowControl/>
        <w:spacing w:line="310" w:lineRule="exact" w:before="82" w:after="36"/>
        <w:ind w:left="1510" w:right="1584" w:firstLine="0"/>
        <w:jc w:val="left"/>
      </w:pPr>
      <w:r>
        <w:tab/>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3-2  </w:t>
      </w:r>
      <w:r>
        <w:rPr>
          <w:rFonts w:ascii="SimSun" w:hAnsi="SimSun" w:eastAsia="SimSun"/>
          <w:b w:val="0"/>
          <w:i w:val="0"/>
          <w:color w:val="000000"/>
          <w:sz w:val="21"/>
        </w:rPr>
        <w:t>掘进速度模型摘要和参数估计</w:t>
      </w:r>
      <w:r>
        <w:br/>
      </w:r>
      <w:r>
        <w:rPr>
          <w:rFonts w:ascii="Times New Roman" w:hAnsi="Times New Roman" w:eastAsia="Times New Roman"/>
          <w:b/>
          <w:i w:val="0"/>
          <w:color w:val="000000"/>
          <w:sz w:val="21"/>
        </w:rPr>
        <w:t xml:space="preserve">Table3-2  Tuning Speed Model Summary and Parameter Estimation </w:t>
      </w:r>
      <w:r>
        <w:rPr>
          <w:rFonts w:ascii="SimSun" w:hAnsi="SimSun" w:eastAsia="SimSun"/>
          <w:b w:val="0"/>
          <w:i w:val="0"/>
          <w:color w:val="000000"/>
          <w:sz w:val="21"/>
        </w:rPr>
        <w:t>因变量</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沉降量</w:t>
      </w:r>
      <w:r>
        <w:rPr>
          <w:rFonts w:ascii="TimesNewRomanPSMT" w:hAnsi="TimesNewRomanPSMT" w:eastAsia="TimesNewRomanPSMT"/>
          <w:b w:val="0"/>
          <w:i w:val="0"/>
          <w:color w:val="000000"/>
          <w:sz w:val="21"/>
        </w:rPr>
        <w:t xml:space="preserve">(mm) </w:t>
      </w:r>
    </w:p>
    <w:tbl>
      <w:tblPr>
        <w:tblW w:type="auto" w:w="0"/>
        <w:tblLayout w:type="fixed"/>
        <w:tblLook w:firstColumn="1" w:firstRow="1" w:lastColumn="0" w:lastRow="0" w:noHBand="0" w:noVBand="1" w:val="04A0"/>
        <w:tblInd w:w="1402.0" w:type="dxa"/>
      </w:tblPr>
      <w:tblGrid>
        <w:gridCol w:w="1291"/>
        <w:gridCol w:w="1291"/>
        <w:gridCol w:w="1291"/>
        <w:gridCol w:w="1291"/>
        <w:gridCol w:w="1291"/>
        <w:gridCol w:w="1291"/>
        <w:gridCol w:w="1291"/>
        <w:gridCol w:w="1291"/>
      </w:tblGrid>
      <w:tr>
        <w:trPr>
          <w:trHeight w:hRule="exact" w:val="300"/>
        </w:trPr>
        <w:tc>
          <w:tcPr>
            <w:tcW w:type="dxa" w:w="1188"/>
            <w:tcBorders>
              <w:bottom w:sz="4.0" w:val="single" w:color="#000000"/>
            </w:tcBorders>
            <w:tcMar>
              <w:start w:w="0" w:type="dxa"/>
              <w:end w:w="0" w:type="dxa"/>
            </w:tcMar>
          </w:tcPr>
          <w:p/>
        </w:tc>
        <w:tc>
          <w:tcPr>
            <w:tcW w:type="dxa" w:w="2174"/>
            <w:gridSpan w:val="2"/>
            <w:tcBorders>
              <w:bottom w:sz="4.0" w:val="single" w:color="#000000"/>
            </w:tcBorders>
            <w:tcMar>
              <w:start w:w="0" w:type="dxa"/>
              <w:end w:w="0" w:type="dxa"/>
            </w:tcMar>
            <w:tcMar>
              <w:start w:w="0" w:type="dxa"/>
              <w:end w:w="0" w:type="dxa"/>
            </w:tcMar>
          </w:tcPr>
          <w:p>
            <w:pPr>
              <w:autoSpaceDN w:val="0"/>
              <w:autoSpaceDE w:val="0"/>
              <w:widowControl/>
              <w:spacing w:line="182" w:lineRule="auto" w:before="36" w:after="0"/>
              <w:ind w:left="0" w:right="714" w:firstLine="0"/>
              <w:jc w:val="right"/>
            </w:pPr>
            <w:r>
              <w:rPr>
                <w:rFonts w:ascii="SimSun" w:hAnsi="SimSun" w:eastAsia="SimSun"/>
                <w:b w:val="0"/>
                <w:i w:val="0"/>
                <w:color w:val="000000"/>
                <w:sz w:val="21"/>
              </w:rPr>
              <w:t>模型摘要</w:t>
            </w:r>
          </w:p>
        </w:tc>
        <w:tc>
          <w:tcPr>
            <w:tcW w:type="dxa" w:w="1090"/>
            <w:tcBorders>
              <w:bottom w:sz="4.0" w:val="single" w:color="#000000"/>
            </w:tcBorders>
            <w:tcMar>
              <w:start w:w="0" w:type="dxa"/>
              <w:end w:w="0" w:type="dxa"/>
            </w:tcMar>
          </w:tcPr>
          <w:p/>
        </w:tc>
        <w:tc>
          <w:tcPr>
            <w:tcW w:type="dxa" w:w="1146"/>
            <w:tcBorders>
              <w:bottom w:sz="4.0" w:val="single" w:color="#000000"/>
            </w:tcBorders>
            <w:tcMar>
              <w:start w:w="0" w:type="dxa"/>
              <w:end w:w="0" w:type="dxa"/>
            </w:tcMar>
          </w:tcPr>
          <w:p/>
        </w:tc>
        <w:tc>
          <w:tcPr>
            <w:tcW w:type="dxa" w:w="1272"/>
            <w:tcBorders>
              <w:bottom w:sz="4.0" w:val="single" w:color="#000000"/>
            </w:tcBorders>
            <w:tcMar>
              <w:start w:w="0" w:type="dxa"/>
              <w:end w:w="0" w:type="dxa"/>
            </w:tcMar>
          </w:tcPr>
          <w:p>
            <w:pPr>
              <w:autoSpaceDN w:val="0"/>
              <w:autoSpaceDE w:val="0"/>
              <w:widowControl/>
              <w:spacing w:line="182" w:lineRule="auto" w:before="36" w:after="0"/>
              <w:ind w:left="236" w:right="0" w:firstLine="0"/>
              <w:jc w:val="left"/>
            </w:pPr>
            <w:r>
              <w:rPr>
                <w:rFonts w:ascii="SimSun" w:hAnsi="SimSun" w:eastAsia="SimSun"/>
                <w:b w:val="0"/>
                <w:i w:val="0"/>
                <w:color w:val="000000"/>
                <w:sz w:val="21"/>
              </w:rPr>
              <w:t>参数估算值</w:t>
            </w:r>
          </w:p>
        </w:tc>
        <w:tc>
          <w:tcPr>
            <w:tcW w:type="dxa" w:w="936"/>
            <w:tcBorders>
              <w:bottom w:sz="4.0" w:val="single" w:color="#000000"/>
            </w:tcBorders>
            <w:tcMar>
              <w:start w:w="0" w:type="dxa"/>
              <w:end w:w="0" w:type="dxa"/>
            </w:tcMar>
          </w:tcPr>
          <w:p/>
        </w:tc>
        <w:tc>
          <w:tcPr>
            <w:tcW w:type="dxa" w:w="458"/>
            <w:tcBorders>
              <w:bottom w:sz="4.0" w:val="single" w:color="#000000"/>
            </w:tcBorders>
            <w:tcMar>
              <w:start w:w="0" w:type="dxa"/>
              <w:end w:w="0" w:type="dxa"/>
            </w:tcMar>
          </w:tcPr>
          <w:p/>
        </w:tc>
      </w:tr>
      <w:tr>
        <w:trPr>
          <w:trHeight w:hRule="exact" w:val="322"/>
        </w:trPr>
        <w:tc>
          <w:tcPr>
            <w:tcW w:type="dxa" w:w="1188"/>
            <w:tcBorders>
              <w:top w:sz="4.0" w:val="single" w:color="#000000"/>
              <w:bottom w:sz="4.0" w:val="single" w:color="#000000"/>
            </w:tcBorders>
            <w:tcMar>
              <w:start w:w="0" w:type="dxa"/>
              <w:end w:w="0" w:type="dxa"/>
            </w:tcMar>
          </w:tcPr>
          <w:p/>
        </w:tc>
        <w:tc>
          <w:tcPr>
            <w:tcW w:type="dxa" w:w="890"/>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1284"/>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F </w:t>
            </w:r>
          </w:p>
        </w:tc>
        <w:tc>
          <w:tcPr>
            <w:tcW w:type="dxa" w:w="1090"/>
            <w:tcBorders>
              <w:top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显著性</w:t>
            </w:r>
          </w:p>
        </w:tc>
        <w:tc>
          <w:tcPr>
            <w:tcW w:type="dxa" w:w="1146"/>
            <w:tcBorders>
              <w:top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常量</w:t>
            </w:r>
          </w:p>
        </w:tc>
        <w:tc>
          <w:tcPr>
            <w:tcW w:type="dxa" w:w="1272"/>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1</w:t>
            </w:r>
          </w:p>
        </w:tc>
        <w:tc>
          <w:tcPr>
            <w:tcW w:type="dxa" w:w="936"/>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2</w:t>
            </w:r>
          </w:p>
        </w:tc>
        <w:tc>
          <w:tcPr>
            <w:tcW w:type="dxa" w:w="458"/>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3</w:t>
            </w:r>
          </w:p>
        </w:tc>
      </w:tr>
      <w:tr>
        <w:trPr>
          <w:trHeight w:hRule="exact" w:val="312"/>
        </w:trPr>
        <w:tc>
          <w:tcPr>
            <w:tcW w:type="dxa" w:w="1188"/>
            <w:tcBorders>
              <w:top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线性</w:t>
            </w:r>
          </w:p>
        </w:tc>
        <w:tc>
          <w:tcPr>
            <w:tcW w:type="dxa" w:w="890"/>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0.932 </w:t>
            </w:r>
          </w:p>
        </w:tc>
        <w:tc>
          <w:tcPr>
            <w:tcW w:type="dxa" w:w="1284"/>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723.831 </w:t>
            </w:r>
          </w:p>
        </w:tc>
        <w:tc>
          <w:tcPr>
            <w:tcW w:type="dxa" w:w="1090"/>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 </w:t>
            </w:r>
          </w:p>
        </w:tc>
        <w:tc>
          <w:tcPr>
            <w:tcW w:type="dxa" w:w="1146"/>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3.273 </w:t>
            </w:r>
          </w:p>
        </w:tc>
        <w:tc>
          <w:tcPr>
            <w:tcW w:type="dxa" w:w="1272"/>
            <w:tcBorders>
              <w:top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0.441 </w:t>
            </w:r>
          </w:p>
        </w:tc>
        <w:tc>
          <w:tcPr>
            <w:tcW w:type="dxa" w:w="936"/>
            <w:vMerge w:val="restart"/>
            <w:tcBorders>
              <w:top w:sz="4.0" w:val="single" w:color="#000000"/>
              <w:bottom w:sz="3.199999999999818" w:val="single" w:color="#000000"/>
            </w:tcBorders>
            <w:tcMar>
              <w:start w:w="0" w:type="dxa"/>
              <w:end w:w="0" w:type="dxa"/>
            </w:tcMar>
            <w:tcMar>
              <w:start w:w="0" w:type="dxa"/>
              <w:end w:w="0" w:type="dxa"/>
            </w:tcMar>
          </w:tcPr>
          <w:p/>
        </w:tc>
        <w:tc>
          <w:tcPr>
            <w:tcW w:type="dxa" w:w="458"/>
            <w:vMerge w:val="restart"/>
            <w:tcBorders>
              <w:top w:sz="4.0" w:val="single" w:color="#000000"/>
              <w:bottom w:sz="3.199999999999818" w:val="single" w:color="#000000"/>
            </w:tcBorders>
            <w:tcMar>
              <w:start w:w="0" w:type="dxa"/>
              <w:end w:w="0" w:type="dxa"/>
            </w:tcMar>
            <w:tcMar>
              <w:start w:w="0" w:type="dxa"/>
              <w:end w:w="0" w:type="dxa"/>
            </w:tcMar>
          </w:tcPr>
          <w:p/>
        </w:tc>
      </w:tr>
      <w:tr>
        <w:trPr>
          <w:trHeight w:hRule="exact" w:val="322"/>
        </w:trPr>
        <w:tc>
          <w:tcPr>
            <w:tcW w:type="dxa" w:w="1188"/>
            <w:tcBorders>
              <w:bottom w:sz="3.199999999999818"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对数</w:t>
            </w:r>
          </w:p>
        </w:tc>
        <w:tc>
          <w:tcPr>
            <w:tcW w:type="dxa" w:w="890"/>
            <w:tcBorders>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0.971 </w:t>
            </w:r>
          </w:p>
        </w:tc>
        <w:tc>
          <w:tcPr>
            <w:tcW w:type="dxa" w:w="1284"/>
            <w:tcBorders>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1784.393 </w:t>
            </w:r>
          </w:p>
        </w:tc>
        <w:tc>
          <w:tcPr>
            <w:tcW w:type="dxa" w:w="1090"/>
            <w:tcBorders>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1146"/>
            <w:tcBorders>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-15.256 </w:t>
            </w:r>
          </w:p>
        </w:tc>
        <w:tc>
          <w:tcPr>
            <w:tcW w:type="dxa" w:w="1272"/>
            <w:tcBorders>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9.411 </w:t>
            </w:r>
          </w:p>
        </w:tc>
        <w:tc>
          <w:tcPr>
            <w:tcW w:type="dxa" w:w="1291"/>
            <w:vMerge/>
            <w:tcBorders>
              <w:top w:sz="4.0" w:val="single" w:color="#000000"/>
              <w:bottom w:sz="3.199999999999818" w:val="single" w:color="#000000"/>
            </w:tcBorders>
          </w:tcPr>
          <w:p/>
        </w:tc>
        <w:tc>
          <w:tcPr>
            <w:tcW w:type="dxa" w:w="1291"/>
            <w:vMerge/>
            <w:tcBorders>
              <w:top w:sz="4.0" w:val="single" w:color="#000000"/>
              <w:bottom w:sz="3.199999999999818" w:val="single" w:color="#000000"/>
            </w:tcBorders>
          </w:tcPr>
          <w:p/>
        </w:tc>
      </w:tr>
    </w:tbl>
    <w:p>
      <w:pPr>
        <w:autoSpaceDN w:val="0"/>
        <w:autoSpaceDE w:val="0"/>
        <w:widowControl/>
        <w:spacing w:line="282" w:lineRule="exact" w:before="140" w:after="0"/>
        <w:ind w:left="0" w:right="4692" w:firstLine="0"/>
        <w:jc w:val="right"/>
      </w:pPr>
      <w:r>
        <w:rPr>
          <w:rFonts w:ascii="TimesNewRomanPSMT" w:hAnsi="TimesNewRomanPSMT" w:eastAsia="TimesNewRomanPSMT"/>
          <w:b w:val="0"/>
          <w:i w:val="0"/>
          <w:color w:val="000000"/>
          <w:sz w:val="21"/>
        </w:rPr>
        <w:t>28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61" name="Picture 4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2" name="Picture 4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82" w:lineRule="exact" w:before="378" w:after="36"/>
        <w:ind w:left="1510" w:right="0" w:firstLine="0"/>
        <w:jc w:val="left"/>
      </w:pPr>
      <w:r>
        <w:rPr>
          <w:rFonts w:ascii="SimSun" w:hAnsi="SimSun" w:eastAsia="SimSun"/>
          <w:b w:val="0"/>
          <w:i w:val="0"/>
          <w:color w:val="000000"/>
          <w:sz w:val="21"/>
        </w:rPr>
        <w:t>因变量</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沉降量</w:t>
      </w:r>
      <w:r>
        <w:rPr>
          <w:rFonts w:ascii="TimesNewRomanPSMT" w:hAnsi="TimesNewRomanPSMT" w:eastAsia="TimesNewRomanPSMT"/>
          <w:b w:val="0"/>
          <w:i w:val="0"/>
          <w:color w:val="000000"/>
          <w:sz w:val="21"/>
        </w:rPr>
        <w:t xml:space="preserve">(mm) </w:t>
      </w:r>
    </w:p>
    <w:tbl>
      <w:tblPr>
        <w:tblW w:type="auto" w:w="0"/>
        <w:tblLayout w:type="fixed"/>
        <w:tblLook w:firstColumn="1" w:firstRow="1" w:lastColumn="0" w:lastRow="0" w:noHBand="0" w:noVBand="1" w:val="04A0"/>
        <w:tblInd w:w="1402.0" w:type="dxa"/>
      </w:tblPr>
      <w:tblGrid>
        <w:gridCol w:w="1276"/>
        <w:gridCol w:w="1276"/>
        <w:gridCol w:w="1276"/>
        <w:gridCol w:w="1276"/>
        <w:gridCol w:w="1276"/>
        <w:gridCol w:w="1276"/>
        <w:gridCol w:w="1276"/>
        <w:gridCol w:w="1276"/>
      </w:tblGrid>
      <w:tr>
        <w:trPr>
          <w:trHeight w:hRule="exact" w:val="300"/>
        </w:trPr>
        <w:tc>
          <w:tcPr>
            <w:tcW w:type="dxa" w:w="1188"/>
            <w:tcBorders>
              <w:bottom w:sz="4.0" w:val="single" w:color="#000000"/>
            </w:tcBorders>
            <w:tcMar>
              <w:start w:w="0" w:type="dxa"/>
              <w:end w:w="0" w:type="dxa"/>
            </w:tcMar>
          </w:tcPr>
          <w:p/>
        </w:tc>
        <w:tc>
          <w:tcPr>
            <w:tcW w:type="dxa" w:w="2174"/>
            <w:gridSpan w:val="2"/>
            <w:tcBorders>
              <w:bottom w:sz="4.0" w:val="single" w:color="#000000"/>
            </w:tcBorders>
            <w:tcMar>
              <w:start w:w="0" w:type="dxa"/>
              <w:end w:w="0" w:type="dxa"/>
            </w:tcMar>
            <w:tcMar>
              <w:start w:w="0" w:type="dxa"/>
              <w:end w:w="0" w:type="dxa"/>
            </w:tcMar>
          </w:tcPr>
          <w:p>
            <w:pPr>
              <w:autoSpaceDN w:val="0"/>
              <w:autoSpaceDE w:val="0"/>
              <w:widowControl/>
              <w:spacing w:line="182" w:lineRule="auto" w:before="36" w:after="0"/>
              <w:ind w:left="0" w:right="714" w:firstLine="0"/>
              <w:jc w:val="right"/>
            </w:pPr>
            <w:r>
              <w:rPr>
                <w:rFonts w:ascii="SimSun" w:hAnsi="SimSun" w:eastAsia="SimSun"/>
                <w:b w:val="0"/>
                <w:i w:val="0"/>
                <w:color w:val="000000"/>
                <w:sz w:val="21"/>
              </w:rPr>
              <w:t>模型摘要</w:t>
            </w:r>
          </w:p>
        </w:tc>
        <w:tc>
          <w:tcPr>
            <w:tcW w:type="dxa" w:w="1090"/>
            <w:tcBorders>
              <w:bottom w:sz="4.0" w:val="single" w:color="#000000"/>
            </w:tcBorders>
            <w:tcMar>
              <w:start w:w="0" w:type="dxa"/>
              <w:end w:w="0" w:type="dxa"/>
            </w:tcMar>
          </w:tcPr>
          <w:p/>
        </w:tc>
        <w:tc>
          <w:tcPr>
            <w:tcW w:type="dxa" w:w="1126"/>
            <w:tcBorders>
              <w:bottom w:sz="4.0" w:val="single" w:color="#000000"/>
            </w:tcBorders>
            <w:tcMar>
              <w:start w:w="0" w:type="dxa"/>
              <w:end w:w="0" w:type="dxa"/>
            </w:tcMar>
          </w:tcPr>
          <w:p/>
        </w:tc>
        <w:tc>
          <w:tcPr>
            <w:tcW w:type="dxa" w:w="1292"/>
            <w:tcBorders>
              <w:bottom w:sz="4.0" w:val="single" w:color="#000000"/>
            </w:tcBorders>
            <w:tcMar>
              <w:start w:w="0" w:type="dxa"/>
              <w:end w:w="0" w:type="dxa"/>
            </w:tcMar>
          </w:tcPr>
          <w:p>
            <w:pPr>
              <w:autoSpaceDN w:val="0"/>
              <w:autoSpaceDE w:val="0"/>
              <w:widowControl/>
              <w:spacing w:line="182" w:lineRule="auto" w:before="36" w:after="0"/>
              <w:ind w:left="256" w:right="0" w:firstLine="0"/>
              <w:jc w:val="left"/>
            </w:pPr>
            <w:r>
              <w:rPr>
                <w:rFonts w:ascii="SimSun" w:hAnsi="SimSun" w:eastAsia="SimSun"/>
                <w:b w:val="0"/>
                <w:i w:val="0"/>
                <w:color w:val="000000"/>
                <w:sz w:val="21"/>
              </w:rPr>
              <w:t>参数估算值</w:t>
            </w:r>
          </w:p>
        </w:tc>
        <w:tc>
          <w:tcPr>
            <w:tcW w:type="dxa" w:w="936"/>
            <w:tcBorders>
              <w:bottom w:sz="4.0" w:val="single" w:color="#000000"/>
            </w:tcBorders>
            <w:tcMar>
              <w:start w:w="0" w:type="dxa"/>
              <w:end w:w="0" w:type="dxa"/>
            </w:tcMar>
          </w:tcPr>
          <w:p/>
        </w:tc>
        <w:tc>
          <w:tcPr>
            <w:tcW w:type="dxa" w:w="458"/>
            <w:tcBorders>
              <w:bottom w:sz="4.0" w:val="single" w:color="#000000"/>
            </w:tcBorders>
            <w:tcMar>
              <w:start w:w="0" w:type="dxa"/>
              <w:end w:w="0" w:type="dxa"/>
            </w:tcMar>
          </w:tcPr>
          <w:p/>
        </w:tc>
      </w:tr>
      <w:tr>
        <w:trPr>
          <w:trHeight w:hRule="exact" w:val="324"/>
        </w:trPr>
        <w:tc>
          <w:tcPr>
            <w:tcW w:type="dxa" w:w="1188"/>
            <w:tcBorders>
              <w:top w:sz="4.0" w:val="single" w:color="#000000"/>
              <w:bottom w:sz="4.0" w:val="single" w:color="#000000"/>
            </w:tcBorders>
            <w:tcMar>
              <w:start w:w="0" w:type="dxa"/>
              <w:end w:w="0" w:type="dxa"/>
            </w:tcMar>
          </w:tcPr>
          <w:p/>
        </w:tc>
        <w:tc>
          <w:tcPr>
            <w:tcW w:type="dxa" w:w="890"/>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1284"/>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F </w:t>
            </w:r>
          </w:p>
        </w:tc>
        <w:tc>
          <w:tcPr>
            <w:tcW w:type="dxa" w:w="1090"/>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显著性</w:t>
            </w:r>
          </w:p>
        </w:tc>
        <w:tc>
          <w:tcPr>
            <w:tcW w:type="dxa" w:w="1126"/>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常量</w:t>
            </w:r>
          </w:p>
        </w:tc>
        <w:tc>
          <w:tcPr>
            <w:tcW w:type="dxa" w:w="1292"/>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1</w:t>
            </w:r>
          </w:p>
        </w:tc>
        <w:tc>
          <w:tcPr>
            <w:tcW w:type="dxa" w:w="936"/>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2</w:t>
            </w:r>
          </w:p>
        </w:tc>
        <w:tc>
          <w:tcPr>
            <w:tcW w:type="dxa" w:w="458"/>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3</w:t>
            </w:r>
          </w:p>
        </w:tc>
      </w:tr>
      <w:tr>
        <w:trPr>
          <w:trHeight w:hRule="exact" w:val="280"/>
        </w:trPr>
        <w:tc>
          <w:tcPr>
            <w:tcW w:type="dxa" w:w="1188"/>
            <w:tcBorders>
              <w:top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逆</w:t>
            </w:r>
          </w:p>
        </w:tc>
        <w:tc>
          <w:tcPr>
            <w:tcW w:type="dxa" w:w="8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0.965 </w:t>
            </w:r>
          </w:p>
        </w:tc>
        <w:tc>
          <w:tcPr>
            <w:tcW w:type="dxa" w:w="128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1451.03 </w:t>
            </w:r>
          </w:p>
        </w:tc>
        <w:tc>
          <w:tcPr>
            <w:tcW w:type="dxa" w:w="109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22.661 </w:t>
            </w:r>
          </w:p>
        </w:tc>
        <w:tc>
          <w:tcPr>
            <w:tcW w:type="dxa" w:w="129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-174.573 </w:t>
            </w:r>
          </w:p>
        </w:tc>
        <w:tc>
          <w:tcPr>
            <w:tcW w:type="dxa" w:w="93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22" w:after="0"/>
              <w:ind w:left="0" w:right="0" w:firstLine="0"/>
              <w:jc w:val="center"/>
            </w:pPr>
            <w:r>
              <w:rPr>
                <w:rFonts w:ascii="TimesNewRomanPSMT" w:hAnsi="TimesNewRomanPSMT" w:eastAsia="TimesNewRomanPSMT"/>
                <w:b w:val="0"/>
                <w:i w:val="0"/>
                <w:color w:val="000000"/>
                <w:sz w:val="21"/>
              </w:rPr>
              <w:t xml:space="preserve">-0.016 </w:t>
            </w:r>
          </w:p>
        </w:tc>
        <w:tc>
          <w:tcPr>
            <w:tcW w:type="dxa" w:w="45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34"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1188"/>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二次</w:t>
            </w:r>
          </w:p>
        </w:tc>
        <w:tc>
          <w:tcPr>
            <w:tcW w:type="dxa" w:w="890"/>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0.982 </w:t>
            </w:r>
          </w:p>
        </w:tc>
        <w:tc>
          <w:tcPr>
            <w:tcW w:type="dxa" w:w="1284"/>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1428.427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0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-3.9 </w:t>
            </w:r>
          </w:p>
        </w:tc>
        <w:tc>
          <w:tcPr>
            <w:tcW w:type="dxa" w:w="1292"/>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1.174 </w:t>
            </w:r>
          </w:p>
        </w:tc>
        <w:tc>
          <w:tcPr>
            <w:tcW w:type="dxa" w:w="1276"/>
            <w:vMerge/>
            <w:tcBorders>
              <w:top w:sz="4.0" w:val="single" w:color="#000000"/>
            </w:tcBorders>
          </w:tcPr>
          <w:p/>
        </w:tc>
        <w:tc>
          <w:tcPr>
            <w:tcW w:type="dxa" w:w="1276"/>
            <w:vMerge/>
            <w:tcBorders>
              <w:top w:sz="4.0" w:val="single" w:color="#000000"/>
            </w:tcBorders>
          </w:tcPr>
          <w:p/>
        </w:tc>
      </w:tr>
      <w:tr>
        <w:trPr>
          <w:trHeight w:hRule="exact" w:val="44"/>
        </w:trPr>
        <w:tc>
          <w:tcPr>
            <w:tcW w:type="dxa" w:w="1188"/>
            <w:vMerge w:val="restart"/>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三次</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op w:sz="4.0" w:val="single" w:color="#000000"/>
            </w:tcBorders>
          </w:tcPr>
          <w:p/>
        </w:tc>
        <w:tc>
          <w:tcPr>
            <w:tcW w:type="dxa" w:w="1276"/>
            <w:vMerge/>
            <w:tcBorders>
              <w:top w:sz="4.0" w:val="single" w:color="#000000"/>
            </w:tcBorders>
          </w:tcPr>
          <w:p/>
        </w:tc>
      </w:tr>
      <w:tr>
        <w:trPr>
          <w:trHeight w:hRule="exact" w:val="276"/>
        </w:trPr>
        <w:tc>
          <w:tcPr>
            <w:tcW w:type="dxa" w:w="1276"/>
            <w:vMerge/>
            <w:tcBorders/>
          </w:tcPr>
          <w:p/>
        </w:tc>
        <w:tc>
          <w:tcPr>
            <w:tcW w:type="dxa" w:w="8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0.983 </w:t>
            </w:r>
          </w:p>
        </w:tc>
        <w:tc>
          <w:tcPr>
            <w:tcW w:type="dxa" w:w="12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957.413 </w:t>
            </w:r>
          </w:p>
        </w:tc>
        <w:tc>
          <w:tcPr>
            <w:tcW w:type="dxa" w:w="10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-1.638 </w:t>
            </w:r>
          </w:p>
        </w:tc>
        <w:tc>
          <w:tcPr>
            <w:tcW w:type="dxa" w:w="129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0.832 </w:t>
            </w:r>
          </w:p>
        </w:tc>
        <w:tc>
          <w:tcPr>
            <w:tcW w:type="dxa" w:w="93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-0.001 </w:t>
            </w:r>
          </w:p>
        </w:tc>
        <w:tc>
          <w:tcPr>
            <w:tcW w:type="dxa" w:w="1276"/>
            <w:vMerge/>
            <w:tcBorders>
              <w:top w:sz="4.0" w:val="single" w:color="#000000"/>
            </w:tcBorders>
          </w:tcPr>
          <w:p/>
        </w:tc>
      </w:tr>
      <w:tr>
        <w:trPr>
          <w:trHeight w:hRule="exact" w:val="300"/>
        </w:trPr>
        <w:tc>
          <w:tcPr>
            <w:tcW w:type="dxa" w:w="1188"/>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复合</w:t>
            </w:r>
          </w:p>
        </w:tc>
        <w:tc>
          <w:tcPr>
            <w:tcW w:type="dxa" w:w="890"/>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0.904 </w:t>
            </w:r>
          </w:p>
        </w:tc>
        <w:tc>
          <w:tcPr>
            <w:tcW w:type="dxa" w:w="128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501.232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5.438 </w:t>
            </w:r>
          </w:p>
        </w:tc>
        <w:tc>
          <w:tcPr>
            <w:tcW w:type="dxa" w:w="129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1.037 </w:t>
            </w:r>
          </w:p>
        </w:tc>
        <w:tc>
          <w:tcPr>
            <w:tcW w:type="dxa" w:w="1276"/>
            <w:vMerge/>
            <w:tcBorders/>
          </w:tcPr>
          <w:p/>
        </w:tc>
        <w:tc>
          <w:tcPr>
            <w:tcW w:type="dxa" w:w="1276"/>
            <w:vMerge/>
            <w:tcBorders>
              <w:top w:sz="4.0" w:val="single" w:color="#000000"/>
            </w:tcBorders>
          </w:tcPr>
          <w:p/>
        </w:tc>
      </w:tr>
      <w:tr>
        <w:trPr>
          <w:trHeight w:hRule="exact" w:val="46"/>
        </w:trPr>
        <w:tc>
          <w:tcPr>
            <w:tcW w:type="dxa" w:w="1188"/>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幂</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op w:sz="4.0" w:val="single" w:color="#000000"/>
            </w:tcBorders>
          </w:tcPr>
          <w:p/>
        </w:tc>
      </w:tr>
      <w:tr>
        <w:trPr>
          <w:trHeight w:hRule="exact" w:val="310"/>
        </w:trPr>
        <w:tc>
          <w:tcPr>
            <w:tcW w:type="dxa" w:w="1276"/>
            <w:vMerge/>
            <w:tcBorders/>
          </w:tcPr>
          <w:p/>
        </w:tc>
        <w:tc>
          <w:tcPr>
            <w:tcW w:type="dxa" w:w="8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0.963 </w:t>
            </w:r>
          </w:p>
        </w:tc>
        <w:tc>
          <w:tcPr>
            <w:tcW w:type="dxa" w:w="128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1369.112 </w:t>
            </w:r>
          </w:p>
        </w:tc>
        <w:tc>
          <w:tcPr>
            <w:tcW w:type="dxa" w:w="10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1.14 </w:t>
            </w:r>
          </w:p>
        </w:tc>
        <w:tc>
          <w:tcPr>
            <w:tcW w:type="dxa" w:w="129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0.788 </w:t>
            </w:r>
          </w:p>
        </w:tc>
        <w:tc>
          <w:tcPr>
            <w:tcW w:type="dxa" w:w="1276"/>
            <w:vMerge/>
            <w:tcBorders/>
          </w:tcPr>
          <w:p/>
        </w:tc>
        <w:tc>
          <w:tcPr>
            <w:tcW w:type="dxa" w:w="1276"/>
            <w:vMerge/>
            <w:tcBorders>
              <w:top w:sz="4.0" w:val="single" w:color="#000000"/>
            </w:tcBorders>
          </w:tcPr>
          <w:p/>
        </w:tc>
      </w:tr>
      <w:tr>
        <w:trPr>
          <w:trHeight w:hRule="exact" w:val="304"/>
        </w:trPr>
        <w:tc>
          <w:tcPr>
            <w:tcW w:type="dxa" w:w="11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S </w:t>
            </w:r>
          </w:p>
        </w:tc>
        <w:tc>
          <w:tcPr>
            <w:tcW w:type="dxa" w:w="8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0.977 </w:t>
            </w:r>
          </w:p>
        </w:tc>
        <w:tc>
          <w:tcPr>
            <w:tcW w:type="dxa" w:w="128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2278.946 </w:t>
            </w:r>
          </w:p>
        </w:tc>
        <w:tc>
          <w:tcPr>
            <w:tcW w:type="dxa" w:w="10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3.314 </w:t>
            </w:r>
          </w:p>
        </w:tc>
        <w:tc>
          <w:tcPr>
            <w:tcW w:type="dxa" w:w="129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-14.781 </w:t>
            </w:r>
          </w:p>
        </w:tc>
        <w:tc>
          <w:tcPr>
            <w:tcW w:type="dxa" w:w="1276"/>
            <w:vMerge/>
            <w:tcBorders/>
          </w:tcPr>
          <w:p/>
        </w:tc>
        <w:tc>
          <w:tcPr>
            <w:tcW w:type="dxa" w:w="1276"/>
            <w:vMerge/>
            <w:tcBorders>
              <w:top w:sz="4.0" w:val="single" w:color="#000000"/>
            </w:tcBorders>
          </w:tcPr>
          <w:p/>
        </w:tc>
      </w:tr>
      <w:tr>
        <w:trPr>
          <w:trHeight w:hRule="exact" w:val="280"/>
        </w:trPr>
        <w:tc>
          <w:tcPr>
            <w:tcW w:type="dxa" w:w="118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增长</w:t>
            </w:r>
          </w:p>
        </w:tc>
        <w:tc>
          <w:tcPr>
            <w:tcW w:type="dxa" w:w="890"/>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0.904 </w:t>
            </w:r>
          </w:p>
        </w:tc>
        <w:tc>
          <w:tcPr>
            <w:tcW w:type="dxa" w:w="1284"/>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501.232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1126"/>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1.693 </w:t>
            </w:r>
          </w:p>
        </w:tc>
        <w:tc>
          <w:tcPr>
            <w:tcW w:type="dxa" w:w="1292"/>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0.037 </w:t>
            </w:r>
          </w:p>
        </w:tc>
        <w:tc>
          <w:tcPr>
            <w:tcW w:type="dxa" w:w="1276"/>
            <w:vMerge/>
            <w:tcBorders/>
          </w:tcPr>
          <w:p/>
        </w:tc>
        <w:tc>
          <w:tcPr>
            <w:tcW w:type="dxa" w:w="1276"/>
            <w:vMerge/>
            <w:tcBorders>
              <w:top w:sz="4.0" w:val="single" w:color="#000000"/>
            </w:tcBorders>
          </w:tcPr>
          <w:p/>
        </w:tc>
      </w:tr>
      <w:tr>
        <w:trPr>
          <w:trHeight w:hRule="exact" w:val="44"/>
        </w:trPr>
        <w:tc>
          <w:tcPr>
            <w:tcW w:type="dxa" w:w="1188"/>
            <w:vMerge w:val="restart"/>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指数</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op w:sz="4.0" w:val="single" w:color="#000000"/>
            </w:tcBorders>
          </w:tcPr>
          <w:p/>
        </w:tc>
      </w:tr>
      <w:tr>
        <w:trPr>
          <w:trHeight w:hRule="exact" w:val="276"/>
        </w:trPr>
        <w:tc>
          <w:tcPr>
            <w:tcW w:type="dxa" w:w="1276"/>
            <w:vMerge/>
            <w:tcBorders/>
          </w:tcPr>
          <w:p/>
        </w:tc>
        <w:tc>
          <w:tcPr>
            <w:tcW w:type="dxa" w:w="8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0.904 </w:t>
            </w:r>
          </w:p>
        </w:tc>
        <w:tc>
          <w:tcPr>
            <w:tcW w:type="dxa" w:w="128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501.232 </w:t>
            </w:r>
          </w:p>
        </w:tc>
        <w:tc>
          <w:tcPr>
            <w:tcW w:type="dxa" w:w="109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5.438 </w:t>
            </w:r>
          </w:p>
        </w:tc>
        <w:tc>
          <w:tcPr>
            <w:tcW w:type="dxa" w:w="1292"/>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0.037 </w:t>
            </w:r>
          </w:p>
        </w:tc>
        <w:tc>
          <w:tcPr>
            <w:tcW w:type="dxa" w:w="1276"/>
            <w:vMerge/>
            <w:tcBorders/>
          </w:tcPr>
          <w:p/>
        </w:tc>
        <w:tc>
          <w:tcPr>
            <w:tcW w:type="dxa" w:w="1276"/>
            <w:vMerge/>
            <w:tcBorders>
              <w:top w:sz="4.0" w:val="single" w:color="#000000"/>
            </w:tcBorders>
          </w:tcPr>
          <w:p/>
        </w:tc>
      </w:tr>
      <w:tr>
        <w:trPr>
          <w:trHeight w:hRule="exact" w:val="348"/>
        </w:trPr>
        <w:tc>
          <w:tcPr>
            <w:tcW w:type="dxa" w:w="1188"/>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Logistic </w:t>
            </w:r>
          </w:p>
        </w:tc>
        <w:tc>
          <w:tcPr>
            <w:tcW w:type="dxa" w:w="890"/>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0.904 </w:t>
            </w:r>
          </w:p>
        </w:tc>
        <w:tc>
          <w:tcPr>
            <w:tcW w:type="dxa" w:w="1284"/>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501.232 </w:t>
            </w:r>
          </w:p>
        </w:tc>
        <w:tc>
          <w:tcPr>
            <w:tcW w:type="dxa" w:w="1090"/>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 </w:t>
            </w:r>
          </w:p>
        </w:tc>
        <w:tc>
          <w:tcPr>
            <w:tcW w:type="dxa" w:w="1126"/>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0.184 </w:t>
            </w:r>
          </w:p>
        </w:tc>
        <w:tc>
          <w:tcPr>
            <w:tcW w:type="dxa" w:w="1292"/>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0.964 </w:t>
            </w:r>
          </w:p>
        </w:tc>
        <w:tc>
          <w:tcPr>
            <w:tcW w:type="dxa" w:w="1276"/>
            <w:vMerge/>
            <w:tcBorders/>
          </w:tcPr>
          <w:p/>
        </w:tc>
        <w:tc>
          <w:tcPr>
            <w:tcW w:type="dxa" w:w="1276"/>
            <w:vMerge/>
            <w:tcBorders>
              <w:top w:sz="4.0" w:val="single" w:color="#000000"/>
            </w:tcBorders>
          </w:tcPr>
          <w:p/>
        </w:tc>
      </w:tr>
    </w:tbl>
    <w:p>
      <w:pPr>
        <w:autoSpaceDN w:val="0"/>
        <w:autoSpaceDE w:val="0"/>
        <w:widowControl/>
        <w:spacing w:line="282" w:lineRule="exact" w:before="14" w:after="0"/>
        <w:ind w:left="1510" w:right="0" w:firstLine="0"/>
        <w:jc w:val="left"/>
      </w:pPr>
      <w:r>
        <w:rPr>
          <w:rFonts w:ascii="SimSun" w:hAnsi="SimSun" w:eastAsia="SimSun"/>
          <w:b w:val="0"/>
          <w:i w:val="0"/>
          <w:color w:val="000000"/>
          <w:sz w:val="21"/>
        </w:rPr>
        <w:t>自变量：掘进速度</w:t>
      </w:r>
      <w:r>
        <w:rPr>
          <w:rFonts w:ascii="TimesNewRomanPSMT" w:hAnsi="TimesNewRomanPSMT" w:eastAsia="TimesNewRomanPSMT"/>
          <w:b w:val="0"/>
          <w:i w:val="0"/>
          <w:color w:val="000000"/>
          <w:sz w:val="21"/>
        </w:rPr>
        <w:t>(mm/min)</w:t>
      </w:r>
      <w:r>
        <w:rPr>
          <w:rFonts w:ascii="SimSun" w:hAnsi="SimSun" w:eastAsia="SimSun"/>
          <w:b w:val="0"/>
          <w:i w:val="0"/>
          <w:color w:val="000000"/>
          <w:sz w:val="21"/>
        </w:rPr>
        <w:t>。</w:t>
      </w:r>
    </w:p>
    <w:p>
      <w:pPr>
        <w:autoSpaceDN w:val="0"/>
        <w:autoSpaceDE w:val="0"/>
        <w:widowControl/>
        <w:spacing w:line="185" w:lineRule="auto" w:before="614" w:after="184"/>
        <w:ind w:left="1478" w:right="0" w:firstLine="0"/>
        <w:jc w:val="left"/>
      </w:pPr>
      <w:r>
        <w:rPr>
          <w:rFonts w:ascii="SimSun" w:hAnsi="SimSun" w:eastAsia="SimSun"/>
          <w:b w:val="0"/>
          <w:i w:val="0"/>
          <w:color w:val="000000"/>
          <w:sz w:val="24"/>
        </w:rPr>
        <w:t>同理可以得到其余掘进参数的变化方程。</w:t>
      </w:r>
    </w:p>
    <w:tbl>
      <w:tblPr>
        <w:tblW w:type="auto" w:w="0"/>
        <w:tblLayout w:type="fixed"/>
        <w:tblLook w:firstColumn="1" w:firstRow="1" w:lastColumn="0" w:lastRow="0" w:noHBand="0" w:noVBand="1" w:val="04A0"/>
        <w:tblInd w:w="720.0" w:type="dxa"/>
      </w:tblPr>
      <w:tblGrid>
        <w:gridCol w:w="638"/>
        <w:gridCol w:w="638"/>
        <w:gridCol w:w="638"/>
        <w:gridCol w:w="638"/>
        <w:gridCol w:w="638"/>
        <w:gridCol w:w="638"/>
        <w:gridCol w:w="638"/>
        <w:gridCol w:w="638"/>
        <w:gridCol w:w="638"/>
        <w:gridCol w:w="638"/>
        <w:gridCol w:w="638"/>
        <w:gridCol w:w="638"/>
        <w:gridCol w:w="638"/>
        <w:gridCol w:w="638"/>
        <w:gridCol w:w="638"/>
        <w:gridCol w:w="638"/>
      </w:tblGrid>
      <w:tr>
        <w:trPr>
          <w:trHeight w:hRule="exact" w:val="556"/>
        </w:trPr>
        <w:tc>
          <w:tcPr>
            <w:tcW w:type="dxa" w:w="1740"/>
            <w:vMerge w:val="restart"/>
            <w:tcBorders/>
            <w:tcMar>
              <w:start w:w="0" w:type="dxa"/>
              <w:end w:w="0" w:type="dxa"/>
            </w:tcMar>
            <w:tcMar>
              <w:start w:w="0" w:type="dxa"/>
              <w:end w:w="0" w:type="dxa"/>
            </w:tcMar>
          </w:tcPr>
          <w:p>
            <w:pPr>
              <w:autoSpaceDN w:val="0"/>
              <w:autoSpaceDE w:val="0"/>
              <w:widowControl/>
              <w:spacing w:line="185" w:lineRule="auto" w:before="112" w:after="0"/>
              <w:ind w:left="0" w:right="22" w:firstLine="0"/>
              <w:jc w:val="right"/>
            </w:pPr>
            <w:r>
              <w:rPr>
                <w:rFonts w:ascii="SimSun" w:hAnsi="SimSun" w:eastAsia="SimSun"/>
                <w:b w:val="0"/>
                <w:i w:val="0"/>
                <w:color w:val="000000"/>
                <w:sz w:val="24"/>
              </w:rPr>
              <w:t>刀盘推力</w:t>
            </w: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346" w:lineRule="exact" w:before="60" w:after="0"/>
              <w:ind w:left="0" w:right="0" w:firstLine="0"/>
              <w:jc w:val="center"/>
            </w:pPr>
            <w:r>
              <w:rPr>
                <w:w w:val="101.48891302255483"/>
                <w:rFonts w:ascii="TimesNewRomanPSMT" w:hAnsi="TimesNewRomanPSMT" w:eastAsia="TimesNewRomanPSMT"/>
                <w:b w:val="0"/>
                <w:i w:val="0"/>
                <w:color w:val="000000"/>
                <w:sz w:val="13"/>
              </w:rPr>
              <w:t>2</w:t>
            </w:r>
            <w:r>
              <w:rPr>
                <w:rFonts w:ascii="Times New Roman" w:hAnsi="Times New Roman" w:eastAsia="Times New Roman"/>
                <w:b w:val="0"/>
                <w:i/>
                <w:color w:val="000000"/>
                <w:sz w:val="23"/>
              </w:rPr>
              <w:t>x</w:t>
            </w:r>
            <w:r>
              <w:rPr>
                <w:rFonts w:ascii="SimSun" w:hAnsi="SimSun" w:eastAsia="SimSun"/>
                <w:b w:val="0"/>
                <w:i w:val="0"/>
                <w:color w:val="000000"/>
                <w:sz w:val="24"/>
              </w:rPr>
              <w:t xml:space="preserve"> 变化方程：</w:t>
            </w:r>
          </w:p>
        </w:tc>
        <w:tc>
          <w:tcPr>
            <w:tcW w:type="dxa" w:w="1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690" w:after="0"/>
              <w:ind w:left="0" w:right="0" w:firstLine="0"/>
              <w:jc w:val="center"/>
            </w:pPr>
            <w:r>
              <w:rPr>
                <w:rFonts w:ascii="TimesNewRomanPSMT" w:hAnsi="TimesNewRomanPSMT" w:eastAsia="TimesNewRomanPSMT"/>
                <w:b w:val="0"/>
                <w:i w:val="0"/>
                <w:color w:val="000000"/>
                <w:sz w:val="24"/>
              </w:rPr>
              <w:t>-3.19 10</w:t>
            </w:r>
            <w:r>
              <w:rPr>
                <w:rFonts w:ascii="TimesNewRomanPSMT" w:hAnsi="TimesNewRomanPSMT" w:eastAsia="TimesNewRomanPSMT"/>
                <w:b w:val="0"/>
                <w:i w:val="0"/>
                <w:color w:val="000000"/>
                <w:sz w:val="14"/>
              </w:rPr>
              <w:t>-11</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34"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2 </w:t>
            </w:r>
            <w:r>
              <w:rPr>
                <w:rFonts w:ascii="TimesNewRomanPSMT" w:hAnsi="TimesNewRomanPSMT" w:eastAsia="TimesNewRomanPSMT"/>
                <w:b w:val="0"/>
                <w:i w:val="0"/>
                <w:color w:val="000000"/>
                <w:sz w:val="14"/>
              </w:rPr>
              <w:t>3</w:t>
            </w:r>
          </w:p>
        </w:tc>
        <w:tc>
          <w:tcPr>
            <w:tcW w:type="dxa" w:w="15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704" w:after="0"/>
              <w:ind w:left="0" w:right="0" w:firstLine="0"/>
              <w:jc w:val="center"/>
            </w:pPr>
            <w:r>
              <w:rPr>
                <w:rFonts w:ascii="Symbol" w:hAnsi="Symbol" w:eastAsia="Symbol"/>
                <w:b w:val="0"/>
                <w:i w:val="0"/>
                <w:color w:val="000000"/>
                <w:sz w:val="24"/>
              </w:rPr>
              <w:t>+</w:t>
            </w:r>
          </w:p>
        </w:tc>
        <w:tc>
          <w:tcPr>
            <w:tcW w:type="dxa" w:w="8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662" w:after="0"/>
              <w:ind w:left="0" w:right="0" w:firstLine="0"/>
              <w:jc w:val="center"/>
            </w:pPr>
            <w:r>
              <w:rPr>
                <w:rFonts w:ascii="TimesNewRomanPSMT" w:hAnsi="TimesNewRomanPSMT" w:eastAsia="TimesNewRomanPSMT"/>
                <w:b w:val="0"/>
                <w:i w:val="0"/>
                <w:color w:val="000000"/>
                <w:sz w:val="24"/>
              </w:rPr>
              <w:t xml:space="preserve">0.033 </w:t>
            </w: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2</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704" w:after="0"/>
              <w:ind w:left="0" w:right="0" w:firstLine="0"/>
              <w:jc w:val="center"/>
            </w:pPr>
            <w:r>
              <w:rPr>
                <w:rFonts w:ascii="Symbol" w:hAnsi="Symbol" w:eastAsia="Symbol"/>
                <w:b w:val="0"/>
                <w:i w:val="0"/>
                <w:color w:val="000000"/>
                <w:sz w:val="24"/>
              </w:rPr>
              <w:t>−</w:t>
            </w:r>
          </w:p>
        </w:tc>
        <w:tc>
          <w:tcPr>
            <w:tcW w:type="dxa" w:w="19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694" w:after="0"/>
              <w:ind w:left="4" w:right="0" w:firstLine="0"/>
              <w:jc w:val="left"/>
            </w:pPr>
            <w:r>
              <w:rPr>
                <w:rFonts w:ascii="TimesNewRomanPSMT" w:hAnsi="TimesNewRomanPSMT" w:eastAsia="TimesNewRomanPSMT"/>
                <w:b w:val="0"/>
                <w:i w:val="0"/>
                <w:color w:val="000000"/>
                <w:sz w:val="24"/>
              </w:rPr>
              <w:t>384.998</w:t>
            </w:r>
          </w:p>
        </w:tc>
        <w:tc>
          <w:tcPr>
            <w:tcW w:type="dxa" w:w="1740"/>
            <w:vMerge w:val="restart"/>
            <w:tcBorders/>
            <w:tcMar>
              <w:start w:w="0" w:type="dxa"/>
              <w:end w:w="0" w:type="dxa"/>
            </w:tcMar>
            <w:tcMar>
              <w:start w:w="0" w:type="dxa"/>
              <w:end w:w="0" w:type="dxa"/>
            </w:tcMar>
          </w:tcPr>
          <w:p>
            <w:pPr>
              <w:autoSpaceDN w:val="0"/>
              <w:autoSpaceDE w:val="0"/>
              <w:widowControl/>
              <w:spacing w:line="320" w:lineRule="exact" w:before="674" w:after="0"/>
              <w:ind w:left="0" w:right="1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tc>
      </w:tr>
      <w:tr>
        <w:trPr>
          <w:trHeight w:hRule="exact" w:val="442"/>
        </w:trPr>
        <w:tc>
          <w:tcPr>
            <w:tcW w:type="dxa" w:w="638"/>
            <w:vMerge/>
            <w:tcBorders/>
          </w:tcPr>
          <w:p/>
        </w:tc>
        <w:tc>
          <w:tcPr>
            <w:tcW w:type="dxa" w:w="1160"/>
            <w:vMerge w:val="restart"/>
            <w:tcBorders/>
            <w:tcMar>
              <w:start w:w="0" w:type="dxa"/>
              <w:end w:w="0" w:type="dxa"/>
            </w:tcMar>
            <w:tcMar>
              <w:start w:w="0" w:type="dxa"/>
              <w:end w:w="0" w:type="dxa"/>
            </w:tcMar>
          </w:tcPr>
          <w:p>
            <w:pPr>
              <w:autoSpaceDN w:val="0"/>
              <w:autoSpaceDE w:val="0"/>
              <w:widowControl/>
              <w:spacing w:line="240" w:lineRule="auto" w:before="160" w:after="0"/>
              <w:ind w:left="0" w:right="0" w:firstLine="0"/>
              <w:jc w:val="right"/>
            </w:pPr>
            <w:r>
              <w:rPr>
                <w:rFonts w:ascii="Times New Roman" w:hAnsi="Times New Roman" w:eastAsia="Times New Roman"/>
                <w:b w:val="0"/>
                <w:i/>
                <w:color w:val="000000"/>
                <w:sz w:val="24"/>
              </w:rPr>
              <w:t>X</w:t>
            </w:r>
          </w:p>
        </w:tc>
        <w:tc>
          <w:tcPr>
            <w:tcW w:type="dxa" w:w="120"/>
            <w:vMerge w:val="restart"/>
            <w:tcBorders/>
            <w:tcMar>
              <w:start w:w="0" w:type="dxa"/>
              <w:end w:w="0" w:type="dxa"/>
            </w:tcMar>
            <w:tcMar>
              <w:start w:w="0" w:type="dxa"/>
              <w:end w:w="0" w:type="dxa"/>
            </w:tcMar>
          </w:tcPr>
          <w:p>
            <w:pPr>
              <w:autoSpaceDN w:val="0"/>
              <w:autoSpaceDE w:val="0"/>
              <w:widowControl/>
              <w:spacing w:line="174" w:lineRule="exact" w:before="298" w:after="0"/>
              <w:ind w:left="0" w:right="0" w:firstLine="0"/>
              <w:jc w:val="center"/>
            </w:pPr>
            <w:r>
              <w:rPr>
                <w:rFonts w:ascii="TimesNewRomanPSMT" w:hAnsi="TimesNewRomanPSMT" w:eastAsia="TimesNewRomanPSMT"/>
                <w:b w:val="0"/>
                <w:i w:val="0"/>
                <w:color w:val="000000"/>
                <w:sz w:val="14"/>
              </w:rPr>
              <w:t>2</w:t>
            </w:r>
          </w:p>
        </w:tc>
        <w:tc>
          <w:tcPr>
            <w:tcW w:type="dxa" w:w="220"/>
            <w:vMerge w:val="restart"/>
            <w:tcBorders/>
            <w:tcMar>
              <w:start w:w="0" w:type="dxa"/>
              <w:end w:w="0" w:type="dxa"/>
            </w:tcMar>
            <w:tcMar>
              <w:start w:w="0" w:type="dxa"/>
              <w:end w:w="0" w:type="dxa"/>
            </w:tcMar>
          </w:tcPr>
          <w:p>
            <w:pPr>
              <w:autoSpaceDN w:val="0"/>
              <w:autoSpaceDE w:val="0"/>
              <w:widowControl/>
              <w:spacing w:line="226" w:lineRule="auto" w:before="148" w:after="0"/>
              <w:ind w:left="0" w:right="0" w:firstLine="0"/>
              <w:jc w:val="center"/>
            </w:pPr>
            <w:r>
              <w:rPr>
                <w:rFonts w:ascii="Symbol" w:hAnsi="Symbol" w:eastAsia="Symbol"/>
                <w:b w:val="0"/>
                <w:i w:val="0"/>
                <w:color w:val="000000"/>
                <w:sz w:val="24"/>
              </w:rPr>
              <w:t>=</w:t>
            </w:r>
          </w:p>
        </w:tc>
        <w:tc>
          <w:tcPr>
            <w:tcW w:type="dxa" w:w="1276"/>
            <w:gridSpan w:val="2"/>
            <w:vMerge/>
            <w:tcBorders/>
          </w:tcPr>
          <w:p/>
        </w:tc>
        <w:tc>
          <w:tcPr>
            <w:tcW w:type="dxa" w:w="1276"/>
            <w:gridSpan w:val="2"/>
            <w:vMerge/>
            <w:tcBorders/>
          </w:tcPr>
          <w:p/>
        </w:tc>
        <w:tc>
          <w:tcPr>
            <w:tcW w:type="dxa" w:w="638"/>
            <w:vMerge/>
            <w:tcBorders/>
          </w:tcPr>
          <w:p/>
        </w:tc>
        <w:tc>
          <w:tcPr>
            <w:tcW w:type="dxa" w:w="1914"/>
            <w:gridSpan w:val="3"/>
            <w:vMerge/>
            <w:tcBorders/>
          </w:tcPr>
          <w:p/>
        </w:tc>
        <w:tc>
          <w:tcPr>
            <w:tcW w:type="dxa" w:w="638"/>
            <w:vMerge/>
            <w:tcBorders/>
          </w:tcPr>
          <w:p/>
        </w:tc>
        <w:tc>
          <w:tcPr>
            <w:tcW w:type="dxa" w:w="1276"/>
            <w:gridSpan w:val="2"/>
            <w:vMerge/>
            <w:tcBorders/>
          </w:tcPr>
          <w:p/>
        </w:tc>
        <w:tc>
          <w:tcPr>
            <w:tcW w:type="dxa" w:w="638"/>
            <w:vMerge/>
            <w:tcBorders/>
          </w:tcPr>
          <w:p/>
        </w:tc>
      </w:tr>
      <w:tr>
        <w:trPr>
          <w:trHeight w:hRule="exact" w:val="170"/>
        </w:trPr>
        <w:tc>
          <w:tcPr>
            <w:tcW w:type="dxa" w:w="1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2" w:after="0"/>
              <w:ind w:left="0" w:right="22" w:firstLine="0"/>
              <w:jc w:val="right"/>
            </w:pPr>
            <w:r>
              <w:rPr>
                <w:rFonts w:ascii="SimSun" w:hAnsi="SimSun" w:eastAsia="SimSun"/>
                <w:b w:val="0"/>
                <w:i w:val="0"/>
                <w:color w:val="000000"/>
                <w:sz w:val="24"/>
              </w:rPr>
              <w:t>刀盘转速</w:t>
            </w:r>
          </w:p>
        </w:tc>
        <w:tc>
          <w:tcPr>
            <w:tcW w:type="dxa" w:w="638"/>
            <w:vMerge/>
            <w:tcBorders/>
          </w:tcPr>
          <w:p/>
        </w:tc>
        <w:tc>
          <w:tcPr>
            <w:tcW w:type="dxa" w:w="638"/>
            <w:vMerge/>
            <w:tcBorders/>
          </w:tcPr>
          <w:p/>
        </w:tc>
        <w:tc>
          <w:tcPr>
            <w:tcW w:type="dxa" w:w="638"/>
            <w:vMerge/>
            <w:tcBorders/>
          </w:tcPr>
          <w:p/>
        </w:tc>
        <w:tc>
          <w:tcPr>
            <w:tcW w:type="dxa" w:w="1276"/>
            <w:gridSpan w:val="2"/>
            <w:vMerge/>
            <w:tcBorders/>
          </w:tcPr>
          <w:p/>
        </w:tc>
        <w:tc>
          <w:tcPr>
            <w:tcW w:type="dxa" w:w="1276"/>
            <w:gridSpan w:val="2"/>
            <w:vMerge/>
            <w:tcBorders/>
          </w:tcPr>
          <w:p/>
        </w:tc>
        <w:tc>
          <w:tcPr>
            <w:tcW w:type="dxa" w:w="638"/>
            <w:vMerge/>
            <w:tcBorders/>
          </w:tcPr>
          <w:p/>
        </w:tc>
        <w:tc>
          <w:tcPr>
            <w:tcW w:type="dxa" w:w="1914"/>
            <w:gridSpan w:val="3"/>
            <w:vMerge/>
            <w:tcBorders/>
          </w:tcPr>
          <w:p/>
        </w:tc>
        <w:tc>
          <w:tcPr>
            <w:tcW w:type="dxa" w:w="638"/>
            <w:vMerge/>
            <w:tcBorders/>
          </w:tcPr>
          <w:p/>
        </w:tc>
        <w:tc>
          <w:tcPr>
            <w:tcW w:type="dxa" w:w="1276"/>
            <w:gridSpan w:val="2"/>
            <w:vMerge/>
            <w:tcBorders/>
          </w:tcPr>
          <w:p/>
        </w:tc>
        <w:tc>
          <w:tcPr>
            <w:tcW w:type="dxa" w:w="1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924"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c>
      </w:tr>
      <w:tr>
        <w:trPr>
          <w:trHeight w:hRule="exact" w:val="317"/>
        </w:trPr>
        <w:tc>
          <w:tcPr>
            <w:tcW w:type="dxa" w:w="638"/>
            <w:vMerge/>
            <w:tcBorders/>
          </w:tcPr>
          <w:p/>
        </w:tc>
        <w:tc>
          <w:tcPr>
            <w:tcW w:type="dxa" w:w="1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40" w:after="0"/>
              <w:ind w:left="0" w:right="0" w:firstLine="0"/>
              <w:jc w:val="center"/>
            </w:pPr>
            <w:r>
              <w:rPr>
                <w:w w:val="101.48891302255483"/>
                <w:rFonts w:ascii="TimesNewRomanPSMT" w:hAnsi="TimesNewRomanPSMT" w:eastAsia="TimesNewRomanPSMT"/>
                <w:b w:val="0"/>
                <w:i w:val="0"/>
                <w:color w:val="000000"/>
                <w:sz w:val="13"/>
              </w:rPr>
              <w:t>3</w:t>
            </w:r>
            <w:r>
              <w:rPr>
                <w:rFonts w:ascii="Times New Roman" w:hAnsi="Times New Roman" w:eastAsia="Times New Roman"/>
                <w:b w:val="0"/>
                <w:i/>
                <w:color w:val="000000"/>
                <w:sz w:val="23"/>
              </w:rPr>
              <w:t>x</w:t>
            </w:r>
            <w:r>
              <w:rPr>
                <w:rFonts w:ascii="SimSun" w:hAnsi="SimSun" w:eastAsia="SimSun"/>
                <w:b w:val="0"/>
                <w:i w:val="0"/>
                <w:color w:val="000000"/>
                <w:sz w:val="24"/>
              </w:rPr>
              <w:t xml:space="preserve"> 变化方程：</w:t>
            </w:r>
          </w:p>
        </w:tc>
        <w:tc>
          <w:tcPr>
            <w:tcW w:type="dxa" w:w="1276"/>
            <w:gridSpan w:val="2"/>
            <w:vMerge/>
            <w:tcBorders/>
          </w:tcPr>
          <w:p/>
        </w:tc>
        <w:tc>
          <w:tcPr>
            <w:tcW w:type="dxa" w:w="1276"/>
            <w:gridSpan w:val="2"/>
            <w:vMerge/>
            <w:tcBorders/>
          </w:tcPr>
          <w:p/>
        </w:tc>
        <w:tc>
          <w:tcPr>
            <w:tcW w:type="dxa" w:w="638"/>
            <w:vMerge/>
            <w:tcBorders/>
          </w:tcPr>
          <w:p/>
        </w:tc>
        <w:tc>
          <w:tcPr>
            <w:tcW w:type="dxa" w:w="1914"/>
            <w:gridSpan w:val="3"/>
            <w:vMerge/>
            <w:tcBorders/>
          </w:tcPr>
          <w:p/>
        </w:tc>
        <w:tc>
          <w:tcPr>
            <w:tcW w:type="dxa" w:w="638"/>
            <w:vMerge/>
            <w:tcBorders/>
          </w:tcPr>
          <w:p/>
        </w:tc>
        <w:tc>
          <w:tcPr>
            <w:tcW w:type="dxa" w:w="1276"/>
            <w:gridSpan w:val="2"/>
            <w:vMerge/>
            <w:tcBorders/>
          </w:tcPr>
          <w:p/>
        </w:tc>
        <w:tc>
          <w:tcPr>
            <w:tcW w:type="dxa" w:w="638"/>
            <w:vMerge/>
            <w:tcBorders/>
          </w:tcPr>
          <w:p/>
        </w:tc>
      </w:tr>
      <w:tr>
        <w:trPr>
          <w:trHeight w:hRule="exact" w:val="325"/>
        </w:trPr>
        <w:tc>
          <w:tcPr>
            <w:tcW w:type="dxa" w:w="638"/>
            <w:vMerge/>
            <w:tcBorders/>
          </w:tcPr>
          <w:p/>
        </w:tc>
        <w:tc>
          <w:tcPr>
            <w:tcW w:type="dxa" w:w="1914"/>
            <w:gridSpan w:val="3"/>
            <w:vMerge/>
            <w:tcBorders/>
          </w:tcPr>
          <w:p/>
        </w:tc>
        <w:tc>
          <w:tcPr>
            <w:tcW w:type="dxa" w:w="120"/>
            <w:vMerge w:val="restart"/>
            <w:tcBorders/>
            <w:tcMar>
              <w:start w:w="0" w:type="dxa"/>
              <w:end w:w="0" w:type="dxa"/>
            </w:tcMar>
            <w:tcMar>
              <w:start w:w="0" w:type="dxa"/>
              <w:end w:w="0" w:type="dxa"/>
            </w:tcMar>
          </w:tcPr>
          <w:p>
            <w:pPr>
              <w:autoSpaceDN w:val="0"/>
              <w:autoSpaceDE w:val="0"/>
              <w:widowControl/>
              <w:spacing w:line="174" w:lineRule="exact" w:before="598" w:after="0"/>
              <w:ind w:left="0" w:right="0" w:firstLine="0"/>
              <w:jc w:val="center"/>
            </w:pPr>
            <w:r>
              <w:rPr>
                <w:rFonts w:ascii="TimesNewRomanPSMT" w:hAnsi="TimesNewRomanPSMT" w:eastAsia="TimesNewRomanPSMT"/>
                <w:b w:val="0"/>
                <w:i w:val="0"/>
                <w:color w:val="000000"/>
                <w:sz w:val="14"/>
              </w:rPr>
              <w:t>3</w:t>
            </w:r>
          </w:p>
        </w:tc>
        <w:tc>
          <w:tcPr>
            <w:tcW w:type="dxa" w:w="1040"/>
            <w:vMerge w:val="restart"/>
            <w:tcBorders/>
            <w:tcMar>
              <w:start w:w="0" w:type="dxa"/>
              <w:end w:w="0" w:type="dxa"/>
            </w:tcMar>
            <w:tcMar>
              <w:start w:w="0" w:type="dxa"/>
              <w:end w:w="0" w:type="dxa"/>
            </w:tcMar>
          </w:tcPr>
          <w:p>
            <w:pPr>
              <w:autoSpaceDN w:val="0"/>
              <w:autoSpaceDE w:val="0"/>
              <w:widowControl/>
              <w:spacing w:line="302" w:lineRule="exact" w:before="432" w:after="0"/>
              <w:ind w:left="0" w:right="0" w:firstLine="0"/>
              <w:jc w:val="center"/>
            </w:pPr>
            <w:r>
              <w:rPr>
                <w:rFonts w:ascii="Symbol" w:hAnsi="Symbol" w:eastAsia="Symbol"/>
                <w:b w:val="0"/>
                <w:i w:val="0"/>
                <w:color w:val="000000"/>
                <w:sz w:val="24"/>
              </w:rPr>
              <w:t>= −</w:t>
            </w:r>
            <w:r>
              <w:rPr>
                <w:rFonts w:ascii="TimesNewRomanPSMT" w:hAnsi="TimesNewRomanPSMT" w:eastAsia="TimesNewRomanPSMT"/>
                <w:b w:val="0"/>
                <w:i w:val="0"/>
                <w:color w:val="000000"/>
                <w:sz w:val="24"/>
              </w:rPr>
              <w:t>22.949</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378"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 xml:space="preserve">3 </w:t>
            </w:r>
            <w:r>
              <w:rPr>
                <w:rFonts w:ascii="TimesNewRomanPSMT" w:hAnsi="TimesNewRomanPSMT" w:eastAsia="TimesNewRomanPSMT"/>
                <w:b w:val="0"/>
                <w:i w:val="0"/>
                <w:color w:val="000000"/>
                <w:sz w:val="14"/>
              </w:rPr>
              <w:t>2</w:t>
            </w:r>
          </w:p>
        </w:tc>
        <w:tc>
          <w:tcPr>
            <w:tcW w:type="dxa" w:w="156"/>
            <w:vMerge w:val="restart"/>
            <w:tcBorders/>
            <w:tcMar>
              <w:start w:w="0" w:type="dxa"/>
              <w:end w:w="0" w:type="dxa"/>
            </w:tcMar>
            <w:tcMar>
              <w:start w:w="0" w:type="dxa"/>
              <w:end w:w="0" w:type="dxa"/>
            </w:tcMar>
          </w:tcPr>
          <w:p>
            <w:pPr>
              <w:autoSpaceDN w:val="0"/>
              <w:autoSpaceDE w:val="0"/>
              <w:widowControl/>
              <w:spacing w:line="226" w:lineRule="auto" w:before="466" w:after="0"/>
              <w:ind w:left="0" w:right="0" w:firstLine="0"/>
              <w:jc w:val="center"/>
            </w:pPr>
            <w:r>
              <w:rPr>
                <w:rFonts w:ascii="Symbol" w:hAnsi="Symbol" w:eastAsia="Symbol"/>
                <w:b w:val="0"/>
                <w:i w:val="0"/>
                <w:color w:val="000000"/>
                <w:sz w:val="24"/>
              </w:rPr>
              <w:t>+</w:t>
            </w:r>
          </w:p>
        </w:tc>
        <w:tc>
          <w:tcPr>
            <w:tcW w:type="dxa" w:w="8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56" w:after="0"/>
              <w:ind w:left="0" w:right="0" w:firstLine="0"/>
              <w:jc w:val="center"/>
            </w:pPr>
            <w:r>
              <w:rPr>
                <w:rFonts w:ascii="TimesNewRomanPSMT" w:hAnsi="TimesNewRomanPSMT" w:eastAsia="TimesNewRomanPSMT"/>
                <w:b w:val="0"/>
                <w:i w:val="0"/>
                <w:color w:val="000000"/>
                <w:sz w:val="24"/>
              </w:rPr>
              <w:t>123.277</w:t>
            </w:r>
          </w:p>
        </w:tc>
        <w:tc>
          <w:tcPr>
            <w:tcW w:type="dxa" w:w="180"/>
            <w:vMerge w:val="restart"/>
            <w:tcBorders/>
            <w:tcMar>
              <w:start w:w="0" w:type="dxa"/>
              <w:end w:w="0" w:type="dxa"/>
            </w:tcMar>
            <w:tcMar>
              <w:start w:w="0" w:type="dxa"/>
              <w:end w:w="0" w:type="dxa"/>
            </w:tcMar>
          </w:tcPr>
          <w:p>
            <w:pPr>
              <w:autoSpaceDN w:val="0"/>
              <w:autoSpaceDE w:val="0"/>
              <w:widowControl/>
              <w:spacing w:line="312" w:lineRule="exact" w:before="426" w:after="0"/>
              <w:ind w:left="0" w:right="0" w:firstLine="0"/>
              <w:jc w:val="center"/>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3</w:t>
            </w:r>
          </w:p>
        </w:tc>
        <w:tc>
          <w:tcPr>
            <w:tcW w:type="dxa" w:w="200"/>
            <w:vMerge w:val="restart"/>
            <w:tcBorders/>
            <w:tcMar>
              <w:start w:w="0" w:type="dxa"/>
              <w:end w:w="0" w:type="dxa"/>
            </w:tcMar>
            <w:tcMar>
              <w:start w:w="0" w:type="dxa"/>
              <w:end w:w="0" w:type="dxa"/>
            </w:tcMar>
          </w:tcPr>
          <w:p>
            <w:pPr>
              <w:autoSpaceDN w:val="0"/>
              <w:autoSpaceDE w:val="0"/>
              <w:widowControl/>
              <w:spacing w:line="226" w:lineRule="auto" w:before="466" w:after="0"/>
              <w:ind w:left="0" w:right="0" w:firstLine="0"/>
              <w:jc w:val="center"/>
            </w:pPr>
            <w:r>
              <w:rPr>
                <w:rFonts w:ascii="Symbol" w:hAnsi="Symbol" w:eastAsia="Symbol"/>
                <w:b w:val="0"/>
                <w:i w:val="0"/>
                <w:color w:val="000000"/>
                <w:sz w:val="24"/>
              </w:rPr>
              <w:t>−</w:t>
            </w:r>
          </w:p>
        </w:tc>
        <w:tc>
          <w:tcPr>
            <w:tcW w:type="dxa" w:w="1720"/>
            <w:vMerge w:val="restart"/>
            <w:tcBorders/>
            <w:tcMar>
              <w:start w:w="0" w:type="dxa"/>
              <w:end w:w="0" w:type="dxa"/>
            </w:tcMar>
            <w:tcMar>
              <w:start w:w="0" w:type="dxa"/>
              <w:end w:w="0" w:type="dxa"/>
            </w:tcMar>
          </w:tcPr>
          <w:p>
            <w:pPr>
              <w:autoSpaceDN w:val="0"/>
              <w:autoSpaceDE w:val="0"/>
              <w:widowControl/>
              <w:spacing w:line="302" w:lineRule="exact" w:before="456" w:after="0"/>
              <w:ind w:left="22" w:right="0" w:firstLine="0"/>
              <w:jc w:val="left"/>
            </w:pPr>
            <w:r>
              <w:rPr>
                <w:rFonts w:ascii="TimesNewRomanPSMT" w:hAnsi="TimesNewRomanPSMT" w:eastAsia="TimesNewRomanPSMT"/>
                <w:b w:val="0"/>
                <w:i w:val="0"/>
                <w:color w:val="000000"/>
                <w:sz w:val="24"/>
              </w:rPr>
              <w:t>148.199</w:t>
            </w:r>
          </w:p>
        </w:tc>
        <w:tc>
          <w:tcPr>
            <w:tcW w:type="dxa" w:w="638"/>
            <w:vMerge/>
            <w:tcBorders/>
          </w:tcPr>
          <w:p/>
        </w:tc>
      </w:tr>
      <w:tr>
        <w:trPr>
          <w:trHeight w:hRule="exact" w:val="448"/>
        </w:trPr>
        <w:tc>
          <w:tcPr>
            <w:tcW w:type="dxa" w:w="638"/>
            <w:vMerge/>
            <w:tcBorders/>
          </w:tcP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54" w:after="0"/>
              <w:ind w:left="0" w:right="0" w:firstLine="0"/>
              <w:jc w:val="right"/>
            </w:pPr>
            <w:r>
              <w:rPr>
                <w:rFonts w:ascii="Times New Roman" w:hAnsi="Times New Roman" w:eastAsia="Times New Roman"/>
                <w:b w:val="0"/>
                <w:i/>
                <w:color w:val="000000"/>
                <w:sz w:val="24"/>
              </w:rPr>
              <w:t>X</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1914"/>
            <w:gridSpan w:val="3"/>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r>
      <w:tr>
        <w:trPr>
          <w:trHeight w:hRule="exact" w:val="1326"/>
        </w:trPr>
        <w:tc>
          <w:tcPr>
            <w:tcW w:type="dxa" w:w="1740"/>
            <w:tcBorders/>
            <w:tcMar>
              <w:start w:w="0" w:type="dxa"/>
              <w:end w:w="0" w:type="dxa"/>
            </w:tcMar>
          </w:tcPr>
          <w:p>
            <w:pPr>
              <w:autoSpaceDN w:val="0"/>
              <w:autoSpaceDE w:val="0"/>
              <w:widowControl/>
              <w:spacing w:line="185" w:lineRule="auto" w:before="352" w:after="0"/>
              <w:ind w:left="0" w:right="22" w:firstLine="0"/>
              <w:jc w:val="right"/>
            </w:pPr>
            <w:r>
              <w:rPr>
                <w:rFonts w:ascii="SimSun" w:hAnsi="SimSun" w:eastAsia="SimSun"/>
                <w:b w:val="0"/>
                <w:i w:val="0"/>
                <w:color w:val="000000"/>
                <w:sz w:val="24"/>
              </w:rPr>
              <w:t>刀盘扭矩</w:t>
            </w: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346" w:lineRule="exact" w:before="298" w:after="0"/>
              <w:ind w:left="0" w:right="0" w:firstLine="0"/>
              <w:jc w:val="center"/>
            </w:pPr>
            <w:r>
              <w:rPr>
                <w:w w:val="101.48891302255483"/>
                <w:rFonts w:ascii="TimesNewRomanPSMT" w:hAnsi="TimesNewRomanPSMT" w:eastAsia="TimesNewRomanPSMT"/>
                <w:b w:val="0"/>
                <w:i w:val="0"/>
                <w:color w:val="000000"/>
                <w:sz w:val="13"/>
              </w:rPr>
              <w:t>4</w:t>
            </w:r>
            <w:r>
              <w:rPr>
                <w:rFonts w:ascii="Times New Roman" w:hAnsi="Times New Roman" w:eastAsia="Times New Roman"/>
                <w:b w:val="0"/>
                <w:i/>
                <w:color w:val="000000"/>
                <w:sz w:val="23"/>
              </w:rPr>
              <w:t>x</w:t>
            </w:r>
            <w:r>
              <w:rPr>
                <w:rFonts w:ascii="SimSun" w:hAnsi="SimSun" w:eastAsia="SimSun"/>
                <w:b w:val="0"/>
                <w:i w:val="0"/>
                <w:color w:val="000000"/>
                <w:sz w:val="24"/>
              </w:rPr>
              <w:t xml:space="preserve"> 变化方程：</w:t>
            </w:r>
          </w:p>
        </w:tc>
        <w:tc>
          <w:tcPr>
            <w:tcW w:type="dxa" w:w="1160"/>
            <w:gridSpan w:val="2"/>
            <w:tcBorders/>
            <w:tcMar>
              <w:start w:w="0" w:type="dxa"/>
              <w:end w:w="0" w:type="dxa"/>
            </w:tcMar>
            <w:tcMar>
              <w:start w:w="0" w:type="dxa"/>
              <w:end w:w="0" w:type="dxa"/>
            </w:tcMar>
          </w:tcPr>
          <w:p>
            <w:pPr>
              <w:autoSpaceDN w:val="0"/>
              <w:autoSpaceDE w:val="0"/>
              <w:widowControl/>
              <w:spacing w:line="242" w:lineRule="auto" w:before="954" w:after="0"/>
              <w:ind w:left="0" w:right="38" w:firstLine="0"/>
              <w:jc w:val="right"/>
            </w:pPr>
            <w:r>
              <w:rPr>
                <w:rFonts w:ascii="Times New Roman" w:hAnsi="Times New Roman" w:eastAsia="Times New Roman"/>
                <w:b w:val="0"/>
                <w:i/>
                <w:color w:val="000000"/>
                <w:sz w:val="24"/>
              </w:rPr>
              <w:t>X</w:t>
            </w:r>
          </w:p>
        </w:tc>
        <w:tc>
          <w:tcPr>
            <w:tcW w:type="dxa" w:w="80"/>
            <w:tcBorders/>
            <w:tcMar>
              <w:start w:w="0" w:type="dxa"/>
              <w:end w:w="0" w:type="dxa"/>
            </w:tcMar>
          </w:tcPr>
          <w:p>
            <w:pPr>
              <w:autoSpaceDN w:val="0"/>
              <w:autoSpaceDE w:val="0"/>
              <w:widowControl/>
              <w:spacing w:line="174" w:lineRule="exact" w:before="1092" w:after="0"/>
              <w:ind w:left="0" w:right="0" w:firstLine="0"/>
              <w:jc w:val="center"/>
            </w:pPr>
            <w:r>
              <w:rPr>
                <w:w w:val="98.36480958121163"/>
                <w:rFonts w:ascii="TimesNewRomanPSMT" w:hAnsi="TimesNewRomanPSMT" w:eastAsia="TimesNewRomanPSMT"/>
                <w:b w:val="0"/>
                <w:i w:val="0"/>
                <w:color w:val="000000"/>
                <w:sz w:val="14"/>
              </w:rPr>
              <w:t>4</w:t>
            </w:r>
          </w:p>
        </w:tc>
        <w:tc>
          <w:tcPr>
            <w:tcW w:type="dxa" w:w="180"/>
            <w:tcBorders/>
            <w:tcMar>
              <w:start w:w="0" w:type="dxa"/>
              <w:end w:w="0" w:type="dxa"/>
            </w:tcMar>
          </w:tcPr>
          <w:p>
            <w:pPr>
              <w:autoSpaceDN w:val="0"/>
              <w:autoSpaceDE w:val="0"/>
              <w:widowControl/>
              <w:spacing w:line="228" w:lineRule="auto" w:before="942" w:after="0"/>
              <w:ind w:left="0" w:right="0" w:firstLine="0"/>
              <w:jc w:val="center"/>
            </w:pPr>
            <w:r>
              <w:rPr>
                <w:rFonts w:ascii="Symbol" w:hAnsi="Symbol" w:eastAsia="Symbol"/>
                <w:b w:val="0"/>
                <w:i w:val="0"/>
                <w:color w:val="000000"/>
                <w:sz w:val="24"/>
              </w:rPr>
              <w:t>=</w:t>
            </w:r>
          </w:p>
        </w:tc>
        <w:tc>
          <w:tcPr>
            <w:tcW w:type="dxa" w:w="520"/>
            <w:gridSpan w:val="2"/>
            <w:tcBorders/>
            <w:tcMar>
              <w:start w:w="0" w:type="dxa"/>
              <w:end w:w="0" w:type="dxa"/>
            </w:tcMar>
            <w:tcMar>
              <w:start w:w="0" w:type="dxa"/>
              <w:end w:w="0" w:type="dxa"/>
            </w:tcMar>
          </w:tcPr>
          <w:p>
            <w:pPr>
              <w:autoSpaceDN w:val="0"/>
              <w:autoSpaceDE w:val="0"/>
              <w:widowControl/>
              <w:spacing w:line="336" w:lineRule="exact" w:before="872" w:after="0"/>
              <w:ind w:left="0" w:right="0" w:firstLine="0"/>
              <w:jc w:val="center"/>
            </w:pPr>
            <w:r>
              <w:rPr>
                <w:rFonts w:ascii="Times New Roman" w:hAnsi="Times New Roman" w:eastAsia="Times New Roman"/>
                <w:b w:val="0"/>
                <w:i/>
                <w:color w:val="000000"/>
                <w:sz w:val="24"/>
              </w:rPr>
              <w:t xml:space="preserve">x </w:t>
            </w:r>
            <w:r>
              <w:rPr>
                <w:w w:val="98.36480958121163"/>
                <w:rFonts w:ascii="TimesNewRomanPSMT" w:hAnsi="TimesNewRomanPSMT" w:eastAsia="TimesNewRomanPSMT"/>
                <w:b w:val="0"/>
                <w:i w:val="0"/>
                <w:color w:val="000000"/>
                <w:sz w:val="14"/>
              </w:rPr>
              <w:t xml:space="preserve">4 </w:t>
            </w:r>
            <w:r>
              <w:rPr>
                <w:w w:val="98.36480958121163"/>
                <w:rFonts w:ascii="TimesNewRomanPSMT" w:hAnsi="TimesNewRomanPSMT" w:eastAsia="TimesNewRomanPSMT"/>
                <w:b w:val="0"/>
                <w:i w:val="0"/>
                <w:color w:val="000000"/>
                <w:sz w:val="14"/>
              </w:rPr>
              <w:t>1.216</w:t>
            </w:r>
          </w:p>
        </w:tc>
        <w:tc>
          <w:tcPr>
            <w:tcW w:type="dxa" w:w="180"/>
            <w:tcBorders/>
            <w:tcMar>
              <w:start w:w="0" w:type="dxa"/>
              <w:end w:w="0" w:type="dxa"/>
            </w:tcMar>
          </w:tcPr>
          <w:p>
            <w:pPr>
              <w:autoSpaceDN w:val="0"/>
              <w:autoSpaceDE w:val="0"/>
              <w:widowControl/>
              <w:spacing w:line="228" w:lineRule="auto" w:before="942" w:after="0"/>
              <w:ind w:left="0" w:right="0" w:firstLine="0"/>
              <w:jc w:val="center"/>
            </w:pPr>
            <w:r>
              <w:rPr>
                <w:rFonts w:ascii="Symbol" w:hAnsi="Symbol" w:eastAsia="Symbol"/>
                <w:b w:val="0"/>
                <w:i w:val="0"/>
                <w:color w:val="000000"/>
                <w:sz w:val="24"/>
              </w:rPr>
              <w:t>+</w:t>
            </w:r>
          </w:p>
        </w:tc>
        <w:tc>
          <w:tcPr>
            <w:tcW w:type="dxa" w:w="2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932" w:after="0"/>
              <w:ind w:left="36" w:right="0" w:firstLine="0"/>
              <w:jc w:val="left"/>
            </w:pPr>
            <w:r>
              <w:rPr>
                <w:rFonts w:ascii="TimesNewRomanPSMT" w:hAnsi="TimesNewRomanPSMT" w:eastAsia="TimesNewRomanPSMT"/>
                <w:b w:val="0"/>
                <w:i w:val="0"/>
                <w:color w:val="000000"/>
                <w:sz w:val="24"/>
              </w:rPr>
              <w:t>0.003</w:t>
            </w:r>
          </w:p>
        </w:tc>
        <w:tc>
          <w:tcPr>
            <w:tcW w:type="dxa" w:w="1740"/>
            <w:tcBorders/>
            <w:tcMar>
              <w:start w:w="0" w:type="dxa"/>
              <w:end w:w="0" w:type="dxa"/>
            </w:tcMar>
          </w:tcPr>
          <w:p>
            <w:pPr>
              <w:autoSpaceDN w:val="0"/>
              <w:autoSpaceDE w:val="0"/>
              <w:widowControl/>
              <w:spacing w:line="320" w:lineRule="exact" w:before="912" w:after="0"/>
              <w:ind w:left="0" w:right="1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tc>
      </w:tr>
    </w:tbl>
    <w:p>
      <w:pPr>
        <w:autoSpaceDN w:val="0"/>
        <w:autoSpaceDE w:val="0"/>
        <w:widowControl/>
        <w:spacing w:line="320" w:lineRule="exact" w:before="234" w:after="0"/>
        <w:ind w:left="998" w:right="0" w:firstLine="0"/>
        <w:jc w:val="left"/>
      </w:pPr>
      <w:r>
        <w:rPr>
          <w:rFonts w:ascii="TimesNewRomanPSMT" w:hAnsi="TimesNewRomanPSMT" w:eastAsia="TimesNewRomanPSMT"/>
          <w:b w:val="0"/>
          <w:i w:val="0"/>
          <w:color w:val="000000"/>
          <w:sz w:val="24"/>
        </w:rPr>
        <w:t>3.5.3</w:t>
      </w:r>
      <w:r>
        <w:rPr>
          <w:rFonts w:ascii="SimHei" w:hAnsi="SimHei" w:eastAsia="SimHei"/>
          <w:b w:val="0"/>
          <w:i w:val="0"/>
          <w:color w:val="000000"/>
          <w:sz w:val="24"/>
        </w:rPr>
        <w:t xml:space="preserve"> 多重线性回归模型的建立</w:t>
      </w:r>
    </w:p>
    <w:p>
      <w:pPr>
        <w:autoSpaceDN w:val="0"/>
        <w:autoSpaceDE w:val="0"/>
        <w:widowControl/>
        <w:spacing w:line="185" w:lineRule="auto" w:before="274" w:after="0"/>
        <w:ind w:left="1478" w:right="0" w:firstLine="0"/>
        <w:jc w:val="left"/>
      </w:pPr>
      <w:r>
        <w:rPr>
          <w:rFonts w:ascii="SimSun" w:hAnsi="SimSun" w:eastAsia="SimSun"/>
          <w:b w:val="0"/>
          <w:i w:val="0"/>
          <w:color w:val="000000"/>
          <w:sz w:val="24"/>
        </w:rPr>
        <w:t>采用逐步法计算模型，即逐个引入自变量，每次引入对因变量影响最显著的自变量，</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并对方程中的老变量逐个进行检验，把变为不显著的变量逐个从方程中剔除掉，直到方</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程中只有显著的变量为止。</w:t>
      </w:r>
    </w:p>
    <w:p>
      <w:pPr>
        <w:autoSpaceDN w:val="0"/>
        <w:autoSpaceDE w:val="0"/>
        <w:widowControl/>
        <w:spacing w:line="320" w:lineRule="exact" w:before="182" w:after="0"/>
        <w:ind w:left="1478" w:right="0" w:firstLine="0"/>
        <w:jc w:val="left"/>
      </w:pPr>
      <w:r>
        <w:rPr>
          <w:rFonts w:ascii="SimSun" w:hAnsi="SimSun" w:eastAsia="SimSun"/>
          <w:b w:val="0"/>
          <w:i w:val="0"/>
          <w:color w:val="000000"/>
          <w:sz w:val="24"/>
        </w:rPr>
        <w:t>计算得</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种模型，各个模型相关度见表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模型相关度。</w:t>
      </w:r>
    </w:p>
    <w:p>
      <w:pPr>
        <w:autoSpaceDN w:val="0"/>
        <w:autoSpaceDE w:val="0"/>
        <w:widowControl/>
        <w:spacing w:line="468" w:lineRule="exact" w:before="0" w:after="0"/>
        <w:ind w:left="1478" w:right="115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）预测变量：（常量），掘进速度；</w:t>
      </w:r>
      <w:r>
        <w:br/>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）预测变量：（常量），掘进速度，刀盘转速；</w:t>
      </w:r>
      <w:r>
        <w:br/>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）预测变量：（常量），掘进速度，刀盘转速，刀盘扭矩；</w:t>
      </w:r>
      <w:r>
        <w:br/>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）预测变量：（常量），掘进速度，刀盘转速，刀盘扭矩，刀盘推力。</w:t>
      </w:r>
    </w:p>
    <w:p>
      <w:pPr>
        <w:autoSpaceDN w:val="0"/>
        <w:autoSpaceDE w:val="0"/>
        <w:widowControl/>
        <w:spacing w:line="282" w:lineRule="exact" w:before="994" w:after="0"/>
        <w:ind w:left="0" w:right="4518" w:firstLine="0"/>
        <w:jc w:val="right"/>
      </w:pPr>
      <w:r>
        <w:rPr>
          <w:rFonts w:ascii="TimesNewRomanPSMT" w:hAnsi="TimesNewRomanPSMT" w:eastAsia="TimesNewRomanPSMT"/>
          <w:b w:val="0"/>
          <w:i w:val="0"/>
          <w:color w:val="000000"/>
          <w:sz w:val="21"/>
        </w:rPr>
        <w:t xml:space="preserve">29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63" name="Picture 4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4" name="Picture 4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862"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281" w:lineRule="auto" w:before="370" w:after="4"/>
        <w:ind w:left="4176" w:right="345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3-3  </w:t>
      </w:r>
      <w:r>
        <w:rPr>
          <w:rFonts w:ascii="SimSun" w:hAnsi="SimSun" w:eastAsia="SimSun"/>
          <w:b w:val="0"/>
          <w:i w:val="0"/>
          <w:color w:val="000000"/>
          <w:sz w:val="21"/>
        </w:rPr>
        <w:t>模型相关度</w:t>
      </w:r>
      <w:r>
        <w:br/>
      </w:r>
      <w:r>
        <w:rPr>
          <w:rFonts w:ascii="Times New Roman" w:hAnsi="Times New Roman" w:eastAsia="Times New Roman"/>
          <w:b/>
          <w:i w:val="0"/>
          <w:color w:val="000000"/>
          <w:sz w:val="21"/>
        </w:rPr>
        <w:t xml:space="preserve">Table3-3  Model relevance </w:t>
      </w:r>
    </w:p>
    <w:tbl>
      <w:tblPr>
        <w:tblW w:type="auto" w:w="0"/>
        <w:tblLayout w:type="fixed"/>
        <w:tblLook w:firstColumn="1" w:firstRow="1" w:lastColumn="0" w:lastRow="0" w:noHBand="0" w:noVBand="1" w:val="04A0"/>
        <w:tblInd w:w="1270.0" w:type="dxa"/>
      </w:tblPr>
      <w:tblGrid>
        <w:gridCol w:w="2066"/>
        <w:gridCol w:w="2066"/>
        <w:gridCol w:w="2066"/>
        <w:gridCol w:w="2066"/>
        <w:gridCol w:w="2066"/>
      </w:tblGrid>
      <w:tr>
        <w:trPr>
          <w:trHeight w:hRule="exact" w:val="324"/>
        </w:trPr>
        <w:tc>
          <w:tcPr>
            <w:tcW w:type="dxa" w:w="914"/>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模型</w:t>
            </w:r>
          </w:p>
        </w:tc>
        <w:tc>
          <w:tcPr>
            <w:tcW w:type="dxa" w:w="1056"/>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R </w:t>
            </w:r>
          </w:p>
        </w:tc>
        <w:tc>
          <w:tcPr>
            <w:tcW w:type="dxa" w:w="1054"/>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2448"/>
            <w:tcBorders>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调整后</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3056"/>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标准估算的错误</w:t>
            </w:r>
          </w:p>
        </w:tc>
      </w:tr>
      <w:tr>
        <w:trPr>
          <w:trHeight w:hRule="exact" w:val="310"/>
        </w:trPr>
        <w:tc>
          <w:tcPr>
            <w:tcW w:type="dxa" w:w="914"/>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1056"/>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0.965 </w:t>
            </w:r>
          </w:p>
        </w:tc>
        <w:tc>
          <w:tcPr>
            <w:tcW w:type="dxa" w:w="1054"/>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0.932 </w:t>
            </w:r>
          </w:p>
        </w:tc>
        <w:tc>
          <w:tcPr>
            <w:tcW w:type="dxa" w:w="2448"/>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0.93 </w:t>
            </w:r>
          </w:p>
        </w:tc>
        <w:tc>
          <w:tcPr>
            <w:tcW w:type="dxa" w:w="3056"/>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0.099283 </w:t>
            </w:r>
          </w:p>
        </w:tc>
      </w:tr>
      <w:tr>
        <w:trPr>
          <w:trHeight w:hRule="exact" w:val="300"/>
        </w:trPr>
        <w:tc>
          <w:tcPr>
            <w:tcW w:type="dxa" w:w="91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2 </w:t>
            </w:r>
          </w:p>
        </w:tc>
        <w:tc>
          <w:tcPr>
            <w:tcW w:type="dxa" w:w="105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0.978 </w:t>
            </w:r>
          </w:p>
        </w:tc>
        <w:tc>
          <w:tcPr>
            <w:tcW w:type="dxa" w:w="105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0.957 </w:t>
            </w:r>
          </w:p>
        </w:tc>
        <w:tc>
          <w:tcPr>
            <w:tcW w:type="dxa" w:w="244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0.955 </w:t>
            </w:r>
          </w:p>
        </w:tc>
        <w:tc>
          <w:tcPr>
            <w:tcW w:type="dxa" w:w="305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0.079618 </w:t>
            </w:r>
          </w:p>
        </w:tc>
      </w:tr>
      <w:tr>
        <w:trPr>
          <w:trHeight w:hRule="exact" w:val="320"/>
        </w:trPr>
        <w:tc>
          <w:tcPr>
            <w:tcW w:type="dxa" w:w="91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3 </w:t>
            </w:r>
          </w:p>
        </w:tc>
        <w:tc>
          <w:tcPr>
            <w:tcW w:type="dxa" w:w="105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0.982 </w:t>
            </w:r>
          </w:p>
        </w:tc>
        <w:tc>
          <w:tcPr>
            <w:tcW w:type="dxa" w:w="105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0.964 </w:t>
            </w:r>
          </w:p>
        </w:tc>
        <w:tc>
          <w:tcPr>
            <w:tcW w:type="dxa" w:w="244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0.962 </w:t>
            </w:r>
          </w:p>
        </w:tc>
        <w:tc>
          <w:tcPr>
            <w:tcW w:type="dxa" w:w="305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0.073869 </w:t>
            </w:r>
          </w:p>
        </w:tc>
      </w:tr>
      <w:tr>
        <w:trPr>
          <w:trHeight w:hRule="exact" w:val="326"/>
        </w:trPr>
        <w:tc>
          <w:tcPr>
            <w:tcW w:type="dxa" w:w="914"/>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1056"/>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0.983 </w:t>
            </w:r>
          </w:p>
        </w:tc>
        <w:tc>
          <w:tcPr>
            <w:tcW w:type="dxa" w:w="1054"/>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0.967 </w:t>
            </w:r>
          </w:p>
        </w:tc>
        <w:tc>
          <w:tcPr>
            <w:tcW w:type="dxa" w:w="2448"/>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0.964 </w:t>
            </w:r>
          </w:p>
        </w:tc>
        <w:tc>
          <w:tcPr>
            <w:tcW w:type="dxa" w:w="3056"/>
            <w:tcBorders>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0.071287 </w:t>
            </w:r>
          </w:p>
        </w:tc>
      </w:tr>
    </w:tbl>
    <w:p>
      <w:pPr>
        <w:autoSpaceDN w:val="0"/>
        <w:autoSpaceDE w:val="0"/>
        <w:widowControl/>
        <w:spacing w:line="328" w:lineRule="exact" w:before="528" w:after="0"/>
        <w:ind w:left="1478" w:right="0" w:firstLine="0"/>
        <w:jc w:val="left"/>
      </w:pPr>
      <w:r>
        <w:rPr>
          <w:rFonts w:ascii="SimSun" w:hAnsi="SimSun" w:eastAsia="SimSun"/>
          <w:b w:val="0"/>
          <w:i w:val="0"/>
          <w:color w:val="000000"/>
          <w:sz w:val="24"/>
        </w:rPr>
        <w:t>由表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模型相关度及</w:t>
      </w:r>
      <w:r>
        <w:rPr>
          <w:rFonts w:ascii="TimesNewRomanPSMT" w:hAnsi="TimesNewRomanPSMT" w:eastAsia="TimesNewRomanPSMT"/>
          <w:b w:val="0"/>
          <w:i w:val="0"/>
          <w:color w:val="000000"/>
          <w:sz w:val="24"/>
        </w:rPr>
        <w:t>Pearson</w:t>
      </w:r>
      <w:r>
        <w:rPr>
          <w:rFonts w:ascii="SimSun" w:hAnsi="SimSun" w:eastAsia="SimSun"/>
          <w:b w:val="0"/>
          <w:i w:val="0"/>
          <w:color w:val="000000"/>
          <w:sz w:val="24"/>
        </w:rPr>
        <w:t xml:space="preserve"> 相关分析，模型</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最大，同时考虑到模型</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标</w:t>
      </w:r>
    </w:p>
    <w:p>
      <w:pPr>
        <w:autoSpaceDN w:val="0"/>
        <w:autoSpaceDE w:val="0"/>
        <w:widowControl/>
        <w:spacing w:line="320" w:lineRule="exact" w:before="148" w:after="128"/>
        <w:ind w:left="998" w:right="0" w:firstLine="0"/>
        <w:jc w:val="left"/>
      </w:pPr>
      <w:r>
        <w:rPr>
          <w:rFonts w:ascii="SimSun" w:hAnsi="SimSun" w:eastAsia="SimSun"/>
          <w:b w:val="0"/>
          <w:i w:val="0"/>
          <w:color w:val="000000"/>
          <w:sz w:val="24"/>
        </w:rPr>
        <w:t>准估算的错误最小，故选用模型</w:t>
      </w:r>
      <w:r>
        <w:rPr>
          <w:rFonts w:ascii="TimesNewRomanPSMT" w:hAnsi="TimesNewRomanPSMT" w:eastAsia="TimesNewRomanPSMT"/>
          <w:b w:val="0"/>
          <w:i w:val="0"/>
          <w:color w:val="000000"/>
          <w:sz w:val="24"/>
        </w:rPr>
        <w:t>4</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1033"/>
        <w:gridCol w:w="1033"/>
        <w:gridCol w:w="1033"/>
        <w:gridCol w:w="1033"/>
        <w:gridCol w:w="1033"/>
        <w:gridCol w:w="1033"/>
        <w:gridCol w:w="1033"/>
        <w:gridCol w:w="1033"/>
        <w:gridCol w:w="1033"/>
        <w:gridCol w:w="1033"/>
      </w:tblGrid>
      <w:tr>
        <w:trPr>
          <w:trHeight w:hRule="exact" w:val="490"/>
        </w:trPr>
        <w:tc>
          <w:tcPr>
            <w:tcW w:type="dxa" w:w="4820"/>
            <w:tcBorders/>
            <w:tcMar>
              <w:start w:w="0" w:type="dxa"/>
              <w:end w:w="0" w:type="dxa"/>
            </w:tcMar>
          </w:tcPr>
          <w:p>
            <w:pPr>
              <w:autoSpaceDN w:val="0"/>
              <w:autoSpaceDE w:val="0"/>
              <w:widowControl/>
              <w:spacing w:line="266" w:lineRule="exact" w:before="110" w:after="0"/>
              <w:ind w:left="758" w:right="0" w:firstLine="0"/>
              <w:jc w:val="left"/>
            </w:pPr>
            <w:r>
              <w:rPr>
                <w:rFonts w:ascii="SimSun" w:hAnsi="SimSun" w:eastAsia="SimSun"/>
                <w:b w:val="0"/>
                <w:i w:val="0"/>
                <w:color w:val="000000"/>
                <w:sz w:val="24"/>
              </w:rPr>
              <w:t>利用软件计算可得各个参数：</w:t>
            </w:r>
            <w:r>
              <w:rPr>
                <w:w w:val="98.91635349818638"/>
                <w:rFonts w:ascii="Times New Roman" w:hAnsi="Times New Roman" w:eastAsia="Times New Roman"/>
                <w:b w:val="0"/>
                <w:i/>
                <w:color w:val="000000"/>
                <w:sz w:val="21"/>
              </w:rPr>
              <w:t>b</w:t>
            </w:r>
            <w:r>
              <w:rPr>
                <w:w w:val="98.91635349818638"/>
                <w:rFonts w:ascii="Symbol" w:hAnsi="Symbol" w:eastAsia="Symbol"/>
                <w:b w:val="0"/>
                <w:i w:val="0"/>
                <w:color w:val="000000"/>
                <w:sz w:val="21"/>
              </w:rPr>
              <w:t xml:space="preserve"> = −</w:t>
            </w:r>
            <w:r>
              <w:rPr>
                <w:w w:val="98.91635349818638"/>
                <w:rFonts w:ascii="TimesNewRomanPSMT" w:hAnsi="TimesNewRomanPSMT" w:eastAsia="TimesNewRomanPSMT"/>
                <w:b w:val="0"/>
                <w:i w:val="0"/>
                <w:color w:val="000000"/>
                <w:sz w:val="21"/>
              </w:rPr>
              <w:t>19.614</w:t>
            </w:r>
          </w:p>
        </w:tc>
        <w:tc>
          <w:tcPr>
            <w:tcW w:type="dxa" w:w="560"/>
            <w:tcBorders/>
            <w:tcMar>
              <w:start w:w="0" w:type="dxa"/>
              <w:end w:w="0" w:type="dxa"/>
            </w:tcMar>
          </w:tcPr>
          <w:p>
            <w:pPr>
              <w:autoSpaceDN w:val="0"/>
              <w:autoSpaceDE w:val="0"/>
              <w:widowControl/>
              <w:spacing w:line="358" w:lineRule="exact" w:before="8"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24"/>
              </w:rPr>
              <w:t>a</w:t>
            </w:r>
            <w:r>
              <w:rPr>
                <w:rFonts w:ascii="Symbol" w:hAnsi="Symbol" w:eastAsia="Symbol"/>
                <w:b w:val="0"/>
                <w:i w:val="0"/>
                <w:color w:val="000000"/>
                <w:sz w:val="24"/>
              </w:rPr>
              <w:t xml:space="preserve"> =</w:t>
            </w:r>
          </w:p>
        </w:tc>
        <w:tc>
          <w:tcPr>
            <w:tcW w:type="dxa" w:w="54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0.283</w:t>
            </w:r>
          </w:p>
        </w:tc>
        <w:tc>
          <w:tcPr>
            <w:tcW w:type="dxa" w:w="580"/>
            <w:tcBorders/>
            <w:tcMar>
              <w:start w:w="0" w:type="dxa"/>
              <w:end w:w="0" w:type="dxa"/>
            </w:tcMar>
          </w:tcPr>
          <w:p>
            <w:pPr>
              <w:autoSpaceDN w:val="0"/>
              <w:autoSpaceDE w:val="0"/>
              <w:widowControl/>
              <w:spacing w:line="358" w:lineRule="exact" w:before="8"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14"/>
              </w:rPr>
              <w:t xml:space="preserve">2 </w:t>
            </w:r>
            <w:r>
              <w:rPr>
                <w:rFonts w:ascii="Times New Roman" w:hAnsi="Times New Roman" w:eastAsia="Times New Roman"/>
                <w:b w:val="0"/>
                <w:i/>
                <w:color w:val="000000"/>
                <w:sz w:val="24"/>
              </w:rPr>
              <w:t>a</w:t>
            </w:r>
            <w:r>
              <w:rPr>
                <w:rFonts w:ascii="Symbol" w:hAnsi="Symbol" w:eastAsia="Symbol"/>
                <w:b w:val="0"/>
                <w:i w:val="0"/>
                <w:color w:val="000000"/>
                <w:sz w:val="24"/>
              </w:rPr>
              <w:t xml:space="preserve"> =</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0.001</w:t>
            </w:r>
          </w:p>
        </w:tc>
        <w:tc>
          <w:tcPr>
            <w:tcW w:type="dxa" w:w="560"/>
            <w:tcBorders/>
            <w:tcMar>
              <w:start w:w="0" w:type="dxa"/>
              <w:end w:w="0" w:type="dxa"/>
            </w:tcMar>
          </w:tcPr>
          <w:p>
            <w:pPr>
              <w:autoSpaceDN w:val="0"/>
              <w:autoSpaceDE w:val="0"/>
              <w:widowControl/>
              <w:spacing w:line="358" w:lineRule="exact" w:before="8" w:after="0"/>
              <w:ind w:left="0" w:right="0" w:firstLine="0"/>
              <w:jc w:val="center"/>
            </w:pPr>
            <w:r>
              <w:rPr>
                <w:rFonts w:ascii="SimSun" w:hAnsi="SimSun" w:eastAsia="SimSun"/>
                <w:b w:val="0"/>
                <w:i w:val="0"/>
                <w:color w:val="000000"/>
                <w:sz w:val="24"/>
              </w:rPr>
              <w:t>，</w:t>
            </w:r>
            <w:r>
              <w:rPr>
                <w:w w:val="98.08570316859654"/>
                <w:rFonts w:ascii="TimesNewRomanPSMT" w:hAnsi="TimesNewRomanPSMT" w:eastAsia="TimesNewRomanPSMT"/>
                <w:b w:val="0"/>
                <w:i w:val="0"/>
                <w:color w:val="000000"/>
                <w:sz w:val="14"/>
              </w:rPr>
              <w:t xml:space="preserve">3 </w:t>
            </w:r>
            <w:r>
              <w:rPr>
                <w:w w:val="98.96524747212729"/>
                <w:rFonts w:ascii="Times New Roman" w:hAnsi="Times New Roman" w:eastAsia="Times New Roman"/>
                <w:b w:val="0"/>
                <w:i/>
                <w:color w:val="000000"/>
                <w:sz w:val="24"/>
              </w:rPr>
              <w:t>a</w:t>
            </w:r>
            <w:r>
              <w:rPr>
                <w:w w:val="98.96524747212729"/>
                <w:rFonts w:ascii="Symbol" w:hAnsi="Symbol" w:eastAsia="Symbol"/>
                <w:b w:val="0"/>
                <w:i w:val="0"/>
                <w:color w:val="000000"/>
                <w:sz w:val="24"/>
              </w:rPr>
              <w:t xml:space="preserve"> =</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w w:val="98.96524747212729"/>
                <w:rFonts w:ascii="TimesNewRomanPSMT" w:hAnsi="TimesNewRomanPSMT" w:eastAsia="TimesNewRomanPSMT"/>
                <w:b w:val="0"/>
                <w:i w:val="0"/>
                <w:color w:val="000000"/>
                <w:sz w:val="24"/>
              </w:rPr>
              <w:t>2.684</w:t>
            </w:r>
          </w:p>
        </w:tc>
        <w:tc>
          <w:tcPr>
            <w:tcW w:type="dxa" w:w="580"/>
            <w:tcBorders/>
            <w:tcMar>
              <w:start w:w="0" w:type="dxa"/>
              <w:end w:w="0" w:type="dxa"/>
            </w:tcMar>
          </w:tcPr>
          <w:p>
            <w:pPr>
              <w:autoSpaceDN w:val="0"/>
              <w:autoSpaceDE w:val="0"/>
              <w:widowControl/>
              <w:spacing w:line="358" w:lineRule="exact" w:before="8" w:after="0"/>
              <w:ind w:left="0" w:right="0" w:firstLine="0"/>
              <w:jc w:val="center"/>
            </w:pPr>
            <w:r>
              <w:rPr>
                <w:rFonts w:ascii="SimSun" w:hAnsi="SimSun" w:eastAsia="SimSun"/>
                <w:b w:val="0"/>
                <w:i w:val="0"/>
                <w:color w:val="000000"/>
                <w:sz w:val="24"/>
              </w:rPr>
              <w:t>，</w:t>
            </w:r>
            <w:r>
              <w:rPr>
                <w:w w:val="98.08570316859654"/>
                <w:rFonts w:ascii="TimesNewRomanPSMT" w:hAnsi="TimesNewRomanPSMT" w:eastAsia="TimesNewRomanPSMT"/>
                <w:b w:val="0"/>
                <w:i w:val="0"/>
                <w:color w:val="000000"/>
                <w:sz w:val="14"/>
              </w:rPr>
              <w:t xml:space="preserve">4 </w:t>
            </w:r>
            <w:r>
              <w:rPr>
                <w:w w:val="98.96524747212729"/>
                <w:rFonts w:ascii="Times New Roman" w:hAnsi="Times New Roman" w:eastAsia="Times New Roman"/>
                <w:b w:val="0"/>
                <w:i/>
                <w:color w:val="000000"/>
                <w:sz w:val="24"/>
              </w:rPr>
              <w:t>a</w:t>
            </w:r>
            <w:r>
              <w:rPr>
                <w:w w:val="98.96524747212729"/>
                <w:rFonts w:ascii="Symbol" w:hAnsi="Symbol" w:eastAsia="Symbol"/>
                <w:b w:val="0"/>
                <w:i w:val="0"/>
                <w:color w:val="000000"/>
                <w:sz w:val="24"/>
              </w:rPr>
              <w:t xml:space="preserve"> =</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w w:val="98.96524747212729"/>
                <w:rFonts w:ascii="TimesNewRomanPSMT" w:hAnsi="TimesNewRomanPSMT" w:eastAsia="TimesNewRomanPSMT"/>
                <w:b w:val="0"/>
                <w:i w:val="0"/>
                <w:color w:val="000000"/>
                <w:sz w:val="24"/>
              </w:rPr>
              <w:t>0.002</w:t>
            </w:r>
          </w:p>
        </w:tc>
        <w:tc>
          <w:tcPr>
            <w:tcW w:type="dxa" w:w="34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w:t>
            </w:r>
          </w:p>
        </w:tc>
      </w:tr>
    </w:tbl>
    <w:p>
      <w:pPr>
        <w:autoSpaceDN w:val="0"/>
        <w:autoSpaceDE w:val="0"/>
        <w:widowControl/>
        <w:spacing w:line="320" w:lineRule="exact" w:before="156" w:after="126"/>
        <w:ind w:left="998" w:right="0" w:firstLine="0"/>
        <w:jc w:val="left"/>
      </w:pPr>
      <w:r>
        <w:rPr>
          <w:rFonts w:ascii="SimSun" w:hAnsi="SimSun" w:eastAsia="SimSun"/>
          <w:b w:val="0"/>
          <w:i w:val="0"/>
          <w:color w:val="000000"/>
          <w:sz w:val="24"/>
        </w:rPr>
        <w:t>带入式（</w:t>
      </w:r>
      <w:r>
        <w:rPr>
          <w:rFonts w:ascii="TimesNewRomanPSMT" w:hAnsi="TimesNewRomanPSMT" w:eastAsia="TimesNewRomanPSMT"/>
          <w:b w:val="0"/>
          <w:i w:val="0"/>
          <w:color w:val="000000"/>
          <w:sz w:val="24"/>
        </w:rPr>
        <w:t>3-1</w:t>
      </w:r>
      <w:r>
        <w:rPr>
          <w:rFonts w:ascii="SimSun" w:hAnsi="SimSun" w:eastAsia="SimSun"/>
          <w:b w:val="0"/>
          <w:i w:val="0"/>
          <w:color w:val="000000"/>
          <w:sz w:val="24"/>
        </w:rPr>
        <w:t>）得：</w:t>
      </w:r>
    </w:p>
    <w:tbl>
      <w:tblPr>
        <w:tblW w:type="auto" w:w="0"/>
        <w:tblLayout w:type="fixed"/>
        <w:tblLook w:firstColumn="1" w:firstRow="1" w:lastColumn="0" w:lastRow="0" w:noHBand="0" w:noVBand="1" w:val="04A0"/>
        <w:tblInd w:w="1940.0" w:type="dxa"/>
      </w:tblPr>
      <w:tblGrid>
        <w:gridCol w:w="608"/>
        <w:gridCol w:w="608"/>
        <w:gridCol w:w="608"/>
        <w:gridCol w:w="608"/>
        <w:gridCol w:w="608"/>
        <w:gridCol w:w="608"/>
        <w:gridCol w:w="608"/>
        <w:gridCol w:w="608"/>
        <w:gridCol w:w="608"/>
        <w:gridCol w:w="608"/>
        <w:gridCol w:w="608"/>
        <w:gridCol w:w="608"/>
        <w:gridCol w:w="608"/>
        <w:gridCol w:w="608"/>
        <w:gridCol w:w="608"/>
        <w:gridCol w:w="608"/>
        <w:gridCol w:w="608"/>
      </w:tblGrid>
      <w:tr>
        <w:trPr>
          <w:trHeight w:hRule="exact" w:val="490"/>
        </w:trPr>
        <w:tc>
          <w:tcPr>
            <w:tcW w:type="dxa" w:w="2140"/>
            <w:tcBorders/>
            <w:tcMar>
              <w:start w:w="0" w:type="dxa"/>
              <w:end w:w="0" w:type="dxa"/>
            </w:tcMar>
          </w:tcPr>
          <w:p>
            <w:pPr>
              <w:autoSpaceDN w:val="0"/>
              <w:autoSpaceDE w:val="0"/>
              <w:widowControl/>
              <w:spacing w:line="346" w:lineRule="exact" w:before="46" w:after="0"/>
              <w:ind w:left="0" w:right="32" w:firstLine="0"/>
              <w:jc w:val="right"/>
            </w:pPr>
            <w:r>
              <w:rPr>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0</w:t>
            </w:r>
          </w:p>
        </w:tc>
        <w:tc>
          <w:tcPr>
            <w:tcW w:type="dxa" w:w="18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0.283</w:t>
            </w:r>
          </w:p>
        </w:tc>
        <w:tc>
          <w:tcPr>
            <w:tcW w:type="dxa" w:w="140"/>
            <w:tcBorders/>
            <w:tcMar>
              <w:start w:w="0" w:type="dxa"/>
              <w:end w:w="0" w:type="dxa"/>
            </w:tcMar>
          </w:tcPr>
          <w:p>
            <w:pPr>
              <w:autoSpaceDN w:val="0"/>
              <w:autoSpaceDE w:val="0"/>
              <w:widowControl/>
              <w:spacing w:line="266" w:lineRule="auto" w:before="84" w:after="0"/>
              <w:ind w:left="0" w:right="0" w:firstLine="0"/>
              <w:jc w:val="center"/>
            </w:pP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194" w:lineRule="exact" w:before="236" w:after="0"/>
              <w:ind w:left="0" w:right="0" w:firstLine="0"/>
              <w:jc w:val="center"/>
            </w:pPr>
            <w:r>
              <w:rPr>
                <w:rFonts w:ascii="TimesNewRomanPSMT" w:hAnsi="TimesNewRomanPSMT" w:eastAsia="TimesNewRomanPSMT"/>
                <w:b w:val="0"/>
                <w:i w:val="0"/>
                <w:color w:val="000000"/>
                <w:sz w:val="14"/>
              </w:rPr>
              <w:t>1</w:t>
            </w:r>
          </w:p>
        </w:tc>
        <w:tc>
          <w:tcPr>
            <w:tcW w:type="dxa" w:w="16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68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 xml:space="preserve">0.001 </w:t>
            </w: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194" w:lineRule="exact" w:before="236" w:after="0"/>
              <w:ind w:left="0" w:right="0" w:firstLine="0"/>
              <w:jc w:val="center"/>
            </w:pPr>
            <w:r>
              <w:rPr>
                <w:rFonts w:ascii="TimesNewRomanPSMT" w:hAnsi="TimesNewRomanPSMT" w:eastAsia="TimesNewRomanPSMT"/>
                <w:b w:val="0"/>
                <w:i w:val="0"/>
                <w:color w:val="000000"/>
                <w:sz w:val="14"/>
              </w:rPr>
              <w:t>2</w:t>
            </w:r>
          </w:p>
        </w:tc>
        <w:tc>
          <w:tcPr>
            <w:tcW w:type="dxa" w:w="18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2.684</w:t>
            </w:r>
          </w:p>
        </w:tc>
        <w:tc>
          <w:tcPr>
            <w:tcW w:type="dxa" w:w="160"/>
            <w:tcBorders/>
            <w:tcMar>
              <w:start w:w="0" w:type="dxa"/>
              <w:end w:w="0" w:type="dxa"/>
            </w:tcMar>
          </w:tcPr>
          <w:p>
            <w:pPr>
              <w:autoSpaceDN w:val="0"/>
              <w:autoSpaceDE w:val="0"/>
              <w:widowControl/>
              <w:spacing w:line="266" w:lineRule="auto" w:before="84" w:after="0"/>
              <w:ind w:left="0" w:right="0" w:firstLine="0"/>
              <w:jc w:val="center"/>
            </w:pPr>
            <w:r>
              <w:rPr>
                <w:rFonts w:ascii="Times New Roman" w:hAnsi="Times New Roman" w:eastAsia="Times New Roman"/>
                <w:b w:val="0"/>
                <w:i/>
                <w:color w:val="000000"/>
                <w:sz w:val="24"/>
              </w:rPr>
              <w:t>X</w:t>
            </w:r>
          </w:p>
        </w:tc>
        <w:tc>
          <w:tcPr>
            <w:tcW w:type="dxa" w:w="100"/>
            <w:tcBorders/>
            <w:tcMar>
              <w:start w:w="0" w:type="dxa"/>
              <w:end w:w="0" w:type="dxa"/>
            </w:tcMar>
          </w:tcPr>
          <w:p>
            <w:pPr>
              <w:autoSpaceDN w:val="0"/>
              <w:autoSpaceDE w:val="0"/>
              <w:widowControl/>
              <w:spacing w:line="194" w:lineRule="exact" w:before="236" w:after="0"/>
              <w:ind w:left="0" w:right="0" w:firstLine="0"/>
              <w:jc w:val="center"/>
            </w:pPr>
            <w:r>
              <w:rPr>
                <w:rFonts w:ascii="TimesNewRomanPSMT" w:hAnsi="TimesNewRomanPSMT" w:eastAsia="TimesNewRomanPSMT"/>
                <w:b w:val="0"/>
                <w:i w:val="0"/>
                <w:color w:val="000000"/>
                <w:sz w:val="14"/>
              </w:rPr>
              <w:t>3</w:t>
            </w:r>
          </w:p>
        </w:tc>
        <w:tc>
          <w:tcPr>
            <w:tcW w:type="dxa" w:w="180"/>
            <w:tcBorders/>
            <w:tcMar>
              <w:start w:w="0" w:type="dxa"/>
              <w:end w:w="0" w:type="dxa"/>
            </w:tcMar>
          </w:tcPr>
          <w:p>
            <w:pPr>
              <w:autoSpaceDN w:val="0"/>
              <w:autoSpaceDE w:val="0"/>
              <w:widowControl/>
              <w:spacing w:line="250" w:lineRule="auto" w:before="72"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336" w:lineRule="exact" w:before="60" w:after="0"/>
              <w:ind w:left="0" w:right="0" w:firstLine="0"/>
              <w:jc w:val="center"/>
            </w:pPr>
            <w:r>
              <w:rPr>
                <w:rFonts w:ascii="TimesNewRomanPSMT" w:hAnsi="TimesNewRomanPSMT" w:eastAsia="TimesNewRomanPSMT"/>
                <w:b w:val="0"/>
                <w:i w:val="0"/>
                <w:color w:val="000000"/>
                <w:sz w:val="24"/>
              </w:rPr>
              <w:t>0.002</w:t>
            </w:r>
          </w:p>
        </w:tc>
        <w:tc>
          <w:tcPr>
            <w:tcW w:type="dxa" w:w="160"/>
            <w:tcBorders/>
            <w:tcMar>
              <w:start w:w="0" w:type="dxa"/>
              <w:end w:w="0" w:type="dxa"/>
            </w:tcMar>
          </w:tcPr>
          <w:p>
            <w:pPr>
              <w:autoSpaceDN w:val="0"/>
              <w:autoSpaceDE w:val="0"/>
              <w:widowControl/>
              <w:spacing w:line="266" w:lineRule="auto" w:before="84" w:after="0"/>
              <w:ind w:left="0" w:right="0" w:firstLine="0"/>
              <w:jc w:val="center"/>
            </w:pPr>
            <w:r>
              <w:rPr>
                <w:rFonts w:ascii="Times New Roman" w:hAnsi="Times New Roman" w:eastAsia="Times New Roman"/>
                <w:b w:val="0"/>
                <w:i/>
                <w:color w:val="000000"/>
                <w:sz w:val="24"/>
              </w:rPr>
              <w:t>X</w:t>
            </w:r>
          </w:p>
        </w:tc>
        <w:tc>
          <w:tcPr>
            <w:tcW w:type="dxa" w:w="900"/>
            <w:tcBorders/>
            <w:tcMar>
              <w:start w:w="0" w:type="dxa"/>
              <w:end w:w="0" w:type="dxa"/>
            </w:tcMar>
          </w:tcPr>
          <w:p>
            <w:pPr>
              <w:autoSpaceDN w:val="0"/>
              <w:autoSpaceDE w:val="0"/>
              <w:widowControl/>
              <w:spacing w:line="194" w:lineRule="exact" w:before="236" w:after="0"/>
              <w:ind w:left="14" w:right="0" w:firstLine="0"/>
              <w:jc w:val="left"/>
            </w:pPr>
            <w:r>
              <w:rPr>
                <w:rFonts w:ascii="TimesNewRomanPSMT" w:hAnsi="TimesNewRomanPSMT" w:eastAsia="TimesNewRomanPSMT"/>
                <w:b w:val="0"/>
                <w:i w:val="0"/>
                <w:color w:val="000000"/>
                <w:sz w:val="14"/>
              </w:rPr>
              <w:t>4</w:t>
            </w:r>
          </w:p>
        </w:tc>
        <w:tc>
          <w:tcPr>
            <w:tcW w:type="dxa" w:w="1640"/>
            <w:tcBorders/>
            <w:tcMar>
              <w:start w:w="0" w:type="dxa"/>
              <w:end w:w="0" w:type="dxa"/>
            </w:tcMar>
          </w:tcPr>
          <w:p>
            <w:pPr>
              <w:autoSpaceDN w:val="0"/>
              <w:autoSpaceDE w:val="0"/>
              <w:widowControl/>
              <w:spacing w:line="320" w:lineRule="exact" w:before="90" w:after="0"/>
              <w:ind w:left="0" w:right="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3-6</w:t>
            </w:r>
            <w:r>
              <w:rPr>
                <w:rFonts w:ascii="SimSun" w:hAnsi="SimSun" w:eastAsia="SimSun"/>
                <w:b w:val="0"/>
                <w:i w:val="0"/>
                <w:color w:val="000000"/>
                <w:sz w:val="24"/>
              </w:rPr>
              <w:t>）</w:t>
            </w:r>
          </w:p>
        </w:tc>
      </w:tr>
    </w:tbl>
    <w:p>
      <w:pPr>
        <w:autoSpaceDN w:val="0"/>
        <w:autoSpaceDE w:val="0"/>
        <w:widowControl/>
        <w:spacing w:line="320" w:lineRule="exact" w:before="156" w:after="88"/>
        <w:ind w:left="1478" w:right="0" w:firstLine="0"/>
        <w:jc w:val="left"/>
      </w:pPr>
      <w:r>
        <w:rPr>
          <w:rFonts w:ascii="SimSun" w:hAnsi="SimSun" w:eastAsia="SimSun"/>
          <w:b w:val="0"/>
          <w:i w:val="0"/>
          <w:color w:val="000000"/>
          <w:sz w:val="24"/>
        </w:rPr>
        <w:t>将式（</w:t>
      </w:r>
      <w:r>
        <w:rPr>
          <w:rFonts w:ascii="TimesNewRomanPSMT" w:hAnsi="TimesNewRomanPSMT" w:eastAsia="TimesNewRomanPSMT"/>
          <w:b w:val="0"/>
          <w:i w:val="0"/>
          <w:color w:val="000000"/>
          <w:sz w:val="24"/>
        </w:rPr>
        <w:t>3-2</w:t>
      </w:r>
      <w:r>
        <w:rPr>
          <w:rFonts w:ascii="SimSun" w:hAnsi="SimSun" w:eastAsia="SimSun"/>
          <w:b w:val="0"/>
          <w:i w:val="0"/>
          <w:color w:val="000000"/>
          <w:sz w:val="24"/>
        </w:rPr>
        <w:t>）至（</w:t>
      </w:r>
      <w:r>
        <w:rPr>
          <w:rFonts w:ascii="TimesNewRomanPSMT" w:hAnsi="TimesNewRomanPSMT" w:eastAsia="TimesNewRomanPSMT"/>
          <w:b w:val="0"/>
          <w:i w:val="0"/>
          <w:color w:val="000000"/>
          <w:sz w:val="24"/>
        </w:rPr>
        <w:t>3-5</w:t>
      </w:r>
      <w:r>
        <w:rPr>
          <w:rFonts w:ascii="SimSun" w:hAnsi="SimSun" w:eastAsia="SimSun"/>
          <w:b w:val="0"/>
          <w:i w:val="0"/>
          <w:color w:val="000000"/>
          <w:sz w:val="24"/>
        </w:rPr>
        <w:t>）带入式（</w:t>
      </w:r>
      <w:r>
        <w:rPr>
          <w:rFonts w:ascii="TimesNewRomanPSMT" w:hAnsi="TimesNewRomanPSMT" w:eastAsia="TimesNewRomanPSMT"/>
          <w:b w:val="0"/>
          <w:i w:val="0"/>
          <w:color w:val="000000"/>
          <w:sz w:val="24"/>
        </w:rPr>
        <w:t>3-6</w:t>
      </w:r>
      <w:r>
        <w:rPr>
          <w:rFonts w:ascii="SimSun" w:hAnsi="SimSun" w:eastAsia="SimSun"/>
          <w:b w:val="0"/>
          <w:i w:val="0"/>
          <w:color w:val="000000"/>
          <w:sz w:val="24"/>
        </w:rPr>
        <w:t>）中得到最终模型：</w:t>
      </w:r>
    </w:p>
    <w:tbl>
      <w:tblPr>
        <w:tblW w:type="auto" w:w="0"/>
        <w:tblLayout w:type="fixed"/>
        <w:tblLook w:firstColumn="1" w:firstRow="1" w:lastColumn="0" w:lastRow="0" w:noHBand="0" w:noVBand="1" w:val="04A0"/>
        <w:tblInd w:w="1200.0" w:type="dxa"/>
      </w:tblPr>
      <w:tblGrid>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gridCol w:w="517"/>
      </w:tblGrid>
      <w:tr>
        <w:trPr>
          <w:trHeight w:hRule="exact" w:val="410"/>
        </w:trPr>
        <w:tc>
          <w:tcPr>
            <w:tcW w:type="dxa" w:w="1480"/>
            <w:vMerge w:val="restart"/>
            <w:tcBorders/>
            <w:tcMar>
              <w:start w:w="0" w:type="dxa"/>
              <w:end w:w="0" w:type="dxa"/>
            </w:tcMar>
            <w:tcMar>
              <w:start w:w="0" w:type="dxa"/>
              <w:end w:w="0" w:type="dxa"/>
            </w:tcMar>
          </w:tcPr>
          <w:p>
            <w:pPr>
              <w:autoSpaceDN w:val="0"/>
              <w:autoSpaceDE w:val="0"/>
              <w:widowControl/>
              <w:spacing w:line="346" w:lineRule="exact" w:before="48" w:after="0"/>
              <w:ind w:left="0" w:right="40" w:firstLine="0"/>
              <w:jc w:val="right"/>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0</w:t>
            </w:r>
          </w:p>
        </w:tc>
        <w:tc>
          <w:tcPr>
            <w:tcW w:type="dxa" w:w="12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34" w:after="0"/>
              <w:ind w:left="0" w:right="0" w:firstLine="0"/>
              <w:jc w:val="center"/>
            </w:pPr>
            <w:r>
              <w:rPr>
                <w:rFonts w:ascii="Symbol" w:hAnsi="Symbol" w:eastAsia="Symbol"/>
                <w:b w:val="0"/>
                <w:i w:val="0"/>
                <w:color w:val="000000"/>
                <w:sz w:val="27"/>
              </w:rPr>
              <w:t>= −</w:t>
            </w:r>
            <w:r>
              <w:rPr>
                <w:rFonts w:ascii="TimesNewRomanPSMT" w:hAnsi="TimesNewRomanPSMT" w:eastAsia="TimesNewRomanPSMT"/>
                <w:b w:val="0"/>
                <w:i w:val="0"/>
                <w:color w:val="000000"/>
                <w:sz w:val="27"/>
              </w:rPr>
              <w:t>0.0003</w:t>
            </w:r>
          </w:p>
        </w:tc>
        <w:tc>
          <w:tcPr>
            <w:tcW w:type="dxa" w:w="268"/>
            <w:vMerge w:val="restart"/>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 xml:space="preserve">1 </w:t>
            </w:r>
            <w:r>
              <w:rPr>
                <w:w w:val="98.33074808120728"/>
                <w:rFonts w:ascii="TimesNewRomanPSMT" w:hAnsi="TimesNewRomanPSMT" w:eastAsia="TimesNewRomanPSMT"/>
                <w:b w:val="0"/>
                <w:i w:val="0"/>
                <w:color w:val="000000"/>
                <w:sz w:val="16"/>
              </w:rPr>
              <w:t>2</w:t>
            </w:r>
          </w:p>
        </w:tc>
        <w:tc>
          <w:tcPr>
            <w:tcW w:type="dxa" w:w="240"/>
            <w:vMerge w:val="restart"/>
            <w:tcBorders/>
            <w:tcMar>
              <w:start w:w="0" w:type="dxa"/>
              <w:end w:w="0" w:type="dxa"/>
            </w:tcMar>
            <w:tcMar>
              <w:start w:w="0" w:type="dxa"/>
              <w:end w:w="0" w:type="dxa"/>
            </w:tcMar>
          </w:tcPr>
          <w:p>
            <w:pPr>
              <w:autoSpaceDN w:val="0"/>
              <w:autoSpaceDE w:val="0"/>
              <w:widowControl/>
              <w:spacing w:line="221" w:lineRule="auto" w:before="74" w:after="0"/>
              <w:ind w:left="0" w:right="0" w:firstLine="0"/>
              <w:jc w:val="center"/>
            </w:pPr>
            <w:r>
              <w:rPr>
                <w:rFonts w:ascii="Symbol" w:hAnsi="Symbol" w:eastAsia="Symbol"/>
                <w:b w:val="0"/>
                <w:i w:val="0"/>
                <w:color w:val="000000"/>
                <w:sz w:val="27"/>
              </w:rPr>
              <w:t>+</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2" w:after="0"/>
              <w:ind w:left="0" w:right="0" w:firstLine="0"/>
              <w:jc w:val="center"/>
            </w:pPr>
            <w:r>
              <w:rPr>
                <w:rFonts w:ascii="TimesNewRomanPSMT" w:hAnsi="TimesNewRomanPSMT" w:eastAsia="TimesNewRomanPSMT"/>
                <w:b w:val="0"/>
                <w:i w:val="0"/>
                <w:color w:val="000000"/>
                <w:sz w:val="27"/>
              </w:rPr>
              <w:t>0.235</w:t>
            </w:r>
          </w:p>
        </w:tc>
        <w:tc>
          <w:tcPr>
            <w:tcW w:type="dxa" w:w="240"/>
            <w:vMerge w:val="restart"/>
            <w:tcBorders/>
            <w:tcMar>
              <w:start w:w="0" w:type="dxa"/>
              <w:end w:w="0" w:type="dxa"/>
            </w:tcMar>
            <w:tcMar>
              <w:start w:w="0" w:type="dxa"/>
              <w:end w:w="0" w:type="dxa"/>
            </w:tcMar>
          </w:tcPr>
          <w:p>
            <w:pPr>
              <w:autoSpaceDN w:val="0"/>
              <w:autoSpaceDE w:val="0"/>
              <w:widowControl/>
              <w:spacing w:line="346" w:lineRule="exact" w:before="48"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1</w:t>
            </w:r>
          </w:p>
        </w:tc>
        <w:tc>
          <w:tcPr>
            <w:tcW w:type="dxa" w:w="220"/>
            <w:tcBorders/>
            <w:tcMar>
              <w:start w:w="0" w:type="dxa"/>
              <w:end w:w="0" w:type="dxa"/>
            </w:tcMar>
          </w:tcPr>
          <w:p>
            <w:pPr>
              <w:autoSpaceDN w:val="0"/>
              <w:autoSpaceDE w:val="0"/>
              <w:widowControl/>
              <w:spacing w:line="221" w:lineRule="auto" w:before="74" w:after="0"/>
              <w:ind w:left="0" w:right="0" w:firstLine="0"/>
              <w:jc w:val="center"/>
            </w:pPr>
            <w:r>
              <w:rPr>
                <w:rFonts w:ascii="Symbol" w:hAnsi="Symbol" w:eastAsia="Symbol"/>
                <w:b w:val="0"/>
                <w:i w:val="0"/>
                <w:color w:val="000000"/>
                <w:sz w:val="27"/>
              </w:rPr>
              <w:t>−</w:t>
            </w:r>
          </w:p>
        </w:tc>
        <w:tc>
          <w:tcPr>
            <w:tcW w:type="dxa" w:w="1040"/>
            <w:gridSpan w:val="2"/>
            <w:tcBorders/>
            <w:tcMar>
              <w:start w:w="0" w:type="dxa"/>
              <w:end w:w="0" w:type="dxa"/>
            </w:tcMar>
            <w:tcMar>
              <w:start w:w="0" w:type="dxa"/>
              <w:end w:w="0" w:type="dxa"/>
            </w:tcMar>
          </w:tcPr>
          <w:p>
            <w:pPr>
              <w:autoSpaceDN w:val="0"/>
              <w:autoSpaceDE w:val="0"/>
              <w:widowControl/>
              <w:spacing w:line="336" w:lineRule="exact" w:before="62" w:after="0"/>
              <w:ind w:left="0" w:right="0" w:firstLine="0"/>
              <w:jc w:val="center"/>
            </w:pPr>
            <w:r>
              <w:rPr>
                <w:rFonts w:ascii="TimesNewRomanPSMT" w:hAnsi="TimesNewRomanPSMT" w:eastAsia="TimesNewRomanPSMT"/>
                <w:b w:val="0"/>
                <w:i w:val="0"/>
                <w:color w:val="000000"/>
                <w:sz w:val="27"/>
              </w:rPr>
              <w:t>3.19 10</w:t>
            </w:r>
          </w:p>
        </w:tc>
        <w:tc>
          <w:tcPr>
            <w:tcW w:type="dxa" w:w="2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33074808120728"/>
                <w:rFonts w:ascii="Symbol" w:hAnsi="Symbol" w:eastAsia="Symbol"/>
                <w:b w:val="0"/>
                <w:i w:val="0"/>
                <w:color w:val="000000"/>
                <w:sz w:val="16"/>
              </w:rPr>
              <w:t>−</w:t>
            </w:r>
            <w:r>
              <w:rPr>
                <w:w w:val="98.33074808120728"/>
                <w:rFonts w:ascii="TimesNewRomanPSMT" w:hAnsi="TimesNewRomanPSMT" w:eastAsia="TimesNewRomanPSMT"/>
                <w:b w:val="0"/>
                <w:i w:val="0"/>
                <w:color w:val="000000"/>
                <w:sz w:val="16"/>
              </w:rPr>
              <w:t>14</w:t>
            </w:r>
          </w:p>
        </w:tc>
        <w:tc>
          <w:tcPr>
            <w:tcW w:type="dxa" w:w="268"/>
            <w:vMerge w:val="restart"/>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 xml:space="preserve">2 </w:t>
            </w:r>
            <w:r>
              <w:rPr>
                <w:w w:val="98.33074808120728"/>
                <w:rFonts w:ascii="TimesNewRomanPSMT" w:hAnsi="TimesNewRomanPSMT" w:eastAsia="TimesNewRomanPSMT"/>
                <w:b w:val="0"/>
                <w:i w:val="0"/>
                <w:color w:val="000000"/>
                <w:sz w:val="16"/>
              </w:rPr>
              <w:t>3</w:t>
            </w:r>
          </w:p>
        </w:tc>
        <w:tc>
          <w:tcPr>
            <w:tcW w:type="dxa" w:w="240"/>
            <w:vMerge w:val="restart"/>
            <w:tcBorders/>
            <w:tcMar>
              <w:start w:w="0" w:type="dxa"/>
              <w:end w:w="0" w:type="dxa"/>
            </w:tcMar>
            <w:tcMar>
              <w:start w:w="0" w:type="dxa"/>
              <w:end w:w="0" w:type="dxa"/>
            </w:tcMar>
          </w:tcPr>
          <w:p>
            <w:pPr>
              <w:autoSpaceDN w:val="0"/>
              <w:autoSpaceDE w:val="0"/>
              <w:widowControl/>
              <w:spacing w:line="221" w:lineRule="auto" w:before="74" w:after="0"/>
              <w:ind w:left="0" w:right="0" w:firstLine="0"/>
              <w:jc w:val="center"/>
            </w:pPr>
            <w:r>
              <w:rPr>
                <w:rFonts w:ascii="Symbol" w:hAnsi="Symbol" w:eastAsia="Symbol"/>
                <w:b w:val="0"/>
                <w:i w:val="0"/>
                <w:color w:val="000000"/>
                <w:sz w:val="27"/>
              </w:rPr>
              <w:t>+</w:t>
            </w:r>
          </w:p>
        </w:tc>
        <w:tc>
          <w:tcPr>
            <w:tcW w:type="dxa" w:w="860"/>
            <w:vMerge w:val="restart"/>
            <w:tcBorders/>
            <w:tcMar>
              <w:start w:w="0" w:type="dxa"/>
              <w:end w:w="0" w:type="dxa"/>
            </w:tcMar>
            <w:tcMar>
              <w:start w:w="0" w:type="dxa"/>
              <w:end w:w="0" w:type="dxa"/>
            </w:tcMar>
          </w:tcPr>
          <w:p>
            <w:pPr>
              <w:autoSpaceDN w:val="0"/>
              <w:autoSpaceDE w:val="0"/>
              <w:widowControl/>
              <w:spacing w:line="336" w:lineRule="exact" w:before="62" w:after="0"/>
              <w:ind w:left="0" w:right="0" w:firstLine="0"/>
              <w:jc w:val="center"/>
            </w:pPr>
            <w:r>
              <w:rPr>
                <w:rFonts w:ascii="TimesNewRomanPSMT" w:hAnsi="TimesNewRomanPSMT" w:eastAsia="TimesNewRomanPSMT"/>
                <w:b w:val="0"/>
                <w:i w:val="0"/>
                <w:color w:val="000000"/>
                <w:sz w:val="27"/>
              </w:rPr>
              <w:t>3.3 10</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33074808120728"/>
                <w:rFonts w:ascii="Symbol" w:hAnsi="Symbol" w:eastAsia="Symbol"/>
                <w:b w:val="0"/>
                <w:i w:val="0"/>
                <w:color w:val="000000"/>
                <w:sz w:val="16"/>
              </w:rPr>
              <w:t>−</w:t>
            </w:r>
            <w:r>
              <w:rPr>
                <w:w w:val="98.33074808120728"/>
                <w:rFonts w:ascii="TimesNewRomanPSMT" w:hAnsi="TimesNewRomanPSMT" w:eastAsia="TimesNewRomanPSMT"/>
                <w:b w:val="0"/>
                <w:i w:val="0"/>
                <w:color w:val="000000"/>
                <w:sz w:val="16"/>
              </w:rPr>
              <w:t>5</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346" w:lineRule="exact" w:before="48" w:after="0"/>
              <w:ind w:left="40" w:right="0" w:firstLine="0"/>
              <w:jc w:val="left"/>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2</w:t>
            </w: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26" w:after="0"/>
              <w:ind w:left="0" w:right="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3-7</w:t>
            </w:r>
            <w:r>
              <w:rPr>
                <w:rFonts w:ascii="SimSun" w:hAnsi="SimSun" w:eastAsia="SimSun"/>
                <w:b w:val="0"/>
                <w:i w:val="0"/>
                <w:color w:val="000000"/>
                <w:sz w:val="24"/>
              </w:rPr>
              <w:t>）</w:t>
            </w:r>
          </w:p>
        </w:tc>
      </w:tr>
      <w:tr>
        <w:trPr>
          <w:trHeight w:hRule="exact" w:val="48"/>
        </w:trPr>
        <w:tc>
          <w:tcPr>
            <w:tcW w:type="dxa" w:w="517"/>
            <w:vMerge/>
            <w:tcBorders/>
          </w:tcPr>
          <w:p/>
        </w:tc>
        <w:tc>
          <w:tcPr>
            <w:tcW w:type="dxa" w:w="1551"/>
            <w:gridSpan w:val="3"/>
            <w:vMerge/>
            <w:tcBorders/>
          </w:tcPr>
          <w:p/>
        </w:tc>
        <w:tc>
          <w:tcPr>
            <w:tcW w:type="dxa" w:w="517"/>
            <w:vMerge/>
            <w:tcBorders/>
          </w:tcPr>
          <w:p/>
        </w:tc>
        <w:tc>
          <w:tcPr>
            <w:tcW w:type="dxa" w:w="517"/>
            <w:vMerge/>
            <w:tcBorders/>
          </w:tcPr>
          <w:p/>
        </w:tc>
        <w:tc>
          <w:tcPr>
            <w:tcW w:type="dxa" w:w="1034"/>
            <w:gridSpan w:val="2"/>
            <w:vMerge/>
            <w:tcBorders/>
          </w:tcPr>
          <w:p/>
        </w:tc>
        <w:tc>
          <w:tcPr>
            <w:tcW w:type="dxa" w:w="517"/>
            <w:vMerge/>
            <w:tcBorders/>
          </w:tcP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68" w:after="0"/>
              <w:ind w:left="0" w:right="0" w:firstLine="0"/>
              <w:jc w:val="center"/>
            </w:pPr>
            <w:r>
              <w:rPr>
                <w:rFonts w:ascii="TimesNewRomanPSMT" w:hAnsi="TimesNewRomanPSMT" w:eastAsia="TimesNewRomanPSMT"/>
                <w:b w:val="0"/>
                <w:i w:val="0"/>
                <w:color w:val="000000"/>
                <w:sz w:val="27"/>
              </w:rPr>
              <w:t>0.002</w:t>
            </w:r>
          </w:p>
        </w:tc>
        <w:tc>
          <w:tcPr>
            <w:tcW w:type="dxa" w:w="580"/>
            <w:vMerge w:val="restart"/>
            <w:tcBorders/>
            <w:tcMar>
              <w:start w:w="0" w:type="dxa"/>
              <w:end w:w="0" w:type="dxa"/>
            </w:tcMar>
            <w:tcMar>
              <w:start w:w="0" w:type="dxa"/>
              <w:end w:w="0" w:type="dxa"/>
            </w:tcMar>
          </w:tcPr>
          <w:p>
            <w:pPr>
              <w:autoSpaceDN w:val="0"/>
              <w:autoSpaceDE w:val="0"/>
              <w:widowControl/>
              <w:spacing w:line="372" w:lineRule="exact" w:before="2"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 xml:space="preserve">4 </w:t>
            </w:r>
            <w:r>
              <w:rPr>
                <w:w w:val="98.33074808120728"/>
                <w:rFonts w:ascii="TimesNewRomanPSMT" w:hAnsi="TimesNewRomanPSMT" w:eastAsia="TimesNewRomanPSMT"/>
                <w:b w:val="0"/>
                <w:i w:val="0"/>
                <w:color w:val="000000"/>
                <w:sz w:val="16"/>
              </w:rPr>
              <w:t>1.216</w:t>
            </w:r>
          </w:p>
        </w:tc>
        <w:tc>
          <w:tcPr>
            <w:tcW w:type="dxa" w:w="1034"/>
            <w:gridSpan w:val="2"/>
            <w:vMerge/>
            <w:tcBorders/>
          </w:tcPr>
          <w:p/>
        </w:tc>
        <w:tc>
          <w:tcPr>
            <w:tcW w:type="dxa" w:w="517"/>
            <w:vMerge/>
            <w:tcBorders/>
          </w:tcPr>
          <w:p/>
        </w:tc>
        <w:tc>
          <w:tcPr>
            <w:tcW w:type="dxa" w:w="517"/>
            <w:vMerge/>
            <w:tcBorders/>
          </w:tcPr>
          <w:p/>
        </w:tc>
        <w:tc>
          <w:tcPr>
            <w:tcW w:type="dxa" w:w="517"/>
            <w:vMerge/>
            <w:tcBorders/>
          </w:tcPr>
          <w:p/>
        </w:tc>
        <w:tc>
          <w:tcPr>
            <w:tcW w:type="dxa" w:w="517"/>
            <w:vMerge/>
            <w:tcBorders/>
          </w:tcPr>
          <w:p/>
        </w:tc>
        <w:tc>
          <w:tcPr>
            <w:tcW w:type="dxa" w:w="517"/>
            <w:vMerge/>
            <w:tcBorders/>
          </w:tcPr>
          <w:p/>
        </w:tc>
        <w:tc>
          <w:tcPr>
            <w:tcW w:type="dxa" w:w="517"/>
            <w:vMerge/>
            <w:tcBorders/>
          </w:tcPr>
          <w:p/>
        </w:tc>
      </w:tr>
      <w:tr>
        <w:trPr>
          <w:trHeight w:hRule="exact" w:val="450"/>
        </w:trPr>
        <w:tc>
          <w:tcPr>
            <w:tcW w:type="dxa" w:w="216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right"/>
            </w:pPr>
            <w:r>
              <w:rPr>
                <w:rFonts w:ascii="Symbol" w:hAnsi="Symbol" w:eastAsia="Symbol"/>
                <w:b w:val="0"/>
                <w:i w:val="0"/>
                <w:color w:val="000000"/>
                <w:sz w:val="27"/>
              </w:rPr>
              <w:t>−</w:t>
            </w:r>
            <w:r>
              <w:rPr>
                <w:rFonts w:ascii="TimesNewRomanPSMT" w:hAnsi="TimesNewRomanPSMT" w:eastAsia="TimesNewRomanPSMT"/>
                <w:b w:val="0"/>
                <w:i w:val="0"/>
                <w:color w:val="000000"/>
                <w:sz w:val="27"/>
              </w:rPr>
              <w:t>61.595</w:t>
            </w:r>
          </w:p>
        </w:tc>
        <w:tc>
          <w:tcPr>
            <w:tcW w:type="dxa" w:w="280"/>
            <w:tcBorders/>
            <w:tcMar>
              <w:start w:w="0" w:type="dxa"/>
              <w:end w:w="0" w:type="dxa"/>
            </w:tcMar>
          </w:tcPr>
          <w:p>
            <w:pPr>
              <w:autoSpaceDN w:val="0"/>
              <w:autoSpaceDE w:val="0"/>
              <w:widowControl/>
              <w:spacing w:line="326" w:lineRule="exact" w:before="0"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 xml:space="preserve">3 </w:t>
            </w:r>
            <w:r>
              <w:rPr>
                <w:w w:val="98.33074808120728"/>
                <w:rFonts w:ascii="TimesNewRomanPSMT" w:hAnsi="TimesNewRomanPSMT" w:eastAsia="TimesNewRomanPSMT"/>
                <w:b w:val="0"/>
                <w:i w:val="0"/>
                <w:color w:val="000000"/>
                <w:sz w:val="16"/>
              </w:rPr>
              <w:t>2</w:t>
            </w:r>
          </w:p>
        </w:tc>
        <w:tc>
          <w:tcPr>
            <w:tcW w:type="dxa" w:w="252"/>
            <w:tcBorders/>
            <w:tcMar>
              <w:start w:w="0" w:type="dxa"/>
              <w:end w:w="0" w:type="dxa"/>
            </w:tcMar>
          </w:tcPr>
          <w:p>
            <w:pPr>
              <w:autoSpaceDN w:val="0"/>
              <w:autoSpaceDE w:val="0"/>
              <w:widowControl/>
              <w:spacing w:line="221" w:lineRule="auto" w:before="32" w:after="0"/>
              <w:ind w:left="0" w:right="0" w:firstLine="0"/>
              <w:jc w:val="center"/>
            </w:pPr>
            <w:r>
              <w:rPr>
                <w:rFonts w:ascii="Symbol" w:hAnsi="Symbol" w:eastAsia="Symbol"/>
                <w:b w:val="0"/>
                <w:i w:val="0"/>
                <w:color w:val="000000"/>
                <w:sz w:val="27"/>
              </w:rPr>
              <w:t>+</w:t>
            </w:r>
          </w:p>
        </w:tc>
        <w:tc>
          <w:tcPr>
            <w:tcW w:type="dxa" w:w="928"/>
            <w:gridSpan w:val="3"/>
            <w:tcBorders/>
            <w:tcMar>
              <w:start w:w="0" w:type="dxa"/>
              <w:end w:w="0" w:type="dxa"/>
            </w:tcMar>
            <w:tcMar>
              <w:start w:w="0" w:type="dxa"/>
              <w:end w:w="0" w:type="dxa"/>
            </w:tcMar>
            <w:tcMar>
              <w:start w:w="0" w:type="dxa"/>
              <w:end w:w="0" w:type="dxa"/>
            </w:tcMar>
          </w:tcPr>
          <w:p>
            <w:pPr>
              <w:autoSpaceDN w:val="0"/>
              <w:autoSpaceDE w:val="0"/>
              <w:widowControl/>
              <w:spacing w:line="336" w:lineRule="exact" w:before="20" w:after="0"/>
              <w:ind w:left="0" w:right="0" w:firstLine="0"/>
              <w:jc w:val="center"/>
            </w:pPr>
            <w:r>
              <w:rPr>
                <w:rFonts w:ascii="TimesNewRomanPSMT" w:hAnsi="TimesNewRomanPSMT" w:eastAsia="TimesNewRomanPSMT"/>
                <w:b w:val="0"/>
                <w:i w:val="0"/>
                <w:color w:val="000000"/>
                <w:sz w:val="27"/>
              </w:rPr>
              <w:t>330.875</w:t>
            </w:r>
          </w:p>
        </w:tc>
        <w:tc>
          <w:tcPr>
            <w:tcW w:type="dxa" w:w="240"/>
            <w:tcBorders/>
            <w:tcMar>
              <w:start w:w="0" w:type="dxa"/>
              <w:end w:w="0" w:type="dxa"/>
            </w:tcMar>
          </w:tcPr>
          <w:p>
            <w:pPr>
              <w:autoSpaceDN w:val="0"/>
              <w:autoSpaceDE w:val="0"/>
              <w:widowControl/>
              <w:spacing w:line="346" w:lineRule="exact" w:before="6" w:after="0"/>
              <w:ind w:left="0" w:right="0" w:firstLine="0"/>
              <w:jc w:val="center"/>
            </w:pPr>
            <w:r>
              <w:rPr>
                <w:rFonts w:ascii="Times New Roman" w:hAnsi="Times New Roman" w:eastAsia="Times New Roman"/>
                <w:b w:val="0"/>
                <w:i/>
                <w:color w:val="000000"/>
                <w:sz w:val="27"/>
              </w:rPr>
              <w:t xml:space="preserve">x </w:t>
            </w:r>
            <w:r>
              <w:rPr>
                <w:w w:val="98.33074808120728"/>
                <w:rFonts w:ascii="TimesNewRomanPSMT" w:hAnsi="TimesNewRomanPSMT" w:eastAsia="TimesNewRomanPSMT"/>
                <w:b w:val="0"/>
                <w:i w:val="0"/>
                <w:color w:val="000000"/>
                <w:sz w:val="16"/>
              </w:rPr>
              <w:t>3</w:t>
            </w:r>
          </w:p>
        </w:tc>
        <w:tc>
          <w:tcPr>
            <w:tcW w:type="dxa" w:w="240"/>
            <w:tcBorders/>
            <w:tcMar>
              <w:start w:w="0" w:type="dxa"/>
              <w:end w:w="0" w:type="dxa"/>
            </w:tcMar>
          </w:tcPr>
          <w:p>
            <w:pPr>
              <w:autoSpaceDN w:val="0"/>
              <w:autoSpaceDE w:val="0"/>
              <w:widowControl/>
              <w:spacing w:line="221" w:lineRule="auto" w:before="32" w:after="0"/>
              <w:ind w:left="0" w:right="0" w:firstLine="0"/>
              <w:jc w:val="center"/>
            </w:pPr>
            <w:r>
              <w:rPr>
                <w:rFonts w:ascii="Symbol" w:hAnsi="Symbol" w:eastAsia="Symbol"/>
                <w:b w:val="0"/>
                <w:i w:val="0"/>
                <w:color w:val="000000"/>
                <w:sz w:val="27"/>
              </w:rPr>
              <w:t>+</w:t>
            </w:r>
          </w:p>
        </w:tc>
        <w:tc>
          <w:tcPr>
            <w:tcW w:type="dxa" w:w="1034"/>
            <w:gridSpan w:val="2"/>
            <w:vMerge/>
            <w:tcBorders/>
          </w:tcPr>
          <w:p/>
        </w:tc>
        <w:tc>
          <w:tcPr>
            <w:tcW w:type="dxa" w:w="517"/>
            <w:vMerge/>
            <w:tcBorders/>
          </w:tcPr>
          <w:p/>
        </w:tc>
        <w:tc>
          <w:tcPr>
            <w:tcW w:type="dxa" w:w="240"/>
            <w:tcBorders/>
            <w:tcMar>
              <w:start w:w="0" w:type="dxa"/>
              <w:end w:w="0" w:type="dxa"/>
            </w:tcMar>
          </w:tcPr>
          <w:p>
            <w:pPr>
              <w:autoSpaceDN w:val="0"/>
              <w:autoSpaceDE w:val="0"/>
              <w:widowControl/>
              <w:spacing w:line="221" w:lineRule="auto" w:before="32" w:after="0"/>
              <w:ind w:left="0" w:right="0" w:firstLine="0"/>
              <w:jc w:val="center"/>
            </w:pPr>
            <w:r>
              <w:rPr>
                <w:rFonts w:ascii="Symbol" w:hAnsi="Symbol" w:eastAsia="Symbol"/>
                <w:b w:val="0"/>
                <w:i w:val="0"/>
                <w:color w:val="000000"/>
                <w:sz w:val="27"/>
              </w:rPr>
              <w:t>−</w:t>
            </w:r>
          </w:p>
        </w:tc>
        <w:tc>
          <w:tcPr>
            <w:tcW w:type="dxa" w:w="1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20" w:after="0"/>
              <w:ind w:left="0" w:right="0" w:firstLine="0"/>
              <w:jc w:val="left"/>
            </w:pPr>
            <w:r>
              <w:rPr>
                <w:rFonts w:ascii="TimesNewRomanPSMT" w:hAnsi="TimesNewRomanPSMT" w:eastAsia="TimesNewRomanPSMT"/>
                <w:b w:val="0"/>
                <w:i w:val="0"/>
                <w:color w:val="000000"/>
                <w:sz w:val="27"/>
              </w:rPr>
              <w:t>418.241</w:t>
            </w:r>
          </w:p>
        </w:tc>
        <w:tc>
          <w:tcPr>
            <w:tcW w:type="dxa" w:w="517"/>
            <w:vMerge/>
            <w:tcBorders/>
          </w:tcPr>
          <w:p/>
        </w:tc>
        <w:tc>
          <w:tcPr>
            <w:tcW w:type="dxa" w:w="517"/>
            <w:vMerge/>
            <w:tcBorders/>
          </w:tcPr>
          <w:p/>
        </w:tc>
        <w:tc>
          <w:tcPr>
            <w:tcW w:type="dxa" w:w="517"/>
            <w:vMerge/>
            <w:tcBorders/>
          </w:tcPr>
          <w:p/>
        </w:tc>
      </w:tr>
    </w:tbl>
    <w:p>
      <w:pPr>
        <w:autoSpaceDN w:val="0"/>
        <w:autoSpaceDE w:val="0"/>
        <w:widowControl/>
        <w:spacing w:line="320" w:lineRule="exact" w:before="3284" w:after="0"/>
        <w:ind w:left="998" w:right="0" w:firstLine="0"/>
        <w:jc w:val="left"/>
      </w:pPr>
      <w:r>
        <w:rPr>
          <w:rFonts w:ascii="TimesNewRomanPSMT" w:hAnsi="TimesNewRomanPSMT" w:eastAsia="TimesNewRomanPSMT"/>
          <w:b w:val="0"/>
          <w:i w:val="0"/>
          <w:color w:val="000000"/>
          <w:sz w:val="24"/>
        </w:rPr>
        <w:t>3.5.4</w:t>
      </w:r>
      <w:r>
        <w:rPr>
          <w:rFonts w:ascii="SimHei" w:hAnsi="SimHei" w:eastAsia="SimHei"/>
          <w:b w:val="0"/>
          <w:i w:val="0"/>
          <w:color w:val="000000"/>
          <w:sz w:val="24"/>
        </w:rPr>
        <w:t xml:space="preserve"> 模型检验</w:t>
      </w:r>
    </w:p>
    <w:p>
      <w:pPr>
        <w:autoSpaceDN w:val="0"/>
        <w:autoSpaceDE w:val="0"/>
        <w:widowControl/>
        <w:spacing w:line="320" w:lineRule="exact" w:before="228" w:after="0"/>
        <w:ind w:left="1478" w:right="0" w:firstLine="0"/>
        <w:jc w:val="left"/>
      </w:pPr>
      <w:r>
        <w:rPr>
          <w:rFonts w:ascii="SimSun" w:hAnsi="SimSun" w:eastAsia="SimSun"/>
          <w:b w:val="0"/>
          <w:i w:val="0"/>
          <w:color w:val="000000"/>
          <w:sz w:val="24"/>
        </w:rPr>
        <w:t>另取</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组数据进行模型的检验，实际沉降量和预测沉降量对比结果以及误差如表</w:t>
      </w:r>
    </w:p>
    <w:p>
      <w:pPr>
        <w:autoSpaceDN w:val="0"/>
        <w:autoSpaceDE w:val="0"/>
        <w:widowControl/>
        <w:spacing w:line="320" w:lineRule="exact" w:before="148" w:after="0"/>
        <w:ind w:left="998" w:right="0" w:firstLine="0"/>
        <w:jc w:val="left"/>
      </w:pPr>
      <w:r>
        <w:rPr>
          <w:rFonts w:ascii="TimesNewRomanPSMT" w:hAnsi="TimesNewRomanPSMT" w:eastAsia="TimesNewRomanPSMT"/>
          <w:b w:val="0"/>
          <w:i w:val="0"/>
          <w:color w:val="000000"/>
          <w:sz w:val="24"/>
        </w:rPr>
        <w:t>3-4SPSS</w:t>
      </w:r>
      <w:r>
        <w:rPr>
          <w:rFonts w:ascii="SimSun" w:hAnsi="SimSun" w:eastAsia="SimSun"/>
          <w:b w:val="0"/>
          <w:i w:val="0"/>
          <w:color w:val="000000"/>
          <w:sz w:val="24"/>
        </w:rPr>
        <w:t xml:space="preserve"> 软件预测结果对比所示。</w:t>
      </w:r>
    </w:p>
    <w:p>
      <w:pPr>
        <w:autoSpaceDN w:val="0"/>
        <w:autoSpaceDE w:val="0"/>
        <w:widowControl/>
        <w:spacing w:line="281" w:lineRule="auto" w:before="90" w:after="8"/>
        <w:ind w:left="3024" w:right="2160"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3-4  SPSS</w:t>
      </w:r>
      <w:r>
        <w:rPr>
          <w:rFonts w:ascii="SimSun" w:hAnsi="SimSun" w:eastAsia="SimSun"/>
          <w:b w:val="0"/>
          <w:i w:val="0"/>
          <w:color w:val="000000"/>
          <w:sz w:val="21"/>
        </w:rPr>
        <w:t xml:space="preserve"> 软件预测结果对比</w:t>
      </w:r>
      <w:r>
        <w:br/>
      </w:r>
      <w:r>
        <w:rPr>
          <w:rFonts w:ascii="Times New Roman" w:hAnsi="Times New Roman" w:eastAsia="Times New Roman"/>
          <w:b/>
          <w:i w:val="0"/>
          <w:color w:val="000000"/>
          <w:sz w:val="21"/>
        </w:rPr>
        <w:t xml:space="preserve">Table3-4  SPSS software prediction results comparison </w:t>
      </w:r>
    </w:p>
    <w:tbl>
      <w:tblPr>
        <w:tblW w:type="auto" w:w="0"/>
        <w:tblLayout w:type="fixed"/>
        <w:tblLook w:firstColumn="1" w:firstRow="1" w:lastColumn="0" w:lastRow="0" w:noHBand="0" w:noVBand="1" w:val="04A0"/>
        <w:tblInd w:w="890.0" w:type="dxa"/>
      </w:tblPr>
      <w:tblGrid>
        <w:gridCol w:w="1148"/>
        <w:gridCol w:w="1148"/>
        <w:gridCol w:w="1148"/>
        <w:gridCol w:w="1148"/>
        <w:gridCol w:w="1148"/>
        <w:gridCol w:w="1148"/>
        <w:gridCol w:w="1148"/>
        <w:gridCol w:w="1148"/>
        <w:gridCol w:w="1148"/>
      </w:tblGrid>
      <w:tr>
        <w:trPr>
          <w:trHeight w:hRule="exact" w:val="412"/>
        </w:trPr>
        <w:tc>
          <w:tcPr>
            <w:tcW w:type="dxa" w:w="2636"/>
            <w:tcBorders>
              <w:top w:sz="3.199999999999818" w:val="single" w:color="#000000"/>
              <w:bottom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组数</w:t>
            </w:r>
          </w:p>
        </w:tc>
        <w:tc>
          <w:tcPr>
            <w:tcW w:type="dxa" w:w="946"/>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816"/>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2 </w:t>
            </w:r>
          </w:p>
        </w:tc>
        <w:tc>
          <w:tcPr>
            <w:tcW w:type="dxa" w:w="814"/>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3 </w:t>
            </w:r>
          </w:p>
        </w:tc>
        <w:tc>
          <w:tcPr>
            <w:tcW w:type="dxa" w:w="816"/>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4 </w:t>
            </w:r>
          </w:p>
        </w:tc>
        <w:tc>
          <w:tcPr>
            <w:tcW w:type="dxa" w:w="814"/>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5 </w:t>
            </w:r>
          </w:p>
        </w:tc>
        <w:tc>
          <w:tcPr>
            <w:tcW w:type="dxa" w:w="816"/>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6 </w:t>
            </w:r>
          </w:p>
        </w:tc>
        <w:tc>
          <w:tcPr>
            <w:tcW w:type="dxa" w:w="816"/>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7 </w:t>
            </w:r>
          </w:p>
        </w:tc>
        <w:tc>
          <w:tcPr>
            <w:tcW w:type="dxa" w:w="814"/>
            <w:tcBorders>
              <w:top w:sz="3.199999999999818"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8 </w:t>
            </w:r>
          </w:p>
        </w:tc>
      </w:tr>
      <w:tr>
        <w:trPr>
          <w:trHeight w:hRule="exact" w:val="382"/>
        </w:trPr>
        <w:tc>
          <w:tcPr>
            <w:tcW w:type="dxa" w:w="263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SimSun" w:hAnsi="SimSun" w:eastAsia="SimSun"/>
                <w:b w:val="0"/>
                <w:i w:val="0"/>
                <w:color w:val="000000"/>
                <w:sz w:val="21"/>
              </w:rPr>
              <w:t>沉降量实际值（</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tc>
        <w:tc>
          <w:tcPr>
            <w:tcW w:type="dxa" w:w="94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17.95 </w:t>
            </w:r>
          </w:p>
        </w:tc>
        <w:tc>
          <w:tcPr>
            <w:tcW w:type="dxa" w:w="81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18.05 </w:t>
            </w:r>
          </w:p>
        </w:tc>
        <w:tc>
          <w:tcPr>
            <w:tcW w:type="dxa" w:w="814"/>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17.93 </w:t>
            </w:r>
          </w:p>
        </w:tc>
        <w:tc>
          <w:tcPr>
            <w:tcW w:type="dxa" w:w="81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17.96 </w:t>
            </w:r>
          </w:p>
        </w:tc>
        <w:tc>
          <w:tcPr>
            <w:tcW w:type="dxa" w:w="814"/>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17.54 </w:t>
            </w:r>
          </w:p>
        </w:tc>
        <w:tc>
          <w:tcPr>
            <w:tcW w:type="dxa" w:w="81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17.88 </w:t>
            </w:r>
          </w:p>
        </w:tc>
        <w:tc>
          <w:tcPr>
            <w:tcW w:type="dxa" w:w="816"/>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17.92 </w:t>
            </w:r>
          </w:p>
        </w:tc>
        <w:tc>
          <w:tcPr>
            <w:tcW w:type="dxa" w:w="814"/>
            <w:tcBorders>
              <w:top w:sz="4.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17.76 </w:t>
            </w:r>
          </w:p>
        </w:tc>
      </w:tr>
      <w:tr>
        <w:trPr>
          <w:trHeight w:hRule="exact" w:val="400"/>
        </w:trPr>
        <w:tc>
          <w:tcPr>
            <w:tcW w:type="dxa" w:w="2636"/>
            <w:tcBorders/>
            <w:tcMar>
              <w:start w:w="0" w:type="dxa"/>
              <w:end w:w="0" w:type="dxa"/>
            </w:tcMar>
          </w:tcPr>
          <w:p>
            <w:pPr>
              <w:autoSpaceDN w:val="0"/>
              <w:autoSpaceDE w:val="0"/>
              <w:widowControl/>
              <w:spacing w:line="280" w:lineRule="exact" w:before="120" w:after="0"/>
              <w:ind w:left="0" w:right="0" w:firstLine="0"/>
              <w:jc w:val="center"/>
            </w:pPr>
            <w:r>
              <w:rPr>
                <w:rFonts w:ascii="SimSun" w:hAnsi="SimSun" w:eastAsia="SimSun"/>
                <w:b w:val="0"/>
                <w:i w:val="0"/>
                <w:color w:val="000000"/>
                <w:sz w:val="21"/>
              </w:rPr>
              <w:t>沉降量预测值（</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tc>
        <w:tc>
          <w:tcPr>
            <w:tcW w:type="dxa" w:w="9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21.75 </w:t>
            </w:r>
          </w:p>
        </w:tc>
        <w:tc>
          <w:tcPr>
            <w:tcW w:type="dxa" w:w="81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20.67 </w:t>
            </w:r>
          </w:p>
        </w:tc>
        <w:tc>
          <w:tcPr>
            <w:tcW w:type="dxa" w:w="81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16.59 </w:t>
            </w:r>
          </w:p>
        </w:tc>
        <w:tc>
          <w:tcPr>
            <w:tcW w:type="dxa" w:w="81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16.59 </w:t>
            </w:r>
          </w:p>
        </w:tc>
        <w:tc>
          <w:tcPr>
            <w:tcW w:type="dxa" w:w="81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20.78 </w:t>
            </w:r>
          </w:p>
        </w:tc>
        <w:tc>
          <w:tcPr>
            <w:tcW w:type="dxa" w:w="81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20.38 </w:t>
            </w:r>
          </w:p>
        </w:tc>
        <w:tc>
          <w:tcPr>
            <w:tcW w:type="dxa" w:w="81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21.05 </w:t>
            </w:r>
          </w:p>
        </w:tc>
        <w:tc>
          <w:tcPr>
            <w:tcW w:type="dxa" w:w="81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20.59 </w:t>
            </w:r>
          </w:p>
        </w:tc>
      </w:tr>
      <w:tr>
        <w:trPr>
          <w:trHeight w:hRule="exact" w:val="426"/>
        </w:trPr>
        <w:tc>
          <w:tcPr>
            <w:tcW w:type="dxa" w:w="2636"/>
            <w:tcBorders>
              <w:bottom w:sz="3.199999999999818" w:val="single" w:color="#000000"/>
            </w:tcBorders>
            <w:tcMar>
              <w:start w:w="0" w:type="dxa"/>
              <w:end w:w="0" w:type="dxa"/>
            </w:tcMar>
          </w:tcPr>
          <w:p>
            <w:pPr>
              <w:autoSpaceDN w:val="0"/>
              <w:autoSpaceDE w:val="0"/>
              <w:widowControl/>
              <w:spacing w:line="282" w:lineRule="exact" w:before="122" w:after="0"/>
              <w:ind w:left="0" w:right="0" w:firstLine="0"/>
              <w:jc w:val="center"/>
            </w:pPr>
            <w:r>
              <w:rPr>
                <w:rFonts w:ascii="SimSun" w:hAnsi="SimSun" w:eastAsia="SimSun"/>
                <w:b w:val="0"/>
                <w:i w:val="0"/>
                <w:color w:val="000000"/>
                <w:sz w:val="21"/>
              </w:rPr>
              <w:t>相对误差（</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946"/>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21.17 </w:t>
            </w:r>
          </w:p>
        </w:tc>
        <w:tc>
          <w:tcPr>
            <w:tcW w:type="dxa" w:w="816"/>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14.53 </w:t>
            </w:r>
          </w:p>
        </w:tc>
        <w:tc>
          <w:tcPr>
            <w:tcW w:type="dxa" w:w="814"/>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-7.5 </w:t>
            </w:r>
          </w:p>
        </w:tc>
        <w:tc>
          <w:tcPr>
            <w:tcW w:type="dxa" w:w="816"/>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-7.6 </w:t>
            </w:r>
          </w:p>
        </w:tc>
        <w:tc>
          <w:tcPr>
            <w:tcW w:type="dxa" w:w="814"/>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18.5 </w:t>
            </w:r>
          </w:p>
        </w:tc>
        <w:tc>
          <w:tcPr>
            <w:tcW w:type="dxa" w:w="816"/>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13.97 </w:t>
            </w:r>
          </w:p>
        </w:tc>
        <w:tc>
          <w:tcPr>
            <w:tcW w:type="dxa" w:w="816"/>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17.45 </w:t>
            </w:r>
          </w:p>
        </w:tc>
        <w:tc>
          <w:tcPr>
            <w:tcW w:type="dxa" w:w="814"/>
            <w:tcBorders>
              <w:bottom w:sz="3.199999999999818"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15.91 </w:t>
            </w:r>
          </w:p>
        </w:tc>
      </w:tr>
    </w:tbl>
    <w:p>
      <w:pPr>
        <w:autoSpaceDN w:val="0"/>
        <w:autoSpaceDE w:val="0"/>
        <w:widowControl/>
        <w:spacing w:line="282" w:lineRule="exact" w:before="388" w:after="0"/>
        <w:ind w:left="0" w:right="4694" w:firstLine="0"/>
        <w:jc w:val="right"/>
      </w:pPr>
      <w:r>
        <w:rPr>
          <w:rFonts w:ascii="TimesNewRomanPSMT" w:hAnsi="TimesNewRomanPSMT" w:eastAsia="TimesNewRomanPSMT"/>
          <w:b w:val="0"/>
          <w:i w:val="0"/>
          <w:color w:val="000000"/>
          <w:sz w:val="21"/>
        </w:rPr>
        <w:t>30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465" name="Picture 4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6" name="Picture 4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7467600</wp:posOffset>
            </wp:positionV>
            <wp:extent cx="431800" cy="2286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431800" cy="228600"/>
                    </a:xfrm>
                    <a:prstGeom prst="rect"/>
                  </pic:spPr>
                </pic:pic>
              </a:graphicData>
            </a:graphic>
          </wp:anchor>
        </w:drawing>
      </w:r>
    </w:p>
    <w:p>
      <w:pPr>
        <w:autoSpaceDN w:val="0"/>
        <w:autoSpaceDE w:val="0"/>
        <w:widowControl/>
        <w:spacing w:line="185" w:lineRule="auto" w:before="0" w:after="44"/>
        <w:ind w:left="0" w:right="3134" w:firstLine="0"/>
        <w:jc w:val="right"/>
      </w:pPr>
      <w:r>
        <w:rPr>
          <w:rFonts w:ascii="SimSun" w:hAnsi="SimSun" w:eastAsia="SimSun"/>
          <w:b w:val="0"/>
          <w:i w:val="0"/>
          <w:color w:val="000000"/>
          <w:sz w:val="18"/>
        </w:rPr>
        <w:t xml:space="preserve">中国石油大学（华东）硕士学位论文 </w:t>
      </w:r>
    </w:p>
    <w:tbl>
      <w:tblPr>
        <w:tblW w:type="auto" w:w="0"/>
        <w:tblLayout w:type="fixed"/>
        <w:tblLook w:firstColumn="1" w:firstRow="1" w:lastColumn="0" w:lastRow="0" w:noHBand="0" w:noVBand="1" w:val="04A0"/>
        <w:tblInd w:w="970.0" w:type="dxa"/>
      </w:tblPr>
      <w:tblGrid>
        <w:gridCol w:w="1275"/>
        <w:gridCol w:w="1275"/>
        <w:gridCol w:w="1275"/>
        <w:gridCol w:w="1275"/>
        <w:gridCol w:w="1275"/>
        <w:gridCol w:w="1275"/>
        <w:gridCol w:w="1275"/>
        <w:gridCol w:w="1275"/>
      </w:tblGrid>
      <w:tr>
        <w:trPr>
          <w:trHeight w:hRule="exact" w:val="724"/>
        </w:trPr>
        <w:tc>
          <w:tcPr>
            <w:tcW w:type="dxa" w:w="2556"/>
            <w:tcBorders>
              <w:top w:sz="5.599999999999966" w:val="single" w:color="#000000"/>
              <w:bottom w:sz="3.2000000000000455" w:val="single" w:color="#000000"/>
            </w:tcBorders>
            <w:tcMar>
              <w:start w:w="0" w:type="dxa"/>
              <w:end w:w="0" w:type="dxa"/>
            </w:tcMar>
          </w:tcPr>
          <w:p>
            <w:pPr>
              <w:autoSpaceDN w:val="0"/>
              <w:autoSpaceDE w:val="0"/>
              <w:widowControl/>
              <w:spacing w:line="185" w:lineRule="auto" w:before="452" w:after="0"/>
              <w:ind w:left="0" w:right="0" w:firstLine="0"/>
              <w:jc w:val="center"/>
            </w:pPr>
            <w:r>
              <w:rPr>
                <w:rFonts w:ascii="SimSun" w:hAnsi="SimSun" w:eastAsia="SimSun"/>
                <w:b w:val="0"/>
                <w:i w:val="0"/>
                <w:color w:val="000000"/>
                <w:sz w:val="21"/>
              </w:rPr>
              <w:t>组数</w:t>
            </w:r>
          </w:p>
        </w:tc>
        <w:tc>
          <w:tcPr>
            <w:tcW w:type="dxa" w:w="946"/>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9 </w:t>
            </w:r>
          </w:p>
        </w:tc>
        <w:tc>
          <w:tcPr>
            <w:tcW w:type="dxa" w:w="816"/>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10 </w:t>
            </w:r>
          </w:p>
        </w:tc>
        <w:tc>
          <w:tcPr>
            <w:tcW w:type="dxa" w:w="814"/>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11 </w:t>
            </w:r>
          </w:p>
        </w:tc>
        <w:tc>
          <w:tcPr>
            <w:tcW w:type="dxa" w:w="816"/>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12 </w:t>
            </w:r>
          </w:p>
        </w:tc>
        <w:tc>
          <w:tcPr>
            <w:tcW w:type="dxa" w:w="814"/>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13 </w:t>
            </w:r>
          </w:p>
        </w:tc>
        <w:tc>
          <w:tcPr>
            <w:tcW w:type="dxa" w:w="816"/>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0" w:right="0" w:firstLine="0"/>
              <w:jc w:val="center"/>
            </w:pPr>
            <w:r>
              <w:rPr>
                <w:rFonts w:ascii="Times New Roman" w:hAnsi="Times New Roman" w:eastAsia="Times New Roman"/>
                <w:b w:val="0"/>
                <w:i w:val="0"/>
                <w:color w:val="000000"/>
                <w:sz w:val="21"/>
              </w:rPr>
              <w:t xml:space="preserve">14 </w:t>
            </w:r>
          </w:p>
        </w:tc>
        <w:tc>
          <w:tcPr>
            <w:tcW w:type="dxa" w:w="1550"/>
            <w:tcBorders>
              <w:top w:sz="5.599999999999966" w:val="single" w:color="#000000"/>
              <w:bottom w:sz="3.2000000000000455" w:val="single" w:color="#000000"/>
            </w:tcBorders>
            <w:tcMar>
              <w:start w:w="0" w:type="dxa"/>
              <w:end w:w="0" w:type="dxa"/>
            </w:tcMar>
          </w:tcPr>
          <w:p>
            <w:pPr>
              <w:autoSpaceDN w:val="0"/>
              <w:autoSpaceDE w:val="0"/>
              <w:widowControl/>
              <w:spacing w:line="230" w:lineRule="auto" w:before="442" w:after="0"/>
              <w:ind w:left="302" w:right="0" w:firstLine="0"/>
              <w:jc w:val="left"/>
            </w:pPr>
            <w:r>
              <w:rPr>
                <w:rFonts w:ascii="Times New Roman" w:hAnsi="Times New Roman" w:eastAsia="Times New Roman"/>
                <w:b w:val="0"/>
                <w:i w:val="0"/>
                <w:color w:val="000000"/>
                <w:sz w:val="21"/>
              </w:rPr>
              <w:t xml:space="preserve">15 </w:t>
            </w:r>
          </w:p>
        </w:tc>
      </w:tr>
      <w:tr>
        <w:trPr>
          <w:trHeight w:hRule="exact" w:val="366"/>
        </w:trPr>
        <w:tc>
          <w:tcPr>
            <w:tcW w:type="dxa" w:w="2556"/>
            <w:tcBorders>
              <w:top w:sz="3.2000000000000455" w:val="single" w:color="#000000"/>
            </w:tcBorders>
            <w:tcMar>
              <w:start w:w="0" w:type="dxa"/>
              <w:end w:w="0" w:type="dxa"/>
            </w:tcMar>
          </w:tcPr>
          <w:p>
            <w:pPr>
              <w:autoSpaceDN w:val="0"/>
              <w:autoSpaceDE w:val="0"/>
              <w:widowControl/>
              <w:spacing w:line="204" w:lineRule="auto" w:before="128" w:after="0"/>
              <w:ind w:left="0" w:right="0" w:firstLine="0"/>
              <w:jc w:val="center"/>
            </w:pPr>
            <w:r>
              <w:rPr>
                <w:rFonts w:ascii="SimSun" w:hAnsi="SimSun" w:eastAsia="SimSun"/>
                <w:b w:val="0"/>
                <w:i w:val="0"/>
                <w:color w:val="000000"/>
                <w:sz w:val="21"/>
              </w:rPr>
              <w:t>沉降量实际值（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946"/>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17.93 </w:t>
            </w:r>
          </w:p>
        </w:tc>
        <w:tc>
          <w:tcPr>
            <w:tcW w:type="dxa" w:w="816"/>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17.93 </w:t>
            </w:r>
          </w:p>
        </w:tc>
        <w:tc>
          <w:tcPr>
            <w:tcW w:type="dxa" w:w="814"/>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18.01 </w:t>
            </w:r>
          </w:p>
        </w:tc>
        <w:tc>
          <w:tcPr>
            <w:tcW w:type="dxa" w:w="816"/>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18.54 </w:t>
            </w:r>
          </w:p>
        </w:tc>
        <w:tc>
          <w:tcPr>
            <w:tcW w:type="dxa" w:w="814"/>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18.79 </w:t>
            </w:r>
          </w:p>
        </w:tc>
        <w:tc>
          <w:tcPr>
            <w:tcW w:type="dxa" w:w="816"/>
            <w:tcBorders>
              <w:top w:sz="3.2000000000000455" w:val="single" w:color="#000000"/>
            </w:tcBorders>
            <w:tcMar>
              <w:start w:w="0" w:type="dxa"/>
              <w:end w:w="0" w:type="dxa"/>
            </w:tcMar>
          </w:tcPr>
          <w:p>
            <w:pPr>
              <w:autoSpaceDN w:val="0"/>
              <w:autoSpaceDE w:val="0"/>
              <w:widowControl/>
              <w:spacing w:line="230" w:lineRule="auto" w:before="128" w:after="0"/>
              <w:ind w:left="0" w:right="0" w:firstLine="0"/>
              <w:jc w:val="center"/>
            </w:pPr>
            <w:r>
              <w:rPr>
                <w:rFonts w:ascii="Times New Roman" w:hAnsi="Times New Roman" w:eastAsia="Times New Roman"/>
                <w:b w:val="0"/>
                <w:i w:val="0"/>
                <w:color w:val="000000"/>
                <w:sz w:val="21"/>
              </w:rPr>
              <w:t xml:space="preserve">19.06 </w:t>
            </w:r>
          </w:p>
        </w:tc>
        <w:tc>
          <w:tcPr>
            <w:tcW w:type="dxa" w:w="1550"/>
            <w:tcBorders>
              <w:top w:sz="3.2000000000000455" w:val="single" w:color="#000000"/>
            </w:tcBorders>
            <w:tcMar>
              <w:start w:w="0" w:type="dxa"/>
              <w:end w:w="0" w:type="dxa"/>
            </w:tcMar>
          </w:tcPr>
          <w:p>
            <w:pPr>
              <w:autoSpaceDN w:val="0"/>
              <w:autoSpaceDE w:val="0"/>
              <w:widowControl/>
              <w:spacing w:line="230" w:lineRule="auto" w:before="128" w:after="0"/>
              <w:ind w:left="170" w:right="0" w:firstLine="0"/>
              <w:jc w:val="left"/>
            </w:pPr>
            <w:r>
              <w:rPr>
                <w:rFonts w:ascii="Times New Roman" w:hAnsi="Times New Roman" w:eastAsia="Times New Roman"/>
                <w:b w:val="0"/>
                <w:i w:val="0"/>
                <w:color w:val="000000"/>
                <w:sz w:val="21"/>
              </w:rPr>
              <w:t xml:space="preserve">19.41 </w:t>
            </w:r>
          </w:p>
        </w:tc>
      </w:tr>
      <w:tr>
        <w:trPr>
          <w:trHeight w:hRule="exact" w:val="400"/>
        </w:trPr>
        <w:tc>
          <w:tcPr>
            <w:tcW w:type="dxa" w:w="2556"/>
            <w:tcBorders/>
            <w:tcMar>
              <w:start w:w="0" w:type="dxa"/>
              <w:end w:w="0" w:type="dxa"/>
            </w:tcMar>
          </w:tcPr>
          <w:p>
            <w:pPr>
              <w:autoSpaceDN w:val="0"/>
              <w:autoSpaceDE w:val="0"/>
              <w:widowControl/>
              <w:spacing w:line="204" w:lineRule="auto" w:before="166" w:after="0"/>
              <w:ind w:left="0" w:right="0" w:firstLine="0"/>
              <w:jc w:val="center"/>
            </w:pPr>
            <w:r>
              <w:rPr>
                <w:rFonts w:ascii="SimSun" w:hAnsi="SimSun" w:eastAsia="SimSun"/>
                <w:b w:val="0"/>
                <w:i w:val="0"/>
                <w:color w:val="000000"/>
                <w:sz w:val="21"/>
              </w:rPr>
              <w:t>沉降量预测值（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946"/>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21.178 </w:t>
            </w:r>
          </w:p>
        </w:tc>
        <w:tc>
          <w:tcPr>
            <w:tcW w:type="dxa" w:w="816"/>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20.57 </w:t>
            </w:r>
          </w:p>
        </w:tc>
        <w:tc>
          <w:tcPr>
            <w:tcW w:type="dxa" w:w="814"/>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20.65 </w:t>
            </w:r>
          </w:p>
        </w:tc>
        <w:tc>
          <w:tcPr>
            <w:tcW w:type="dxa" w:w="816"/>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21.57 </w:t>
            </w:r>
          </w:p>
        </w:tc>
        <w:tc>
          <w:tcPr>
            <w:tcW w:type="dxa" w:w="814"/>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22.03 </w:t>
            </w:r>
          </w:p>
        </w:tc>
        <w:tc>
          <w:tcPr>
            <w:tcW w:type="dxa" w:w="816"/>
            <w:tcBorders/>
            <w:tcMar>
              <w:start w:w="0" w:type="dxa"/>
              <w:end w:w="0" w:type="dxa"/>
            </w:tcMar>
          </w:tcPr>
          <w:p>
            <w:pPr>
              <w:autoSpaceDN w:val="0"/>
              <w:autoSpaceDE w:val="0"/>
              <w:widowControl/>
              <w:spacing w:line="230" w:lineRule="auto" w:before="166" w:after="0"/>
              <w:ind w:left="0" w:right="0" w:firstLine="0"/>
              <w:jc w:val="center"/>
            </w:pPr>
            <w:r>
              <w:rPr>
                <w:rFonts w:ascii="Times New Roman" w:hAnsi="Times New Roman" w:eastAsia="Times New Roman"/>
                <w:b w:val="0"/>
                <w:i w:val="0"/>
                <w:color w:val="000000"/>
                <w:sz w:val="21"/>
              </w:rPr>
              <w:t xml:space="preserve">22.31 </w:t>
            </w:r>
          </w:p>
        </w:tc>
        <w:tc>
          <w:tcPr>
            <w:tcW w:type="dxa" w:w="1550"/>
            <w:tcBorders/>
            <w:tcMar>
              <w:start w:w="0" w:type="dxa"/>
              <w:end w:w="0" w:type="dxa"/>
            </w:tcMar>
          </w:tcPr>
          <w:p>
            <w:pPr>
              <w:autoSpaceDN w:val="0"/>
              <w:autoSpaceDE w:val="0"/>
              <w:widowControl/>
              <w:spacing w:line="230" w:lineRule="auto" w:before="166" w:after="0"/>
              <w:ind w:left="170" w:right="0" w:firstLine="0"/>
              <w:jc w:val="left"/>
            </w:pPr>
            <w:r>
              <w:rPr>
                <w:rFonts w:ascii="Times New Roman" w:hAnsi="Times New Roman" w:eastAsia="Times New Roman"/>
                <w:b w:val="0"/>
                <w:i w:val="0"/>
                <w:color w:val="000000"/>
                <w:sz w:val="21"/>
              </w:rPr>
              <w:t xml:space="preserve">22.58 </w:t>
            </w:r>
          </w:p>
        </w:tc>
      </w:tr>
      <w:tr>
        <w:trPr>
          <w:trHeight w:hRule="exact" w:val="444"/>
        </w:trPr>
        <w:tc>
          <w:tcPr>
            <w:tcW w:type="dxa" w:w="2556"/>
            <w:tcBorders>
              <w:bottom w:sz="4.0" w:val="single" w:color="#000000"/>
            </w:tcBorders>
            <w:tcMar>
              <w:start w:w="0" w:type="dxa"/>
              <w:end w:w="0" w:type="dxa"/>
            </w:tcMar>
          </w:tcPr>
          <w:p>
            <w:pPr>
              <w:autoSpaceDN w:val="0"/>
              <w:autoSpaceDE w:val="0"/>
              <w:widowControl/>
              <w:spacing w:line="204" w:lineRule="auto" w:before="172" w:after="0"/>
              <w:ind w:left="0" w:right="0" w:firstLine="0"/>
              <w:jc w:val="center"/>
            </w:pPr>
            <w:r>
              <w:rPr>
                <w:rFonts w:ascii="SimSun" w:hAnsi="SimSun" w:eastAsia="SimSun"/>
                <w:b w:val="0"/>
                <w:i w:val="0"/>
                <w:color w:val="000000"/>
                <w:sz w:val="21"/>
              </w:rPr>
              <w:t>相对误差（</w:t>
            </w:r>
            <w:r>
              <w:rPr>
                <w:rFonts w:ascii="Times New Roman" w:hAnsi="Times New Roman" w:eastAsia="Times New Roman"/>
                <w:b w:val="0"/>
                <w:i w:val="0"/>
                <w:color w:val="000000"/>
                <w:sz w:val="21"/>
              </w:rPr>
              <w:t>%</w:t>
            </w:r>
            <w:r>
              <w:rPr>
                <w:rFonts w:ascii="SimSun" w:hAnsi="SimSun" w:eastAsia="SimSun"/>
                <w:b w:val="0"/>
                <w:i w:val="0"/>
                <w:color w:val="000000"/>
                <w:sz w:val="21"/>
              </w:rPr>
              <w:t>）</w:t>
            </w:r>
          </w:p>
        </w:tc>
        <w:tc>
          <w:tcPr>
            <w:tcW w:type="dxa" w:w="946"/>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18.11 </w:t>
            </w:r>
          </w:p>
        </w:tc>
        <w:tc>
          <w:tcPr>
            <w:tcW w:type="dxa" w:w="816"/>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14.73 </w:t>
            </w:r>
          </w:p>
        </w:tc>
        <w:tc>
          <w:tcPr>
            <w:tcW w:type="dxa" w:w="814"/>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14.63 </w:t>
            </w:r>
          </w:p>
        </w:tc>
        <w:tc>
          <w:tcPr>
            <w:tcW w:type="dxa" w:w="816"/>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16.35 </w:t>
            </w:r>
          </w:p>
        </w:tc>
        <w:tc>
          <w:tcPr>
            <w:tcW w:type="dxa" w:w="814"/>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17.25 </w:t>
            </w:r>
          </w:p>
        </w:tc>
        <w:tc>
          <w:tcPr>
            <w:tcW w:type="dxa" w:w="816"/>
            <w:tcBorders>
              <w:bottom w:sz="4.0" w:val="single" w:color="#000000"/>
            </w:tcBorders>
            <w:tcMar>
              <w:start w:w="0" w:type="dxa"/>
              <w:end w:w="0" w:type="dxa"/>
            </w:tcMar>
          </w:tcPr>
          <w:p>
            <w:pPr>
              <w:autoSpaceDN w:val="0"/>
              <w:autoSpaceDE w:val="0"/>
              <w:widowControl/>
              <w:spacing w:line="230" w:lineRule="auto" w:before="168" w:after="0"/>
              <w:ind w:left="0" w:right="0" w:firstLine="0"/>
              <w:jc w:val="center"/>
            </w:pPr>
            <w:r>
              <w:rPr>
                <w:rFonts w:ascii="Times New Roman" w:hAnsi="Times New Roman" w:eastAsia="Times New Roman"/>
                <w:b w:val="0"/>
                <w:i w:val="0"/>
                <w:color w:val="000000"/>
                <w:sz w:val="21"/>
              </w:rPr>
              <w:t xml:space="preserve">17.06 </w:t>
            </w:r>
          </w:p>
        </w:tc>
        <w:tc>
          <w:tcPr>
            <w:tcW w:type="dxa" w:w="1550"/>
            <w:tcBorders>
              <w:bottom w:sz="4.0" w:val="single" w:color="#000000"/>
            </w:tcBorders>
            <w:tcMar>
              <w:start w:w="0" w:type="dxa"/>
              <w:end w:w="0" w:type="dxa"/>
            </w:tcMar>
          </w:tcPr>
          <w:p>
            <w:pPr>
              <w:autoSpaceDN w:val="0"/>
              <w:autoSpaceDE w:val="0"/>
              <w:widowControl/>
              <w:spacing w:line="230" w:lineRule="auto" w:before="168" w:after="0"/>
              <w:ind w:left="170" w:right="0" w:firstLine="0"/>
              <w:jc w:val="left"/>
            </w:pPr>
            <w:r>
              <w:rPr>
                <w:rFonts w:ascii="Times New Roman" w:hAnsi="Times New Roman" w:eastAsia="Times New Roman"/>
                <w:b w:val="0"/>
                <w:i w:val="0"/>
                <w:color w:val="000000"/>
                <w:sz w:val="21"/>
              </w:rPr>
              <w:t xml:space="preserve">16.32 </w:t>
            </w:r>
          </w:p>
        </w:tc>
      </w:tr>
    </w:tbl>
    <w:p>
      <w:pPr>
        <w:autoSpaceDN w:val="0"/>
        <w:tabs>
          <w:tab w:pos="1478" w:val="left"/>
        </w:tabs>
        <w:autoSpaceDE w:val="0"/>
        <w:widowControl/>
        <w:spacing w:line="283" w:lineRule="auto" w:before="574" w:after="0"/>
        <w:ind w:left="998" w:right="0" w:firstLine="0"/>
        <w:jc w:val="left"/>
      </w:pPr>
      <w:r>
        <w:tab/>
      </w:r>
      <w:r>
        <w:rPr>
          <w:rFonts w:ascii="SimSun" w:hAnsi="SimSun" w:eastAsia="SimSun"/>
          <w:b w:val="0"/>
          <w:i w:val="0"/>
          <w:color w:val="000000"/>
          <w:sz w:val="24"/>
        </w:rPr>
        <w:t>由表</w:t>
      </w:r>
      <w:r>
        <w:rPr>
          <w:rFonts w:ascii="Times New Roman" w:hAnsi="Times New Roman" w:eastAsia="Times New Roman"/>
          <w:b w:val="0"/>
          <w:i w:val="0"/>
          <w:color w:val="000000"/>
          <w:sz w:val="24"/>
        </w:rPr>
        <w:t>3-7</w:t>
      </w:r>
      <w:r>
        <w:rPr>
          <w:rFonts w:ascii="SimSun" w:hAnsi="SimSun" w:eastAsia="SimSun"/>
          <w:b w:val="0"/>
          <w:i w:val="0"/>
          <w:color w:val="000000"/>
          <w:sz w:val="24"/>
        </w:rPr>
        <w:t xml:space="preserve"> 可以得出，真实沉降量和预测值结果相对来说趋势接近，但是误差绝对值</w:t>
      </w:r>
      <w:r>
        <w:rPr>
          <w:rFonts w:ascii="SimSun" w:hAnsi="SimSun" w:eastAsia="SimSun"/>
          <w:b w:val="0"/>
          <w:i w:val="0"/>
          <w:color w:val="000000"/>
          <w:sz w:val="24"/>
        </w:rPr>
        <w:t>在</w:t>
      </w:r>
      <w:r>
        <w:rPr>
          <w:rFonts w:ascii="Times New Roman" w:hAnsi="Times New Roman" w:eastAsia="Times New Roman"/>
          <w:b w:val="0"/>
          <w:i w:val="0"/>
          <w:color w:val="000000"/>
          <w:sz w:val="24"/>
        </w:rPr>
        <w:t>17%</w:t>
      </w:r>
      <w:r>
        <w:rPr>
          <w:rFonts w:ascii="SimSun" w:hAnsi="SimSun" w:eastAsia="SimSun"/>
          <w:b w:val="0"/>
          <w:i w:val="0"/>
          <w:color w:val="000000"/>
          <w:sz w:val="24"/>
        </w:rPr>
        <w:t>左右，比较大，与实际的吻合性不是太好。</w:t>
      </w:r>
    </w:p>
    <w:p>
      <w:pPr>
        <w:autoSpaceDN w:val="0"/>
        <w:autoSpaceDE w:val="0"/>
        <w:widowControl/>
        <w:spacing w:line="204" w:lineRule="auto" w:before="412" w:after="0"/>
        <w:ind w:left="998" w:right="0" w:firstLine="0"/>
        <w:jc w:val="left"/>
      </w:pPr>
      <w:r>
        <w:rPr>
          <w:rFonts w:ascii="Times New Roman" w:hAnsi="Times New Roman" w:eastAsia="Times New Roman"/>
          <w:b w:val="0"/>
          <w:i w:val="0"/>
          <w:color w:val="000000"/>
          <w:sz w:val="28"/>
        </w:rPr>
        <w:t>3.6</w:t>
      </w:r>
      <w:r>
        <w:rPr>
          <w:rFonts w:ascii="SimHei" w:hAnsi="SimHei" w:eastAsia="SimHei"/>
          <w:b w:val="0"/>
          <w:i w:val="0"/>
          <w:color w:val="000000"/>
          <w:sz w:val="28"/>
        </w:rPr>
        <w:t xml:space="preserve"> 泥水盾构沉降</w:t>
      </w:r>
      <w:r>
        <w:rPr>
          <w:rFonts w:ascii="Times New Roman" w:hAnsi="Times New Roman" w:eastAsia="Times New Roman"/>
          <w:b w:val="0"/>
          <w:i w:val="0"/>
          <w:color w:val="000000"/>
          <w:sz w:val="28"/>
        </w:rPr>
        <w:t>BP</w:t>
      </w:r>
      <w:r>
        <w:rPr>
          <w:rFonts w:ascii="SimHei" w:hAnsi="SimHei" w:eastAsia="SimHei"/>
          <w:b w:val="0"/>
          <w:i w:val="0"/>
          <w:color w:val="000000"/>
          <w:sz w:val="28"/>
        </w:rPr>
        <w:t xml:space="preserve"> 神经网络风险预测分析</w:t>
      </w:r>
    </w:p>
    <w:p>
      <w:pPr>
        <w:autoSpaceDN w:val="0"/>
        <w:autoSpaceDE w:val="0"/>
        <w:widowControl/>
        <w:spacing w:line="307" w:lineRule="auto" w:before="422" w:after="0"/>
        <w:ind w:left="998" w:right="0" w:firstLine="480"/>
        <w:jc w:val="left"/>
      </w:pPr>
      <w:r>
        <w:rPr>
          <w:rFonts w:ascii="SimSun" w:hAnsi="SimSun" w:eastAsia="SimSun"/>
          <w:b w:val="0"/>
          <w:i w:val="0"/>
          <w:color w:val="000000"/>
          <w:sz w:val="24"/>
        </w:rPr>
        <w:t>前面一节采用的多重回归分析方法对沉降量的预测研究不能很好的反应多参数的</w:t>
      </w:r>
      <w:r>
        <w:rPr>
          <w:rFonts w:ascii="SimSun" w:hAnsi="SimSun" w:eastAsia="SimSun"/>
          <w:b w:val="0"/>
          <w:i w:val="0"/>
          <w:color w:val="000000"/>
          <w:sz w:val="24"/>
        </w:rPr>
        <w:t>关系，且误差</w:t>
      </w:r>
      <w:r>
        <w:rPr>
          <w:rFonts w:ascii="Times New Roman" w:hAnsi="Times New Roman" w:eastAsia="Times New Roman"/>
          <w:b w:val="0"/>
          <w:i w:val="0"/>
          <w:color w:val="000000"/>
          <w:sz w:val="24"/>
        </w:rPr>
        <w:t>17%</w:t>
      </w:r>
      <w:r>
        <w:rPr>
          <w:rFonts w:ascii="SimSun" w:hAnsi="SimSun" w:eastAsia="SimSun"/>
          <w:b w:val="0"/>
          <w:i w:val="0"/>
          <w:color w:val="000000"/>
          <w:sz w:val="24"/>
        </w:rPr>
        <w:t>左右，相对于工程施工误差较大，应该尽量减小误差，将误差控制在</w:t>
      </w:r>
      <w:r>
        <w:rPr>
          <w:rFonts w:ascii="Times New Roman" w:hAnsi="Times New Roman" w:eastAsia="Times New Roman"/>
          <w:b w:val="0"/>
          <w:i w:val="0"/>
          <w:color w:val="000000"/>
          <w:sz w:val="24"/>
        </w:rPr>
        <w:t>5%</w:t>
      </w:r>
      <w:r>
        <w:rPr>
          <w:rFonts w:ascii="SimSun" w:hAnsi="SimSun" w:eastAsia="SimSun"/>
          <w:b w:val="0"/>
          <w:i w:val="0"/>
          <w:color w:val="000000"/>
          <w:sz w:val="24"/>
        </w:rPr>
        <w:t>以内，才能更好的用来进行风险预测以及实际施工指导。</w:t>
      </w:r>
    </w:p>
    <w:p>
      <w:pPr>
        <w:autoSpaceDN w:val="0"/>
        <w:autoSpaceDE w:val="0"/>
        <w:widowControl/>
        <w:spacing w:line="204" w:lineRule="auto" w:before="280" w:after="0"/>
        <w:ind w:left="998" w:right="0" w:firstLine="0"/>
        <w:jc w:val="left"/>
      </w:pPr>
      <w:r>
        <w:rPr>
          <w:rFonts w:ascii="Times New Roman" w:hAnsi="Times New Roman" w:eastAsia="Times New Roman"/>
          <w:b w:val="0"/>
          <w:i w:val="0"/>
          <w:color w:val="000000"/>
          <w:sz w:val="24"/>
        </w:rPr>
        <w:t>3.6.1 BP</w:t>
      </w:r>
      <w:r>
        <w:rPr>
          <w:rFonts w:ascii="SimHei" w:hAnsi="SimHei" w:eastAsia="SimHei"/>
          <w:b w:val="0"/>
          <w:i w:val="0"/>
          <w:color w:val="000000"/>
          <w:sz w:val="24"/>
        </w:rPr>
        <w:t xml:space="preserve"> 神经网络架构</w:t>
      </w:r>
    </w:p>
    <w:p>
      <w:pPr>
        <w:autoSpaceDN w:val="0"/>
        <w:tabs>
          <w:tab w:pos="1478" w:val="left"/>
        </w:tabs>
        <w:autoSpaceDE w:val="0"/>
        <w:widowControl/>
        <w:spacing w:line="329" w:lineRule="auto" w:before="280" w:after="0"/>
        <w:ind w:left="998" w:right="0"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）输入值、输出值的选择</w:t>
      </w:r>
      <w:r>
        <w:br/>
      </w:r>
      <w:r>
        <w:tab/>
      </w:r>
      <w:r>
        <w:rPr>
          <w:rFonts w:ascii="SimSun" w:hAnsi="SimSun" w:eastAsia="SimSun"/>
          <w:b w:val="0"/>
          <w:i w:val="0"/>
          <w:color w:val="000000"/>
          <w:sz w:val="24"/>
        </w:rPr>
        <w:t>本章研究盾构在掘进过程中掘进参数对地面沉降量的影响，因此选取掘进速度、刀</w:t>
      </w:r>
      <w:r>
        <w:rPr>
          <w:rFonts w:ascii="SimSun" w:hAnsi="SimSun" w:eastAsia="SimSun"/>
          <w:b w:val="0"/>
          <w:i w:val="0"/>
          <w:color w:val="000000"/>
          <w:sz w:val="24"/>
        </w:rPr>
        <w:t>盘转速、刀盘扭矩以及刀盘推力四个掘进参数作为</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神经网络模型的输入值，沉降量</w:t>
      </w:r>
      <w:r>
        <w:rPr>
          <w:rFonts w:ascii="SimSun" w:hAnsi="SimSun" w:eastAsia="SimSun"/>
          <w:b w:val="0"/>
          <w:i w:val="0"/>
          <w:color w:val="000000"/>
          <w:sz w:val="24"/>
        </w:rPr>
        <w:t>作为模型的输出值。选取</w:t>
      </w:r>
      <w:r>
        <w:rPr>
          <w:rFonts w:ascii="Times New Roman" w:hAnsi="Times New Roman" w:eastAsia="Times New Roman"/>
          <w:b w:val="0"/>
          <w:i w:val="0"/>
          <w:color w:val="000000"/>
          <w:sz w:val="24"/>
        </w:rPr>
        <w:t>60</w:t>
      </w:r>
      <w:r>
        <w:rPr>
          <w:rFonts w:ascii="SimSun" w:hAnsi="SimSun" w:eastAsia="SimSun"/>
          <w:b w:val="0"/>
          <w:i w:val="0"/>
          <w:color w:val="000000"/>
          <w:sz w:val="24"/>
        </w:rPr>
        <w:t xml:space="preserve"> 组样本进行网络训练，其中</w:t>
      </w:r>
      <w:r>
        <w:rPr>
          <w:rFonts w:ascii="Times New Roman" w:hAnsi="Times New Roman" w:eastAsia="Times New Roman"/>
          <w:b w:val="0"/>
          <w:i w:val="0"/>
          <w:color w:val="000000"/>
          <w:sz w:val="24"/>
        </w:rPr>
        <w:t>70%</w:t>
      </w:r>
      <w:r>
        <w:rPr>
          <w:rFonts w:ascii="SimSun" w:hAnsi="SimSun" w:eastAsia="SimSun"/>
          <w:b w:val="0"/>
          <w:i w:val="0"/>
          <w:color w:val="000000"/>
          <w:sz w:val="24"/>
        </w:rPr>
        <w:t>的样本作为训练集，</w:t>
      </w:r>
      <w:r>
        <w:rPr>
          <w:rFonts w:ascii="Times New Roman" w:hAnsi="Times New Roman" w:eastAsia="Times New Roman"/>
          <w:b w:val="0"/>
          <w:i w:val="0"/>
          <w:color w:val="000000"/>
          <w:sz w:val="24"/>
        </w:rPr>
        <w:t>30%</w:t>
      </w:r>
      <w:r>
        <w:rPr>
          <w:rFonts w:ascii="SimSun" w:hAnsi="SimSun" w:eastAsia="SimSun"/>
          <w:b w:val="0"/>
          <w:i w:val="0"/>
          <w:color w:val="000000"/>
          <w:sz w:val="24"/>
        </w:rPr>
        <w:t>作为测试集。最终用</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组样本作为模型的实际值与预测值进行验证。</w:t>
      </w:r>
    </w:p>
    <w:p>
      <w:pPr>
        <w:autoSpaceDN w:val="0"/>
        <w:autoSpaceDE w:val="0"/>
        <w:widowControl/>
        <w:spacing w:line="274" w:lineRule="auto" w:before="204" w:after="0"/>
        <w:ind w:left="1478" w:right="0"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）神经网络结构</w:t>
      </w:r>
      <w:r>
        <w:br/>
      </w:r>
      <w:r>
        <w:rPr>
          <w:rFonts w:ascii="SimSun" w:hAnsi="SimSun" w:eastAsia="SimSun"/>
          <w:b w:val="0"/>
          <w:i w:val="0"/>
          <w:color w:val="000000"/>
          <w:sz w:val="24"/>
        </w:rPr>
        <w:t>神经网络结构由输入层、输出层和隐含层组成，其中输入层就是掘进参数，输出层</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为沉降量，对于隐含层的节点数确定是进行模型建立的关键。</w:t>
      </w:r>
    </w:p>
    <w:p>
      <w:pPr>
        <w:autoSpaceDN w:val="0"/>
        <w:autoSpaceDE w:val="0"/>
        <w:widowControl/>
        <w:spacing w:line="206" w:lineRule="auto" w:before="200" w:after="188"/>
        <w:ind w:left="1478" w:right="0" w:firstLine="0"/>
        <w:jc w:val="left"/>
      </w:pPr>
      <w:r>
        <w:rPr>
          <w:rFonts w:ascii="SimSun" w:hAnsi="SimSun" w:eastAsia="SimSun"/>
          <w:b w:val="0"/>
          <w:i w:val="0"/>
          <w:color w:val="000000"/>
          <w:sz w:val="24"/>
        </w:rPr>
        <w:t>经过国内外学者相关研究，得出一个经验公式对隐含层节点的数目进行计算</w:t>
      </w:r>
      <w:r>
        <w:rPr>
          <w:rFonts w:ascii="Times New Roman" w:hAnsi="Times New Roman" w:eastAsia="Times New Roman"/>
          <w:b w:val="0"/>
          <w:i w:val="0"/>
          <w:color w:val="000000"/>
          <w:sz w:val="16"/>
        </w:rPr>
        <w:t>[76]</w:t>
      </w:r>
      <w:r>
        <w:rPr>
          <w:rFonts w:ascii="SimSun" w:hAnsi="SimSun" w:eastAsia="SimSun"/>
          <w:b w:val="0"/>
          <w:i w:val="0"/>
          <w:color w:val="000000"/>
          <w:sz w:val="24"/>
        </w:rPr>
        <w:t>：</w:t>
      </w:r>
    </w:p>
    <w:tbl>
      <w:tblPr>
        <w:tblW w:type="auto" w:w="0"/>
        <w:tblLayout w:type="fixed"/>
        <w:tblLook w:firstColumn="1" w:firstRow="1" w:lastColumn="0" w:lastRow="0" w:noHBand="0" w:noVBand="1" w:val="04A0"/>
        <w:tblInd w:w="2560.0" w:type="dxa"/>
      </w:tblPr>
      <w:tblGrid>
        <w:gridCol w:w="1275"/>
        <w:gridCol w:w="1275"/>
        <w:gridCol w:w="1275"/>
        <w:gridCol w:w="1275"/>
        <w:gridCol w:w="1275"/>
        <w:gridCol w:w="1275"/>
        <w:gridCol w:w="1275"/>
        <w:gridCol w:w="1275"/>
      </w:tblGrid>
      <w:tr>
        <w:trPr>
          <w:trHeight w:hRule="exact" w:val="470"/>
        </w:trPr>
        <w:tc>
          <w:tcPr>
            <w:tcW w:type="dxa" w:w="2720"/>
            <w:tcBorders/>
            <w:tcMar>
              <w:start w:w="0" w:type="dxa"/>
              <w:end w:w="0" w:type="dxa"/>
            </w:tcMar>
          </w:tcPr>
          <w:p>
            <w:pPr>
              <w:autoSpaceDN w:val="0"/>
              <w:autoSpaceDE w:val="0"/>
              <w:widowControl/>
              <w:spacing w:line="266" w:lineRule="auto" w:before="74" w:after="0"/>
              <w:ind w:left="0" w:right="22" w:firstLine="0"/>
              <w:jc w:val="right"/>
            </w:pPr>
            <w:r>
              <w:rPr>
                <w:w w:val="101.11978149414062"/>
                <w:rFonts w:ascii="Times New Roman" w:hAnsi="Times New Roman" w:eastAsia="Times New Roman"/>
                <w:b w:val="0"/>
                <w:i/>
                <w:color w:val="000000"/>
                <w:sz w:val="25"/>
              </w:rPr>
              <w:t>n</w:t>
            </w:r>
          </w:p>
        </w:tc>
        <w:tc>
          <w:tcPr>
            <w:tcW w:type="dxa" w:w="260"/>
            <w:tcBorders/>
            <w:tcMar>
              <w:start w:w="0" w:type="dxa"/>
              <w:end w:w="0" w:type="dxa"/>
            </w:tcMar>
          </w:tcPr>
          <w:p>
            <w:pPr>
              <w:autoSpaceDN w:val="0"/>
              <w:autoSpaceDE w:val="0"/>
              <w:widowControl/>
              <w:spacing w:line="252" w:lineRule="auto" w:before="60" w:after="0"/>
              <w:ind w:left="0" w:right="0" w:firstLine="0"/>
              <w:jc w:val="center"/>
            </w:pPr>
            <w:r>
              <w:rPr>
                <w:w w:val="101.11978149414062"/>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266" w:lineRule="auto" w:before="74" w:after="0"/>
              <w:ind w:left="0" w:right="12" w:firstLine="0"/>
              <w:jc w:val="right"/>
            </w:pPr>
            <w:r>
              <w:rPr>
                <w:w w:val="101.11978149414062"/>
                <w:rFonts w:ascii="Times New Roman" w:hAnsi="Times New Roman" w:eastAsia="Times New Roman"/>
                <w:b w:val="0"/>
                <w:i/>
                <w:color w:val="000000"/>
                <w:sz w:val="25"/>
              </w:rPr>
              <w:t>x</w:t>
            </w:r>
          </w:p>
        </w:tc>
        <w:tc>
          <w:tcPr>
            <w:tcW w:type="dxa" w:w="200"/>
            <w:tcBorders/>
            <w:tcMar>
              <w:start w:w="0" w:type="dxa"/>
              <w:end w:w="0" w:type="dxa"/>
            </w:tcMar>
          </w:tcPr>
          <w:p>
            <w:pPr>
              <w:autoSpaceDN w:val="0"/>
              <w:autoSpaceDE w:val="0"/>
              <w:widowControl/>
              <w:spacing w:line="252" w:lineRule="auto" w:before="60" w:after="0"/>
              <w:ind w:left="0" w:right="0" w:firstLine="0"/>
              <w:jc w:val="center"/>
            </w:pPr>
            <w:r>
              <w:rPr>
                <w:w w:val="101.11978149414062"/>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266" w:lineRule="auto" w:before="74" w:after="0"/>
              <w:ind w:left="0" w:right="0" w:firstLine="0"/>
              <w:jc w:val="center"/>
            </w:pPr>
            <w:r>
              <w:rPr>
                <w:w w:val="101.11978149414062"/>
                <w:rFonts w:ascii="Times New Roman" w:hAnsi="Times New Roman" w:eastAsia="Times New Roman"/>
                <w:b w:val="0"/>
                <w:i/>
                <w:color w:val="000000"/>
                <w:sz w:val="25"/>
              </w:rPr>
              <w:t>y</w:t>
            </w:r>
          </w:p>
        </w:tc>
        <w:tc>
          <w:tcPr>
            <w:tcW w:type="dxa" w:w="200"/>
            <w:tcBorders/>
            <w:tcMar>
              <w:start w:w="0" w:type="dxa"/>
              <w:end w:w="0" w:type="dxa"/>
            </w:tcMar>
          </w:tcPr>
          <w:p>
            <w:pPr>
              <w:autoSpaceDN w:val="0"/>
              <w:autoSpaceDE w:val="0"/>
              <w:widowControl/>
              <w:spacing w:line="252" w:lineRule="auto" w:before="60" w:after="0"/>
              <w:ind w:left="0" w:right="0" w:firstLine="0"/>
              <w:jc w:val="center"/>
            </w:pPr>
            <w:r>
              <w:rPr>
                <w:w w:val="101.11978149414062"/>
                <w:rFonts w:ascii="Symbol" w:hAnsi="Symbol" w:eastAsia="Symbol"/>
                <w:b w:val="0"/>
                <w:i w:val="0"/>
                <w:color w:val="000000"/>
                <w:sz w:val="25"/>
              </w:rPr>
              <w:t>+</w:t>
            </w:r>
          </w:p>
        </w:tc>
        <w:tc>
          <w:tcPr>
            <w:tcW w:type="dxa" w:w="1520"/>
            <w:tcBorders/>
            <w:tcMar>
              <w:start w:w="0" w:type="dxa"/>
              <w:end w:w="0" w:type="dxa"/>
            </w:tcMar>
          </w:tcPr>
          <w:p>
            <w:pPr>
              <w:autoSpaceDN w:val="0"/>
              <w:autoSpaceDE w:val="0"/>
              <w:widowControl/>
              <w:spacing w:line="266" w:lineRule="auto" w:before="74" w:after="0"/>
              <w:ind w:left="24" w:right="0" w:firstLine="0"/>
              <w:jc w:val="left"/>
            </w:pPr>
            <w:r>
              <w:rPr>
                <w:w w:val="101.11978149414062"/>
                <w:rFonts w:ascii="Times New Roman" w:hAnsi="Times New Roman" w:eastAsia="Times New Roman"/>
                <w:b w:val="0"/>
                <w:i/>
                <w:color w:val="000000"/>
                <w:sz w:val="25"/>
              </w:rPr>
              <w:t>a</w:t>
            </w:r>
          </w:p>
        </w:tc>
        <w:tc>
          <w:tcPr>
            <w:tcW w:type="dxa" w:w="2260"/>
            <w:tcBorders/>
            <w:tcMar>
              <w:start w:w="0" w:type="dxa"/>
              <w:end w:w="0" w:type="dxa"/>
            </w:tcMar>
          </w:tcPr>
          <w:p>
            <w:pPr>
              <w:autoSpaceDN w:val="0"/>
              <w:autoSpaceDE w:val="0"/>
              <w:widowControl/>
              <w:spacing w:line="204" w:lineRule="auto" w:before="144" w:after="0"/>
              <w:ind w:left="0" w:right="50" w:firstLine="0"/>
              <w:jc w:val="right"/>
            </w:pPr>
            <w:r>
              <w:rPr>
                <w:rFonts w:ascii="SimSun" w:hAnsi="SimSun" w:eastAsia="SimSun"/>
                <w:b w:val="0"/>
                <w:i w:val="0"/>
                <w:color w:val="000000"/>
                <w:sz w:val="24"/>
              </w:rPr>
              <w:t>（</w:t>
            </w:r>
            <w:r>
              <w:rPr>
                <w:rFonts w:ascii="Times New Roman" w:hAnsi="Times New Roman" w:eastAsia="Times New Roman"/>
                <w:b w:val="0"/>
                <w:i w:val="0"/>
                <w:color w:val="000000"/>
                <w:sz w:val="24"/>
              </w:rPr>
              <w:t>3-8</w:t>
            </w:r>
            <w:r>
              <w:rPr>
                <w:rFonts w:ascii="SimSun" w:hAnsi="SimSun" w:eastAsia="SimSun"/>
                <w:b w:val="0"/>
                <w:i w:val="0"/>
                <w:color w:val="000000"/>
                <w:sz w:val="24"/>
              </w:rPr>
              <w:t>）</w:t>
            </w:r>
          </w:p>
        </w:tc>
      </w:tr>
    </w:tbl>
    <w:p>
      <w:pPr>
        <w:autoSpaceDN w:val="0"/>
        <w:autoSpaceDE w:val="0"/>
        <w:widowControl/>
        <w:spacing w:line="238" w:lineRule="auto" w:before="212" w:after="0"/>
        <w:ind w:left="1478" w:right="0" w:firstLine="0"/>
        <w:jc w:val="left"/>
      </w:pPr>
      <w:r>
        <w:rPr>
          <w:rFonts w:ascii="SimSun" w:hAnsi="SimSun" w:eastAsia="SimSun"/>
          <w:b w:val="0"/>
          <w:i w:val="0"/>
          <w:color w:val="000000"/>
          <w:sz w:val="24"/>
        </w:rPr>
        <w:t>式中：</w:t>
      </w:r>
      <w:r>
        <w:rPr>
          <w:w w:val="101.84814012967622"/>
          <w:rFonts w:ascii="Times New Roman" w:hAnsi="Times New Roman" w:eastAsia="Times New Roman"/>
          <w:b w:val="0"/>
          <w:i/>
          <w:color w:val="000000"/>
          <w:sz w:val="26"/>
        </w:rPr>
        <w:t>n</w:t>
      </w:r>
      <w:r>
        <w:rPr>
          <w:rFonts w:ascii="SimSun" w:hAnsi="SimSun" w:eastAsia="SimSun"/>
          <w:b w:val="0"/>
          <w:i w:val="0"/>
          <w:color w:val="000000"/>
          <w:sz w:val="24"/>
        </w:rPr>
        <w:t xml:space="preserve"> 为隐含层节点数；</w:t>
      </w:r>
      <w:r>
        <w:rPr>
          <w:w w:val="101.84814012967622"/>
          <w:rFonts w:ascii="Times New Roman" w:hAnsi="Times New Roman" w:eastAsia="Times New Roman"/>
          <w:b w:val="0"/>
          <w:i/>
          <w:color w:val="000000"/>
          <w:sz w:val="26"/>
        </w:rPr>
        <w:t>x</w:t>
      </w:r>
      <w:r>
        <w:rPr>
          <w:rFonts w:ascii="SimSun" w:hAnsi="SimSun" w:eastAsia="SimSun"/>
          <w:b w:val="0"/>
          <w:i w:val="0"/>
          <w:color w:val="000000"/>
          <w:sz w:val="24"/>
        </w:rPr>
        <w:t xml:space="preserve"> 为输入单元数；</w:t>
      </w:r>
      <w:r>
        <w:rPr>
          <w:rFonts w:ascii="Times New Roman" w:hAnsi="Times New Roman" w:eastAsia="Times New Roman"/>
          <w:b w:val="0"/>
          <w:i/>
          <w:color w:val="000000"/>
          <w:sz w:val="23"/>
        </w:rPr>
        <w:t>y</w:t>
      </w:r>
      <w:r>
        <w:rPr>
          <w:rFonts w:ascii="SimSun" w:hAnsi="SimSun" w:eastAsia="SimSun"/>
          <w:b w:val="0"/>
          <w:i w:val="0"/>
          <w:color w:val="000000"/>
          <w:sz w:val="24"/>
        </w:rPr>
        <w:t xml:space="preserve"> 为输出单元数；</w:t>
      </w:r>
      <w:r>
        <w:rPr>
          <w:w w:val="101.84814012967622"/>
          <w:rFonts w:ascii="Times New Roman" w:hAnsi="Times New Roman" w:eastAsia="Times New Roman"/>
          <w:b w:val="0"/>
          <w:i/>
          <w:color w:val="000000"/>
          <w:sz w:val="26"/>
        </w:rPr>
        <w:t>a</w:t>
      </w:r>
      <w:r>
        <w:rPr>
          <w:rFonts w:ascii="SimSun" w:hAnsi="SimSun" w:eastAsia="SimSun"/>
          <w:b w:val="0"/>
          <w:i w:val="0"/>
          <w:color w:val="000000"/>
          <w:sz w:val="24"/>
        </w:rPr>
        <w:t xml:space="preserve"> 为常数，取值在</w:t>
      </w:r>
    </w:p>
    <w:p>
      <w:pPr>
        <w:autoSpaceDN w:val="0"/>
        <w:autoSpaceDE w:val="0"/>
        <w:widowControl/>
        <w:spacing w:line="204" w:lineRule="auto" w:before="290" w:after="0"/>
        <w:ind w:left="998" w:right="0" w:firstLine="0"/>
        <w:jc w:val="left"/>
      </w:pP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之间。</w:t>
      </w:r>
    </w:p>
    <w:p>
      <w:pPr>
        <w:autoSpaceDN w:val="0"/>
        <w:tabs>
          <w:tab w:pos="1478" w:val="left"/>
        </w:tabs>
        <w:autoSpaceDE w:val="0"/>
        <w:widowControl/>
        <w:spacing w:line="283" w:lineRule="auto" w:before="202" w:after="0"/>
        <w:ind w:left="998" w:right="0" w:firstLine="0"/>
        <w:jc w:val="left"/>
      </w:pPr>
      <w:r>
        <w:tab/>
      </w:r>
      <w:r>
        <w:rPr>
          <w:rFonts w:ascii="SimSun" w:hAnsi="SimSun" w:eastAsia="SimSun"/>
          <w:b w:val="0"/>
          <w:i w:val="0"/>
          <w:color w:val="000000"/>
          <w:sz w:val="24"/>
        </w:rPr>
        <w:t>由（</w:t>
      </w:r>
      <w:r>
        <w:rPr>
          <w:rFonts w:ascii="Times New Roman" w:hAnsi="Times New Roman" w:eastAsia="Times New Roman"/>
          <w:b w:val="0"/>
          <w:i w:val="0"/>
          <w:color w:val="000000"/>
          <w:sz w:val="24"/>
        </w:rPr>
        <w:t>1</w:t>
      </w:r>
      <w:r>
        <w:rPr>
          <w:rFonts w:ascii="SimSun" w:hAnsi="SimSun" w:eastAsia="SimSun"/>
          <w:b w:val="0"/>
          <w:i w:val="0"/>
          <w:color w:val="000000"/>
          <w:sz w:val="24"/>
        </w:rPr>
        <w:t>）知输入层、输出层节点数为</w:t>
      </w:r>
      <w:r>
        <w:rPr>
          <w:rFonts w:ascii="Times New Roman" w:hAnsi="Times New Roman" w:eastAsia="Times New Roman"/>
          <w:b w:val="0"/>
          <w:i w:val="0"/>
          <w:color w:val="000000"/>
          <w:sz w:val="24"/>
        </w:rPr>
        <w:t>4</w:t>
      </w:r>
      <w:r>
        <w:rPr>
          <w:rFonts w:ascii="SimSun" w:hAnsi="SimSun" w:eastAsia="SimSun"/>
          <w:b w:val="0"/>
          <w:i w:val="0"/>
          <w:color w:val="000000"/>
          <w:sz w:val="24"/>
        </w:rPr>
        <w:t xml:space="preserve"> 和</w:t>
      </w:r>
      <w:r>
        <w:rPr>
          <w:rFonts w:ascii="Times New Roman" w:hAnsi="Times New Roman" w:eastAsia="Times New Roman"/>
          <w:b w:val="0"/>
          <w:i w:val="0"/>
          <w:color w:val="000000"/>
          <w:sz w:val="24"/>
        </w:rPr>
        <w:t>1</w:t>
      </w:r>
      <w:r>
        <w:rPr>
          <w:rFonts w:ascii="SimSun" w:hAnsi="SimSun" w:eastAsia="SimSun"/>
          <w:b w:val="0"/>
          <w:i w:val="0"/>
          <w:color w:val="000000"/>
          <w:sz w:val="24"/>
        </w:rPr>
        <w:t>，代入公式（</w:t>
      </w:r>
      <w:r>
        <w:rPr>
          <w:rFonts w:ascii="Times New Roman" w:hAnsi="Times New Roman" w:eastAsia="Times New Roman"/>
          <w:b w:val="0"/>
          <w:i w:val="0"/>
          <w:color w:val="000000"/>
          <w:sz w:val="24"/>
        </w:rPr>
        <w:t>3-8</w:t>
      </w:r>
      <w:r>
        <w:rPr>
          <w:rFonts w:ascii="SimSun" w:hAnsi="SimSun" w:eastAsia="SimSun"/>
          <w:b w:val="0"/>
          <w:i w:val="0"/>
          <w:color w:val="000000"/>
          <w:sz w:val="24"/>
        </w:rPr>
        <w:t>）得隐含层节点数在</w:t>
      </w:r>
      <w:r>
        <w:rPr>
          <w:rFonts w:ascii="Times New Roman" w:hAnsi="Times New Roman" w:eastAsia="Times New Roman"/>
          <w:b w:val="0"/>
          <w:i w:val="0"/>
          <w:color w:val="000000"/>
          <w:sz w:val="24"/>
        </w:rPr>
        <w:t>3~13</w:t>
      </w:r>
      <w:r>
        <w:rPr>
          <w:rFonts w:ascii="SimSun" w:hAnsi="SimSun" w:eastAsia="SimSun"/>
          <w:b w:val="0"/>
          <w:i w:val="0"/>
          <w:color w:val="000000"/>
          <w:sz w:val="24"/>
        </w:rPr>
        <w:t>之间</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神经网络收敛较快，如图</w:t>
      </w:r>
      <w:r>
        <w:rPr>
          <w:rFonts w:ascii="Times New Roman" w:hAnsi="Times New Roman" w:eastAsia="Times New Roman"/>
          <w:b w:val="0"/>
          <w:i w:val="0"/>
          <w:color w:val="000000"/>
          <w:sz w:val="24"/>
        </w:rPr>
        <w:t>3-14</w:t>
      </w:r>
      <w:r>
        <w:rPr>
          <w:rFonts w:ascii="SimSun" w:hAnsi="SimSun" w:eastAsia="SimSun"/>
          <w:b w:val="0"/>
          <w:i w:val="0"/>
          <w:color w:val="000000"/>
          <w:sz w:val="24"/>
        </w:rPr>
        <w:t xml:space="preserve"> 所示为</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w:t>
      </w:r>
    </w:p>
    <w:p>
      <w:pPr>
        <w:autoSpaceDN w:val="0"/>
        <w:autoSpaceDE w:val="0"/>
        <w:widowControl/>
        <w:spacing w:line="230" w:lineRule="auto" w:before="1324" w:after="0"/>
        <w:ind w:left="0" w:right="4506" w:firstLine="0"/>
        <w:jc w:val="right"/>
      </w:pPr>
      <w:r>
        <w:rPr>
          <w:rFonts w:ascii="Times New Roman" w:hAnsi="Times New Roman" w:eastAsia="Times New Roman"/>
          <w:b w:val="0"/>
          <w:i w:val="0"/>
          <w:color w:val="000000"/>
          <w:sz w:val="21"/>
        </w:rPr>
        <w:t xml:space="preserve">31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467" name="Picture 4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8" name="Picture 4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8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2608580</wp:posOffset>
            </wp:positionH>
            <wp:positionV relativeFrom="page">
              <wp:posOffset>949960</wp:posOffset>
            </wp:positionV>
            <wp:extent cx="2647949" cy="2625381"/>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2647949" cy="26253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2717800</wp:posOffset>
            </wp:positionV>
            <wp:extent cx="50800" cy="635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2717800</wp:posOffset>
            </wp:positionV>
            <wp:extent cx="38100" cy="635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2717800</wp:posOffset>
            </wp:positionV>
            <wp:extent cx="38100" cy="635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3403600</wp:posOffset>
            </wp:positionV>
            <wp:extent cx="266700" cy="1397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3111500</wp:posOffset>
            </wp:positionV>
            <wp:extent cx="139700" cy="1270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2819400</wp:posOffset>
            </wp:positionV>
            <wp:extent cx="1003300" cy="1397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1003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2997200</wp:posOffset>
            </wp:positionV>
            <wp:extent cx="63500" cy="1016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2997200</wp:posOffset>
            </wp:positionV>
            <wp:extent cx="50800" cy="1016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2819400</wp:posOffset>
            </wp:positionV>
            <wp:extent cx="381000" cy="1397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2336800</wp:posOffset>
            </wp:positionV>
            <wp:extent cx="38100" cy="635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2247900</wp:posOffset>
            </wp:positionV>
            <wp:extent cx="254000" cy="1397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2247900</wp:posOffset>
            </wp:positionV>
            <wp:extent cx="876300" cy="3048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876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2692400</wp:posOffset>
            </wp:positionV>
            <wp:extent cx="139700" cy="1397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1854200</wp:posOffset>
            </wp:positionV>
            <wp:extent cx="50800" cy="1143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1841500</wp:posOffset>
            </wp:positionV>
            <wp:extent cx="698500" cy="1397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698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1422400</wp:posOffset>
            </wp:positionV>
            <wp:extent cx="1066800" cy="1524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1066800" cy="152400"/>
                    </a:xfrm>
                    <a:prstGeom prst="rect"/>
                  </pic:spPr>
                </pic:pic>
              </a:graphicData>
            </a:graphic>
          </wp:anchor>
        </w:drawing>
      </w:r>
    </w:p>
    <w:p>
      <w:pPr>
        <w:autoSpaceDN w:val="0"/>
        <w:autoSpaceDE w:val="0"/>
        <w:widowControl/>
        <w:spacing w:line="185" w:lineRule="auto" w:before="0" w:after="0"/>
        <w:ind w:left="0" w:right="2648"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240" w:lineRule="auto" w:before="540" w:after="0"/>
        <w:ind w:left="0" w:right="5278" w:firstLine="0"/>
        <w:jc w:val="right"/>
      </w:pPr>
      <w:r>
        <w:drawing>
          <wp:inline xmlns:a="http://schemas.openxmlformats.org/drawingml/2006/main" xmlns:pic="http://schemas.openxmlformats.org/drawingml/2006/picture">
            <wp:extent cx="254000" cy="139700"/>
            <wp:docPr id="470" name="Picture 470"/>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54000" cy="139700"/>
                    </a:xfrm>
                    <a:prstGeom prst="rect"/>
                  </pic:spPr>
                </pic:pic>
              </a:graphicData>
            </a:graphic>
          </wp:inline>
        </w:drawing>
      </w:r>
    </w:p>
    <w:p>
      <w:pPr>
        <w:autoSpaceDN w:val="0"/>
        <w:autoSpaceDE w:val="0"/>
        <w:widowControl/>
        <w:spacing w:line="240" w:lineRule="auto" w:before="1080" w:after="0"/>
        <w:ind w:left="0" w:right="4678" w:firstLine="0"/>
        <w:jc w:val="right"/>
      </w:pPr>
      <w:r>
        <w:drawing>
          <wp:inline xmlns:a="http://schemas.openxmlformats.org/drawingml/2006/main" xmlns:pic="http://schemas.openxmlformats.org/drawingml/2006/picture">
            <wp:extent cx="1003300" cy="139700"/>
            <wp:docPr id="471" name="Picture 47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1003300" cy="139700"/>
                    </a:xfrm>
                    <a:prstGeom prst="rect"/>
                  </pic:spPr>
                </pic:pic>
              </a:graphicData>
            </a:graphic>
          </wp:inline>
        </w:drawing>
      </w:r>
    </w:p>
    <w:p>
      <w:pPr>
        <w:autoSpaceDN w:val="0"/>
        <w:autoSpaceDE w:val="0"/>
        <w:widowControl/>
        <w:spacing w:line="281" w:lineRule="auto" w:before="2680" w:after="0"/>
        <w:ind w:left="3888" w:right="288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3-14  BP</w:t>
      </w:r>
      <w:r>
        <w:rPr>
          <w:rFonts w:ascii="SimSun" w:hAnsi="SimSun" w:eastAsia="SimSun"/>
          <w:b w:val="0"/>
          <w:i w:val="0"/>
          <w:color w:val="000000"/>
          <w:sz w:val="21"/>
        </w:rPr>
        <w:t xml:space="preserve"> 神经网络模型</w:t>
      </w:r>
      <w:r>
        <w:br/>
      </w:r>
      <w:r>
        <w:rPr>
          <w:rFonts w:ascii="Times New Roman" w:hAnsi="Times New Roman" w:eastAsia="Times New Roman"/>
          <w:b/>
          <w:i w:val="0"/>
          <w:color w:val="000000"/>
          <w:sz w:val="21"/>
        </w:rPr>
        <w:t xml:space="preserve">Fig3-14  BP neural network model </w:t>
      </w:r>
    </w:p>
    <w:p>
      <w:pPr>
        <w:autoSpaceDN w:val="0"/>
        <w:tabs>
          <w:tab w:pos="1478" w:val="left"/>
        </w:tabs>
        <w:autoSpaceDE w:val="0"/>
        <w:widowControl/>
        <w:spacing w:line="307" w:lineRule="auto" w:before="584" w:after="140"/>
        <w:ind w:left="998" w:right="0"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）传递函数及数据归一化函数选取</w:t>
      </w:r>
      <w:r>
        <w:br/>
      </w:r>
      <w:r>
        <w:tab/>
      </w:r>
      <w:r>
        <w:rPr>
          <w:rFonts w:ascii="SimSun" w:hAnsi="SimSun" w:eastAsia="SimSun"/>
          <w:b w:val="0"/>
          <w:i w:val="0"/>
          <w:color w:val="000000"/>
          <w:sz w:val="24"/>
        </w:rPr>
        <w:t>为提高仿真准确度以及保证程序运行时收敛加快，需要对数据进行预处理。本文采</w:t>
      </w:r>
      <w:r>
        <w:rPr>
          <w:rFonts w:ascii="SimSun" w:hAnsi="SimSun" w:eastAsia="SimSun"/>
          <w:b w:val="0"/>
          <w:i w:val="0"/>
          <w:color w:val="000000"/>
          <w:sz w:val="24"/>
        </w:rPr>
        <w:t>用归一化的方法对数据进行处理，选取</w:t>
      </w:r>
      <w:r>
        <w:rPr>
          <w:rFonts w:ascii="Times New Roman" w:hAnsi="Times New Roman" w:eastAsia="Times New Roman"/>
          <w:b w:val="0"/>
          <w:i w:val="0"/>
          <w:color w:val="000000"/>
          <w:sz w:val="24"/>
        </w:rPr>
        <w:t>Mapminmax</w:t>
      </w:r>
      <w:r>
        <w:rPr>
          <w:rFonts w:ascii="SimSun" w:hAnsi="SimSun" w:eastAsia="SimSun"/>
          <w:b w:val="0"/>
          <w:i w:val="0"/>
          <w:color w:val="000000"/>
          <w:sz w:val="24"/>
        </w:rPr>
        <w:t xml:space="preserve"> 函数进行数据的归一化。如下：</w:t>
      </w:r>
    </w:p>
    <w:tbl>
      <w:tblPr>
        <w:tblW w:type="auto" w:w="0"/>
        <w:tblLayout w:type="fixed"/>
        <w:tblLook w:firstColumn="1" w:firstRow="1" w:lastColumn="0" w:lastRow="0" w:noHBand="0" w:noVBand="1" w:val="04A0"/>
        <w:tblInd w:w="2340.0" w:type="dxa"/>
      </w:tblPr>
      <w:tblGrid>
        <w:gridCol w:w="1012"/>
        <w:gridCol w:w="1012"/>
        <w:gridCol w:w="1012"/>
        <w:gridCol w:w="1012"/>
        <w:gridCol w:w="1012"/>
        <w:gridCol w:w="1012"/>
        <w:gridCol w:w="1012"/>
        <w:gridCol w:w="1012"/>
        <w:gridCol w:w="1012"/>
        <w:gridCol w:w="1012"/>
      </w:tblGrid>
      <w:tr>
        <w:trPr>
          <w:trHeight w:hRule="exact" w:val="824"/>
        </w:trPr>
        <w:tc>
          <w:tcPr>
            <w:tcW w:type="dxa" w:w="2480"/>
            <w:tcBorders/>
            <w:tcMar>
              <w:start w:w="0" w:type="dxa"/>
              <w:end w:w="0" w:type="dxa"/>
            </w:tcMar>
          </w:tcPr>
          <w:p>
            <w:pPr>
              <w:autoSpaceDN w:val="0"/>
              <w:autoSpaceDE w:val="0"/>
              <w:widowControl/>
              <w:spacing w:line="254" w:lineRule="auto" w:before="232" w:after="0"/>
              <w:ind w:left="0" w:right="22" w:firstLine="0"/>
              <w:jc w:val="right"/>
            </w:pPr>
            <w:r>
              <w:rPr>
                <w:rFonts w:ascii="Times New Roman" w:hAnsi="Times New Roman" w:eastAsia="Times New Roman"/>
                <w:b w:val="0"/>
                <w:i/>
                <w:color w:val="000000"/>
                <w:sz w:val="25"/>
              </w:rPr>
              <w:t>y</w:t>
            </w:r>
          </w:p>
        </w:tc>
        <w:tc>
          <w:tcPr>
            <w:tcW w:type="dxa" w:w="200"/>
            <w:tcBorders/>
            <w:tcMar>
              <w:start w:w="0" w:type="dxa"/>
              <w:end w:w="0" w:type="dxa"/>
            </w:tcMar>
          </w:tcPr>
          <w:p>
            <w:pPr>
              <w:autoSpaceDN w:val="0"/>
              <w:autoSpaceDE w:val="0"/>
              <w:widowControl/>
              <w:spacing w:line="240" w:lineRule="auto" w:before="218" w:after="0"/>
              <w:ind w:left="0" w:right="0" w:firstLine="0"/>
              <w:jc w:val="center"/>
            </w:pPr>
            <w:r>
              <w:rPr>
                <w:rFonts w:ascii="Symbol" w:hAnsi="Symbol" w:eastAsia="Symbol"/>
                <w:b w:val="0"/>
                <w:i w:val="0"/>
                <w:color w:val="000000"/>
                <w:sz w:val="25"/>
              </w:rPr>
              <w:t>=</w:t>
            </w:r>
          </w:p>
        </w:tc>
        <w:tc>
          <w:tcPr>
            <w:tcW w:type="dxa" w:w="120"/>
            <w:tcBorders/>
            <w:tcMar>
              <w:start w:w="0" w:type="dxa"/>
              <w:end w:w="0" w:type="dxa"/>
            </w:tcMar>
          </w:tcPr>
          <w:p>
            <w:pPr>
              <w:autoSpaceDN w:val="0"/>
              <w:autoSpaceDE w:val="0"/>
              <w:widowControl/>
              <w:spacing w:line="233" w:lineRule="auto" w:before="246" w:after="0"/>
              <w:ind w:left="0" w:right="0" w:firstLine="0"/>
              <w:jc w:val="center"/>
            </w:pPr>
            <w:r>
              <w:rPr>
                <w:rFonts w:ascii="Times New Roman" w:hAnsi="Times New Roman" w:eastAsia="Times New Roman"/>
                <w:b w:val="0"/>
                <w:i w:val="0"/>
                <w:color w:val="000000"/>
                <w:sz w:val="25"/>
              </w:rPr>
              <w:t>(</w:t>
            </w:r>
          </w:p>
        </w:tc>
        <w:tc>
          <w:tcPr>
            <w:tcW w:type="dxa" w:w="120"/>
            <w:tcBorders/>
            <w:tcMar>
              <w:start w:w="0" w:type="dxa"/>
              <w:end w:w="0" w:type="dxa"/>
            </w:tcMar>
          </w:tcPr>
          <w:p>
            <w:pPr>
              <w:autoSpaceDN w:val="0"/>
              <w:autoSpaceDE w:val="0"/>
              <w:widowControl/>
              <w:spacing w:line="254" w:lineRule="auto" w:before="232" w:after="0"/>
              <w:ind w:left="0" w:right="0" w:firstLine="0"/>
              <w:jc w:val="center"/>
            </w:pPr>
            <w:r>
              <w:rPr>
                <w:rFonts w:ascii="Times New Roman" w:hAnsi="Times New Roman" w:eastAsia="Times New Roman"/>
                <w:b w:val="0"/>
                <w:i/>
                <w:color w:val="000000"/>
                <w:sz w:val="25"/>
              </w:rPr>
              <w:t>y</w:t>
            </w:r>
          </w:p>
        </w:tc>
        <w:tc>
          <w:tcPr>
            <w:tcW w:type="dxa" w:w="300"/>
            <w:tcBorders/>
            <w:tcMar>
              <w:start w:w="0" w:type="dxa"/>
              <w:end w:w="0" w:type="dxa"/>
            </w:tcMar>
          </w:tcPr>
          <w:p>
            <w:pPr>
              <w:autoSpaceDN w:val="0"/>
              <w:autoSpaceDE w:val="0"/>
              <w:widowControl/>
              <w:spacing w:line="233" w:lineRule="auto" w:before="406" w:after="0"/>
              <w:ind w:left="0" w:right="0" w:firstLine="0"/>
              <w:jc w:val="center"/>
            </w:pPr>
            <w:r>
              <w:rPr>
                <w:w w:val="97.07195281982422"/>
                <w:rFonts w:ascii="Times New Roman" w:hAnsi="Times New Roman" w:eastAsia="Times New Roman"/>
                <w:b w:val="0"/>
                <w:i w:val="0"/>
                <w:color w:val="000000"/>
                <w:sz w:val="15"/>
              </w:rPr>
              <w:t>max</w:t>
            </w:r>
          </w:p>
        </w:tc>
        <w:tc>
          <w:tcPr>
            <w:tcW w:type="dxa" w:w="200"/>
            <w:tcBorders/>
            <w:tcMar>
              <w:start w:w="0" w:type="dxa"/>
              <w:end w:w="0" w:type="dxa"/>
            </w:tcMar>
          </w:tcPr>
          <w:p>
            <w:pPr>
              <w:autoSpaceDN w:val="0"/>
              <w:autoSpaceDE w:val="0"/>
              <w:widowControl/>
              <w:spacing w:line="240" w:lineRule="auto" w:before="218" w:after="0"/>
              <w:ind w:left="0" w:right="0" w:firstLine="0"/>
              <w:jc w:val="center"/>
            </w:pPr>
            <w:r>
              <w:rPr>
                <w:rFonts w:ascii="Symbol" w:hAnsi="Symbol" w:eastAsia="Symbol"/>
                <w:b w:val="0"/>
                <w:i w:val="0"/>
                <w:color w:val="000000"/>
                <w:sz w:val="25"/>
              </w:rPr>
              <w:t>−</w:t>
            </w:r>
          </w:p>
        </w:tc>
        <w:tc>
          <w:tcPr>
            <w:tcW w:type="dxa" w:w="140"/>
            <w:tcBorders/>
            <w:tcMar>
              <w:start w:w="0" w:type="dxa"/>
              <w:end w:w="0" w:type="dxa"/>
            </w:tcMar>
          </w:tcPr>
          <w:p>
            <w:pPr>
              <w:autoSpaceDN w:val="0"/>
              <w:autoSpaceDE w:val="0"/>
              <w:widowControl/>
              <w:spacing w:line="254" w:lineRule="auto" w:before="232" w:after="0"/>
              <w:ind w:left="0" w:right="0" w:firstLine="0"/>
              <w:jc w:val="center"/>
            </w:pPr>
            <w:r>
              <w:rPr>
                <w:rFonts w:ascii="Times New Roman" w:hAnsi="Times New Roman" w:eastAsia="Times New Roman"/>
                <w:b w:val="0"/>
                <w:i/>
                <w:color w:val="000000"/>
                <w:sz w:val="25"/>
              </w:rPr>
              <w:t>y</w:t>
            </w:r>
          </w:p>
        </w:tc>
        <w:tc>
          <w:tcPr>
            <w:tcW w:type="dxa" w:w="240"/>
            <w:tcBorders/>
            <w:tcMar>
              <w:start w:w="0" w:type="dxa"/>
              <w:end w:w="0" w:type="dxa"/>
            </w:tcMar>
          </w:tcPr>
          <w:p>
            <w:pPr>
              <w:autoSpaceDN w:val="0"/>
              <w:autoSpaceDE w:val="0"/>
              <w:widowControl/>
              <w:spacing w:line="233" w:lineRule="auto" w:before="406" w:after="0"/>
              <w:ind w:left="0" w:right="0" w:firstLine="0"/>
              <w:jc w:val="center"/>
            </w:pPr>
            <w:r>
              <w:rPr>
                <w:w w:val="97.07195281982422"/>
                <w:rFonts w:ascii="Times New Roman" w:hAnsi="Times New Roman" w:eastAsia="Times New Roman"/>
                <w:b w:val="0"/>
                <w:i w:val="0"/>
                <w:color w:val="000000"/>
                <w:sz w:val="15"/>
              </w:rPr>
              <w:t>min</w:t>
            </w:r>
          </w:p>
        </w:tc>
        <w:tc>
          <w:tcPr>
            <w:tcW w:type="dxa" w:w="2120"/>
            <w:tcBorders/>
            <w:tcMar>
              <w:start w:w="0" w:type="dxa"/>
              <w:end w:w="0" w:type="dxa"/>
            </w:tcMar>
          </w:tcPr>
          <w:p>
            <w:pPr>
              <w:autoSpaceDN w:val="0"/>
              <w:autoSpaceDE w:val="0"/>
              <w:widowControl/>
              <w:spacing w:line="374" w:lineRule="auto" w:before="60" w:after="0"/>
              <w:ind w:left="32" w:right="0" w:firstLine="0"/>
              <w:jc w:val="left"/>
            </w:pPr>
            <w:r>
              <w:rPr>
                <w:rFonts w:ascii="Times New Roman" w:hAnsi="Times New Roman" w:eastAsia="Times New Roman"/>
                <w:b w:val="0"/>
                <w:i w:val="0"/>
                <w:color w:val="000000"/>
                <w:sz w:val="25"/>
              </w:rPr>
              <w:t>)</w:t>
            </w:r>
            <w:r>
              <w:rPr>
                <w:rFonts w:ascii="Times New Roman" w:hAnsi="Times New Roman" w:eastAsia="Times New Roman"/>
                <w:b w:val="0"/>
                <w:i/>
                <w:color w:val="000000"/>
                <w:sz w:val="25"/>
              </w:rPr>
              <w:t xml:space="preserve"> x</w:t>
            </w:r>
            <w:r>
              <w:rPr>
                <w:rFonts w:ascii="Symbol" w:hAnsi="Symbol" w:eastAsia="Symbol"/>
                <w:b w:val="0"/>
                <w:i w:val="0"/>
                <w:color w:val="000000"/>
                <w:sz w:val="25"/>
              </w:rPr>
              <w:t>−</w:t>
            </w:r>
            <w:r>
              <w:rPr>
                <w:rFonts w:ascii="Times New Roman" w:hAnsi="Times New Roman" w:eastAsia="Times New Roman"/>
                <w:b w:val="0"/>
                <w:i/>
                <w:color w:val="000000"/>
                <w:sz w:val="25"/>
              </w:rPr>
              <w:t xml:space="preserve">x </w:t>
            </w:r>
            <w:r>
              <w:rPr>
                <w:w w:val="97.07195281982422"/>
                <w:rFonts w:ascii="Times New Roman" w:hAnsi="Times New Roman" w:eastAsia="Times New Roman"/>
                <w:b w:val="0"/>
                <w:i w:val="0"/>
                <w:color w:val="000000"/>
                <w:sz w:val="15"/>
              </w:rPr>
              <w:t>min</w:t>
            </w:r>
          </w:p>
          <w:p>
            <w:pPr>
              <w:autoSpaceDN w:val="0"/>
              <w:autoSpaceDE w:val="0"/>
              <w:widowControl/>
              <w:spacing w:line="271" w:lineRule="auto" w:before="0" w:after="0"/>
              <w:ind w:left="176" w:right="0" w:firstLine="0"/>
              <w:jc w:val="left"/>
            </w:pPr>
            <w:r>
              <w:rPr>
                <w:rFonts w:ascii="Times New Roman" w:hAnsi="Times New Roman" w:eastAsia="Times New Roman"/>
                <w:b w:val="0"/>
                <w:i/>
                <w:color w:val="000000"/>
                <w:sz w:val="25"/>
              </w:rPr>
              <w:t xml:space="preserve">x </w:t>
            </w:r>
            <w:r>
              <w:rPr>
                <w:w w:val="97.07195281982422"/>
                <w:rFonts w:ascii="Times New Roman" w:hAnsi="Times New Roman" w:eastAsia="Times New Roman"/>
                <w:b w:val="0"/>
                <w:i w:val="0"/>
                <w:color w:val="000000"/>
                <w:sz w:val="15"/>
              </w:rPr>
              <w:t>max</w:t>
            </w:r>
            <w:r>
              <w:rPr>
                <w:rFonts w:ascii="Symbol" w:hAnsi="Symbol" w:eastAsia="Symbol"/>
                <w:b w:val="0"/>
                <w:i w:val="0"/>
                <w:color w:val="000000"/>
                <w:sz w:val="25"/>
              </w:rPr>
              <w:t>−</w:t>
            </w:r>
            <w:r>
              <w:rPr>
                <w:rFonts w:ascii="Times New Roman" w:hAnsi="Times New Roman" w:eastAsia="Times New Roman"/>
                <w:b w:val="0"/>
                <w:i/>
                <w:color w:val="000000"/>
                <w:sz w:val="25"/>
              </w:rPr>
              <w:t xml:space="preserve">x </w:t>
            </w:r>
            <w:r>
              <w:rPr>
                <w:w w:val="97.07195281982422"/>
                <w:rFonts w:ascii="Times New Roman" w:hAnsi="Times New Roman" w:eastAsia="Times New Roman"/>
                <w:b w:val="0"/>
                <w:i w:val="0"/>
                <w:color w:val="000000"/>
                <w:sz w:val="15"/>
              </w:rPr>
              <w:t>min</w:t>
            </w:r>
          </w:p>
        </w:tc>
        <w:tc>
          <w:tcPr>
            <w:tcW w:type="dxa" w:w="1820"/>
            <w:tcBorders/>
            <w:tcMar>
              <w:start w:w="0" w:type="dxa"/>
              <w:end w:w="0" w:type="dxa"/>
            </w:tcMar>
          </w:tcPr>
          <w:p>
            <w:pPr>
              <w:autoSpaceDN w:val="0"/>
              <w:autoSpaceDE w:val="0"/>
              <w:widowControl/>
              <w:spacing w:line="204" w:lineRule="auto" w:before="310" w:after="0"/>
              <w:ind w:left="0" w:right="10" w:firstLine="0"/>
              <w:jc w:val="right"/>
            </w:pPr>
            <w:r>
              <w:rPr>
                <w:rFonts w:ascii="SimSun" w:hAnsi="SimSun" w:eastAsia="SimSun"/>
                <w:b w:val="0"/>
                <w:i w:val="0"/>
                <w:color w:val="000000"/>
                <w:sz w:val="24"/>
              </w:rPr>
              <w:t>（</w:t>
            </w:r>
            <w:r>
              <w:rPr>
                <w:rFonts w:ascii="Times New Roman" w:hAnsi="Times New Roman" w:eastAsia="Times New Roman"/>
                <w:b w:val="0"/>
                <w:i w:val="0"/>
                <w:color w:val="000000"/>
                <w:sz w:val="24"/>
              </w:rPr>
              <w:t>3-9</w:t>
            </w:r>
            <w:r>
              <w:rPr>
                <w:rFonts w:ascii="SimSun" w:hAnsi="SimSun" w:eastAsia="SimSun"/>
                <w:b w:val="0"/>
                <w:i w:val="0"/>
                <w:color w:val="000000"/>
                <w:sz w:val="24"/>
              </w:rPr>
              <w:t>）</w:t>
            </w:r>
          </w:p>
        </w:tc>
      </w:tr>
    </w:tbl>
    <w:p>
      <w:pPr>
        <w:autoSpaceDN w:val="0"/>
        <w:autoSpaceDE w:val="0"/>
        <w:widowControl/>
        <w:spacing w:line="276" w:lineRule="auto" w:before="176" w:after="0"/>
        <w:ind w:left="1478" w:right="3744"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4</w:t>
      </w:r>
      <w:r>
        <w:rPr>
          <w:rFonts w:ascii="SimSun" w:hAnsi="SimSun" w:eastAsia="SimSun"/>
          <w:b w:val="0"/>
          <w:i w:val="0"/>
          <w:color w:val="000000"/>
          <w:sz w:val="24"/>
        </w:rPr>
        <w:t>）参数设置</w:t>
      </w:r>
      <w:r>
        <w:br/>
      </w:r>
      <w:r>
        <w:rPr>
          <w:rFonts w:ascii="SimSun" w:hAnsi="SimSun" w:eastAsia="SimSun"/>
          <w:b w:val="0"/>
          <w:i w:val="0"/>
          <w:color w:val="000000"/>
          <w:sz w:val="24"/>
        </w:rPr>
        <w:t>通过循环性的训练不断调整参数的设置范围。</w:t>
      </w:r>
    </w:p>
    <w:p>
      <w:pPr>
        <w:autoSpaceDN w:val="0"/>
        <w:tabs>
          <w:tab w:pos="1478" w:val="left"/>
        </w:tabs>
        <w:autoSpaceDE w:val="0"/>
        <w:widowControl/>
        <w:spacing w:line="322" w:lineRule="auto" w:before="220" w:after="0"/>
        <w:ind w:left="998" w:right="0"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5</w:t>
      </w:r>
      <w:r>
        <w:rPr>
          <w:rFonts w:ascii="SimSun" w:hAnsi="SimSun" w:eastAsia="SimSun"/>
          <w:b w:val="0"/>
          <w:i w:val="0"/>
          <w:color w:val="000000"/>
          <w:sz w:val="24"/>
        </w:rPr>
        <w:t>）</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神经网络模型训练</w:t>
      </w:r>
      <w:r>
        <w:br/>
      </w:r>
      <w:r>
        <w:tab/>
      </w:r>
      <w:r>
        <w:rPr>
          <w:rFonts w:ascii="SimSun" w:hAnsi="SimSun" w:eastAsia="SimSun"/>
          <w:b w:val="0"/>
          <w:i w:val="0"/>
          <w:color w:val="000000"/>
          <w:sz w:val="24"/>
        </w:rPr>
        <w:t>通过反复实验进行对比验证，当隐含层节点数为</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个时，神经网络通过</w:t>
      </w:r>
      <w:r>
        <w:rPr>
          <w:rFonts w:ascii="Times New Roman" w:hAnsi="Times New Roman" w:eastAsia="Times New Roman"/>
          <w:b w:val="0"/>
          <w:i w:val="0"/>
          <w:color w:val="000000"/>
          <w:sz w:val="24"/>
        </w:rPr>
        <w:t>17</w:t>
      </w:r>
      <w:r>
        <w:rPr>
          <w:rFonts w:ascii="SimSun" w:hAnsi="SimSun" w:eastAsia="SimSun"/>
          <w:b w:val="0"/>
          <w:i w:val="0"/>
          <w:color w:val="000000"/>
          <w:sz w:val="24"/>
        </w:rPr>
        <w:t xml:space="preserve"> 次便达</w:t>
      </w:r>
      <w:r>
        <w:rPr>
          <w:rFonts w:ascii="SimSun" w:hAnsi="SimSun" w:eastAsia="SimSun"/>
          <w:b w:val="0"/>
          <w:i w:val="0"/>
          <w:color w:val="000000"/>
          <w:sz w:val="24"/>
        </w:rPr>
        <w:t>到设定最佳表现。图</w:t>
      </w:r>
      <w:r>
        <w:rPr>
          <w:rFonts w:ascii="Times New Roman" w:hAnsi="Times New Roman" w:eastAsia="Times New Roman"/>
          <w:b w:val="0"/>
          <w:i w:val="0"/>
          <w:color w:val="000000"/>
          <w:sz w:val="24"/>
        </w:rPr>
        <w:t>3-15</w:t>
      </w:r>
      <w:r>
        <w:rPr>
          <w:rFonts w:ascii="SimSun" w:hAnsi="SimSun" w:eastAsia="SimSun"/>
          <w:b w:val="0"/>
          <w:i w:val="0"/>
          <w:color w:val="000000"/>
          <w:sz w:val="24"/>
        </w:rPr>
        <w:t xml:space="preserve"> 为本文最终的神经网络结构图，图</w:t>
      </w:r>
      <w:r>
        <w:rPr>
          <w:rFonts w:ascii="Times New Roman" w:hAnsi="Times New Roman" w:eastAsia="Times New Roman"/>
          <w:b w:val="0"/>
          <w:i w:val="0"/>
          <w:color w:val="000000"/>
          <w:sz w:val="24"/>
        </w:rPr>
        <w:t>3-16</w:t>
      </w:r>
      <w:r>
        <w:rPr>
          <w:rFonts w:ascii="SimSun" w:hAnsi="SimSun" w:eastAsia="SimSun"/>
          <w:b w:val="0"/>
          <w:i w:val="0"/>
          <w:color w:val="000000"/>
          <w:sz w:val="24"/>
        </w:rPr>
        <w:t xml:space="preserve"> 为</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神经网络的训</w:t>
      </w:r>
      <w:r>
        <w:rPr>
          <w:rFonts w:ascii="SimSun" w:hAnsi="SimSun" w:eastAsia="SimSun"/>
          <w:b w:val="0"/>
          <w:i w:val="0"/>
          <w:color w:val="000000"/>
          <w:sz w:val="24"/>
        </w:rPr>
        <w:t>练过程曲线，图</w:t>
      </w:r>
      <w:r>
        <w:rPr>
          <w:rFonts w:ascii="Times New Roman" w:hAnsi="Times New Roman" w:eastAsia="Times New Roman"/>
          <w:b w:val="0"/>
          <w:i w:val="0"/>
          <w:color w:val="000000"/>
          <w:sz w:val="24"/>
        </w:rPr>
        <w:t>3-17</w:t>
      </w:r>
      <w:r>
        <w:rPr>
          <w:rFonts w:ascii="SimSun" w:hAnsi="SimSun" w:eastAsia="SimSun"/>
          <w:b w:val="0"/>
          <w:i w:val="0"/>
          <w:color w:val="000000"/>
          <w:sz w:val="24"/>
        </w:rPr>
        <w:t xml:space="preserve"> 为训练、测试集的相关系数图。</w:t>
      </w:r>
    </w:p>
    <w:p>
      <w:pPr>
        <w:autoSpaceDN w:val="0"/>
        <w:autoSpaceDE w:val="0"/>
        <w:widowControl/>
        <w:spacing w:line="240" w:lineRule="auto" w:before="114" w:after="0"/>
        <w:ind w:left="1734" w:right="0" w:firstLine="0"/>
        <w:jc w:val="left"/>
      </w:pPr>
      <w:r>
        <w:drawing>
          <wp:inline xmlns:a="http://schemas.openxmlformats.org/drawingml/2006/main" xmlns:pic="http://schemas.openxmlformats.org/drawingml/2006/picture">
            <wp:extent cx="5091430" cy="1555750"/>
            <wp:docPr id="472" name="Picture 472"/>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5091430" cy="1555750"/>
                    </a:xfrm>
                    <a:prstGeom prst="rect"/>
                  </pic:spPr>
                </pic:pic>
              </a:graphicData>
            </a:graphic>
          </wp:inline>
        </w:drawing>
      </w:r>
    </w:p>
    <w:p>
      <w:pPr>
        <w:autoSpaceDN w:val="0"/>
        <w:autoSpaceDE w:val="0"/>
        <w:widowControl/>
        <w:spacing w:line="281" w:lineRule="auto" w:before="38" w:after="0"/>
        <w:ind w:left="3456" w:right="2448"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3-15  </w:t>
      </w:r>
      <w:r>
        <w:rPr>
          <w:rFonts w:ascii="SimSun" w:hAnsi="SimSun" w:eastAsia="SimSun"/>
          <w:b w:val="0"/>
          <w:i w:val="0"/>
          <w:color w:val="000000"/>
          <w:sz w:val="21"/>
        </w:rPr>
        <w:t>神经网络结构图</w:t>
      </w:r>
      <w:r>
        <w:br/>
      </w:r>
      <w:r>
        <w:rPr>
          <w:rFonts w:ascii="Times New Roman" w:hAnsi="Times New Roman" w:eastAsia="Times New Roman"/>
          <w:b/>
          <w:i w:val="0"/>
          <w:color w:val="000000"/>
          <w:sz w:val="21"/>
        </w:rPr>
        <w:t xml:space="preserve">Fig3-15  Neural network structure diagram </w:t>
      </w:r>
    </w:p>
    <w:p>
      <w:pPr>
        <w:autoSpaceDN w:val="0"/>
        <w:autoSpaceDE w:val="0"/>
        <w:widowControl/>
        <w:spacing w:line="230" w:lineRule="auto" w:before="370" w:after="0"/>
        <w:ind w:left="0" w:right="4480" w:firstLine="0"/>
        <w:jc w:val="right"/>
      </w:pPr>
      <w:r>
        <w:rPr>
          <w:rFonts w:ascii="Times New Roman" w:hAnsi="Times New Roman" w:eastAsia="Times New Roman"/>
          <w:b w:val="0"/>
          <w:i w:val="0"/>
          <w:color w:val="000000"/>
          <w:sz w:val="21"/>
        </w:rPr>
        <w:t>32</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473" name="Picture 473"/>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4" name="Picture 474"/>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5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40" w:lineRule="auto" w:before="960" w:after="50"/>
        <w:ind w:left="0" w:right="1598" w:firstLine="0"/>
        <w:jc w:val="right"/>
      </w:pPr>
      <w:r>
        <w:drawing>
          <wp:inline xmlns:a="http://schemas.openxmlformats.org/drawingml/2006/main" xmlns:pic="http://schemas.openxmlformats.org/drawingml/2006/picture">
            <wp:extent cx="3733800" cy="2933700"/>
            <wp:docPr id="492" name="Picture 492"/>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733800" cy="2933700"/>
                    </a:xfrm>
                    <a:prstGeom prst="rect"/>
                  </pic:spPr>
                </pic:pic>
              </a:graphicData>
            </a:graphic>
          </wp:inline>
        </w:drawing>
      </w:r>
    </w:p>
    <w:tbl>
      <w:tblPr>
        <w:tblW w:type="auto" w:w="0"/>
        <w:tblLayout w:type="fixed"/>
        <w:tblLook w:firstColumn="1" w:firstRow="1" w:lastColumn="0" w:lastRow="0" w:noHBand="0" w:noVBand="1" w:val="04A0"/>
        <w:tblInd w:w="1600.0" w:type="dxa"/>
      </w:tblPr>
      <w:tblGrid>
        <w:gridCol w:w="2024"/>
        <w:gridCol w:w="2024"/>
        <w:gridCol w:w="2024"/>
        <w:gridCol w:w="2024"/>
        <w:gridCol w:w="2024"/>
      </w:tblGrid>
      <w:tr>
        <w:trPr>
          <w:trHeight w:hRule="exact" w:val="230"/>
        </w:trPr>
        <w:tc>
          <w:tcPr>
            <w:tcW w:type="dxa" w:w="2240"/>
            <w:tcBorders/>
            <w:tcMar>
              <w:start w:w="0" w:type="dxa"/>
              <w:end w:w="0" w:type="dxa"/>
            </w:tcMar>
          </w:tcPr>
          <w:p>
            <w:pPr>
              <w:autoSpaceDN w:val="0"/>
              <w:autoSpaceDE w:val="0"/>
              <w:widowControl/>
              <w:spacing w:line="240" w:lineRule="auto" w:before="50" w:after="0"/>
              <w:ind w:left="0" w:right="520" w:firstLine="0"/>
              <w:jc w:val="right"/>
            </w:pPr>
            <w:r>
              <w:drawing>
                <wp:inline xmlns:a="http://schemas.openxmlformats.org/drawingml/2006/main" xmlns:pic="http://schemas.openxmlformats.org/drawingml/2006/picture">
                  <wp:extent cx="63500" cy="88900"/>
                  <wp:docPr id="493" name="Picture 49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88900"/>
                          </a:xfrm>
                          <a:prstGeom prst="rect"/>
                        </pic:spPr>
                      </pic:pic>
                    </a:graphicData>
                  </a:graphic>
                </wp:inline>
              </w:drawing>
            </w:r>
          </w:p>
        </w:tc>
        <w:tc>
          <w:tcPr>
            <w:tcW w:type="dxa" w:w="1100"/>
            <w:tcBorders/>
            <w:tcMar>
              <w:start w:w="0" w:type="dxa"/>
              <w:end w:w="0" w:type="dxa"/>
            </w:tcMar>
          </w:tcPr>
          <w:p>
            <w:pPr>
              <w:autoSpaceDN w:val="0"/>
              <w:autoSpaceDE w:val="0"/>
              <w:widowControl/>
              <w:spacing w:line="240" w:lineRule="auto" w:before="50" w:after="0"/>
              <w:ind w:left="0" w:right="0" w:firstLine="0"/>
              <w:jc w:val="center"/>
            </w:pPr>
            <w:r>
              <w:drawing>
                <wp:inline xmlns:a="http://schemas.openxmlformats.org/drawingml/2006/main" xmlns:pic="http://schemas.openxmlformats.org/drawingml/2006/picture">
                  <wp:extent cx="50800" cy="88900"/>
                  <wp:docPr id="494" name="Picture 494"/>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50800" cy="88900"/>
                          </a:xfrm>
                          <a:prstGeom prst="rect"/>
                        </pic:spPr>
                      </pic:pic>
                    </a:graphicData>
                  </a:graphic>
                </wp:inline>
              </w:drawing>
            </w:r>
          </w:p>
        </w:tc>
        <w:tc>
          <w:tcPr>
            <w:tcW w:type="dxa" w:w="1160"/>
            <w:tcBorders/>
            <w:tcMar>
              <w:start w:w="0" w:type="dxa"/>
              <w:end w:w="0" w:type="dxa"/>
            </w:tcMar>
          </w:tcPr>
          <w:p>
            <w:pPr>
              <w:autoSpaceDN w:val="0"/>
              <w:autoSpaceDE w:val="0"/>
              <w:widowControl/>
              <w:spacing w:line="240" w:lineRule="auto" w:before="50" w:after="0"/>
              <w:ind w:left="0" w:right="0" w:firstLine="0"/>
              <w:jc w:val="center"/>
            </w:pPr>
            <w:r>
              <w:drawing>
                <wp:inline xmlns:a="http://schemas.openxmlformats.org/drawingml/2006/main" xmlns:pic="http://schemas.openxmlformats.org/drawingml/2006/picture">
                  <wp:extent cx="114300" cy="88900"/>
                  <wp:docPr id="495" name="Picture 495"/>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114300" cy="88900"/>
                          </a:xfrm>
                          <a:prstGeom prst="rect"/>
                        </pic:spPr>
                      </pic:pic>
                    </a:graphicData>
                  </a:graphic>
                </wp:inline>
              </w:drawing>
            </w:r>
          </w:p>
        </w:tc>
        <w:tc>
          <w:tcPr>
            <w:tcW w:type="dxa" w:w="1120"/>
            <w:tcBorders/>
            <w:tcMar>
              <w:start w:w="0" w:type="dxa"/>
              <w:end w:w="0" w:type="dxa"/>
            </w:tcMar>
          </w:tcPr>
          <w:p>
            <w:pPr>
              <w:autoSpaceDN w:val="0"/>
              <w:autoSpaceDE w:val="0"/>
              <w:widowControl/>
              <w:spacing w:line="240" w:lineRule="auto" w:before="50" w:after="0"/>
              <w:ind w:left="0" w:right="0" w:firstLine="0"/>
              <w:jc w:val="center"/>
            </w:pPr>
            <w:r>
              <w:drawing>
                <wp:inline xmlns:a="http://schemas.openxmlformats.org/drawingml/2006/main" xmlns:pic="http://schemas.openxmlformats.org/drawingml/2006/picture">
                  <wp:extent cx="114300" cy="88900"/>
                  <wp:docPr id="496" name="Picture 496"/>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114300" cy="88900"/>
                          </a:xfrm>
                          <a:prstGeom prst="rect"/>
                        </pic:spPr>
                      </pic:pic>
                    </a:graphicData>
                  </a:graphic>
                </wp:inline>
              </w:drawing>
            </w:r>
          </w:p>
        </w:tc>
        <w:tc>
          <w:tcPr>
            <w:tcW w:type="dxa" w:w="1760"/>
            <w:tcBorders/>
            <w:tcMar>
              <w:start w:w="0" w:type="dxa"/>
              <w:end w:w="0" w:type="dxa"/>
            </w:tcMar>
          </w:tcPr>
          <w:p>
            <w:pPr>
              <w:autoSpaceDN w:val="0"/>
              <w:autoSpaceDE w:val="0"/>
              <w:widowControl/>
              <w:spacing w:line="240" w:lineRule="auto" w:before="50" w:after="0"/>
              <w:ind w:left="0" w:right="1100" w:firstLine="0"/>
              <w:jc w:val="right"/>
            </w:pPr>
            <w:r>
              <w:drawing>
                <wp:inline xmlns:a="http://schemas.openxmlformats.org/drawingml/2006/main" xmlns:pic="http://schemas.openxmlformats.org/drawingml/2006/picture">
                  <wp:extent cx="114300" cy="88900"/>
                  <wp:docPr id="497" name="Picture 497"/>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114300" cy="88900"/>
                          </a:xfrm>
                          <a:prstGeom prst="rect"/>
                        </pic:spPr>
                      </pic:pic>
                    </a:graphicData>
                  </a:graphic>
                </wp:inline>
              </w:drawing>
            </w:r>
          </w:p>
        </w:tc>
      </w:tr>
    </w:tbl>
    <w:p>
      <w:pPr>
        <w:autoSpaceDN w:val="0"/>
        <w:autoSpaceDE w:val="0"/>
        <w:widowControl/>
        <w:spacing w:line="240" w:lineRule="auto" w:before="40" w:after="0"/>
        <w:ind w:left="0" w:right="3858" w:firstLine="0"/>
        <w:jc w:val="right"/>
      </w:pPr>
      <w:r>
        <w:drawing>
          <wp:inline xmlns:a="http://schemas.openxmlformats.org/drawingml/2006/main" xmlns:pic="http://schemas.openxmlformats.org/drawingml/2006/picture">
            <wp:extent cx="508000" cy="139700"/>
            <wp:docPr id="498" name="Picture 498"/>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08000" cy="139700"/>
                    </a:xfrm>
                    <a:prstGeom prst="rect"/>
                  </pic:spPr>
                </pic:pic>
              </a:graphicData>
            </a:graphic>
          </wp:inline>
        </w:drawing>
      </w:r>
    </w:p>
    <w:p>
      <w:pPr>
        <w:autoSpaceDN w:val="0"/>
        <w:autoSpaceDE w:val="0"/>
        <w:widowControl/>
        <w:spacing w:line="254" w:lineRule="auto" w:before="180" w:after="0"/>
        <w:ind w:left="0" w:right="2832"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3-16  BP</w:t>
      </w:r>
      <w:r>
        <w:rPr>
          <w:rFonts w:ascii="SimSun" w:hAnsi="SimSun" w:eastAsia="SimSun"/>
          <w:b w:val="0"/>
          <w:i w:val="0"/>
          <w:color w:val="000000"/>
          <w:sz w:val="21"/>
        </w:rPr>
        <w:t xml:space="preserve"> 神经网络的训练过程曲线</w:t>
      </w:r>
    </w:p>
    <w:p>
      <w:pPr>
        <w:autoSpaceDN w:val="0"/>
        <w:autoSpaceDE w:val="0"/>
        <w:widowControl/>
        <w:spacing w:line="288" w:lineRule="auto" w:before="20" w:after="0"/>
        <w:ind w:left="0" w:right="1904" w:firstLine="0"/>
        <w:jc w:val="right"/>
      </w:pPr>
      <w:r>
        <w:rPr>
          <w:rFonts w:ascii="Times New Roman" w:hAnsi="Times New Roman" w:eastAsia="Times New Roman"/>
          <w:b/>
          <w:i w:val="0"/>
          <w:color w:val="000000"/>
          <w:sz w:val="21"/>
        </w:rPr>
        <w:t xml:space="preserve">Fig3-16  The training process curve of BP neural network </w:t>
      </w:r>
    </w:p>
    <w:p>
      <w:pPr>
        <w:autoSpaceDN w:val="0"/>
        <w:autoSpaceDE w:val="0"/>
        <w:widowControl/>
        <w:spacing w:line="240" w:lineRule="auto" w:before="376" w:after="30"/>
        <w:ind w:left="0" w:right="1378" w:firstLine="0"/>
        <w:jc w:val="right"/>
      </w:pPr>
      <w:r>
        <w:drawing>
          <wp:inline xmlns:a="http://schemas.openxmlformats.org/drawingml/2006/main" xmlns:pic="http://schemas.openxmlformats.org/drawingml/2006/picture">
            <wp:extent cx="3924300" cy="1498600"/>
            <wp:docPr id="499" name="Picture 499"/>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924300" cy="1498600"/>
                    </a:xfrm>
                    <a:prstGeom prst="rect"/>
                  </pic:spPr>
                </pic:pic>
              </a:graphicData>
            </a:graphic>
          </wp:inline>
        </w:drawing>
      </w:r>
    </w:p>
    <w:tbl>
      <w:tblPr>
        <w:tblW w:type="auto" w:w="0"/>
        <w:tblLayout w:type="fixed"/>
        <w:tblLook w:firstColumn="1" w:firstRow="1" w:lastColumn="0" w:lastRow="0" w:noHBand="0" w:noVBand="1" w:val="04A0"/>
        <w:tblInd w:w="1760.0" w:type="dxa"/>
      </w:tblPr>
      <w:tblGrid>
        <w:gridCol w:w="1445"/>
        <w:gridCol w:w="1445"/>
        <w:gridCol w:w="1445"/>
        <w:gridCol w:w="1445"/>
        <w:gridCol w:w="1445"/>
        <w:gridCol w:w="1445"/>
        <w:gridCol w:w="1445"/>
      </w:tblGrid>
      <w:tr>
        <w:trPr>
          <w:trHeight w:hRule="exact" w:val="150"/>
        </w:trPr>
        <w:tc>
          <w:tcPr>
            <w:tcW w:type="dxa" w:w="2120"/>
            <w:vMerge w:val="restart"/>
            <w:tcBorders/>
            <w:tcMar>
              <w:start w:w="0" w:type="dxa"/>
              <w:end w:w="0" w:type="dxa"/>
            </w:tcMar>
            <w:tcMar>
              <w:start w:w="0" w:type="dxa"/>
              <w:end w:w="0" w:type="dxa"/>
            </w:tcMar>
          </w:tcPr>
          <w:p>
            <w:pPr>
              <w:autoSpaceDN w:val="0"/>
              <w:autoSpaceDE w:val="0"/>
              <w:widowControl/>
              <w:spacing w:line="240" w:lineRule="auto" w:before="30" w:after="0"/>
              <w:ind w:left="0" w:right="100" w:firstLine="0"/>
              <w:jc w:val="right"/>
            </w:pPr>
            <w:r>
              <w:drawing>
                <wp:inline xmlns:a="http://schemas.openxmlformats.org/drawingml/2006/main" xmlns:pic="http://schemas.openxmlformats.org/drawingml/2006/picture">
                  <wp:extent cx="152400" cy="63500"/>
                  <wp:docPr id="500" name="Picture 500"/>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152400" cy="63500"/>
                          </a:xfrm>
                          <a:prstGeom prst="rect"/>
                        </pic:spPr>
                      </pic:pic>
                    </a:graphicData>
                  </a:graphic>
                </wp:inline>
              </w:drawing>
            </w:r>
          </w:p>
        </w:tc>
        <w:tc>
          <w:tcPr>
            <w:tcW w:type="dxa" w:w="780"/>
            <w:tcBorders/>
            <w:tcMar>
              <w:start w:w="0" w:type="dxa"/>
              <w:end w:w="0" w:type="dxa"/>
            </w:tcMar>
          </w:tcPr>
          <w:p>
            <w:pPr>
              <w:autoSpaceDN w:val="0"/>
              <w:autoSpaceDE w:val="0"/>
              <w:widowControl/>
              <w:spacing w:line="240" w:lineRule="auto" w:before="30" w:after="0"/>
              <w:ind w:left="0" w:right="0" w:firstLine="0"/>
              <w:jc w:val="center"/>
            </w:pPr>
            <w:r>
              <w:drawing>
                <wp:inline xmlns:a="http://schemas.openxmlformats.org/drawingml/2006/main" xmlns:pic="http://schemas.openxmlformats.org/drawingml/2006/picture">
                  <wp:extent cx="50800" cy="63500"/>
                  <wp:docPr id="501" name="Picture 501"/>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50800" cy="63500"/>
                          </a:xfrm>
                          <a:prstGeom prst="rect"/>
                        </pic:spPr>
                      </pic:pic>
                    </a:graphicData>
                  </a:graphic>
                </wp:inline>
              </w:drawing>
            </w:r>
          </w:p>
        </w:tc>
        <w:tc>
          <w:tcPr>
            <w:tcW w:type="dxa" w:w="820"/>
            <w:vMerge w:val="restart"/>
            <w:tcBorders/>
            <w:tcMar>
              <w:start w:w="0" w:type="dxa"/>
              <w:end w:w="0" w:type="dxa"/>
            </w:tcMar>
            <w:tcMar>
              <w:start w:w="0" w:type="dxa"/>
              <w:end w:w="0" w:type="dxa"/>
            </w:tcMar>
          </w:tcPr>
          <w:p>
            <w:pPr>
              <w:autoSpaceDN w:val="0"/>
              <w:autoSpaceDE w:val="0"/>
              <w:widowControl/>
              <w:spacing w:line="240" w:lineRule="auto" w:before="30" w:after="0"/>
              <w:ind w:left="120" w:right="0" w:firstLine="0"/>
              <w:jc w:val="left"/>
            </w:pPr>
            <w:r>
              <w:drawing>
                <wp:inline xmlns:a="http://schemas.openxmlformats.org/drawingml/2006/main" xmlns:pic="http://schemas.openxmlformats.org/drawingml/2006/picture">
                  <wp:extent cx="127000" cy="63500"/>
                  <wp:docPr id="502" name="Picture 502"/>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127000" cy="63500"/>
                          </a:xfrm>
                          <a:prstGeom prst="rect"/>
                        </pic:spPr>
                      </pic:pic>
                    </a:graphicData>
                  </a:graphic>
                </wp:inline>
              </w:drawing>
            </w:r>
          </w:p>
        </w:tc>
        <w:tc>
          <w:tcPr>
            <w:tcW w:type="dxa" w:w="1620"/>
            <w:vMerge w:val="restart"/>
            <w:tcBorders/>
            <w:tcMar>
              <w:start w:w="0" w:type="dxa"/>
              <w:end w:w="0" w:type="dxa"/>
            </w:tcMar>
            <w:tcMar>
              <w:start w:w="0" w:type="dxa"/>
              <w:end w:w="0" w:type="dxa"/>
            </w:tcMar>
          </w:tcPr>
          <w:p>
            <w:pPr>
              <w:autoSpaceDN w:val="0"/>
              <w:autoSpaceDE w:val="0"/>
              <w:widowControl/>
              <w:spacing w:line="240" w:lineRule="auto" w:before="30" w:after="0"/>
              <w:ind w:left="0" w:right="100" w:firstLine="0"/>
              <w:jc w:val="right"/>
            </w:pPr>
            <w:r>
              <w:drawing>
                <wp:inline xmlns:a="http://schemas.openxmlformats.org/drawingml/2006/main" xmlns:pic="http://schemas.openxmlformats.org/drawingml/2006/picture">
                  <wp:extent cx="152400" cy="63500"/>
                  <wp:docPr id="503" name="Picture 503"/>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52400" cy="63500"/>
                          </a:xfrm>
                          <a:prstGeom prst="rect"/>
                        </pic:spPr>
                      </pic:pic>
                    </a:graphicData>
                  </a:graphic>
                </wp:inline>
              </w:drawing>
            </w:r>
          </w:p>
        </w:tc>
        <w:tc>
          <w:tcPr>
            <w:tcW w:type="dxa" w:w="780"/>
            <w:tcBorders/>
            <w:tcMar>
              <w:start w:w="0" w:type="dxa"/>
              <w:end w:w="0" w:type="dxa"/>
            </w:tcMar>
          </w:tcPr>
          <w:p>
            <w:pPr>
              <w:autoSpaceDN w:val="0"/>
              <w:autoSpaceDE w:val="0"/>
              <w:widowControl/>
              <w:spacing w:line="240" w:lineRule="auto" w:before="30" w:after="0"/>
              <w:ind w:left="0" w:right="0" w:firstLine="0"/>
              <w:jc w:val="center"/>
            </w:pPr>
            <w:r>
              <w:drawing>
                <wp:inline xmlns:a="http://schemas.openxmlformats.org/drawingml/2006/main" xmlns:pic="http://schemas.openxmlformats.org/drawingml/2006/picture">
                  <wp:extent cx="50800" cy="63500"/>
                  <wp:docPr id="504" name="Picture 504"/>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0800" cy="63500"/>
                          </a:xfrm>
                          <a:prstGeom prst="rect"/>
                        </pic:spPr>
                      </pic:pic>
                    </a:graphicData>
                  </a:graphic>
                </wp:inline>
              </w:drawing>
            </w:r>
          </w:p>
        </w:tc>
        <w:tc>
          <w:tcPr>
            <w:tcW w:type="dxa" w:w="540"/>
            <w:vMerge w:val="restart"/>
            <w:tcBorders/>
            <w:tcMar>
              <w:start w:w="0" w:type="dxa"/>
              <w:end w:w="0" w:type="dxa"/>
            </w:tcMar>
            <w:tcMar>
              <w:start w:w="0" w:type="dxa"/>
              <w:end w:w="0" w:type="dxa"/>
            </w:tcMar>
          </w:tcPr>
          <w:p>
            <w:pPr>
              <w:autoSpaceDN w:val="0"/>
              <w:autoSpaceDE w:val="0"/>
              <w:widowControl/>
              <w:spacing w:line="240" w:lineRule="auto" w:before="30" w:after="0"/>
              <w:ind w:left="120" w:right="0" w:firstLine="0"/>
              <w:jc w:val="left"/>
            </w:pPr>
            <w:r>
              <w:drawing>
                <wp:inline xmlns:a="http://schemas.openxmlformats.org/drawingml/2006/main" xmlns:pic="http://schemas.openxmlformats.org/drawingml/2006/picture">
                  <wp:extent cx="114300" cy="63500"/>
                  <wp:docPr id="505" name="Picture 505"/>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14300" cy="63500"/>
                          </a:xfrm>
                          <a:prstGeom prst="rect"/>
                        </pic:spPr>
                      </pic:pic>
                    </a:graphicData>
                  </a:graphic>
                </wp:inline>
              </w:drawing>
            </w:r>
          </w:p>
        </w:tc>
        <w:tc>
          <w:tcPr>
            <w:tcW w:type="dxa" w:w="980"/>
            <w:vMerge w:val="restart"/>
            <w:tcBorders/>
            <w:tcMar>
              <w:start w:w="0" w:type="dxa"/>
              <w:end w:w="0" w:type="dxa"/>
            </w:tcMar>
            <w:tcMar>
              <w:start w:w="0" w:type="dxa"/>
              <w:end w:w="0" w:type="dxa"/>
            </w:tcMar>
          </w:tcPr>
          <w:p>
            <w:pPr>
              <w:autoSpaceDN w:val="0"/>
              <w:autoSpaceDE w:val="0"/>
              <w:widowControl/>
              <w:spacing w:line="240" w:lineRule="auto" w:before="30" w:after="0"/>
              <w:ind w:left="240" w:right="0" w:firstLine="0"/>
              <w:jc w:val="left"/>
            </w:pPr>
            <w:r>
              <w:drawing>
                <wp:inline xmlns:a="http://schemas.openxmlformats.org/drawingml/2006/main" xmlns:pic="http://schemas.openxmlformats.org/drawingml/2006/picture">
                  <wp:extent cx="38100" cy="63500"/>
                  <wp:docPr id="506" name="Picture 506"/>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63500"/>
                          </a:xfrm>
                          <a:prstGeom prst="rect"/>
                        </pic:spPr>
                      </pic:pic>
                    </a:graphicData>
                  </a:graphic>
                </wp:inline>
              </w:drawing>
            </w:r>
          </w:p>
        </w:tc>
      </w:tr>
      <w:tr>
        <w:trPr>
          <w:trHeight w:hRule="exact" w:val="260"/>
        </w:trPr>
        <w:tc>
          <w:tcPr>
            <w:tcW w:type="dxa" w:w="1445"/>
            <w:vMerge/>
            <w:tcBorders/>
          </w:tcPr>
          <w:p/>
        </w:tc>
        <w:tc>
          <w:tcPr>
            <w:tcW w:type="dxa" w:w="780"/>
            <w:tcBorders/>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342900" cy="101600"/>
                  <wp:docPr id="507" name="Picture 507"/>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42900" cy="101600"/>
                          </a:xfrm>
                          <a:prstGeom prst="rect"/>
                        </pic:spPr>
                      </pic:pic>
                    </a:graphicData>
                  </a:graphic>
                </wp:inline>
              </w:drawing>
            </w:r>
          </w:p>
        </w:tc>
        <w:tc>
          <w:tcPr>
            <w:tcW w:type="dxa" w:w="1445"/>
            <w:vMerge/>
            <w:tcBorders/>
          </w:tcPr>
          <w:p/>
        </w:tc>
        <w:tc>
          <w:tcPr>
            <w:tcW w:type="dxa" w:w="1445"/>
            <w:vMerge/>
            <w:tcBorders/>
          </w:tcPr>
          <w:p/>
        </w:tc>
        <w:tc>
          <w:tcPr>
            <w:tcW w:type="dxa" w:w="780"/>
            <w:tcBorders/>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342900" cy="101600"/>
                  <wp:docPr id="508" name="Picture 508"/>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42900" cy="101600"/>
                          </a:xfrm>
                          <a:prstGeom prst="rect"/>
                        </pic:spPr>
                      </pic:pic>
                    </a:graphicData>
                  </a:graphic>
                </wp:inline>
              </w:drawing>
            </w:r>
          </w:p>
        </w:tc>
        <w:tc>
          <w:tcPr>
            <w:tcW w:type="dxa" w:w="1445"/>
            <w:vMerge/>
            <w:tcBorders/>
          </w:tcPr>
          <w:p/>
        </w:tc>
        <w:tc>
          <w:tcPr>
            <w:tcW w:type="dxa" w:w="1445"/>
            <w:vMerge/>
            <w:tcBorders/>
          </w:tcPr>
          <w:p/>
        </w:tc>
      </w:tr>
    </w:tbl>
    <w:p>
      <w:pPr>
        <w:autoSpaceDN w:val="0"/>
        <w:autoSpaceDE w:val="0"/>
        <w:widowControl/>
        <w:spacing w:line="240" w:lineRule="auto" w:before="260" w:after="0"/>
        <w:ind w:left="0" w:right="1358" w:firstLine="0"/>
        <w:jc w:val="right"/>
      </w:pPr>
      <w:r>
        <w:drawing>
          <wp:inline xmlns:a="http://schemas.openxmlformats.org/drawingml/2006/main" xmlns:pic="http://schemas.openxmlformats.org/drawingml/2006/picture">
            <wp:extent cx="3937000" cy="1600200"/>
            <wp:docPr id="509" name="Picture 509"/>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937000" cy="1600200"/>
                    </a:xfrm>
                    <a:prstGeom prst="rect"/>
                  </pic:spPr>
                </pic:pic>
              </a:graphicData>
            </a:graphic>
          </wp:inline>
        </w:drawing>
      </w:r>
    </w:p>
    <w:p>
      <w:pPr>
        <w:autoSpaceDN w:val="0"/>
        <w:tabs>
          <w:tab w:pos="7220" w:val="left"/>
        </w:tabs>
        <w:autoSpaceDE w:val="0"/>
        <w:widowControl/>
        <w:spacing w:line="240" w:lineRule="auto" w:before="60" w:after="0"/>
        <w:ind w:left="4000" w:right="0" w:firstLine="0"/>
        <w:jc w:val="left"/>
      </w:pPr>
      <w:r>
        <w:drawing>
          <wp:inline xmlns:a="http://schemas.openxmlformats.org/drawingml/2006/main" xmlns:pic="http://schemas.openxmlformats.org/drawingml/2006/picture">
            <wp:extent cx="342900" cy="101600"/>
            <wp:docPr id="510" name="Picture 510"/>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42900" cy="101600"/>
                    </a:xfrm>
                    <a:prstGeom prst="rect"/>
                  </pic:spPr>
                </pic:pic>
              </a:graphicData>
            </a:graphic>
          </wp:inline>
        </w:drawing>
      </w:r>
      <w:r>
        <w:tab/>
      </w:r>
      <w:r>
        <w:drawing>
          <wp:inline xmlns:a="http://schemas.openxmlformats.org/drawingml/2006/main" xmlns:pic="http://schemas.openxmlformats.org/drawingml/2006/picture">
            <wp:extent cx="342900" cy="101600"/>
            <wp:docPr id="511" name="Picture 511"/>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42900" cy="101600"/>
                    </a:xfrm>
                    <a:prstGeom prst="rect"/>
                  </pic:spPr>
                </pic:pic>
              </a:graphicData>
            </a:graphic>
          </wp:inline>
        </w:drawing>
      </w:r>
    </w:p>
    <w:p>
      <w:pPr>
        <w:autoSpaceDN w:val="0"/>
        <w:autoSpaceDE w:val="0"/>
        <w:widowControl/>
        <w:spacing w:line="257" w:lineRule="auto" w:before="396" w:after="0"/>
        <w:ind w:left="0" w:right="288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3-17  </w:t>
      </w:r>
      <w:r>
        <w:rPr>
          <w:rFonts w:ascii="SimSun" w:hAnsi="SimSun" w:eastAsia="SimSun"/>
          <w:b w:val="0"/>
          <w:i w:val="0"/>
          <w:color w:val="000000"/>
          <w:sz w:val="21"/>
        </w:rPr>
        <w:t>训练、测试集的相关系数图</w:t>
      </w:r>
    </w:p>
    <w:p>
      <w:pPr>
        <w:autoSpaceDN w:val="0"/>
        <w:autoSpaceDE w:val="0"/>
        <w:widowControl/>
        <w:spacing w:line="290" w:lineRule="auto" w:before="18" w:after="0"/>
        <w:ind w:left="0" w:right="1580" w:firstLine="0"/>
        <w:jc w:val="right"/>
      </w:pPr>
      <w:r>
        <w:rPr>
          <w:rFonts w:ascii="Times New Roman" w:hAnsi="Times New Roman" w:eastAsia="Times New Roman"/>
          <w:b/>
          <w:i w:val="0"/>
          <w:color w:val="000000"/>
          <w:sz w:val="21"/>
        </w:rPr>
        <w:t xml:space="preserve">Fig3-17  Correlation coefficient plots for training and testing sets </w:t>
      </w:r>
    </w:p>
    <w:p>
      <w:pPr>
        <w:autoSpaceDN w:val="0"/>
        <w:autoSpaceDE w:val="0"/>
        <w:widowControl/>
        <w:spacing w:line="230" w:lineRule="auto" w:before="370" w:after="0"/>
        <w:ind w:left="0" w:right="4426" w:firstLine="0"/>
        <w:jc w:val="right"/>
      </w:pPr>
      <w:r>
        <w:rPr>
          <w:rFonts w:ascii="Times New Roman" w:hAnsi="Times New Roman" w:eastAsia="Times New Roman"/>
          <w:b w:val="0"/>
          <w:i w:val="0"/>
          <w:color w:val="000000"/>
          <w:sz w:val="21"/>
        </w:rPr>
        <w:t xml:space="preserve">33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12" name="Picture 5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3" name="Picture 5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740"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317" w:lineRule="auto" w:before="466" w:after="0"/>
        <w:ind w:left="998" w:right="0" w:firstLine="480"/>
        <w:jc w:val="left"/>
      </w:pPr>
      <w:r>
        <w:rPr>
          <w:rFonts w:ascii="SimSun" w:hAnsi="SimSun" w:eastAsia="SimSun"/>
          <w:b w:val="0"/>
          <w:i w:val="0"/>
          <w:color w:val="000000"/>
          <w:sz w:val="24"/>
        </w:rPr>
        <w:t>由上图可知，</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神经网络模型通过</w:t>
      </w:r>
      <w:r>
        <w:rPr>
          <w:rFonts w:ascii="Times New Roman" w:hAnsi="Times New Roman" w:eastAsia="Times New Roman"/>
          <w:b w:val="0"/>
          <w:i w:val="0"/>
          <w:color w:val="000000"/>
          <w:sz w:val="24"/>
        </w:rPr>
        <w:t>17</w:t>
      </w:r>
      <w:r>
        <w:rPr>
          <w:rFonts w:ascii="SimSun" w:hAnsi="SimSun" w:eastAsia="SimSun"/>
          <w:b w:val="0"/>
          <w:i w:val="0"/>
          <w:color w:val="000000"/>
          <w:sz w:val="24"/>
        </w:rPr>
        <w:t xml:space="preserve"> 次迭代达到的结果已经比较精确。均方误差</w:t>
      </w:r>
      <w:r>
        <w:rPr>
          <w:rFonts w:ascii="SimSun" w:hAnsi="SimSun" w:eastAsia="SimSun"/>
          <w:b w:val="0"/>
          <w:i w:val="0"/>
          <w:color w:val="000000"/>
          <w:sz w:val="24"/>
        </w:rPr>
        <w:t>为</w:t>
      </w:r>
      <w:r>
        <w:rPr>
          <w:rFonts w:ascii="Times New Roman" w:hAnsi="Times New Roman" w:eastAsia="Times New Roman"/>
          <w:b w:val="0"/>
          <w:i w:val="0"/>
          <w:color w:val="000000"/>
          <w:sz w:val="24"/>
        </w:rPr>
        <w:t>0.00027817</w:t>
      </w:r>
      <w:r>
        <w:rPr>
          <w:rFonts w:ascii="SimSun" w:hAnsi="SimSun" w:eastAsia="SimSun"/>
          <w:b w:val="0"/>
          <w:i w:val="0"/>
          <w:color w:val="000000"/>
          <w:sz w:val="24"/>
        </w:rPr>
        <w:t>，训练集的皮尔逊相关系数为</w:t>
      </w:r>
      <w:r>
        <w:rPr>
          <w:rFonts w:ascii="Times New Roman" w:hAnsi="Times New Roman" w:eastAsia="Times New Roman"/>
          <w:b w:val="0"/>
          <w:i w:val="0"/>
          <w:color w:val="000000"/>
          <w:sz w:val="24"/>
        </w:rPr>
        <w:t>0.9993</w:t>
      </w:r>
      <w:r>
        <w:rPr>
          <w:rFonts w:ascii="SimSun" w:hAnsi="SimSun" w:eastAsia="SimSun"/>
          <w:b w:val="0"/>
          <w:i w:val="0"/>
          <w:color w:val="000000"/>
          <w:sz w:val="24"/>
        </w:rPr>
        <w:t>，测试集的皮尔逊相关系数为</w:t>
      </w:r>
      <w:r>
        <w:rPr>
          <w:rFonts w:ascii="Times New Roman" w:hAnsi="Times New Roman" w:eastAsia="Times New Roman"/>
          <w:b w:val="0"/>
          <w:i w:val="0"/>
          <w:color w:val="000000"/>
          <w:sz w:val="24"/>
        </w:rPr>
        <w:t>0.99973</w:t>
      </w:r>
      <w:r>
        <w:rPr>
          <w:rFonts w:ascii="SimSun" w:hAnsi="SimSun" w:eastAsia="SimSun"/>
          <w:b w:val="0"/>
          <w:i w:val="0"/>
          <w:color w:val="000000"/>
          <w:sz w:val="24"/>
        </w:rPr>
        <w:t>，</w:t>
      </w:r>
      <w:r>
        <w:rPr>
          <w:rFonts w:ascii="SimSun" w:hAnsi="SimSun" w:eastAsia="SimSun"/>
          <w:b w:val="0"/>
          <w:i w:val="0"/>
          <w:color w:val="000000"/>
          <w:sz w:val="24"/>
        </w:rPr>
        <w:t>整体的皮尔逊相关系数为</w:t>
      </w:r>
      <w:r>
        <w:rPr>
          <w:rFonts w:ascii="Times New Roman" w:hAnsi="Times New Roman" w:eastAsia="Times New Roman"/>
          <w:b w:val="0"/>
          <w:i w:val="0"/>
          <w:color w:val="000000"/>
          <w:sz w:val="24"/>
        </w:rPr>
        <w:t>0.99984</w:t>
      </w:r>
      <w:r>
        <w:rPr>
          <w:rFonts w:ascii="SimSun" w:hAnsi="SimSun" w:eastAsia="SimSun"/>
          <w:b w:val="0"/>
          <w:i w:val="0"/>
          <w:color w:val="000000"/>
          <w:sz w:val="24"/>
        </w:rPr>
        <w:t>，这几个数据精确的反应了模型的可行性，说明拟合</w:t>
      </w:r>
      <w:r>
        <w:rPr>
          <w:rFonts w:ascii="SimSun" w:hAnsi="SimSun" w:eastAsia="SimSun"/>
          <w:b w:val="0"/>
          <w:i w:val="0"/>
          <w:color w:val="000000"/>
          <w:sz w:val="24"/>
        </w:rPr>
        <w:t>的效果较好。</w:t>
      </w:r>
    </w:p>
    <w:p>
      <w:pPr>
        <w:autoSpaceDN w:val="0"/>
        <w:autoSpaceDE w:val="0"/>
        <w:widowControl/>
        <w:spacing w:line="204" w:lineRule="auto" w:before="298" w:after="0"/>
        <w:ind w:left="998" w:right="0" w:firstLine="0"/>
        <w:jc w:val="left"/>
      </w:pPr>
      <w:r>
        <w:rPr>
          <w:rFonts w:ascii="Times New Roman" w:hAnsi="Times New Roman" w:eastAsia="Times New Roman"/>
          <w:b w:val="0"/>
          <w:i w:val="0"/>
          <w:color w:val="000000"/>
          <w:sz w:val="24"/>
        </w:rPr>
        <w:t>3.6.2 BP</w:t>
      </w:r>
      <w:r>
        <w:rPr>
          <w:rFonts w:ascii="SimHei" w:hAnsi="SimHei" w:eastAsia="SimHei"/>
          <w:b w:val="0"/>
          <w:i w:val="0"/>
          <w:color w:val="000000"/>
          <w:sz w:val="24"/>
        </w:rPr>
        <w:t xml:space="preserve"> 神经网络预测分析</w:t>
      </w:r>
    </w:p>
    <w:p>
      <w:pPr>
        <w:autoSpaceDN w:val="0"/>
        <w:autoSpaceDE w:val="0"/>
        <w:widowControl/>
        <w:spacing w:line="302" w:lineRule="auto" w:before="288" w:after="0"/>
        <w:ind w:left="998" w:right="0" w:firstLine="480"/>
        <w:jc w:val="left"/>
      </w:pPr>
      <w:r>
        <w:rPr>
          <w:rFonts w:ascii="SimSun" w:hAnsi="SimSun" w:eastAsia="SimSun"/>
          <w:b w:val="0"/>
          <w:i w:val="0"/>
          <w:color w:val="000000"/>
          <w:sz w:val="24"/>
        </w:rPr>
        <w:t>在网络学习训练完成后，对测试样本进行测试，来验证模型的可行性，选取破碎带</w:t>
      </w:r>
      <w:r>
        <w:rPr>
          <w:rFonts w:ascii="SimSun" w:hAnsi="SimSun" w:eastAsia="SimSun"/>
          <w:b w:val="0"/>
          <w:i w:val="0"/>
          <w:color w:val="000000"/>
          <w:sz w:val="24"/>
        </w:rPr>
        <w:t>掘进过程中的</w:t>
      </w:r>
      <w:r>
        <w:rPr>
          <w:rFonts w:ascii="Times New Roman" w:hAnsi="Times New Roman" w:eastAsia="Times New Roman"/>
          <w:b w:val="0"/>
          <w:i w:val="0"/>
          <w:color w:val="000000"/>
          <w:sz w:val="24"/>
        </w:rPr>
        <w:t>10</w:t>
      </w:r>
      <w:r>
        <w:rPr>
          <w:rFonts w:ascii="SimSun" w:hAnsi="SimSun" w:eastAsia="SimSun"/>
          <w:b w:val="0"/>
          <w:i w:val="0"/>
          <w:color w:val="000000"/>
          <w:sz w:val="24"/>
        </w:rPr>
        <w:t xml:space="preserve"> 组数据进行验证对比，得到结果如图</w:t>
      </w:r>
      <w:r>
        <w:rPr>
          <w:rFonts w:ascii="Times New Roman" w:hAnsi="Times New Roman" w:eastAsia="Times New Roman"/>
          <w:b w:val="0"/>
          <w:i w:val="0"/>
          <w:color w:val="000000"/>
          <w:sz w:val="24"/>
        </w:rPr>
        <w:t>3-18 BP</w:t>
      </w:r>
      <w:r>
        <w:rPr>
          <w:rFonts w:ascii="SimSun" w:hAnsi="SimSun" w:eastAsia="SimSun"/>
          <w:b w:val="0"/>
          <w:i w:val="0"/>
          <w:color w:val="000000"/>
          <w:sz w:val="24"/>
        </w:rPr>
        <w:t xml:space="preserve"> 神经网络预测仿真结果</w:t>
      </w:r>
      <w:r>
        <w:rPr>
          <w:rFonts w:ascii="SimSun" w:hAnsi="SimSun" w:eastAsia="SimSun"/>
          <w:b w:val="0"/>
          <w:i w:val="0"/>
          <w:color w:val="000000"/>
          <w:sz w:val="24"/>
        </w:rPr>
        <w:t>对比所示：</w:t>
      </w:r>
    </w:p>
    <w:p>
      <w:pPr>
        <w:autoSpaceDN w:val="0"/>
        <w:autoSpaceDE w:val="0"/>
        <w:widowControl/>
        <w:spacing w:line="240" w:lineRule="auto" w:before="314" w:after="0"/>
        <w:ind w:left="0" w:right="1710" w:firstLine="0"/>
        <w:jc w:val="right"/>
      </w:pPr>
      <w:r>
        <w:drawing>
          <wp:inline xmlns:a="http://schemas.openxmlformats.org/drawingml/2006/main" xmlns:pic="http://schemas.openxmlformats.org/drawingml/2006/picture">
            <wp:extent cx="3581400" cy="3009900"/>
            <wp:docPr id="514" name="Picture 51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581400" cy="3009900"/>
                    </a:xfrm>
                    <a:prstGeom prst="rect"/>
                  </pic:spPr>
                </pic:pic>
              </a:graphicData>
            </a:graphic>
          </wp:inline>
        </w:drawing>
      </w:r>
    </w:p>
    <w:p>
      <w:pPr>
        <w:autoSpaceDN w:val="0"/>
        <w:autoSpaceDE w:val="0"/>
        <w:widowControl/>
        <w:spacing w:line="240" w:lineRule="auto" w:before="60" w:after="0"/>
        <w:ind w:left="0" w:right="4010" w:firstLine="0"/>
        <w:jc w:val="right"/>
      </w:pPr>
      <w:r>
        <w:drawing>
          <wp:inline xmlns:a="http://schemas.openxmlformats.org/drawingml/2006/main" xmlns:pic="http://schemas.openxmlformats.org/drawingml/2006/picture">
            <wp:extent cx="419100" cy="114300"/>
            <wp:docPr id="515" name="Picture 51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419100" cy="114300"/>
                    </a:xfrm>
                    <a:prstGeom prst="rect"/>
                  </pic:spPr>
                </pic:pic>
              </a:graphicData>
            </a:graphic>
          </wp:inline>
        </w:drawing>
      </w:r>
    </w:p>
    <w:p>
      <w:pPr>
        <w:autoSpaceDN w:val="0"/>
        <w:autoSpaceDE w:val="0"/>
        <w:widowControl/>
        <w:spacing w:line="281" w:lineRule="auto" w:before="136" w:after="0"/>
        <w:ind w:left="2016" w:right="115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3-18  BP</w:t>
      </w:r>
      <w:r>
        <w:rPr>
          <w:rFonts w:ascii="SimSun" w:hAnsi="SimSun" w:eastAsia="SimSun"/>
          <w:b w:val="0"/>
          <w:i w:val="0"/>
          <w:color w:val="000000"/>
          <w:sz w:val="21"/>
        </w:rPr>
        <w:t xml:space="preserve"> 神经网络预测仿真结果对比</w:t>
      </w:r>
      <w:r>
        <w:br/>
      </w:r>
      <w:r>
        <w:rPr>
          <w:rFonts w:ascii="Times New Roman" w:hAnsi="Times New Roman" w:eastAsia="Times New Roman"/>
          <w:b/>
          <w:i w:val="0"/>
          <w:color w:val="000000"/>
          <w:sz w:val="21"/>
        </w:rPr>
        <w:t xml:space="preserve">Fig3-18  Comparison of BP Neural Network Prediction Simulation Results </w:t>
      </w:r>
    </w:p>
    <w:p>
      <w:pPr>
        <w:autoSpaceDN w:val="0"/>
        <w:autoSpaceDE w:val="0"/>
        <w:widowControl/>
        <w:spacing w:line="204" w:lineRule="auto" w:before="584" w:after="0"/>
        <w:ind w:left="1478" w:right="0" w:firstLine="0"/>
        <w:jc w:val="left"/>
      </w:pPr>
      <w:r>
        <w:rPr>
          <w:rFonts w:ascii="SimSun" w:hAnsi="SimSun" w:eastAsia="SimSun"/>
          <w:b w:val="0"/>
          <w:i w:val="0"/>
          <w:color w:val="000000"/>
          <w:sz w:val="24"/>
        </w:rPr>
        <w:t>具体数据见表</w:t>
      </w:r>
      <w:r>
        <w:rPr>
          <w:rFonts w:ascii="Times New Roman" w:hAnsi="Times New Roman" w:eastAsia="Times New Roman"/>
          <w:b w:val="0"/>
          <w:i w:val="0"/>
          <w:color w:val="000000"/>
          <w:sz w:val="24"/>
        </w:rPr>
        <w:t>3-5MATLAB</w:t>
      </w:r>
      <w:r>
        <w:rPr>
          <w:rFonts w:ascii="SimSun" w:hAnsi="SimSun" w:eastAsia="SimSun"/>
          <w:b w:val="0"/>
          <w:i w:val="0"/>
          <w:color w:val="000000"/>
          <w:sz w:val="24"/>
        </w:rPr>
        <w:t xml:space="preserve"> 软件预测结果对比。</w:t>
      </w:r>
    </w:p>
    <w:p>
      <w:pPr>
        <w:autoSpaceDN w:val="0"/>
        <w:autoSpaceDE w:val="0"/>
        <w:widowControl/>
        <w:spacing w:line="281" w:lineRule="auto" w:before="106" w:after="8"/>
        <w:ind w:left="2448" w:right="158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3-5  MATLAB</w:t>
      </w:r>
      <w:r>
        <w:rPr>
          <w:rFonts w:ascii="SimSun" w:hAnsi="SimSun" w:eastAsia="SimSun"/>
          <w:b w:val="0"/>
          <w:i w:val="0"/>
          <w:color w:val="000000"/>
          <w:sz w:val="21"/>
        </w:rPr>
        <w:t xml:space="preserve"> 软件预测结果对比</w:t>
      </w:r>
      <w:r>
        <w:br/>
      </w:r>
      <w:r>
        <w:rPr>
          <w:rFonts w:ascii="Times New Roman" w:hAnsi="Times New Roman" w:eastAsia="Times New Roman"/>
          <w:b/>
          <w:i w:val="0"/>
          <w:color w:val="000000"/>
          <w:sz w:val="21"/>
        </w:rPr>
        <w:t xml:space="preserve">Table3-5  Comparison of prediction results of MATLAB software </w:t>
      </w:r>
    </w:p>
    <w:tbl>
      <w:tblPr>
        <w:tblW w:type="auto" w:w="0"/>
        <w:tblLayout w:type="fixed"/>
        <w:tblLook w:firstColumn="1" w:firstRow="1" w:lastColumn="0" w:lastRow="0" w:noHBand="0" w:noVBand="1" w:val="04A0"/>
        <w:tblInd w:w="890.0" w:type="dxa"/>
      </w:tblPr>
      <w:tblGrid>
        <w:gridCol w:w="1702"/>
        <w:gridCol w:w="1702"/>
        <w:gridCol w:w="1702"/>
        <w:gridCol w:w="1702"/>
        <w:gridCol w:w="1702"/>
        <w:gridCol w:w="1702"/>
      </w:tblGrid>
      <w:tr>
        <w:trPr>
          <w:trHeight w:hRule="exact" w:val="324"/>
        </w:trPr>
        <w:tc>
          <w:tcPr>
            <w:tcW w:type="dxa" w:w="2816"/>
            <w:tcBorders>
              <w:top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组数</w:t>
            </w:r>
          </w:p>
        </w:tc>
        <w:tc>
          <w:tcPr>
            <w:tcW w:type="dxa" w:w="1296"/>
            <w:tcBorders>
              <w:top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 </w:t>
            </w:r>
          </w:p>
        </w:tc>
        <w:tc>
          <w:tcPr>
            <w:tcW w:type="dxa" w:w="1294"/>
            <w:tcBorders>
              <w:top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2 </w:t>
            </w:r>
          </w:p>
        </w:tc>
        <w:tc>
          <w:tcPr>
            <w:tcW w:type="dxa" w:w="1294"/>
            <w:tcBorders>
              <w:top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3 </w:t>
            </w:r>
          </w:p>
        </w:tc>
        <w:tc>
          <w:tcPr>
            <w:tcW w:type="dxa" w:w="1294"/>
            <w:tcBorders>
              <w:top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4 </w:t>
            </w:r>
          </w:p>
        </w:tc>
        <w:tc>
          <w:tcPr>
            <w:tcW w:type="dxa" w:w="1294"/>
            <w:tcBorders>
              <w:top w:sz="4.0" w:val="single" w:color="#000000"/>
              <w:bottom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5 </w:t>
            </w:r>
          </w:p>
        </w:tc>
      </w:tr>
      <w:tr>
        <w:trPr>
          <w:trHeight w:hRule="exact" w:val="304"/>
        </w:trPr>
        <w:tc>
          <w:tcPr>
            <w:tcW w:type="dxa" w:w="2816"/>
            <w:tcBorders>
              <w:top w:sz="4.0" w:val="single" w:color="#000000"/>
            </w:tcBorders>
            <w:tcMar>
              <w:start w:w="0" w:type="dxa"/>
              <w:end w:w="0" w:type="dxa"/>
            </w:tcMar>
          </w:tcPr>
          <w:p>
            <w:pPr>
              <w:autoSpaceDN w:val="0"/>
              <w:autoSpaceDE w:val="0"/>
              <w:widowControl/>
              <w:spacing w:line="204" w:lineRule="auto" w:before="44" w:after="0"/>
              <w:ind w:left="0" w:right="0" w:firstLine="0"/>
              <w:jc w:val="center"/>
            </w:pPr>
            <w:r>
              <w:rPr>
                <w:rFonts w:ascii="SimSun" w:hAnsi="SimSun" w:eastAsia="SimSun"/>
                <w:b w:val="0"/>
                <w:i w:val="0"/>
                <w:color w:val="000000"/>
                <w:sz w:val="21"/>
              </w:rPr>
              <w:t>沉降量实际值（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1296"/>
            <w:tcBorders>
              <w:top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17.88 </w:t>
            </w:r>
          </w:p>
        </w:tc>
        <w:tc>
          <w:tcPr>
            <w:tcW w:type="dxa" w:w="1294"/>
            <w:tcBorders>
              <w:top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17.92 </w:t>
            </w:r>
          </w:p>
        </w:tc>
        <w:tc>
          <w:tcPr>
            <w:tcW w:type="dxa" w:w="1294"/>
            <w:tcBorders>
              <w:top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17.76 </w:t>
            </w:r>
          </w:p>
        </w:tc>
        <w:tc>
          <w:tcPr>
            <w:tcW w:type="dxa" w:w="1294"/>
            <w:tcBorders>
              <w:top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17.93 </w:t>
            </w:r>
          </w:p>
        </w:tc>
        <w:tc>
          <w:tcPr>
            <w:tcW w:type="dxa" w:w="1294"/>
            <w:tcBorders>
              <w:top w:sz="4.0"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17.93 </w:t>
            </w:r>
          </w:p>
        </w:tc>
      </w:tr>
      <w:tr>
        <w:trPr>
          <w:trHeight w:hRule="exact" w:val="320"/>
        </w:trPr>
        <w:tc>
          <w:tcPr>
            <w:tcW w:type="dxa" w:w="2816"/>
            <w:tcBorders/>
            <w:tcMar>
              <w:start w:w="0" w:type="dxa"/>
              <w:end w:w="0" w:type="dxa"/>
            </w:tcMar>
          </w:tcPr>
          <w:p>
            <w:pPr>
              <w:autoSpaceDN w:val="0"/>
              <w:autoSpaceDE w:val="0"/>
              <w:widowControl/>
              <w:spacing w:line="204" w:lineRule="auto" w:before="56" w:after="0"/>
              <w:ind w:left="0" w:right="0" w:firstLine="0"/>
              <w:jc w:val="center"/>
            </w:pPr>
            <w:r>
              <w:rPr>
                <w:rFonts w:ascii="SimSun" w:hAnsi="SimSun" w:eastAsia="SimSun"/>
                <w:b w:val="0"/>
                <w:i w:val="0"/>
                <w:color w:val="000000"/>
                <w:sz w:val="21"/>
              </w:rPr>
              <w:t>沉降量预测值（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1296"/>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17.90836 </w:t>
            </w:r>
          </w:p>
        </w:tc>
        <w:tc>
          <w:tcPr>
            <w:tcW w:type="dxa" w:w="1294"/>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18.12951 </w:t>
            </w:r>
          </w:p>
        </w:tc>
        <w:tc>
          <w:tcPr>
            <w:tcW w:type="dxa" w:w="1294"/>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17.83802 </w:t>
            </w:r>
          </w:p>
        </w:tc>
        <w:tc>
          <w:tcPr>
            <w:tcW w:type="dxa" w:w="1294"/>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18.06279 </w:t>
            </w:r>
          </w:p>
        </w:tc>
        <w:tc>
          <w:tcPr>
            <w:tcW w:type="dxa" w:w="1294"/>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18.25107 </w:t>
            </w:r>
          </w:p>
        </w:tc>
      </w:tr>
      <w:tr>
        <w:trPr>
          <w:trHeight w:hRule="exact" w:val="320"/>
        </w:trPr>
        <w:tc>
          <w:tcPr>
            <w:tcW w:type="dxa" w:w="2816"/>
            <w:tcBorders>
              <w:bottom w:sz="4.0" w:val="single" w:color="#000000"/>
            </w:tcBorders>
            <w:tcMar>
              <w:start w:w="0" w:type="dxa"/>
              <w:end w:w="0" w:type="dxa"/>
            </w:tcMar>
          </w:tcPr>
          <w:p>
            <w:pPr>
              <w:autoSpaceDN w:val="0"/>
              <w:autoSpaceDE w:val="0"/>
              <w:widowControl/>
              <w:spacing w:line="204" w:lineRule="auto" w:before="48" w:after="0"/>
              <w:ind w:left="0" w:right="0" w:firstLine="0"/>
              <w:jc w:val="center"/>
            </w:pPr>
            <w:r>
              <w:rPr>
                <w:rFonts w:ascii="SimSun" w:hAnsi="SimSun" w:eastAsia="SimSun"/>
                <w:b w:val="0"/>
                <w:i w:val="0"/>
                <w:color w:val="000000"/>
                <w:sz w:val="21"/>
              </w:rPr>
              <w:t>相对误差（</w:t>
            </w:r>
            <w:r>
              <w:rPr>
                <w:rFonts w:ascii="Times New Roman" w:hAnsi="Times New Roman" w:eastAsia="Times New Roman"/>
                <w:b w:val="0"/>
                <w:i w:val="0"/>
                <w:color w:val="000000"/>
                <w:sz w:val="21"/>
              </w:rPr>
              <w:t>%</w:t>
            </w:r>
            <w:r>
              <w:rPr>
                <w:rFonts w:ascii="SimSun" w:hAnsi="SimSun" w:eastAsia="SimSun"/>
                <w:b w:val="0"/>
                <w:i w:val="0"/>
                <w:color w:val="000000"/>
                <w:sz w:val="21"/>
              </w:rPr>
              <w:t>）</w:t>
            </w:r>
          </w:p>
        </w:tc>
        <w:tc>
          <w:tcPr>
            <w:tcW w:type="dxa" w:w="1296"/>
            <w:tcBorders>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 New Roman" w:hAnsi="Times New Roman" w:eastAsia="Times New Roman"/>
                <w:b w:val="0"/>
                <w:i w:val="0"/>
                <w:color w:val="000000"/>
                <w:sz w:val="21"/>
              </w:rPr>
              <w:t xml:space="preserve">0.159 </w:t>
            </w:r>
          </w:p>
        </w:tc>
        <w:tc>
          <w:tcPr>
            <w:tcW w:type="dxa" w:w="1294"/>
            <w:tcBorders>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 New Roman" w:hAnsi="Times New Roman" w:eastAsia="Times New Roman"/>
                <w:b w:val="0"/>
                <w:i w:val="0"/>
                <w:color w:val="000000"/>
                <w:sz w:val="21"/>
              </w:rPr>
              <w:t xml:space="preserve">1.169 </w:t>
            </w:r>
          </w:p>
        </w:tc>
        <w:tc>
          <w:tcPr>
            <w:tcW w:type="dxa" w:w="1294"/>
            <w:tcBorders>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 New Roman" w:hAnsi="Times New Roman" w:eastAsia="Times New Roman"/>
                <w:b w:val="0"/>
                <w:i w:val="0"/>
                <w:color w:val="000000"/>
                <w:sz w:val="21"/>
              </w:rPr>
              <w:t xml:space="preserve">0.439 </w:t>
            </w:r>
          </w:p>
        </w:tc>
        <w:tc>
          <w:tcPr>
            <w:tcW w:type="dxa" w:w="1294"/>
            <w:tcBorders>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 New Roman" w:hAnsi="Times New Roman" w:eastAsia="Times New Roman"/>
                <w:b w:val="0"/>
                <w:i w:val="0"/>
                <w:color w:val="000000"/>
                <w:sz w:val="21"/>
              </w:rPr>
              <w:t xml:space="preserve">0.741 </w:t>
            </w:r>
          </w:p>
        </w:tc>
        <w:tc>
          <w:tcPr>
            <w:tcW w:type="dxa" w:w="1294"/>
            <w:tcBorders>
              <w:bottom w:sz="4.0" w:val="single" w:color="#000000"/>
            </w:tcBorders>
            <w:tcMar>
              <w:start w:w="0" w:type="dxa"/>
              <w:end w:w="0" w:type="dxa"/>
            </w:tcMar>
          </w:tcPr>
          <w:p>
            <w:pPr>
              <w:autoSpaceDN w:val="0"/>
              <w:autoSpaceDE w:val="0"/>
              <w:widowControl/>
              <w:spacing w:line="230" w:lineRule="auto" w:before="48" w:after="0"/>
              <w:ind w:left="0" w:right="0" w:firstLine="0"/>
              <w:jc w:val="center"/>
            </w:pPr>
            <w:r>
              <w:rPr>
                <w:rFonts w:ascii="Times New Roman" w:hAnsi="Times New Roman" w:eastAsia="Times New Roman"/>
                <w:b w:val="0"/>
                <w:i w:val="0"/>
                <w:color w:val="000000"/>
                <w:sz w:val="21"/>
              </w:rPr>
              <w:t xml:space="preserve">1.791 </w:t>
            </w:r>
          </w:p>
        </w:tc>
      </w:tr>
      <w:tr>
        <w:trPr>
          <w:trHeight w:hRule="exact" w:val="322"/>
        </w:trPr>
        <w:tc>
          <w:tcPr>
            <w:tcW w:type="dxa" w:w="2816"/>
            <w:tcBorders>
              <w:top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组数</w:t>
            </w:r>
          </w:p>
        </w:tc>
        <w:tc>
          <w:tcPr>
            <w:tcW w:type="dxa" w:w="1296"/>
            <w:tcBorders>
              <w:top w:sz="4.0" w:val="single" w:color="#000000"/>
              <w:bottom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6 </w:t>
            </w:r>
          </w:p>
        </w:tc>
        <w:tc>
          <w:tcPr>
            <w:tcW w:type="dxa" w:w="1294"/>
            <w:tcBorders>
              <w:top w:sz="4.0" w:val="single" w:color="#000000"/>
              <w:bottom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7 </w:t>
            </w:r>
          </w:p>
        </w:tc>
        <w:tc>
          <w:tcPr>
            <w:tcW w:type="dxa" w:w="1294"/>
            <w:tcBorders>
              <w:top w:sz="4.0" w:val="single" w:color="#000000"/>
              <w:bottom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8 </w:t>
            </w:r>
          </w:p>
        </w:tc>
        <w:tc>
          <w:tcPr>
            <w:tcW w:type="dxa" w:w="1294"/>
            <w:tcBorders>
              <w:top w:sz="4.0" w:val="single" w:color="#000000"/>
              <w:bottom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9 </w:t>
            </w:r>
          </w:p>
        </w:tc>
        <w:tc>
          <w:tcPr>
            <w:tcW w:type="dxa" w:w="1294"/>
            <w:tcBorders>
              <w:top w:sz="4.0" w:val="single" w:color="#000000"/>
              <w:bottom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10 </w:t>
            </w:r>
          </w:p>
        </w:tc>
      </w:tr>
      <w:tr>
        <w:trPr>
          <w:trHeight w:hRule="exact" w:val="318"/>
        </w:trPr>
        <w:tc>
          <w:tcPr>
            <w:tcW w:type="dxa" w:w="2816"/>
            <w:tcBorders>
              <w:top w:sz="3.199999999999818" w:val="single" w:color="#000000"/>
            </w:tcBorders>
            <w:tcMar>
              <w:start w:w="0" w:type="dxa"/>
              <w:end w:w="0" w:type="dxa"/>
            </w:tcMar>
          </w:tcPr>
          <w:p>
            <w:pPr>
              <w:autoSpaceDN w:val="0"/>
              <w:autoSpaceDE w:val="0"/>
              <w:widowControl/>
              <w:spacing w:line="204" w:lineRule="auto" w:before="46" w:after="0"/>
              <w:ind w:left="0" w:right="0" w:firstLine="0"/>
              <w:jc w:val="center"/>
            </w:pPr>
            <w:r>
              <w:rPr>
                <w:rFonts w:ascii="SimSun" w:hAnsi="SimSun" w:eastAsia="SimSun"/>
                <w:b w:val="0"/>
                <w:i w:val="0"/>
                <w:color w:val="000000"/>
                <w:sz w:val="21"/>
              </w:rPr>
              <w:t>沉降量实际值（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1296"/>
            <w:tcBorders>
              <w:top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18.01 </w:t>
            </w:r>
          </w:p>
        </w:tc>
        <w:tc>
          <w:tcPr>
            <w:tcW w:type="dxa" w:w="1294"/>
            <w:tcBorders>
              <w:top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18.54 </w:t>
            </w:r>
          </w:p>
        </w:tc>
        <w:tc>
          <w:tcPr>
            <w:tcW w:type="dxa" w:w="1294"/>
            <w:tcBorders>
              <w:top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18.79 </w:t>
            </w:r>
          </w:p>
        </w:tc>
        <w:tc>
          <w:tcPr>
            <w:tcW w:type="dxa" w:w="1294"/>
            <w:tcBorders>
              <w:top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19.06 </w:t>
            </w:r>
          </w:p>
        </w:tc>
        <w:tc>
          <w:tcPr>
            <w:tcW w:type="dxa" w:w="1294"/>
            <w:tcBorders>
              <w:top w:sz="3.199999999999818"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 New Roman" w:hAnsi="Times New Roman" w:eastAsia="Times New Roman"/>
                <w:b w:val="0"/>
                <w:i w:val="0"/>
                <w:color w:val="000000"/>
                <w:sz w:val="21"/>
              </w:rPr>
              <w:t xml:space="preserve">19.41 </w:t>
            </w:r>
          </w:p>
        </w:tc>
      </w:tr>
      <w:tr>
        <w:trPr>
          <w:trHeight w:hRule="exact" w:val="300"/>
        </w:trPr>
        <w:tc>
          <w:tcPr>
            <w:tcW w:type="dxa" w:w="2816"/>
            <w:tcBorders/>
            <w:tcMar>
              <w:start w:w="0" w:type="dxa"/>
              <w:end w:w="0" w:type="dxa"/>
            </w:tcMar>
          </w:tcPr>
          <w:p>
            <w:pPr>
              <w:autoSpaceDN w:val="0"/>
              <w:autoSpaceDE w:val="0"/>
              <w:widowControl/>
              <w:spacing w:line="204" w:lineRule="auto" w:before="44" w:after="0"/>
              <w:ind w:left="0" w:right="0" w:firstLine="0"/>
              <w:jc w:val="center"/>
            </w:pPr>
            <w:r>
              <w:rPr>
                <w:rFonts w:ascii="SimSun" w:hAnsi="SimSun" w:eastAsia="SimSun"/>
                <w:b w:val="0"/>
                <w:i w:val="0"/>
                <w:color w:val="000000"/>
                <w:sz w:val="21"/>
              </w:rPr>
              <w:t>沉降量预测值（</w:t>
            </w:r>
            <w:r>
              <w:rPr>
                <w:rFonts w:ascii="Times New Roman" w:hAnsi="Times New Roman" w:eastAsia="Times New Roman"/>
                <w:b w:val="0"/>
                <w:i w:val="0"/>
                <w:color w:val="000000"/>
                <w:sz w:val="21"/>
              </w:rPr>
              <w:t>mm</w:t>
            </w:r>
            <w:r>
              <w:rPr>
                <w:rFonts w:ascii="SimSun" w:hAnsi="SimSun" w:eastAsia="SimSun"/>
                <w:b w:val="0"/>
                <w:i w:val="0"/>
                <w:color w:val="000000"/>
                <w:sz w:val="21"/>
              </w:rPr>
              <w:t>）</w:t>
            </w:r>
          </w:p>
        </w:tc>
        <w:tc>
          <w:tcPr>
            <w:tcW w:type="dxa" w:w="1296"/>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18.45888 </w:t>
            </w:r>
          </w:p>
        </w:tc>
        <w:tc>
          <w:tcPr>
            <w:tcW w:type="dxa" w:w="1294"/>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18.16821 </w:t>
            </w:r>
          </w:p>
        </w:tc>
        <w:tc>
          <w:tcPr>
            <w:tcW w:type="dxa" w:w="1294"/>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18.3952 </w:t>
            </w:r>
          </w:p>
        </w:tc>
        <w:tc>
          <w:tcPr>
            <w:tcW w:type="dxa" w:w="1294"/>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18.74016 </w:t>
            </w:r>
          </w:p>
        </w:tc>
        <w:tc>
          <w:tcPr>
            <w:tcW w:type="dxa" w:w="1294"/>
            <w:tcBorders/>
            <w:tcMar>
              <w:start w:w="0" w:type="dxa"/>
              <w:end w:w="0" w:type="dxa"/>
            </w:tcMar>
          </w:tcPr>
          <w:p>
            <w:pPr>
              <w:autoSpaceDN w:val="0"/>
              <w:autoSpaceDE w:val="0"/>
              <w:widowControl/>
              <w:spacing w:line="230" w:lineRule="auto" w:before="44" w:after="0"/>
              <w:ind w:left="0" w:right="0" w:firstLine="0"/>
              <w:jc w:val="center"/>
            </w:pPr>
            <w:r>
              <w:rPr>
                <w:rFonts w:ascii="Times New Roman" w:hAnsi="Times New Roman" w:eastAsia="Times New Roman"/>
                <w:b w:val="0"/>
                <w:i w:val="0"/>
                <w:color w:val="000000"/>
                <w:sz w:val="21"/>
              </w:rPr>
              <w:t xml:space="preserve">19.39203 </w:t>
            </w:r>
          </w:p>
        </w:tc>
      </w:tr>
      <w:tr>
        <w:trPr>
          <w:trHeight w:hRule="exact" w:val="330"/>
        </w:trPr>
        <w:tc>
          <w:tcPr>
            <w:tcW w:type="dxa" w:w="2816"/>
            <w:tcBorders>
              <w:bottom w:sz="3.2000000000007276" w:val="single" w:color="#000000"/>
            </w:tcBorders>
            <w:tcMar>
              <w:start w:w="0" w:type="dxa"/>
              <w:end w:w="0" w:type="dxa"/>
            </w:tcMar>
          </w:tcPr>
          <w:p>
            <w:pPr>
              <w:autoSpaceDN w:val="0"/>
              <w:autoSpaceDE w:val="0"/>
              <w:widowControl/>
              <w:spacing w:line="204" w:lineRule="auto" w:before="56" w:after="0"/>
              <w:ind w:left="0" w:right="0" w:firstLine="0"/>
              <w:jc w:val="center"/>
            </w:pPr>
            <w:r>
              <w:rPr>
                <w:rFonts w:ascii="SimSun" w:hAnsi="SimSun" w:eastAsia="SimSun"/>
                <w:b w:val="0"/>
                <w:i w:val="0"/>
                <w:color w:val="000000"/>
                <w:sz w:val="21"/>
              </w:rPr>
              <w:t>相对误差（</w:t>
            </w:r>
            <w:r>
              <w:rPr>
                <w:rFonts w:ascii="Times New Roman" w:hAnsi="Times New Roman" w:eastAsia="Times New Roman"/>
                <w:b w:val="0"/>
                <w:i w:val="0"/>
                <w:color w:val="000000"/>
                <w:sz w:val="21"/>
              </w:rPr>
              <w:t>%</w:t>
            </w:r>
            <w:r>
              <w:rPr>
                <w:rFonts w:ascii="SimSun" w:hAnsi="SimSun" w:eastAsia="SimSun"/>
                <w:b w:val="0"/>
                <w:i w:val="0"/>
                <w:color w:val="000000"/>
                <w:sz w:val="21"/>
              </w:rPr>
              <w:t>）</w:t>
            </w:r>
          </w:p>
        </w:tc>
        <w:tc>
          <w:tcPr>
            <w:tcW w:type="dxa" w:w="1296"/>
            <w:tcBorders>
              <w:bottom w:sz="3.2000000000007276" w:val="single" w:color="#000000"/>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2.492 </w:t>
            </w:r>
          </w:p>
        </w:tc>
        <w:tc>
          <w:tcPr>
            <w:tcW w:type="dxa" w:w="1294"/>
            <w:tcBorders>
              <w:bottom w:sz="3.2000000000007276" w:val="single" w:color="#000000"/>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-2.005 </w:t>
            </w:r>
          </w:p>
        </w:tc>
        <w:tc>
          <w:tcPr>
            <w:tcW w:type="dxa" w:w="1294"/>
            <w:tcBorders>
              <w:bottom w:sz="3.2000000000007276" w:val="single" w:color="#000000"/>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-2.101 </w:t>
            </w:r>
          </w:p>
        </w:tc>
        <w:tc>
          <w:tcPr>
            <w:tcW w:type="dxa" w:w="1294"/>
            <w:tcBorders>
              <w:bottom w:sz="3.2000000000007276" w:val="single" w:color="#000000"/>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-1.678 </w:t>
            </w:r>
          </w:p>
        </w:tc>
        <w:tc>
          <w:tcPr>
            <w:tcW w:type="dxa" w:w="1294"/>
            <w:tcBorders>
              <w:bottom w:sz="3.2000000000007276" w:val="single" w:color="#000000"/>
            </w:tcBorders>
            <w:tcMar>
              <w:start w:w="0" w:type="dxa"/>
              <w:end w:w="0" w:type="dxa"/>
            </w:tcMar>
          </w:tcPr>
          <w:p>
            <w:pPr>
              <w:autoSpaceDN w:val="0"/>
              <w:autoSpaceDE w:val="0"/>
              <w:widowControl/>
              <w:spacing w:line="230" w:lineRule="auto" w:before="56" w:after="0"/>
              <w:ind w:left="0" w:right="0" w:firstLine="0"/>
              <w:jc w:val="center"/>
            </w:pPr>
            <w:r>
              <w:rPr>
                <w:rFonts w:ascii="Times New Roman" w:hAnsi="Times New Roman" w:eastAsia="Times New Roman"/>
                <w:b w:val="0"/>
                <w:i w:val="0"/>
                <w:color w:val="000000"/>
                <w:sz w:val="21"/>
              </w:rPr>
              <w:t xml:space="preserve">-0.093 </w:t>
            </w:r>
          </w:p>
        </w:tc>
      </w:tr>
    </w:tbl>
    <w:p>
      <w:pPr>
        <w:autoSpaceDN w:val="0"/>
        <w:autoSpaceDE w:val="0"/>
        <w:widowControl/>
        <w:spacing w:line="230" w:lineRule="auto" w:before="158" w:after="0"/>
        <w:ind w:left="0" w:right="4572" w:firstLine="0"/>
        <w:jc w:val="right"/>
      </w:pPr>
      <w:r>
        <w:rPr>
          <w:rFonts w:ascii="Times New Roman" w:hAnsi="Times New Roman" w:eastAsia="Times New Roman"/>
          <w:b w:val="0"/>
          <w:i w:val="0"/>
          <w:color w:val="000000"/>
          <w:sz w:val="21"/>
        </w:rPr>
        <w:t>34</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16" name="Picture 5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7" name="Picture 5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tabs>
          <w:tab w:pos="1478" w:val="left"/>
        </w:tabs>
        <w:autoSpaceDE w:val="0"/>
        <w:widowControl/>
        <w:spacing w:line="283" w:lineRule="auto" w:before="466" w:after="0"/>
        <w:ind w:left="998" w:right="144" w:firstLine="0"/>
        <w:jc w:val="left"/>
      </w:pPr>
      <w:r>
        <w:tab/>
      </w:r>
      <w:r>
        <w:rPr>
          <w:rFonts w:ascii="SimSun" w:hAnsi="SimSun" w:eastAsia="SimSun"/>
          <w:b w:val="0"/>
          <w:i w:val="0"/>
          <w:color w:val="000000"/>
          <w:sz w:val="24"/>
        </w:rPr>
        <w:t>由上表可知，通过</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的</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神经网络算法对盾构掘进过程中的施工参数及</w:t>
      </w:r>
      <w:r>
        <w:rPr>
          <w:rFonts w:ascii="SimSun" w:hAnsi="SimSun" w:eastAsia="SimSun"/>
          <w:b w:val="0"/>
          <w:i w:val="0"/>
          <w:color w:val="000000"/>
          <w:sz w:val="24"/>
        </w:rPr>
        <w:t>沉降量模型进行优化，减小了误差，使相对误差都在在</w:t>
      </w:r>
      <w:r>
        <w:rPr>
          <w:rFonts w:ascii="Times New Roman" w:hAnsi="Times New Roman" w:eastAsia="Times New Roman"/>
          <w:b w:val="0"/>
          <w:i w:val="0"/>
          <w:color w:val="000000"/>
          <w:sz w:val="24"/>
        </w:rPr>
        <w:t>5%</w:t>
      </w:r>
      <w:r>
        <w:rPr>
          <w:rFonts w:ascii="SimSun" w:hAnsi="SimSun" w:eastAsia="SimSun"/>
          <w:b w:val="0"/>
          <w:i w:val="0"/>
          <w:color w:val="000000"/>
          <w:sz w:val="24"/>
        </w:rPr>
        <w:t>以内。</w:t>
      </w:r>
    </w:p>
    <w:p>
      <w:pPr>
        <w:autoSpaceDN w:val="0"/>
        <w:autoSpaceDE w:val="0"/>
        <w:widowControl/>
        <w:spacing w:line="204" w:lineRule="auto" w:before="414" w:after="0"/>
        <w:ind w:left="998" w:right="0" w:firstLine="0"/>
        <w:jc w:val="left"/>
      </w:pPr>
      <w:r>
        <w:rPr>
          <w:rFonts w:ascii="Times New Roman" w:hAnsi="Times New Roman" w:eastAsia="Times New Roman"/>
          <w:b w:val="0"/>
          <w:i w:val="0"/>
          <w:color w:val="000000"/>
          <w:sz w:val="28"/>
        </w:rPr>
        <w:t>3.7</w:t>
      </w:r>
      <w:r>
        <w:rPr>
          <w:rFonts w:ascii="SimHei" w:hAnsi="SimHei" w:eastAsia="SimHei"/>
          <w:b w:val="0"/>
          <w:i w:val="0"/>
          <w:color w:val="000000"/>
          <w:sz w:val="28"/>
        </w:rPr>
        <w:t xml:space="preserve"> 两种预测模型风险分析结果对比</w:t>
      </w:r>
    </w:p>
    <w:p>
      <w:pPr>
        <w:autoSpaceDN w:val="0"/>
        <w:autoSpaceDE w:val="0"/>
        <w:widowControl/>
        <w:spacing w:line="204" w:lineRule="auto" w:before="336" w:after="0"/>
        <w:ind w:left="998" w:right="0" w:firstLine="0"/>
        <w:jc w:val="left"/>
      </w:pPr>
      <w:r>
        <w:rPr>
          <w:rFonts w:ascii="Times New Roman" w:hAnsi="Times New Roman" w:eastAsia="Times New Roman"/>
          <w:b w:val="0"/>
          <w:i w:val="0"/>
          <w:color w:val="000000"/>
          <w:sz w:val="24"/>
        </w:rPr>
        <w:t>3.7.1</w:t>
      </w:r>
      <w:r>
        <w:rPr>
          <w:rFonts w:ascii="SimHei" w:hAnsi="SimHei" w:eastAsia="SimHei"/>
          <w:b w:val="0"/>
          <w:i w:val="0"/>
          <w:color w:val="000000"/>
          <w:sz w:val="24"/>
        </w:rPr>
        <w:t xml:space="preserve"> 掘进参数影响关系</w:t>
      </w:r>
    </w:p>
    <w:p>
      <w:pPr>
        <w:autoSpaceDN w:val="0"/>
        <w:tabs>
          <w:tab w:pos="1478" w:val="left"/>
        </w:tabs>
        <w:autoSpaceDE w:val="0"/>
        <w:widowControl/>
        <w:spacing w:line="276" w:lineRule="auto" w:before="280" w:after="0"/>
        <w:ind w:left="998" w:right="144" w:firstLine="0"/>
        <w:jc w:val="left"/>
      </w:pPr>
      <w:r>
        <w:tab/>
      </w: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）掘进速度与总推力呈强相关关系，并且是正相关关系，随着掘进速度增加总</w:t>
      </w:r>
      <w:r>
        <w:rPr>
          <w:rFonts w:ascii="SimSun" w:hAnsi="SimSun" w:eastAsia="SimSun"/>
          <w:b w:val="0"/>
          <w:i w:val="0"/>
          <w:color w:val="000000"/>
          <w:sz w:val="24"/>
        </w:rPr>
        <w:t>推力需求增加；掘进速度与刀盘扭矩、刀盘转速分别是强相关和中等相关。</w:t>
      </w:r>
    </w:p>
    <w:p>
      <w:pPr>
        <w:autoSpaceDN w:val="0"/>
        <w:autoSpaceDE w:val="0"/>
        <w:widowControl/>
        <w:spacing w:line="324" w:lineRule="auto" w:before="228" w:after="0"/>
        <w:ind w:left="998" w:right="142" w:firstLine="480"/>
        <w:jc w:val="both"/>
      </w:pPr>
      <w:r>
        <w:rPr>
          <w:rFonts w:ascii="SimSun" w:hAnsi="SimSun" w:eastAsia="SimSun"/>
          <w:b w:val="0"/>
          <w:i w:val="0"/>
          <w:color w:val="000000"/>
          <w:sz w:val="24"/>
        </w:rPr>
        <w:t>掘进速度是变化并非稳定的，这是由于在破碎带中，围岩是变化而非稳定的。随着</w:t>
      </w:r>
      <w:r>
        <w:rPr>
          <w:rFonts w:ascii="SimSun" w:hAnsi="SimSun" w:eastAsia="SimSun"/>
          <w:b w:val="0"/>
          <w:i w:val="0"/>
          <w:color w:val="000000"/>
          <w:sz w:val="24"/>
        </w:rPr>
        <w:t>掘进施工，围岩展现出不同的岩性，不同岩性的围岩表现出对总推力的需求不同；同时</w:t>
      </w:r>
      <w:r>
        <w:rPr>
          <w:rFonts w:ascii="SimSun" w:hAnsi="SimSun" w:eastAsia="SimSun"/>
          <w:b w:val="0"/>
          <w:i w:val="0"/>
          <w:color w:val="000000"/>
          <w:sz w:val="24"/>
        </w:rPr>
        <w:t>随着岩层强度变化，刀具所受阻力不同，再加上刀具磨损速度的变化，导致刀盘破岩所</w:t>
      </w:r>
      <w:r>
        <w:rPr>
          <w:rFonts w:ascii="SimSun" w:hAnsi="SimSun" w:eastAsia="SimSun"/>
          <w:b w:val="0"/>
          <w:i w:val="0"/>
          <w:color w:val="000000"/>
          <w:sz w:val="24"/>
        </w:rPr>
        <w:t>需转速则不同；使得部分环段掘进性良好，部分相对较差一些，表现出对掘进速度的需</w:t>
      </w:r>
      <w:r>
        <w:rPr>
          <w:rFonts w:ascii="SimSun" w:hAnsi="SimSun" w:eastAsia="SimSun"/>
          <w:b w:val="0"/>
          <w:i w:val="0"/>
          <w:color w:val="000000"/>
          <w:sz w:val="24"/>
        </w:rPr>
        <w:t>求也不同。</w:t>
      </w:r>
    </w:p>
    <w:p>
      <w:pPr>
        <w:autoSpaceDN w:val="0"/>
        <w:autoSpaceDE w:val="0"/>
        <w:widowControl/>
        <w:spacing w:line="317" w:lineRule="auto" w:before="228" w:after="0"/>
        <w:ind w:left="998" w:right="140" w:firstLine="480"/>
        <w:jc w:val="both"/>
      </w:pPr>
      <w:r>
        <w:rPr>
          <w:rFonts w:ascii="SimSun" w:hAnsi="SimSun" w:eastAsia="SimSun"/>
          <w:b w:val="0"/>
          <w:i w:val="0"/>
          <w:color w:val="000000"/>
          <w:sz w:val="24"/>
        </w:rPr>
        <w:t>刀盘扭矩与刀盘推力、刀盘转速都呈中等相关系。在掘进过程中，刀盘推力由刀盘</w:t>
      </w:r>
      <w:r>
        <w:rPr>
          <w:rFonts w:ascii="SimSun" w:hAnsi="SimSun" w:eastAsia="SimSun"/>
          <w:b w:val="0"/>
          <w:i w:val="0"/>
          <w:color w:val="000000"/>
          <w:sz w:val="24"/>
        </w:rPr>
        <w:t>扭矩提供，随着隧道断面围岩所占比例不断变化，所需的刀盘推力也在逐渐变化；而且</w:t>
      </w:r>
      <w:r>
        <w:rPr>
          <w:rFonts w:ascii="SimSun" w:hAnsi="SimSun" w:eastAsia="SimSun"/>
          <w:b w:val="0"/>
          <w:i w:val="0"/>
          <w:color w:val="000000"/>
          <w:sz w:val="24"/>
        </w:rPr>
        <w:t>由于在掘进过程中，造成刀具磨损加快，刀具破岩能力逐渐下降，故所需的推力也会随</w:t>
      </w:r>
      <w:r>
        <w:rPr>
          <w:rFonts w:ascii="SimSun" w:hAnsi="SimSun" w:eastAsia="SimSun"/>
          <w:b w:val="0"/>
          <w:i w:val="0"/>
          <w:color w:val="000000"/>
          <w:sz w:val="24"/>
        </w:rPr>
        <w:t>之改变，从而造成刀盘推力与刀盘扭矩相关性较大。</w:t>
      </w:r>
    </w:p>
    <w:p>
      <w:pPr>
        <w:autoSpaceDN w:val="0"/>
        <w:autoSpaceDE w:val="0"/>
        <w:widowControl/>
        <w:spacing w:line="317" w:lineRule="auto" w:before="222" w:after="0"/>
        <w:ind w:left="998" w:right="0" w:firstLine="480"/>
        <w:jc w:val="left"/>
      </w:pP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）在掘进施工过程中，整体</w:t>
      </w:r>
      <w:r>
        <w:rPr>
          <w:rFonts w:ascii="Times New Roman" w:hAnsi="Times New Roman" w:eastAsia="Times New Roman"/>
          <w:b w:val="0"/>
          <w:i w:val="0"/>
          <w:color w:val="000000"/>
          <w:sz w:val="24"/>
        </w:rPr>
        <w:t>F4</w:t>
      </w:r>
      <w:r>
        <w:rPr>
          <w:rFonts w:ascii="SimSun" w:hAnsi="SimSun" w:eastAsia="SimSun"/>
          <w:b w:val="0"/>
          <w:i w:val="0"/>
          <w:color w:val="000000"/>
          <w:sz w:val="24"/>
        </w:rPr>
        <w:t xml:space="preserve"> 破碎带泥水盾构刀盘转速总体上呈现出上升趋势；</w:t>
      </w:r>
      <w:r>
        <w:rPr>
          <w:rFonts w:ascii="SimSun" w:hAnsi="SimSun" w:eastAsia="SimSun"/>
          <w:b w:val="0"/>
          <w:i w:val="0"/>
          <w:color w:val="000000"/>
          <w:sz w:val="24"/>
        </w:rPr>
        <w:t>掘进速度虽然波动较大，但是其穿越破碎带过程中也呈现出上升趋势；刀盘推力与刀盘</w:t>
      </w:r>
      <w:r>
        <w:rPr>
          <w:rFonts w:ascii="SimSun" w:hAnsi="SimSun" w:eastAsia="SimSun"/>
          <w:b w:val="0"/>
          <w:i w:val="0"/>
          <w:color w:val="000000"/>
          <w:sz w:val="24"/>
        </w:rPr>
        <w:t>扭矩与沉降量变化规律相似，在刚进入破碎带地层时，总体变化较大，之后随着开挖变</w:t>
      </w:r>
      <w:r>
        <w:rPr>
          <w:rFonts w:ascii="SimSun" w:hAnsi="SimSun" w:eastAsia="SimSun"/>
          <w:b w:val="0"/>
          <w:i w:val="0"/>
          <w:color w:val="000000"/>
          <w:sz w:val="24"/>
        </w:rPr>
        <w:t>化趋于平稳。</w:t>
      </w:r>
    </w:p>
    <w:p>
      <w:pPr>
        <w:autoSpaceDN w:val="0"/>
        <w:tabs>
          <w:tab w:pos="1478" w:val="left"/>
        </w:tabs>
        <w:autoSpaceDE w:val="0"/>
        <w:widowControl/>
        <w:spacing w:line="271" w:lineRule="auto" w:before="228" w:after="0"/>
        <w:ind w:left="998" w:right="0" w:firstLine="0"/>
        <w:jc w:val="left"/>
      </w:pPr>
      <w:r>
        <w:tab/>
      </w:r>
      <w:r>
        <w:rPr>
          <w:rFonts w:ascii="SimSun" w:hAnsi="SimSun" w:eastAsia="SimSun"/>
          <w:b w:val="0"/>
          <w:i w:val="0"/>
          <w:color w:val="000000"/>
          <w:sz w:val="24"/>
        </w:rPr>
        <w:t>掘进速度与沉降量为强相关关系，随着掘进速度增加，地面沉降也在增加；刀盘推</w:t>
      </w:r>
      <w:r>
        <w:rPr>
          <w:rFonts w:ascii="SimSun" w:hAnsi="SimSun" w:eastAsia="SimSun"/>
          <w:b w:val="0"/>
          <w:i w:val="0"/>
          <w:color w:val="000000"/>
          <w:sz w:val="24"/>
        </w:rPr>
        <w:t>力、刀盘转速和刀盘扭矩与沉降量分别是强相关、中等相关以及强相关性。</w:t>
      </w:r>
    </w:p>
    <w:p>
      <w:pPr>
        <w:autoSpaceDN w:val="0"/>
        <w:tabs>
          <w:tab w:pos="1478" w:val="left"/>
        </w:tabs>
        <w:autoSpaceDE w:val="0"/>
        <w:widowControl/>
        <w:spacing w:line="338" w:lineRule="auto" w:before="220" w:after="0"/>
        <w:ind w:left="998" w:right="0" w:firstLine="0"/>
        <w:jc w:val="left"/>
      </w:pPr>
      <w:r>
        <w:tab/>
      </w:r>
      <w:r>
        <w:rPr>
          <w:rFonts w:ascii="SimSun" w:hAnsi="SimSun" w:eastAsia="SimSun"/>
          <w:b w:val="0"/>
          <w:i w:val="0"/>
          <w:color w:val="000000"/>
          <w:sz w:val="24"/>
        </w:rPr>
        <w:t>整体来看泥水盾构穿越</w:t>
      </w:r>
      <w:r>
        <w:rPr>
          <w:rFonts w:ascii="Times New Roman" w:hAnsi="Times New Roman" w:eastAsia="Times New Roman"/>
          <w:b w:val="0"/>
          <w:i w:val="0"/>
          <w:color w:val="000000"/>
          <w:sz w:val="24"/>
        </w:rPr>
        <w:t>F4</w:t>
      </w:r>
      <w:r>
        <w:rPr>
          <w:rFonts w:ascii="SimSun" w:hAnsi="SimSun" w:eastAsia="SimSun"/>
          <w:b w:val="0"/>
          <w:i w:val="0"/>
          <w:color w:val="000000"/>
          <w:sz w:val="24"/>
        </w:rPr>
        <w:t xml:space="preserve"> 破碎带过程中，沉降量与掘进参数具有比较大的相关性，</w:t>
      </w:r>
      <w:r>
        <w:rPr>
          <w:rFonts w:ascii="SimSun" w:hAnsi="SimSun" w:eastAsia="SimSun"/>
          <w:b w:val="0"/>
          <w:i w:val="0"/>
          <w:color w:val="000000"/>
          <w:sz w:val="24"/>
        </w:rPr>
        <w:t>但是也存在波动，并且较为规律，能够与沉降量的变化较好的符合。（</w:t>
      </w:r>
      <w:r>
        <w:rPr>
          <w:rFonts w:ascii="Times New Roman" w:hAnsi="Times New Roman" w:eastAsia="Times New Roman"/>
          <w:b w:val="0"/>
          <w:i w:val="0"/>
          <w:color w:val="000000"/>
          <w:sz w:val="24"/>
        </w:rPr>
        <w:t>3</w:t>
      </w:r>
      <w:r>
        <w:rPr>
          <w:rFonts w:ascii="SimSun" w:hAnsi="SimSun" w:eastAsia="SimSun"/>
          <w:b w:val="0"/>
          <w:i w:val="0"/>
          <w:color w:val="000000"/>
          <w:sz w:val="24"/>
        </w:rPr>
        <w:t>）通过具体分析</w:t>
      </w:r>
      <w:r>
        <w:rPr>
          <w:rFonts w:ascii="SimSun" w:hAnsi="SimSun" w:eastAsia="SimSun"/>
          <w:b w:val="0"/>
          <w:i w:val="0"/>
          <w:color w:val="000000"/>
          <w:sz w:val="24"/>
        </w:rPr>
        <w:t>可以得出在破碎带掘进施工过程中，为保证工程安全平稳运行，掘进参数的具体施工数</w:t>
      </w:r>
      <w:r>
        <w:rPr>
          <w:rFonts w:ascii="SimSun" w:hAnsi="SimSun" w:eastAsia="SimSun"/>
          <w:b w:val="0"/>
          <w:i w:val="0"/>
          <w:color w:val="000000"/>
          <w:sz w:val="24"/>
        </w:rPr>
        <w:t>值可以保持在如下范围：</w:t>
      </w:r>
      <w:r>
        <w:br/>
      </w:r>
      <w:r>
        <w:tab/>
      </w:r>
      <w:r>
        <w:rPr>
          <w:rFonts w:ascii="SimSun" w:hAnsi="SimSun" w:eastAsia="SimSun"/>
          <w:b w:val="0"/>
          <w:i w:val="0"/>
          <w:color w:val="000000"/>
          <w:sz w:val="24"/>
        </w:rPr>
        <w:t>刀盘转速稳定</w:t>
      </w:r>
      <w:r>
        <w:rPr>
          <w:rFonts w:ascii="Times New Roman" w:hAnsi="Times New Roman" w:eastAsia="Times New Roman"/>
          <w:b w:val="0"/>
          <w:i w:val="0"/>
          <w:color w:val="000000"/>
          <w:sz w:val="24"/>
        </w:rPr>
        <w:t>2.1rpm</w:t>
      </w:r>
      <w:r>
        <w:rPr>
          <w:rFonts w:ascii="SimSun" w:hAnsi="SimSun" w:eastAsia="SimSun"/>
          <w:b w:val="0"/>
          <w:i w:val="0"/>
          <w:color w:val="000000"/>
          <w:sz w:val="24"/>
        </w:rPr>
        <w:t xml:space="preserve"> 到</w:t>
      </w:r>
      <w:r>
        <w:rPr>
          <w:rFonts w:ascii="Times New Roman" w:hAnsi="Times New Roman" w:eastAsia="Times New Roman"/>
          <w:b w:val="0"/>
          <w:i w:val="0"/>
          <w:color w:val="000000"/>
          <w:sz w:val="24"/>
        </w:rPr>
        <w:t>3rpm</w:t>
      </w:r>
      <w:r>
        <w:rPr>
          <w:rFonts w:ascii="SimSun" w:hAnsi="SimSun" w:eastAsia="SimSun"/>
          <w:b w:val="0"/>
          <w:i w:val="0"/>
          <w:color w:val="000000"/>
          <w:sz w:val="24"/>
        </w:rPr>
        <w:t xml:space="preserve"> 之间；掘进速度波动较大，处</w:t>
      </w:r>
      <w:r>
        <w:rPr>
          <w:rFonts w:ascii="Times New Roman" w:hAnsi="Times New Roman" w:eastAsia="Times New Roman"/>
          <w:b w:val="0"/>
          <w:i w:val="0"/>
          <w:color w:val="000000"/>
          <w:sz w:val="24"/>
        </w:rPr>
        <w:t>25mm/min</w:t>
      </w:r>
      <w:r>
        <w:rPr>
          <w:rFonts w:ascii="SimSun" w:hAnsi="SimSun" w:eastAsia="SimSun"/>
          <w:b w:val="0"/>
          <w:i w:val="0"/>
          <w:color w:val="000000"/>
          <w:sz w:val="24"/>
        </w:rPr>
        <w:t xml:space="preserve"> 到</w:t>
      </w:r>
      <w:r>
        <w:rPr>
          <w:rFonts w:ascii="Times New Roman" w:hAnsi="Times New Roman" w:eastAsia="Times New Roman"/>
          <w:b w:val="0"/>
          <w:i w:val="0"/>
          <w:color w:val="000000"/>
          <w:sz w:val="24"/>
        </w:rPr>
        <w:t>40mm/min</w:t>
      </w:r>
      <w:r>
        <w:rPr>
          <w:rFonts w:ascii="SimSun" w:hAnsi="SimSun" w:eastAsia="SimSun"/>
          <w:b w:val="0"/>
          <w:i w:val="0"/>
          <w:color w:val="000000"/>
          <w:sz w:val="24"/>
        </w:rPr>
        <w:t>之间较为稳定；刀盘推力稳定在</w:t>
      </w:r>
      <w:r>
        <w:rPr>
          <w:rFonts w:ascii="Times New Roman" w:hAnsi="Times New Roman" w:eastAsia="Times New Roman"/>
          <w:b w:val="0"/>
          <w:i w:val="0"/>
          <w:color w:val="000000"/>
          <w:sz w:val="24"/>
        </w:rPr>
        <w:t>19000kN-23000kN</w:t>
      </w:r>
      <w:r>
        <w:rPr>
          <w:rFonts w:ascii="SimSun" w:hAnsi="SimSun" w:eastAsia="SimSun"/>
          <w:b w:val="0"/>
          <w:i w:val="0"/>
          <w:color w:val="000000"/>
          <w:sz w:val="24"/>
        </w:rPr>
        <w:t xml:space="preserve"> 之间；刀盘扭矩在</w:t>
      </w:r>
      <w:r>
        <w:rPr>
          <w:rFonts w:ascii="Times New Roman" w:hAnsi="Times New Roman" w:eastAsia="Times New Roman"/>
          <w:b w:val="0"/>
          <w:i w:val="0"/>
          <w:color w:val="000000"/>
          <w:sz w:val="24"/>
        </w:rPr>
        <w:t>1000-1600kN.m</w:t>
      </w:r>
      <w:r>
        <w:rPr>
          <w:rFonts w:ascii="SimSun" w:hAnsi="SimSun" w:eastAsia="SimSun"/>
          <w:b w:val="0"/>
          <w:i w:val="0"/>
          <w:color w:val="000000"/>
          <w:sz w:val="24"/>
        </w:rPr>
        <w:t>之间。通过本次工程的具体分析可以为以后相似的海底隧道破碎带泥水盾构施工提供借</w:t>
      </w:r>
      <w:r>
        <w:rPr>
          <w:rFonts w:ascii="SimSun" w:hAnsi="SimSun" w:eastAsia="SimSun"/>
          <w:b w:val="0"/>
          <w:i w:val="0"/>
          <w:color w:val="000000"/>
          <w:sz w:val="24"/>
        </w:rPr>
        <w:t>鉴经验。</w:t>
      </w:r>
    </w:p>
    <w:p>
      <w:pPr>
        <w:autoSpaceDN w:val="0"/>
        <w:autoSpaceDE w:val="0"/>
        <w:widowControl/>
        <w:spacing w:line="230" w:lineRule="auto" w:before="164" w:after="0"/>
        <w:ind w:left="0" w:right="4518" w:firstLine="0"/>
        <w:jc w:val="right"/>
      </w:pPr>
      <w:r>
        <w:rPr>
          <w:rFonts w:ascii="Times New Roman" w:hAnsi="Times New Roman" w:eastAsia="Times New Roman"/>
          <w:b w:val="0"/>
          <w:i w:val="0"/>
          <w:color w:val="000000"/>
          <w:sz w:val="21"/>
        </w:rPr>
        <w:t xml:space="preserve">35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18" name="Picture 5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9" name="Picture 5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860" w:firstLine="0"/>
        <w:jc w:val="right"/>
      </w:pPr>
      <w:r>
        <w:rPr>
          <w:rFonts w:ascii="SimSun" w:hAnsi="SimSun" w:eastAsia="SimSun"/>
          <w:b w:val="0"/>
          <w:i w:val="0"/>
          <w:color w:val="000000"/>
          <w:sz w:val="18"/>
        </w:rPr>
        <w:t xml:space="preserve">第三章 海底隧道破碎带施工掘进参数风险分析 </w:t>
      </w:r>
    </w:p>
    <w:p>
      <w:pPr>
        <w:autoSpaceDN w:val="0"/>
        <w:autoSpaceDE w:val="0"/>
        <w:widowControl/>
        <w:spacing w:line="204" w:lineRule="auto" w:before="386" w:after="0"/>
        <w:ind w:left="998" w:right="0" w:firstLine="0"/>
        <w:jc w:val="left"/>
      </w:pPr>
      <w:r>
        <w:rPr>
          <w:rFonts w:ascii="Times New Roman" w:hAnsi="Times New Roman" w:eastAsia="Times New Roman"/>
          <w:b w:val="0"/>
          <w:i w:val="0"/>
          <w:color w:val="000000"/>
          <w:sz w:val="24"/>
        </w:rPr>
        <w:t>3.7.2</w:t>
      </w:r>
      <w:r>
        <w:rPr>
          <w:rFonts w:ascii="SimHei" w:hAnsi="SimHei" w:eastAsia="SimHei"/>
          <w:b w:val="0"/>
          <w:i w:val="0"/>
          <w:color w:val="000000"/>
          <w:sz w:val="24"/>
        </w:rPr>
        <w:t xml:space="preserve"> 预测模型对比</w:t>
      </w:r>
    </w:p>
    <w:p>
      <w:pPr>
        <w:autoSpaceDN w:val="0"/>
        <w:autoSpaceDE w:val="0"/>
        <w:widowControl/>
        <w:spacing w:line="319" w:lineRule="auto" w:before="290" w:after="0"/>
        <w:ind w:left="998" w:right="144" w:firstLine="480"/>
        <w:jc w:val="left"/>
      </w:pPr>
      <w:r>
        <w:rPr>
          <w:rFonts w:ascii="SimSun" w:hAnsi="SimSun" w:eastAsia="SimSun"/>
          <w:b w:val="0"/>
          <w:i w:val="0"/>
          <w:color w:val="000000"/>
          <w:sz w:val="24"/>
        </w:rPr>
        <w:t>沉降量与掘进参数并不简单是两两之间存在关联，而是沉降量受多个参数的影响，</w:t>
      </w:r>
      <w:r>
        <w:rPr>
          <w:rFonts w:ascii="SimSun" w:hAnsi="SimSun" w:eastAsia="SimSun"/>
          <w:b w:val="0"/>
          <w:i w:val="0"/>
          <w:color w:val="000000"/>
          <w:sz w:val="24"/>
        </w:rPr>
        <w:t>所以考虑在沉降量和多个掘进参数之间进行数学建模，能够更清楚的表达掘进参数对沉</w:t>
      </w:r>
      <w:r>
        <w:rPr>
          <w:rFonts w:ascii="SimSun" w:hAnsi="SimSun" w:eastAsia="SimSun"/>
          <w:b w:val="0"/>
          <w:i w:val="0"/>
          <w:color w:val="000000"/>
          <w:sz w:val="24"/>
        </w:rPr>
        <w:t>降量的影响，也可沉降进行预测，指导工程施工。为研究沉降量与掘进参数的关系，利</w:t>
      </w:r>
      <w:r>
        <w:rPr>
          <w:rFonts w:ascii="SimSun" w:hAnsi="SimSun" w:eastAsia="SimSun"/>
          <w:b w:val="0"/>
          <w:i w:val="0"/>
          <w:color w:val="000000"/>
          <w:sz w:val="24"/>
        </w:rPr>
        <w:t>用</w:t>
      </w:r>
      <w:r>
        <w:rPr>
          <w:rFonts w:ascii="Times New Roman" w:hAnsi="Times New Roman" w:eastAsia="Times New Roman"/>
          <w:b w:val="0"/>
          <w:i w:val="0"/>
          <w:color w:val="000000"/>
          <w:sz w:val="24"/>
        </w:rPr>
        <w:t>SPSS</w:t>
      </w:r>
      <w:r>
        <w:rPr>
          <w:rFonts w:ascii="SimSun" w:hAnsi="SimSun" w:eastAsia="SimSun"/>
          <w:b w:val="0"/>
          <w:i w:val="0"/>
          <w:color w:val="000000"/>
          <w:sz w:val="24"/>
        </w:rPr>
        <w:t xml:space="preserve"> 软件与</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软件分别建立沉降量的数学模型。</w:t>
      </w:r>
    </w:p>
    <w:p>
      <w:pPr>
        <w:autoSpaceDN w:val="0"/>
        <w:autoSpaceDE w:val="0"/>
        <w:widowControl/>
        <w:spacing w:line="326" w:lineRule="auto" w:before="202" w:after="0"/>
        <w:ind w:left="998" w:right="0" w:firstLine="480"/>
        <w:jc w:val="left"/>
      </w:pPr>
      <w:r>
        <w:rPr>
          <w:rFonts w:ascii="SimSun" w:hAnsi="SimSun" w:eastAsia="SimSun"/>
          <w:b w:val="0"/>
          <w:i w:val="0"/>
          <w:color w:val="000000"/>
          <w:sz w:val="24"/>
        </w:rPr>
        <w:t>利用</w:t>
      </w:r>
      <w:r>
        <w:rPr>
          <w:rFonts w:ascii="Times New Roman" w:hAnsi="Times New Roman" w:eastAsia="Times New Roman"/>
          <w:b w:val="0"/>
          <w:i w:val="0"/>
          <w:color w:val="000000"/>
          <w:sz w:val="24"/>
        </w:rPr>
        <w:t>SPSS</w:t>
      </w:r>
      <w:r>
        <w:rPr>
          <w:rFonts w:ascii="SimSun" w:hAnsi="SimSun" w:eastAsia="SimSun"/>
          <w:b w:val="0"/>
          <w:i w:val="0"/>
          <w:color w:val="000000"/>
          <w:sz w:val="24"/>
        </w:rPr>
        <w:t xml:space="preserve"> 软件建立的多重回归数学模型中将掘进速度、刀盘转速、刀盘扭矩以及</w:t>
      </w:r>
      <w:r>
        <w:rPr>
          <w:rFonts w:ascii="SimSun" w:hAnsi="SimSun" w:eastAsia="SimSun"/>
          <w:b w:val="0"/>
          <w:i w:val="0"/>
          <w:color w:val="000000"/>
          <w:sz w:val="24"/>
        </w:rPr>
        <w:t>刀盘推力分别设置为自变量，探讨其对因变量沉降量关系的影响。最终通过结果预测来</w:t>
      </w:r>
      <w:r>
        <w:rPr>
          <w:rFonts w:ascii="SimSun" w:hAnsi="SimSun" w:eastAsia="SimSun"/>
          <w:b w:val="0"/>
          <w:i w:val="0"/>
          <w:color w:val="000000"/>
          <w:sz w:val="24"/>
        </w:rPr>
        <w:t>进行对比，可以得出真实沉降量和预测值结果相对来说趋势接近，但是误差绝对值在</w:t>
      </w:r>
      <w:r>
        <w:rPr>
          <w:rFonts w:ascii="Times New Roman" w:hAnsi="Times New Roman" w:eastAsia="Times New Roman"/>
          <w:b w:val="0"/>
          <w:i w:val="0"/>
          <w:color w:val="000000"/>
          <w:sz w:val="24"/>
        </w:rPr>
        <w:t>17%</w:t>
      </w:r>
      <w:r>
        <w:rPr>
          <w:rFonts w:ascii="SimSun" w:hAnsi="SimSun" w:eastAsia="SimSun"/>
          <w:b w:val="0"/>
          <w:i w:val="0"/>
          <w:color w:val="000000"/>
          <w:sz w:val="24"/>
        </w:rPr>
        <w:t>左右，比较大，不能很好的反应多参数的关系，相对于工程施工误差较大，与实际的吻</w:t>
      </w:r>
      <w:r>
        <w:rPr>
          <w:rFonts w:ascii="SimSun" w:hAnsi="SimSun" w:eastAsia="SimSun"/>
          <w:b w:val="0"/>
          <w:i w:val="0"/>
          <w:color w:val="000000"/>
          <w:sz w:val="24"/>
        </w:rPr>
        <w:t>合性不是太好。</w:t>
      </w:r>
    </w:p>
    <w:p>
      <w:pPr>
        <w:autoSpaceDN w:val="0"/>
        <w:autoSpaceDE w:val="0"/>
        <w:widowControl/>
        <w:spacing w:line="322" w:lineRule="auto" w:before="222" w:after="0"/>
        <w:ind w:left="998" w:right="260" w:firstLine="480"/>
        <w:jc w:val="both"/>
      </w:pPr>
      <w:r>
        <w:rPr>
          <w:rFonts w:ascii="SimSun" w:hAnsi="SimSun" w:eastAsia="SimSun"/>
          <w:b w:val="0"/>
          <w:i w:val="0"/>
          <w:color w:val="000000"/>
          <w:sz w:val="24"/>
        </w:rPr>
        <w:t>利用</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软件建立的</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神经网络数学模型选取掘进速度、刀盘转速、刀盘</w:t>
      </w:r>
      <w:r>
        <w:rPr>
          <w:rFonts w:ascii="SimSun" w:hAnsi="SimSun" w:eastAsia="SimSun"/>
          <w:b w:val="0"/>
          <w:i w:val="0"/>
          <w:color w:val="000000"/>
          <w:sz w:val="24"/>
        </w:rPr>
        <w:t>扭矩以及刀盘推力四个掘进参数作为</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神经网络模型的输入值，沉降量作为模型的输</w:t>
      </w:r>
      <w:r>
        <w:rPr>
          <w:rFonts w:ascii="SimSun" w:hAnsi="SimSun" w:eastAsia="SimSun"/>
          <w:b w:val="0"/>
          <w:i w:val="0"/>
          <w:color w:val="000000"/>
          <w:sz w:val="24"/>
        </w:rPr>
        <w:t>出值。利用误差反传算法研究盾构在掘进过程中掘进参数对地面沉降量的影响。利用</w:t>
      </w:r>
      <w:r>
        <w:rPr>
          <w:rFonts w:ascii="Times New Roman" w:hAnsi="Times New Roman" w:eastAsia="Times New Roman"/>
          <w:b w:val="0"/>
          <w:i w:val="0"/>
          <w:color w:val="000000"/>
          <w:sz w:val="24"/>
        </w:rPr>
        <w:t>MATLAB</w:t>
      </w:r>
      <w:r>
        <w:rPr>
          <w:rFonts w:ascii="SimSun" w:hAnsi="SimSun" w:eastAsia="SimSun"/>
          <w:b w:val="0"/>
          <w:i w:val="0"/>
          <w:color w:val="000000"/>
          <w:sz w:val="24"/>
        </w:rPr>
        <w:t xml:space="preserve"> 的建立的</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神经网络模型减小了误差，使相对误差都保持在</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以内。 </w:t>
      </w:r>
    </w:p>
    <w:p>
      <w:pPr>
        <w:autoSpaceDN w:val="0"/>
        <w:autoSpaceDE w:val="0"/>
        <w:widowControl/>
        <w:spacing w:line="326" w:lineRule="auto" w:before="204" w:after="0"/>
        <w:ind w:left="998" w:right="144" w:firstLine="480"/>
        <w:jc w:val="left"/>
      </w:pPr>
      <w:r>
        <w:rPr>
          <w:rFonts w:ascii="SimSun" w:hAnsi="SimSun" w:eastAsia="SimSun"/>
          <w:b w:val="0"/>
          <w:i w:val="0"/>
          <w:color w:val="000000"/>
          <w:sz w:val="24"/>
        </w:rPr>
        <w:t>通过多重线性回归模型以及</w:t>
      </w:r>
      <w:r>
        <w:rPr>
          <w:rFonts w:ascii="Times New Roman" w:hAnsi="Times New Roman" w:eastAsia="Times New Roman"/>
          <w:b w:val="0"/>
          <w:i w:val="0"/>
          <w:color w:val="000000"/>
          <w:sz w:val="24"/>
        </w:rPr>
        <w:t>BP</w:t>
      </w:r>
      <w:r>
        <w:rPr>
          <w:rFonts w:ascii="SimSun" w:hAnsi="SimSun" w:eastAsia="SimSun"/>
          <w:b w:val="0"/>
          <w:i w:val="0"/>
          <w:color w:val="000000"/>
          <w:sz w:val="24"/>
        </w:rPr>
        <w:t xml:space="preserve"> 神经网络算法建模对破碎带掘进过程中掘进参数对</w:t>
      </w:r>
      <w:r>
        <w:rPr>
          <w:rFonts w:ascii="SimSun" w:hAnsi="SimSun" w:eastAsia="SimSun"/>
          <w:b w:val="0"/>
          <w:i w:val="0"/>
          <w:color w:val="000000"/>
          <w:sz w:val="24"/>
        </w:rPr>
        <w:t>沉降量的影响进行预测，进而分析破碎带掘进过程所对应的适合参数范围。二者相比，</w:t>
      </w:r>
      <w:r>
        <w:rPr>
          <w:rFonts w:ascii="SimSun" w:hAnsi="SimSun" w:eastAsia="SimSun"/>
          <w:b w:val="0"/>
          <w:i w:val="0"/>
          <w:color w:val="000000"/>
          <w:sz w:val="24"/>
        </w:rPr>
        <w:t>神经网络可以更好的对沉降量进行预测，从而控制施工过程中的掘进参数，选取相应的</w:t>
      </w:r>
      <w:r>
        <w:rPr>
          <w:rFonts w:ascii="SimSun" w:hAnsi="SimSun" w:eastAsia="SimSun"/>
          <w:b w:val="0"/>
          <w:i w:val="0"/>
          <w:color w:val="000000"/>
          <w:sz w:val="24"/>
        </w:rPr>
        <w:t>施工参数，防止地面沉降超出控制标准，进而有效避免隧道掘进过程中破碎带坍塌的危</w:t>
      </w:r>
      <w:r>
        <w:rPr>
          <w:rFonts w:ascii="SimSun" w:hAnsi="SimSun" w:eastAsia="SimSun"/>
          <w:b w:val="0"/>
          <w:i w:val="0"/>
          <w:color w:val="000000"/>
          <w:sz w:val="24"/>
        </w:rPr>
        <w:t>险。</w:t>
      </w:r>
    </w:p>
    <w:p>
      <w:pPr>
        <w:autoSpaceDN w:val="0"/>
        <w:autoSpaceDE w:val="0"/>
        <w:widowControl/>
        <w:spacing w:line="302" w:lineRule="auto" w:before="228" w:after="0"/>
        <w:ind w:left="998" w:right="260" w:firstLine="480"/>
        <w:jc w:val="both"/>
      </w:pPr>
      <w:r>
        <w:rPr>
          <w:rFonts w:ascii="SimSun" w:hAnsi="SimSun" w:eastAsia="SimSun"/>
          <w:b w:val="0"/>
          <w:i w:val="0"/>
          <w:color w:val="000000"/>
          <w:sz w:val="24"/>
        </w:rPr>
        <w:t>结合工程实例中的掘进参数以及沉降量数据对破碎带中的施工掘进参数风险进行</w:t>
      </w:r>
      <w:r>
        <w:rPr>
          <w:rFonts w:ascii="SimSun" w:hAnsi="SimSun" w:eastAsia="SimSun"/>
          <w:b w:val="0"/>
          <w:i w:val="0"/>
          <w:color w:val="000000"/>
          <w:sz w:val="24"/>
        </w:rPr>
        <w:t>分析，得到其相互之间的影响关系以及规律，并且运用不同的数学模型对沉降量进行了</w:t>
      </w:r>
      <w:r>
        <w:rPr>
          <w:rFonts w:ascii="SimSun" w:hAnsi="SimSun" w:eastAsia="SimSun"/>
          <w:b w:val="0"/>
          <w:i w:val="0"/>
          <w:color w:val="000000"/>
          <w:sz w:val="24"/>
        </w:rPr>
        <w:t>预测，对以后的类似施工工程具有借鉴作用，减少风险事故的发生。</w:t>
      </w:r>
    </w:p>
    <w:p>
      <w:pPr>
        <w:autoSpaceDN w:val="0"/>
        <w:autoSpaceDE w:val="0"/>
        <w:widowControl/>
        <w:spacing w:line="204" w:lineRule="auto" w:before="430" w:after="0"/>
        <w:ind w:left="998" w:right="0" w:firstLine="0"/>
        <w:jc w:val="left"/>
      </w:pPr>
      <w:r>
        <w:rPr>
          <w:rFonts w:ascii="Times New Roman" w:hAnsi="Times New Roman" w:eastAsia="Times New Roman"/>
          <w:b w:val="0"/>
          <w:i w:val="0"/>
          <w:color w:val="000000"/>
          <w:sz w:val="28"/>
        </w:rPr>
        <w:t>3.8</w:t>
      </w:r>
      <w:r>
        <w:rPr>
          <w:rFonts w:ascii="SimHei" w:hAnsi="SimHei" w:eastAsia="SimHei"/>
          <w:b w:val="0"/>
          <w:i w:val="0"/>
          <w:color w:val="000000"/>
          <w:sz w:val="28"/>
        </w:rPr>
        <w:t xml:space="preserve"> 本章小结</w:t>
      </w:r>
    </w:p>
    <w:p>
      <w:pPr>
        <w:autoSpaceDN w:val="0"/>
        <w:autoSpaceDE w:val="0"/>
        <w:widowControl/>
        <w:spacing w:line="240" w:lineRule="auto" w:before="422" w:after="0"/>
        <w:ind w:left="998" w:right="20" w:firstLine="480"/>
        <w:jc w:val="both"/>
      </w:pPr>
      <w:r>
        <w:rPr>
          <w:rFonts w:ascii="SimSun" w:hAnsi="SimSun" w:eastAsia="SimSun"/>
          <w:b w:val="0"/>
          <w:i w:val="0"/>
          <w:color w:val="000000"/>
          <w:sz w:val="24"/>
        </w:rPr>
        <w:t>在破碎带盾构施工中，施工掘进参数的选取密切关系着掘进安全、速率以及掘进效</w:t>
      </w:r>
      <w:r>
        <w:rPr>
          <w:rFonts w:ascii="SimSun" w:hAnsi="SimSun" w:eastAsia="SimSun"/>
          <w:b w:val="0"/>
          <w:i w:val="0"/>
          <w:color w:val="000000"/>
          <w:sz w:val="24"/>
        </w:rPr>
        <w:t>率，同时破碎带沉降量的大小与掘进参数密切相关。因此在破碎带中保证不发生隧道坍</w:t>
      </w:r>
      <w:r>
        <w:rPr>
          <w:rFonts w:ascii="SimSun" w:hAnsi="SimSun" w:eastAsia="SimSun"/>
          <w:b w:val="0"/>
          <w:i w:val="0"/>
          <w:color w:val="000000"/>
          <w:sz w:val="24"/>
        </w:rPr>
        <w:t>塌，其关键点之一就是对盾构的掘进参数进行分析之后合理选择。结合隧道工程选取的</w:t>
      </w:r>
      <w:r>
        <w:rPr>
          <w:rFonts w:ascii="SimSun" w:hAnsi="SimSun" w:eastAsia="SimSun"/>
          <w:b w:val="0"/>
          <w:i w:val="0"/>
          <w:color w:val="000000"/>
          <w:sz w:val="24"/>
        </w:rPr>
        <w:t>破碎带施工现场掘进参数，通过数理统计、曲线拟合以及数学建模的手段对掘进参数进</w:t>
      </w:r>
      <w:r>
        <w:rPr>
          <w:rFonts w:ascii="SimSun" w:hAnsi="SimSun" w:eastAsia="SimSun"/>
          <w:b w:val="0"/>
          <w:i w:val="0"/>
          <w:color w:val="000000"/>
          <w:sz w:val="24"/>
        </w:rPr>
        <w:t>行分析，得出了各主要掘进参数与破碎带沉降量的规律并通过两种模型对破碎带掘进过</w:t>
      </w:r>
      <w:r>
        <w:rPr>
          <w:rFonts w:ascii="SimSun" w:hAnsi="SimSun" w:eastAsia="SimSun"/>
          <w:b w:val="0"/>
          <w:i w:val="0"/>
          <w:color w:val="000000"/>
          <w:sz w:val="24"/>
        </w:rPr>
        <w:t>程中的沉降量进行了预测，结合破碎带沉降量的控制标准，选取合适的掘进参数。</w:t>
      </w:r>
      <w:r>
        <w:drawing>
          <wp:inline xmlns:a="http://schemas.openxmlformats.org/drawingml/2006/main" xmlns:pic="http://schemas.openxmlformats.org/drawingml/2006/picture">
            <wp:extent cx="457200" cy="152400"/>
            <wp:docPr id="520" name="Picture 52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457200" cy="152400"/>
                    </a:xfrm>
                    <a:prstGeom prst="rect"/>
                  </pic:spPr>
                </pic:pic>
              </a:graphicData>
            </a:graphic>
          </wp:inline>
        </w:drawing>
      </w:r>
    </w:p>
    <w:p>
      <w:pPr>
        <w:autoSpaceDN w:val="0"/>
        <w:autoSpaceDE w:val="0"/>
        <w:widowControl/>
        <w:spacing w:line="230" w:lineRule="auto" w:before="164" w:after="0"/>
        <w:ind w:left="0" w:right="4692" w:firstLine="0"/>
        <w:jc w:val="right"/>
      </w:pPr>
      <w:r>
        <w:rPr>
          <w:rFonts w:ascii="Times New Roman" w:hAnsi="Times New Roman" w:eastAsia="Times New Roman"/>
          <w:b w:val="0"/>
          <w:i w:val="0"/>
          <w:color w:val="000000"/>
          <w:sz w:val="21"/>
        </w:rPr>
        <w:t>36</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21" name="Picture 521"/>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2" name="Picture 522"/>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5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1934" w:right="0" w:firstLine="0"/>
        <w:jc w:val="left"/>
      </w:pPr>
      <w:r>
        <w:rPr>
          <w:rFonts w:ascii="SimHei" w:hAnsi="SimHei" w:eastAsia="SimHei"/>
          <w:b w:val="0"/>
          <w:i w:val="0"/>
          <w:color w:val="000000"/>
          <w:sz w:val="32"/>
        </w:rPr>
        <w:t>第四章</w:t>
      </w:r>
      <w:r>
        <w:rPr>
          <w:rFonts w:ascii="SimHei" w:hAnsi="SimHei" w:eastAsia="SimHei"/>
          <w:b w:val="0"/>
          <w:i w:val="0"/>
          <w:color w:val="000000"/>
          <w:sz w:val="32"/>
        </w:rPr>
        <w:t>海底隧道盾构掘进顺序及潮汐变化风险分析</w:t>
      </w:r>
    </w:p>
    <w:p>
      <w:pPr>
        <w:autoSpaceDN w:val="0"/>
        <w:autoSpaceDE w:val="0"/>
        <w:widowControl/>
        <w:spacing w:line="307" w:lineRule="auto" w:before="416" w:after="0"/>
        <w:ind w:left="998" w:right="48" w:firstLine="480"/>
        <w:jc w:val="both"/>
      </w:pPr>
      <w:r>
        <w:rPr>
          <w:rFonts w:ascii="SimSun" w:hAnsi="SimSun" w:eastAsia="SimSun"/>
          <w:b w:val="0"/>
          <w:i w:val="0"/>
          <w:color w:val="000000"/>
          <w:sz w:val="24"/>
        </w:rPr>
        <w:t>前面一章通过分析在实际施工过程中掘进参数与沉降量的关系，进行了</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号线海底</w:t>
      </w:r>
      <w:r>
        <w:rPr>
          <w:rFonts w:ascii="SimSun" w:hAnsi="SimSun" w:eastAsia="SimSun"/>
          <w:b w:val="0"/>
          <w:i w:val="0"/>
          <w:color w:val="000000"/>
          <w:sz w:val="24"/>
        </w:rPr>
        <w:t>隧道破碎带施工掘进参数风险的探讨，本章将从数值模拟的方面更深一步进行破碎带掘</w:t>
      </w:r>
      <w:r>
        <w:rPr>
          <w:rFonts w:ascii="SimSun" w:hAnsi="SimSun" w:eastAsia="SimSun"/>
          <w:b w:val="0"/>
          <w:i w:val="0"/>
          <w:color w:val="000000"/>
          <w:sz w:val="24"/>
        </w:rPr>
        <w:t>进顺序以及潮汐变化风险的研究，进而给出</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号线海底隧道施工的最优方案。</w:t>
      </w:r>
    </w:p>
    <w:p>
      <w:pPr>
        <w:autoSpaceDN w:val="0"/>
        <w:autoSpaceDE w:val="0"/>
        <w:widowControl/>
        <w:spacing w:line="317" w:lineRule="auto" w:before="202" w:after="0"/>
        <w:ind w:left="998" w:right="0" w:firstLine="480"/>
        <w:jc w:val="left"/>
      </w:pPr>
      <w:r>
        <w:rPr>
          <w:rFonts w:ascii="SimSun" w:hAnsi="SimSun" w:eastAsia="SimSun"/>
          <w:b w:val="0"/>
          <w:i w:val="0"/>
          <w:color w:val="000000"/>
          <w:sz w:val="24"/>
        </w:rPr>
        <w:t>青岛市地铁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号线工程大洋站—青岛北站区间，区间全长</w:t>
      </w:r>
      <w:r>
        <w:rPr>
          <w:rFonts w:ascii="Times New Roman" w:hAnsi="Times New Roman" w:eastAsia="Times New Roman"/>
          <w:b w:val="0"/>
          <w:i w:val="0"/>
          <w:color w:val="000000"/>
          <w:sz w:val="24"/>
        </w:rPr>
        <w:t>7784.369m</w:t>
      </w:r>
      <w:r>
        <w:rPr>
          <w:rFonts w:ascii="SimSun" w:hAnsi="SimSun" w:eastAsia="SimSun"/>
          <w:b w:val="0"/>
          <w:i w:val="0"/>
          <w:color w:val="000000"/>
          <w:sz w:val="24"/>
        </w:rPr>
        <w:t>，左线隧道长</w:t>
      </w:r>
      <w:r>
        <w:rPr>
          <w:rFonts w:ascii="Times New Roman" w:hAnsi="Times New Roman" w:eastAsia="Times New Roman"/>
          <w:b w:val="0"/>
          <w:i w:val="0"/>
          <w:color w:val="000000"/>
          <w:sz w:val="24"/>
        </w:rPr>
        <w:t>3897.081m</w:t>
      </w:r>
      <w:r>
        <w:rPr>
          <w:rFonts w:ascii="SimSun" w:hAnsi="SimSun" w:eastAsia="SimSun"/>
          <w:b w:val="0"/>
          <w:i w:val="0"/>
          <w:color w:val="000000"/>
          <w:sz w:val="24"/>
        </w:rPr>
        <w:t>，右线隧道长</w:t>
      </w:r>
      <w:r>
        <w:rPr>
          <w:rFonts w:ascii="Times New Roman" w:hAnsi="Times New Roman" w:eastAsia="Times New Roman"/>
          <w:b w:val="0"/>
          <w:i w:val="0"/>
          <w:color w:val="000000"/>
          <w:sz w:val="24"/>
        </w:rPr>
        <w:t>3887.288m</w:t>
      </w:r>
      <w:r>
        <w:rPr>
          <w:rFonts w:ascii="SimSun" w:hAnsi="SimSun" w:eastAsia="SimSun"/>
          <w:b w:val="0"/>
          <w:i w:val="0"/>
          <w:color w:val="000000"/>
          <w:sz w:val="24"/>
        </w:rPr>
        <w:t>。隧道单线过海长度为</w:t>
      </w:r>
      <w:r>
        <w:rPr>
          <w:rFonts w:ascii="Times New Roman" w:hAnsi="Times New Roman" w:eastAsia="Times New Roman"/>
          <w:b w:val="0"/>
          <w:i w:val="0"/>
          <w:color w:val="000000"/>
          <w:sz w:val="24"/>
        </w:rPr>
        <w:t>2736m</w:t>
      </w:r>
      <w:r>
        <w:rPr>
          <w:rFonts w:ascii="SimSun" w:hAnsi="SimSun" w:eastAsia="SimSun"/>
          <w:b w:val="0"/>
          <w:i w:val="0"/>
          <w:color w:val="000000"/>
          <w:sz w:val="24"/>
        </w:rPr>
        <w:t>，线间距为</w:t>
      </w:r>
      <w:r>
        <w:rPr>
          <w:rFonts w:ascii="Times New Roman" w:hAnsi="Times New Roman" w:eastAsia="Times New Roman"/>
          <w:b w:val="0"/>
          <w:i w:val="0"/>
          <w:color w:val="000000"/>
          <w:sz w:val="24"/>
        </w:rPr>
        <w:t>16.57</w:t>
      </w:r>
      <w:r>
        <w:rPr>
          <w:rFonts w:ascii="SimSun" w:hAnsi="SimSun" w:eastAsia="SimSun"/>
          <w:b w:val="0"/>
          <w:i w:val="0"/>
          <w:color w:val="000000"/>
          <w:sz w:val="24"/>
        </w:rPr>
        <w:t>～</w:t>
      </w:r>
      <w:r>
        <w:rPr>
          <w:rFonts w:ascii="Times New Roman" w:hAnsi="Times New Roman" w:eastAsia="Times New Roman"/>
          <w:b w:val="0"/>
          <w:i w:val="0"/>
          <w:color w:val="000000"/>
          <w:sz w:val="24"/>
        </w:rPr>
        <w:t>24.9m</w:t>
      </w:r>
      <w:r>
        <w:rPr>
          <w:rFonts w:ascii="SimSun" w:hAnsi="SimSun" w:eastAsia="SimSun"/>
          <w:b w:val="0"/>
          <w:i w:val="0"/>
          <w:color w:val="000000"/>
          <w:sz w:val="24"/>
        </w:rPr>
        <w:t>（具体的水文地质条件已经在第三章给出）。研究区海底隧道在建设过程中所穿越的地</w:t>
      </w:r>
      <w:r>
        <w:rPr>
          <w:rFonts w:ascii="SimSun" w:hAnsi="SimSun" w:eastAsia="SimSun"/>
          <w:b w:val="0"/>
          <w:i w:val="0"/>
          <w:color w:val="000000"/>
          <w:sz w:val="24"/>
        </w:rPr>
        <w:t>段地质条件复杂，涉及深埋、流固耦合、穿越断层破碎带等诸多工程难题。</w:t>
      </w:r>
    </w:p>
    <w:p>
      <w:pPr>
        <w:autoSpaceDN w:val="0"/>
        <w:autoSpaceDE w:val="0"/>
        <w:widowControl/>
        <w:spacing w:line="338" w:lineRule="auto" w:before="228" w:after="0"/>
        <w:ind w:left="998" w:right="0" w:firstLine="480"/>
        <w:jc w:val="left"/>
      </w:pPr>
      <w:r>
        <w:rPr>
          <w:rFonts w:ascii="SimSun" w:hAnsi="SimSun" w:eastAsia="SimSun"/>
          <w:b w:val="0"/>
          <w:i w:val="0"/>
          <w:color w:val="000000"/>
          <w:sz w:val="24"/>
        </w:rPr>
        <w:t>目前，盾构法开挖在我国已经被广泛应用于各项工程领域，但是由于地质条件的复</w:t>
      </w:r>
      <w:r>
        <w:rPr>
          <w:rFonts w:ascii="SimSun" w:hAnsi="SimSun" w:eastAsia="SimSun"/>
          <w:b w:val="0"/>
          <w:i w:val="0"/>
          <w:color w:val="000000"/>
          <w:sz w:val="24"/>
        </w:rPr>
        <w:t>杂性，遇到的问题也越来越多样化，数值模拟分析成为研究盾构隧道开挖的一个重要手</w:t>
      </w:r>
      <w:r>
        <w:rPr>
          <w:rFonts w:ascii="SimSun" w:hAnsi="SimSun" w:eastAsia="SimSun"/>
          <w:b w:val="0"/>
          <w:i w:val="0"/>
          <w:color w:val="000000"/>
          <w:sz w:val="24"/>
        </w:rPr>
        <w:t>段。</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作为</w:t>
      </w:r>
      <w:r>
        <w:rPr>
          <w:rFonts w:ascii="Times New Roman" w:hAnsi="Times New Roman" w:eastAsia="Times New Roman"/>
          <w:b w:val="0"/>
          <w:i w:val="0"/>
          <w:color w:val="000000"/>
          <w:sz w:val="24"/>
        </w:rPr>
        <w:t>Itasca</w:t>
      </w:r>
      <w:r>
        <w:rPr>
          <w:rFonts w:ascii="SimSun" w:hAnsi="SimSun" w:eastAsia="SimSun"/>
          <w:b w:val="0"/>
          <w:i w:val="0"/>
          <w:color w:val="000000"/>
          <w:sz w:val="24"/>
        </w:rPr>
        <w:t xml:space="preserve"> 公司研发推出的有限差分软件，相较于有限元和离散元软件具</w:t>
      </w:r>
      <w:r>
        <w:rPr>
          <w:rFonts w:ascii="SimSun" w:hAnsi="SimSun" w:eastAsia="SimSun"/>
          <w:b w:val="0"/>
          <w:i w:val="0"/>
          <w:color w:val="000000"/>
          <w:sz w:val="24"/>
        </w:rPr>
        <w:t>有很多优点，比如：</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采用“混合离散法”来模拟材料的塑性破坏和塑性流动，</w:t>
      </w:r>
      <w:r>
        <w:rPr>
          <w:rFonts w:ascii="SimSun" w:hAnsi="SimSun" w:eastAsia="SimSun"/>
          <w:b w:val="0"/>
          <w:i w:val="0"/>
          <w:color w:val="000000"/>
          <w:sz w:val="24"/>
        </w:rPr>
        <w:t>这种方法比有限元法中通常采用的“离散集成法”更为准确、合理，同时，</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在</w:t>
      </w:r>
      <w:r>
        <w:rPr>
          <w:rFonts w:ascii="SimSun" w:hAnsi="SimSun" w:eastAsia="SimSun"/>
          <w:b w:val="0"/>
          <w:i w:val="0"/>
          <w:color w:val="000000"/>
          <w:sz w:val="24"/>
        </w:rPr>
        <w:t>计算速度和效率上相较于离散元有很大的优势，并可应用于大变形的计算。因此，本章</w:t>
      </w:r>
      <w:r>
        <w:rPr>
          <w:rFonts w:ascii="SimSun" w:hAnsi="SimSun" w:eastAsia="SimSun"/>
          <w:b w:val="0"/>
          <w:i w:val="0"/>
          <w:color w:val="000000"/>
          <w:sz w:val="24"/>
        </w:rPr>
        <w:t>利用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软件对青岛市地铁</w:t>
      </w:r>
      <w:r>
        <w:rPr>
          <w:rFonts w:ascii="Times New Roman" w:hAnsi="Times New Roman" w:eastAsia="Times New Roman"/>
          <w:b w:val="0"/>
          <w:i w:val="0"/>
          <w:color w:val="000000"/>
          <w:sz w:val="24"/>
        </w:rPr>
        <w:t>8</w:t>
      </w:r>
      <w:r>
        <w:rPr>
          <w:rFonts w:ascii="SimSun" w:hAnsi="SimSun" w:eastAsia="SimSun"/>
          <w:b w:val="0"/>
          <w:i w:val="0"/>
          <w:color w:val="000000"/>
          <w:sz w:val="24"/>
        </w:rPr>
        <w:t xml:space="preserve"> 号线工程大洋站—青岛北站区间典型地段盾构开挖引</w:t>
      </w:r>
      <w:r>
        <w:rPr>
          <w:rFonts w:ascii="SimSun" w:hAnsi="SimSun" w:eastAsia="SimSun"/>
          <w:b w:val="0"/>
          <w:i w:val="0"/>
          <w:color w:val="000000"/>
          <w:sz w:val="24"/>
        </w:rPr>
        <w:t>起的相关扰动问题以及施工优化问题进行针对性的数值模拟分析计算。</w:t>
      </w:r>
    </w:p>
    <w:p>
      <w:pPr>
        <w:autoSpaceDN w:val="0"/>
        <w:autoSpaceDE w:val="0"/>
        <w:widowControl/>
        <w:spacing w:line="204" w:lineRule="auto" w:before="432" w:after="0"/>
        <w:ind w:left="998" w:right="0" w:firstLine="0"/>
        <w:jc w:val="left"/>
      </w:pPr>
      <w:r>
        <w:rPr>
          <w:rFonts w:ascii="Times New Roman" w:hAnsi="Times New Roman" w:eastAsia="Times New Roman"/>
          <w:b w:val="0"/>
          <w:i w:val="0"/>
          <w:color w:val="000000"/>
          <w:sz w:val="28"/>
        </w:rPr>
        <w:t>4.1</w:t>
      </w:r>
      <w:r>
        <w:rPr>
          <w:rFonts w:ascii="SimHei" w:hAnsi="SimHei" w:eastAsia="SimHei"/>
          <w:b w:val="0"/>
          <w:i w:val="0"/>
          <w:color w:val="000000"/>
          <w:sz w:val="28"/>
        </w:rPr>
        <w:t xml:space="preserve"> 模型的建立</w:t>
      </w:r>
    </w:p>
    <w:p>
      <w:pPr>
        <w:autoSpaceDN w:val="0"/>
        <w:autoSpaceDE w:val="0"/>
        <w:widowControl/>
        <w:spacing w:line="302" w:lineRule="auto" w:before="422" w:after="0"/>
        <w:ind w:left="998" w:right="48" w:firstLine="480"/>
        <w:jc w:val="both"/>
      </w:pPr>
      <w:r>
        <w:rPr>
          <w:rFonts w:ascii="SimSun" w:hAnsi="SimSun" w:eastAsia="SimSun"/>
          <w:b w:val="0"/>
          <w:i w:val="0"/>
          <w:color w:val="000000"/>
          <w:sz w:val="24"/>
        </w:rPr>
        <w:t>结合场区复杂的地质条件，综合考虑深埋、流固耦合、穿越断层破碎带等施工难题，</w:t>
      </w:r>
      <w:r>
        <w:rPr>
          <w:rFonts w:ascii="SimSun" w:hAnsi="SimSun" w:eastAsia="SimSun"/>
          <w:b w:val="0"/>
          <w:i w:val="0"/>
          <w:color w:val="000000"/>
          <w:sz w:val="24"/>
        </w:rPr>
        <w:t>选取</w:t>
      </w:r>
      <w:r>
        <w:rPr>
          <w:rFonts w:ascii="Times New Roman" w:hAnsi="Times New Roman" w:eastAsia="Times New Roman"/>
          <w:b w:val="0"/>
          <w:i w:val="0"/>
          <w:color w:val="000000"/>
          <w:sz w:val="24"/>
        </w:rPr>
        <w:t>F4</w:t>
      </w:r>
      <w:r>
        <w:rPr>
          <w:rFonts w:ascii="SimSun" w:hAnsi="SimSun" w:eastAsia="SimSun"/>
          <w:b w:val="0"/>
          <w:i w:val="0"/>
          <w:color w:val="000000"/>
          <w:sz w:val="24"/>
        </w:rPr>
        <w:t xml:space="preserve"> 断层破碎带开展相关数值模拟工作。该典型区段围岩应力大，岩性破碎，力学</w:t>
      </w:r>
      <w:r>
        <w:rPr>
          <w:rFonts w:ascii="SimSun" w:hAnsi="SimSun" w:eastAsia="SimSun"/>
          <w:b w:val="0"/>
          <w:i w:val="0"/>
          <w:color w:val="000000"/>
          <w:sz w:val="24"/>
        </w:rPr>
        <w:t>条件差，海底水动力条件复杂。</w:t>
      </w:r>
    </w:p>
    <w:p>
      <w:pPr>
        <w:autoSpaceDN w:val="0"/>
        <w:autoSpaceDE w:val="0"/>
        <w:widowControl/>
        <w:spacing w:line="341" w:lineRule="auto" w:before="198" w:after="0"/>
        <w:ind w:left="998" w:right="46" w:firstLine="480"/>
        <w:jc w:val="both"/>
      </w:pP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可以模拟流体在类似土等多孔介质中的流动。这种流体的模拟可以是独立</w:t>
      </w:r>
      <w:r>
        <w:rPr>
          <w:rFonts w:ascii="SimSun" w:hAnsi="SimSun" w:eastAsia="SimSun"/>
          <w:b w:val="0"/>
          <w:i w:val="0"/>
          <w:color w:val="000000"/>
          <w:sz w:val="24"/>
        </w:rPr>
        <w:t>于一般力学计算而独自循环迭代计算，也可以与力学计算耦合计算以实现流体固体相互</w:t>
      </w:r>
      <w:r>
        <w:rPr>
          <w:rFonts w:ascii="SimSun" w:hAnsi="SimSun" w:eastAsia="SimSun"/>
          <w:b w:val="0"/>
          <w:i w:val="0"/>
          <w:color w:val="000000"/>
          <w:sz w:val="24"/>
        </w:rPr>
        <w:t>影响的效应。流体—固体相互影响（</w:t>
      </w:r>
      <w:r>
        <w:rPr>
          <w:rFonts w:ascii="Times New Roman" w:hAnsi="Times New Roman" w:eastAsia="Times New Roman"/>
          <w:b w:val="0"/>
          <w:i w:val="0"/>
          <w:color w:val="000000"/>
          <w:sz w:val="24"/>
        </w:rPr>
        <w:t>fluid/solid interaction</w:t>
      </w:r>
      <w:r>
        <w:rPr>
          <w:rFonts w:ascii="SimSun" w:hAnsi="SimSun" w:eastAsia="SimSun"/>
          <w:b w:val="0"/>
          <w:i w:val="0"/>
          <w:color w:val="000000"/>
          <w:sz w:val="24"/>
        </w:rPr>
        <w:t>）的现象就是我们常称的固结</w:t>
      </w:r>
      <w:r>
        <w:rPr>
          <w:rFonts w:ascii="SimSun" w:hAnsi="SimSun" w:eastAsia="SimSun"/>
          <w:b w:val="0"/>
          <w:i w:val="0"/>
          <w:color w:val="000000"/>
          <w:sz w:val="24"/>
        </w:rPr>
        <w:t>效应，即孔隙水压在土体里的缓慢消散引起了土体进一步变形。这种固结效应通常会涉</w:t>
      </w:r>
      <w:r>
        <w:rPr>
          <w:rFonts w:ascii="SimSun" w:hAnsi="SimSun" w:eastAsia="SimSun"/>
          <w:b w:val="0"/>
          <w:i w:val="0"/>
          <w:color w:val="000000"/>
          <w:sz w:val="24"/>
        </w:rPr>
        <w:t>及到两种力学上的影响，一种是孔压的变化引起土体有效应力的改变（这种改变会影响</w:t>
      </w:r>
      <w:r>
        <w:rPr>
          <w:rFonts w:ascii="SimSun" w:hAnsi="SimSun" w:eastAsia="SimSun"/>
          <w:b w:val="0"/>
          <w:i w:val="0"/>
          <w:color w:val="000000"/>
          <w:sz w:val="24"/>
        </w:rPr>
        <w:t>土体的力学性能，比如有效应力的降低可能引起塑性屈服）；另种是这种孔压变化以及</w:t>
      </w:r>
      <w:r>
        <w:rPr>
          <w:rFonts w:ascii="SimSun" w:hAnsi="SimSun" w:eastAsia="SimSun"/>
          <w:b w:val="0"/>
          <w:i w:val="0"/>
          <w:color w:val="000000"/>
          <w:sz w:val="24"/>
        </w:rPr>
        <w:t>由其引起的孔隙水流通可能引发土体体积的改变。因此</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为我们提供了一个良好</w:t>
      </w:r>
      <w:r>
        <w:rPr>
          <w:rFonts w:ascii="SimSun" w:hAnsi="SimSun" w:eastAsia="SimSun"/>
          <w:b w:val="0"/>
          <w:i w:val="0"/>
          <w:color w:val="000000"/>
          <w:sz w:val="24"/>
        </w:rPr>
        <w:t>的分析模拟平台，其基本实现了基于数值方法采用流固耦合分析固结现象的设想。</w:t>
      </w:r>
    </w:p>
    <w:p>
      <w:pPr>
        <w:autoSpaceDN w:val="0"/>
        <w:autoSpaceDE w:val="0"/>
        <w:widowControl/>
        <w:spacing w:line="230" w:lineRule="auto" w:before="164" w:after="0"/>
        <w:ind w:left="0" w:right="4426" w:firstLine="0"/>
        <w:jc w:val="right"/>
      </w:pPr>
      <w:r>
        <w:rPr>
          <w:rFonts w:ascii="Times New Roman" w:hAnsi="Times New Roman" w:eastAsia="Times New Roman"/>
          <w:b w:val="0"/>
          <w:i w:val="0"/>
          <w:color w:val="000000"/>
          <w:sz w:val="21"/>
        </w:rPr>
        <w:t xml:space="preserve">37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23" name="Picture 5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4" name="Picture 5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562"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314" w:lineRule="auto" w:before="446" w:after="0"/>
        <w:ind w:left="998" w:right="140" w:firstLine="480"/>
        <w:jc w:val="both"/>
      </w:pPr>
      <w:r>
        <w:rPr>
          <w:rFonts w:ascii="SimSun" w:hAnsi="SimSun" w:eastAsia="SimSun"/>
          <w:b w:val="0"/>
          <w:i w:val="0"/>
          <w:color w:val="000000"/>
          <w:sz w:val="24"/>
        </w:rPr>
        <w:t>本章根据研究区隧道间的位置关系，利用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软件建立的三维有限差分数值模</w:t>
      </w:r>
      <w:r>
        <w:rPr>
          <w:rFonts w:ascii="SimSun" w:hAnsi="SimSun" w:eastAsia="SimSun"/>
          <w:b w:val="0"/>
          <w:i w:val="0"/>
          <w:color w:val="000000"/>
          <w:sz w:val="24"/>
        </w:rPr>
        <w:t>拟模型如图</w:t>
      </w:r>
      <w:r>
        <w:rPr>
          <w:rFonts w:ascii="Times New Roman" w:hAnsi="Times New Roman" w:eastAsia="Times New Roman"/>
          <w:b w:val="0"/>
          <w:i w:val="0"/>
          <w:color w:val="000000"/>
          <w:sz w:val="24"/>
        </w:rPr>
        <w:t>4-2 FLAC</w:t>
      </w:r>
      <w:r>
        <w:rPr>
          <w:rFonts w:ascii="Times New Roman" w:hAnsi="Times New Roman" w:eastAsia="Times New Roman"/>
          <w:b w:val="0"/>
          <w:i w:val="0"/>
          <w:color w:val="000000"/>
          <w:sz w:val="16"/>
        </w:rPr>
        <w:t>3D</w:t>
      </w:r>
      <w:r>
        <w:rPr>
          <w:rFonts w:ascii="SimSun" w:hAnsi="SimSun" w:eastAsia="SimSun"/>
          <w:b w:val="0"/>
          <w:i w:val="0"/>
          <w:color w:val="000000"/>
          <w:sz w:val="24"/>
        </w:rPr>
        <w:t>数值模拟模型图所示。这里运用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软件进行建模需要说明</w:t>
      </w:r>
      <w:r>
        <w:rPr>
          <w:rFonts w:ascii="SimSun" w:hAnsi="SimSun" w:eastAsia="SimSun"/>
          <w:b w:val="0"/>
          <w:i w:val="0"/>
          <w:color w:val="000000"/>
          <w:sz w:val="24"/>
        </w:rPr>
        <w:t>的是，由于</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软件为命令流软件，对于简单模型，使用软件本身进行命令流输入</w:t>
      </w:r>
    </w:p>
    <w:p>
      <w:pPr>
        <w:autoSpaceDN w:val="0"/>
        <w:autoSpaceDE w:val="0"/>
        <w:widowControl/>
        <w:spacing w:line="185" w:lineRule="auto" w:before="210" w:after="0"/>
        <w:ind w:left="998" w:right="0" w:firstLine="0"/>
        <w:jc w:val="left"/>
      </w:pPr>
      <w:r>
        <w:rPr>
          <w:rFonts w:ascii="SimSun" w:hAnsi="SimSun" w:eastAsia="SimSun"/>
          <w:b w:val="0"/>
          <w:i w:val="0"/>
          <w:color w:val="000000"/>
          <w:sz w:val="24"/>
        </w:rPr>
        <w:t>建模可简单适用，但对于复杂模型，尤其是本次模拟的盾构隧道且呈倾斜状，其具有较</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多曲面，是一个较为复杂繁琐且工作量较大的建模任务。第三方软件犀牛和依泰斯卡公</w:t>
      </w:r>
    </w:p>
    <w:p>
      <w:pPr>
        <w:autoSpaceDN w:val="0"/>
        <w:autoSpaceDE w:val="0"/>
        <w:widowControl/>
        <w:spacing w:line="204" w:lineRule="auto" w:before="220" w:after="0"/>
        <w:ind w:left="998" w:right="0" w:firstLine="0"/>
        <w:jc w:val="left"/>
      </w:pPr>
      <w:r>
        <w:rPr>
          <w:rFonts w:ascii="SimSun" w:hAnsi="SimSun" w:eastAsia="SimSun"/>
          <w:b w:val="0"/>
          <w:i w:val="0"/>
          <w:color w:val="000000"/>
          <w:sz w:val="24"/>
        </w:rPr>
        <w:t>司其旗下为数值软件建模而量身打造的</w:t>
      </w:r>
      <w:r>
        <w:rPr>
          <w:rFonts w:ascii="Times New Roman" w:hAnsi="Times New Roman" w:eastAsia="Times New Roman"/>
          <w:b w:val="0"/>
          <w:i w:val="0"/>
          <w:color w:val="000000"/>
          <w:sz w:val="24"/>
        </w:rPr>
        <w:t>Griddle</w:t>
      </w:r>
      <w:r>
        <w:rPr>
          <w:rFonts w:ascii="SimSun" w:hAnsi="SimSun" w:eastAsia="SimSun"/>
          <w:b w:val="0"/>
          <w:i w:val="0"/>
          <w:color w:val="000000"/>
          <w:sz w:val="24"/>
        </w:rPr>
        <w:t xml:space="preserve"> 插件为较复杂的模型建立提供了较为简</w:t>
      </w:r>
    </w:p>
    <w:p>
      <w:pPr>
        <w:autoSpaceDN w:val="0"/>
        <w:autoSpaceDE w:val="0"/>
        <w:widowControl/>
        <w:spacing w:line="185" w:lineRule="auto" w:before="210" w:after="0"/>
        <w:ind w:left="998" w:right="0" w:firstLine="0"/>
        <w:jc w:val="left"/>
      </w:pPr>
      <w:r>
        <w:rPr>
          <w:rFonts w:ascii="SimSun" w:hAnsi="SimSun" w:eastAsia="SimSun"/>
          <w:b w:val="0"/>
          <w:i w:val="0"/>
          <w:color w:val="000000"/>
          <w:sz w:val="24"/>
        </w:rPr>
        <w:t>便的方法。本文的隧道开挖建模依靠场区地层分布数据和隧道空间位置并结合典型剖面</w:t>
      </w:r>
    </w:p>
    <w:p>
      <w:pPr>
        <w:autoSpaceDN w:val="0"/>
        <w:autoSpaceDE w:val="0"/>
        <w:widowControl/>
        <w:spacing w:line="322" w:lineRule="auto" w:before="220" w:after="0"/>
        <w:ind w:left="998" w:right="140" w:firstLine="0"/>
        <w:jc w:val="both"/>
      </w:pPr>
      <w:r>
        <w:rPr>
          <w:rFonts w:ascii="SimSun" w:hAnsi="SimSun" w:eastAsia="SimSun"/>
          <w:b w:val="0"/>
          <w:i w:val="0"/>
          <w:color w:val="000000"/>
          <w:sz w:val="24"/>
        </w:rPr>
        <w:t>图和立面图利用犀牛软件进行实际三维立体建模，最后利用</w:t>
      </w:r>
      <w:r>
        <w:rPr>
          <w:rFonts w:ascii="Times New Roman" w:hAnsi="Times New Roman" w:eastAsia="Times New Roman"/>
          <w:b w:val="0"/>
          <w:i w:val="0"/>
          <w:color w:val="000000"/>
          <w:sz w:val="24"/>
        </w:rPr>
        <w:t>Griddle</w:t>
      </w:r>
      <w:r>
        <w:rPr>
          <w:rFonts w:ascii="SimSun" w:hAnsi="SimSun" w:eastAsia="SimSun"/>
          <w:b w:val="0"/>
          <w:i w:val="0"/>
          <w:color w:val="000000"/>
          <w:sz w:val="24"/>
        </w:rPr>
        <w:t xml:space="preserve"> 插件将犀牛建成的</w:t>
      </w:r>
      <w:r>
        <w:rPr>
          <w:rFonts w:ascii="SimSun" w:hAnsi="SimSun" w:eastAsia="SimSun"/>
          <w:b w:val="0"/>
          <w:i w:val="0"/>
          <w:color w:val="000000"/>
          <w:sz w:val="24"/>
        </w:rPr>
        <w:t>三维立体模型剖分网格制成</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软件可识别的网格单元文件，将网格文件导入</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中而得到三维模型。模型长宽高分别为</w:t>
      </w:r>
      <w:r>
        <w:rPr>
          <w:rFonts w:ascii="Times New Roman" w:hAnsi="Times New Roman" w:eastAsia="Times New Roman"/>
          <w:b w:val="0"/>
          <w:i w:val="0"/>
          <w:color w:val="000000"/>
          <w:sz w:val="24"/>
        </w:rPr>
        <w:t>100</w:t>
      </w:r>
      <w:r>
        <w:rPr>
          <w:rFonts w:ascii="SimSun" w:hAnsi="SimSun" w:eastAsia="SimSun"/>
          <w:b w:val="0"/>
          <w:i w:val="0"/>
          <w:color w:val="000000"/>
          <w:sz w:val="24"/>
        </w:rPr>
        <w:t>、</w:t>
      </w:r>
      <w:r>
        <w:rPr>
          <w:rFonts w:ascii="Times New Roman" w:hAnsi="Times New Roman" w:eastAsia="Times New Roman"/>
          <w:b w:val="0"/>
          <w:i w:val="0"/>
          <w:color w:val="000000"/>
          <w:sz w:val="24"/>
        </w:rPr>
        <w:t>90</w:t>
      </w:r>
      <w:r>
        <w:rPr>
          <w:rFonts w:ascii="SimSun" w:hAnsi="SimSun" w:eastAsia="SimSun"/>
          <w:b w:val="0"/>
          <w:i w:val="0"/>
          <w:color w:val="000000"/>
          <w:sz w:val="24"/>
        </w:rPr>
        <w:t>、</w:t>
      </w:r>
      <w:r>
        <w:rPr>
          <w:rFonts w:ascii="Times New Roman" w:hAnsi="Times New Roman" w:eastAsia="Times New Roman"/>
          <w:b w:val="0"/>
          <w:i w:val="0"/>
          <w:color w:val="000000"/>
          <w:sz w:val="24"/>
        </w:rPr>
        <w:t>100m</w:t>
      </w:r>
      <w:r>
        <w:rPr>
          <w:rFonts w:ascii="SimSun" w:hAnsi="SimSun" w:eastAsia="SimSun"/>
          <w:b w:val="0"/>
          <w:i w:val="0"/>
          <w:color w:val="000000"/>
          <w:sz w:val="24"/>
        </w:rPr>
        <w:t>，模型上覆地层厚度约</w:t>
      </w:r>
      <w:r>
        <w:rPr>
          <w:rFonts w:ascii="Times New Roman" w:hAnsi="Times New Roman" w:eastAsia="Times New Roman"/>
          <w:b w:val="0"/>
          <w:i w:val="0"/>
          <w:color w:val="000000"/>
          <w:sz w:val="24"/>
        </w:rPr>
        <w:t>160m</w:t>
      </w:r>
      <w:r>
        <w:rPr>
          <w:rFonts w:ascii="SimSun" w:hAnsi="SimSun" w:eastAsia="SimSun"/>
          <w:b w:val="0"/>
          <w:i w:val="0"/>
          <w:color w:val="000000"/>
          <w:sz w:val="24"/>
        </w:rPr>
        <w:t>，覆层平均容重</w:t>
      </w:r>
      <w:r>
        <w:rPr>
          <w:rFonts w:ascii="Times New Roman" w:hAnsi="Times New Roman" w:eastAsia="Times New Roman"/>
          <w:b w:val="0"/>
          <w:i w:val="0"/>
          <w:color w:val="000000"/>
          <w:sz w:val="24"/>
        </w:rPr>
        <w:t>20.00kN/m</w:t>
      </w:r>
      <w:r>
        <w:rPr>
          <w:rFonts w:ascii="Times New Roman" w:hAnsi="Times New Roman" w:eastAsia="Times New Roman"/>
          <w:b w:val="0"/>
          <w:i w:val="0"/>
          <w:color w:val="000000"/>
          <w:sz w:val="16"/>
        </w:rPr>
        <w:t>3</w:t>
      </w:r>
      <w:r>
        <w:rPr>
          <w:rFonts w:ascii="SimSun" w:hAnsi="SimSun" w:eastAsia="SimSun"/>
          <w:b w:val="0"/>
          <w:i w:val="0"/>
          <w:color w:val="000000"/>
          <w:sz w:val="24"/>
        </w:rPr>
        <w:t>，由于研究区水域深度最深可达</w:t>
      </w:r>
      <w:r>
        <w:rPr>
          <w:rFonts w:ascii="Times New Roman" w:hAnsi="Times New Roman" w:eastAsia="Times New Roman"/>
          <w:b w:val="0"/>
          <w:i w:val="0"/>
          <w:color w:val="000000"/>
          <w:sz w:val="24"/>
        </w:rPr>
        <w:t>11m</w:t>
      </w:r>
      <w:r>
        <w:rPr>
          <w:rFonts w:ascii="SimSun" w:hAnsi="SimSun" w:eastAsia="SimSun"/>
          <w:b w:val="0"/>
          <w:i w:val="0"/>
          <w:color w:val="000000"/>
          <w:sz w:val="24"/>
        </w:rPr>
        <w:t>，结合设计图纸，</w:t>
      </w:r>
    </w:p>
    <w:p>
      <w:pPr>
        <w:autoSpaceDN w:val="0"/>
        <w:autoSpaceDE w:val="0"/>
        <w:widowControl/>
        <w:spacing w:line="204" w:lineRule="auto" w:before="204" w:after="0"/>
        <w:ind w:left="998" w:right="0" w:firstLine="0"/>
        <w:jc w:val="left"/>
      </w:pPr>
      <w:r>
        <w:rPr>
          <w:rFonts w:ascii="SimSun" w:hAnsi="SimSun" w:eastAsia="SimSun"/>
          <w:b w:val="0"/>
          <w:i w:val="0"/>
          <w:color w:val="000000"/>
          <w:sz w:val="24"/>
        </w:rPr>
        <w:t>这里以有代表性的水深</w:t>
      </w:r>
      <w:r>
        <w:rPr>
          <w:rFonts w:ascii="Times New Roman" w:hAnsi="Times New Roman" w:eastAsia="Times New Roman"/>
          <w:b w:val="0"/>
          <w:i w:val="0"/>
          <w:color w:val="000000"/>
          <w:sz w:val="24"/>
        </w:rPr>
        <w:t>11m</w:t>
      </w:r>
      <w:r>
        <w:rPr>
          <w:rFonts w:ascii="SimSun" w:hAnsi="SimSun" w:eastAsia="SimSun"/>
          <w:b w:val="0"/>
          <w:i w:val="0"/>
          <w:color w:val="000000"/>
          <w:sz w:val="24"/>
        </w:rPr>
        <w:t xml:space="preserve"> 为例，即顶部边界除承受上覆地层的垂直荷载作用，还受到</w:t>
      </w:r>
    </w:p>
    <w:p>
      <w:pPr>
        <w:autoSpaceDN w:val="0"/>
        <w:autoSpaceDE w:val="0"/>
        <w:widowControl/>
        <w:spacing w:line="281" w:lineRule="auto" w:before="204" w:after="0"/>
        <w:ind w:left="998" w:right="0" w:firstLine="0"/>
        <w:jc w:val="left"/>
      </w:pPr>
      <w:r>
        <w:rPr>
          <w:rFonts w:ascii="Times New Roman" w:hAnsi="Times New Roman" w:eastAsia="Times New Roman"/>
          <w:b w:val="0"/>
          <w:i w:val="0"/>
          <w:color w:val="000000"/>
          <w:sz w:val="24"/>
        </w:rPr>
        <w:t>11m</w:t>
      </w:r>
      <w:r>
        <w:rPr>
          <w:rFonts w:ascii="SimSun" w:hAnsi="SimSun" w:eastAsia="SimSun"/>
          <w:b w:val="0"/>
          <w:i w:val="0"/>
          <w:color w:val="000000"/>
          <w:sz w:val="24"/>
        </w:rPr>
        <w:t xml:space="preserve"> 高的水压力荷载，垂直荷载共计</w:t>
      </w:r>
      <w:r>
        <w:rPr>
          <w:rFonts w:ascii="Times New Roman" w:hAnsi="Times New Roman" w:eastAsia="Times New Roman"/>
          <w:b w:val="0"/>
          <w:i w:val="0"/>
          <w:color w:val="000000"/>
          <w:sz w:val="24"/>
        </w:rPr>
        <w:t>3.31MPa</w:t>
      </w:r>
      <w:r>
        <w:rPr>
          <w:rFonts w:ascii="SimSun" w:hAnsi="SimSun" w:eastAsia="SimSun"/>
          <w:b w:val="0"/>
          <w:i w:val="0"/>
          <w:color w:val="000000"/>
          <w:sz w:val="24"/>
        </w:rPr>
        <w:t>。水平初始应力采用</w:t>
      </w:r>
      <w:r>
        <w:rPr>
          <w:rFonts w:ascii="Times New Roman" w:hAnsi="Times New Roman" w:eastAsia="Times New Roman"/>
          <w:b w:val="0"/>
          <w:i w:val="0"/>
          <w:color w:val="000000"/>
          <w:sz w:val="24"/>
        </w:rPr>
        <w:t>Initialize-stresses ratio</w:t>
      </w:r>
      <w:r>
        <w:rPr>
          <w:rFonts w:ascii="SimSun" w:hAnsi="SimSun" w:eastAsia="SimSun"/>
          <w:b w:val="0"/>
          <w:i w:val="0"/>
          <w:color w:val="000000"/>
          <w:sz w:val="24"/>
        </w:rPr>
        <w:t>（</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 xml:space="preserve">3D </w:t>
      </w:r>
      <w:r>
        <w:rPr>
          <w:rFonts w:ascii="Times New Roman" w:hAnsi="Times New Roman" w:eastAsia="Times New Roman"/>
          <w:b w:val="0"/>
          <w:i w:val="0"/>
          <w:color w:val="000000"/>
          <w:sz w:val="24"/>
        </w:rPr>
        <w:t>version 6.0</w:t>
      </w:r>
      <w:r>
        <w:rPr>
          <w:rFonts w:ascii="SimSun" w:hAnsi="SimSun" w:eastAsia="SimSun"/>
          <w:b w:val="0"/>
          <w:i w:val="0"/>
          <w:color w:val="000000"/>
          <w:sz w:val="24"/>
        </w:rPr>
        <w:t>）命令，场区水平方向应力值与竖向方向应力值的比值为</w:t>
      </w:r>
      <w:r>
        <w:rPr>
          <w:rFonts w:ascii="Times New Roman" w:hAnsi="Times New Roman" w:eastAsia="Times New Roman"/>
          <w:b w:val="0"/>
          <w:i w:val="0"/>
          <w:color w:val="000000"/>
          <w:sz w:val="24"/>
        </w:rPr>
        <w:t>0.55</w:t>
      </w:r>
      <w:r>
        <w:rPr>
          <w:rFonts w:ascii="SimSun" w:hAnsi="SimSun" w:eastAsia="SimSun"/>
          <w:b w:val="0"/>
          <w:i w:val="0"/>
          <w:color w:val="000000"/>
          <w:sz w:val="24"/>
        </w:rPr>
        <w:t xml:space="preserve"> 倍。</w:t>
      </w:r>
    </w:p>
    <w:p>
      <w:pPr>
        <w:autoSpaceDN w:val="0"/>
        <w:autoSpaceDE w:val="0"/>
        <w:widowControl/>
        <w:spacing w:line="204" w:lineRule="auto" w:before="204" w:after="0"/>
        <w:ind w:left="998" w:right="0" w:firstLine="0"/>
        <w:jc w:val="left"/>
      </w:pPr>
      <w:r>
        <w:rPr>
          <w:rFonts w:ascii="SimSun" w:hAnsi="SimSun" w:eastAsia="SimSun"/>
          <w:b w:val="0"/>
          <w:i w:val="0"/>
          <w:color w:val="000000"/>
          <w:sz w:val="24"/>
        </w:rPr>
        <w:t>在模拟主隧道盾构机掘进过程中，每推进一环的长度约为</w:t>
      </w:r>
      <w:r>
        <w:rPr>
          <w:rFonts w:ascii="Times New Roman" w:hAnsi="Times New Roman" w:eastAsia="Times New Roman"/>
          <w:b w:val="0"/>
          <w:i w:val="0"/>
          <w:color w:val="000000"/>
          <w:sz w:val="24"/>
        </w:rPr>
        <w:t>1.5m</w:t>
      </w:r>
      <w:r>
        <w:rPr>
          <w:rFonts w:ascii="SimSun" w:hAnsi="SimSun" w:eastAsia="SimSun"/>
          <w:b w:val="0"/>
          <w:i w:val="0"/>
          <w:color w:val="000000"/>
          <w:sz w:val="24"/>
        </w:rPr>
        <w:t>，左右线隧道之间的间距</w:t>
      </w:r>
    </w:p>
    <w:p>
      <w:pPr>
        <w:autoSpaceDN w:val="0"/>
        <w:autoSpaceDE w:val="0"/>
        <w:widowControl/>
        <w:spacing w:line="204" w:lineRule="auto" w:before="204" w:after="0"/>
        <w:ind w:left="998" w:right="0" w:firstLine="0"/>
        <w:jc w:val="left"/>
      </w:pPr>
      <w:r>
        <w:rPr>
          <w:rFonts w:ascii="SimSun" w:hAnsi="SimSun" w:eastAsia="SimSun"/>
          <w:b w:val="0"/>
          <w:i w:val="0"/>
          <w:color w:val="000000"/>
          <w:sz w:val="24"/>
        </w:rPr>
        <w:t>为</w:t>
      </w:r>
      <w:r>
        <w:rPr>
          <w:rFonts w:ascii="Times New Roman" w:hAnsi="Times New Roman" w:eastAsia="Times New Roman"/>
          <w:b w:val="0"/>
          <w:i w:val="0"/>
          <w:color w:val="000000"/>
          <w:sz w:val="24"/>
        </w:rPr>
        <w:t>20m</w:t>
      </w:r>
      <w:r>
        <w:rPr>
          <w:rFonts w:ascii="SimSun" w:hAnsi="SimSun" w:eastAsia="SimSun"/>
          <w:b w:val="0"/>
          <w:i w:val="0"/>
          <w:color w:val="000000"/>
          <w:sz w:val="24"/>
        </w:rPr>
        <w:t>，隧道在掘进过程中以俯角</w:t>
      </w:r>
      <w:r>
        <w:rPr>
          <w:rFonts w:ascii="Times New Roman" w:hAnsi="Times New Roman" w:eastAsia="Times New Roman"/>
          <w:b w:val="0"/>
          <w:i w:val="0"/>
          <w:color w:val="000000"/>
          <w:sz w:val="24"/>
        </w:rPr>
        <w:t>2</w:t>
      </w:r>
      <w:r>
        <w:rPr>
          <w:rFonts w:ascii="SimSun" w:hAnsi="SimSun" w:eastAsia="SimSun"/>
          <w:b w:val="0"/>
          <w:i w:val="0"/>
          <w:color w:val="000000"/>
          <w:sz w:val="24"/>
        </w:rPr>
        <w:t>°的大小向前开挖。</w:t>
      </w:r>
    </w:p>
    <w:p>
      <w:pPr>
        <w:autoSpaceDN w:val="0"/>
        <w:autoSpaceDE w:val="0"/>
        <w:widowControl/>
        <w:spacing w:line="240" w:lineRule="auto" w:before="168" w:after="0"/>
        <w:ind w:left="1348" w:right="0" w:firstLine="0"/>
        <w:jc w:val="left"/>
      </w:pPr>
      <w:r>
        <w:drawing>
          <wp:inline xmlns:a="http://schemas.openxmlformats.org/drawingml/2006/main" xmlns:pic="http://schemas.openxmlformats.org/drawingml/2006/picture">
            <wp:extent cx="5314950" cy="2679700"/>
            <wp:docPr id="525" name="Picture 525"/>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314950" cy="2679700"/>
                    </a:xfrm>
                    <a:prstGeom prst="rect"/>
                  </pic:spPr>
                </pic:pic>
              </a:graphicData>
            </a:graphic>
          </wp:inline>
        </w:drawing>
      </w:r>
    </w:p>
    <w:p>
      <w:pPr>
        <w:autoSpaceDN w:val="0"/>
        <w:autoSpaceDE w:val="0"/>
        <w:widowControl/>
        <w:spacing w:line="281" w:lineRule="auto" w:before="88" w:after="0"/>
        <w:ind w:left="3024" w:right="216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4-1  FLAC</w:t>
      </w:r>
      <w:r>
        <w:rPr>
          <w:rFonts w:ascii="Times New Roman" w:hAnsi="Times New Roman" w:eastAsia="Times New Roman"/>
          <w:b/>
          <w:i w:val="0"/>
          <w:color w:val="000000"/>
          <w:sz w:val="14"/>
        </w:rPr>
        <w:t>3D</w:t>
      </w:r>
      <w:r>
        <w:rPr>
          <w:rFonts w:ascii="SimSun" w:hAnsi="SimSun" w:eastAsia="SimSun"/>
          <w:b w:val="0"/>
          <w:i w:val="0"/>
          <w:color w:val="000000"/>
          <w:sz w:val="21"/>
        </w:rPr>
        <w:t>数值模拟模型图</w:t>
      </w:r>
      <w:r>
        <w:br/>
      </w:r>
      <w:r>
        <w:rPr>
          <w:rFonts w:ascii="Times New Roman" w:hAnsi="Times New Roman" w:eastAsia="Times New Roman"/>
          <w:b/>
          <w:i w:val="0"/>
          <w:color w:val="000000"/>
          <w:sz w:val="21"/>
        </w:rPr>
        <w:t>Fig4-1  FLAC</w:t>
      </w:r>
      <w:r>
        <w:rPr>
          <w:rFonts w:ascii="Times New Roman" w:hAnsi="Times New Roman" w:eastAsia="Times New Roman"/>
          <w:b/>
          <w:i w:val="0"/>
          <w:color w:val="000000"/>
          <w:sz w:val="14"/>
        </w:rPr>
        <w:t>3D</w:t>
      </w:r>
      <w:r>
        <w:rPr>
          <w:rFonts w:ascii="Times New Roman" w:hAnsi="Times New Roman" w:eastAsia="Times New Roman"/>
          <w:b/>
          <w:i w:val="0"/>
          <w:color w:val="000000"/>
          <w:sz w:val="21"/>
        </w:rPr>
        <w:t xml:space="preserve"> numerical simulation model diagram </w:t>
      </w:r>
    </w:p>
    <w:p>
      <w:pPr>
        <w:autoSpaceDN w:val="0"/>
        <w:autoSpaceDE w:val="0"/>
        <w:widowControl/>
        <w:spacing w:line="185" w:lineRule="auto" w:before="590" w:after="0"/>
        <w:ind w:left="1478" w:right="0" w:firstLine="0"/>
        <w:jc w:val="left"/>
      </w:pPr>
      <w:r>
        <w:rPr>
          <w:rFonts w:ascii="SimSun" w:hAnsi="SimSun" w:eastAsia="SimSun"/>
          <w:b w:val="0"/>
          <w:i w:val="0"/>
          <w:color w:val="000000"/>
          <w:sz w:val="24"/>
        </w:rPr>
        <w:t>本文研究区地下洞室深埋地下，并且受海水侵蚀、潮汐等影响，地表平坦，模型边</w:t>
      </w:r>
    </w:p>
    <w:p>
      <w:pPr>
        <w:autoSpaceDN w:val="0"/>
        <w:autoSpaceDE w:val="0"/>
        <w:widowControl/>
        <w:spacing w:line="204" w:lineRule="auto" w:before="220" w:after="0"/>
        <w:ind w:left="998" w:right="0" w:firstLine="0"/>
        <w:jc w:val="left"/>
      </w:pPr>
      <w:r>
        <w:rPr>
          <w:rFonts w:ascii="SimSun" w:hAnsi="SimSun" w:eastAsia="SimSun"/>
          <w:b w:val="0"/>
          <w:i w:val="0"/>
          <w:color w:val="000000"/>
          <w:sz w:val="24"/>
        </w:rPr>
        <w:t>界的确定可按图</w:t>
      </w:r>
      <w:r>
        <w:rPr>
          <w:rFonts w:ascii="Times New Roman" w:hAnsi="Times New Roman" w:eastAsia="Times New Roman"/>
          <w:b w:val="0"/>
          <w:i w:val="0"/>
          <w:color w:val="000000"/>
          <w:sz w:val="24"/>
        </w:rPr>
        <w:t>4-2</w:t>
      </w:r>
      <w:r>
        <w:rPr>
          <w:rFonts w:ascii="SimSun" w:hAnsi="SimSun" w:eastAsia="SimSun"/>
          <w:b w:val="0"/>
          <w:i w:val="0"/>
          <w:color w:val="000000"/>
          <w:sz w:val="24"/>
        </w:rPr>
        <w:t xml:space="preserve"> 计算模型及边界受力条件所示。</w:t>
      </w:r>
    </w:p>
    <w:p>
      <w:pPr>
        <w:autoSpaceDN w:val="0"/>
        <w:autoSpaceDE w:val="0"/>
        <w:widowControl/>
        <w:spacing w:line="230" w:lineRule="auto" w:before="302" w:after="0"/>
        <w:ind w:left="0" w:right="4574" w:firstLine="0"/>
        <w:jc w:val="right"/>
      </w:pPr>
      <w:r>
        <w:rPr>
          <w:rFonts w:ascii="Times New Roman" w:hAnsi="Times New Roman" w:eastAsia="Times New Roman"/>
          <w:b w:val="0"/>
          <w:i w:val="0"/>
          <w:color w:val="000000"/>
          <w:sz w:val="21"/>
        </w:rPr>
        <w:t>38</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26" name="Picture 5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7" name="Picture 5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40" w:lineRule="auto" w:before="484" w:after="0"/>
        <w:ind w:left="2128" w:right="0" w:firstLine="0"/>
        <w:jc w:val="left"/>
      </w:pPr>
      <w:r>
        <w:drawing>
          <wp:inline xmlns:a="http://schemas.openxmlformats.org/drawingml/2006/main" xmlns:pic="http://schemas.openxmlformats.org/drawingml/2006/picture">
            <wp:extent cx="4319270" cy="3009900"/>
            <wp:docPr id="528" name="Picture 528"/>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4319270" cy="3009900"/>
                    </a:xfrm>
                    <a:prstGeom prst="rect"/>
                  </pic:spPr>
                </pic:pic>
              </a:graphicData>
            </a:graphic>
          </wp:inline>
        </w:drawing>
      </w:r>
    </w:p>
    <w:p>
      <w:pPr>
        <w:autoSpaceDN w:val="0"/>
        <w:autoSpaceDE w:val="0"/>
        <w:widowControl/>
        <w:spacing w:line="281" w:lineRule="auto" w:before="140" w:after="0"/>
        <w:ind w:left="2592" w:right="1728"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4-2  </w:t>
      </w:r>
      <w:r>
        <w:rPr>
          <w:rFonts w:ascii="SimSun" w:hAnsi="SimSun" w:eastAsia="SimSun"/>
          <w:b w:val="0"/>
          <w:i w:val="0"/>
          <w:color w:val="000000"/>
          <w:sz w:val="21"/>
        </w:rPr>
        <w:t>计算模型及边界受力条件</w:t>
      </w:r>
      <w:r>
        <w:br/>
      </w:r>
      <w:r>
        <w:rPr>
          <w:rFonts w:ascii="Times New Roman" w:hAnsi="Times New Roman" w:eastAsia="Times New Roman"/>
          <w:b/>
          <w:i w:val="0"/>
          <w:color w:val="000000"/>
          <w:sz w:val="21"/>
        </w:rPr>
        <w:t xml:space="preserve">Fig4-2  Computational Model and Boundary Force Conditions </w:t>
      </w:r>
    </w:p>
    <w:p>
      <w:pPr>
        <w:autoSpaceDN w:val="0"/>
        <w:autoSpaceDE w:val="0"/>
        <w:widowControl/>
        <w:spacing w:line="329" w:lineRule="auto" w:before="590" w:after="0"/>
        <w:ind w:left="998" w:right="138" w:firstLine="480"/>
        <w:jc w:val="both"/>
      </w:pPr>
      <w:r>
        <w:rPr>
          <w:rFonts w:ascii="SimSun" w:hAnsi="SimSun" w:eastAsia="SimSun"/>
          <w:b w:val="0"/>
          <w:i w:val="0"/>
          <w:color w:val="000000"/>
          <w:sz w:val="24"/>
        </w:rPr>
        <w:t>因此，本文的模型四周采用约束水平位移边界条件，底部采用约束水平和垂直位移</w:t>
      </w:r>
      <w:r>
        <w:rPr>
          <w:rFonts w:ascii="SimSun" w:hAnsi="SimSun" w:eastAsia="SimSun"/>
          <w:b w:val="0"/>
          <w:i w:val="0"/>
          <w:color w:val="000000"/>
          <w:sz w:val="24"/>
        </w:rPr>
        <w:t>边界条件，模型上部采用自由边界条件，岩土体本构模型选择</w:t>
      </w:r>
      <w:r>
        <w:rPr>
          <w:rFonts w:ascii="Times New Roman" w:hAnsi="Times New Roman" w:eastAsia="Times New Roman"/>
          <w:b w:val="0"/>
          <w:i w:val="0"/>
          <w:color w:val="000000"/>
          <w:sz w:val="24"/>
        </w:rPr>
        <w:t>Mohr-Coulomb</w:t>
      </w:r>
      <w:r>
        <w:rPr>
          <w:rFonts w:ascii="SimSun" w:hAnsi="SimSun" w:eastAsia="SimSun"/>
          <w:b w:val="0"/>
          <w:i w:val="0"/>
          <w:color w:val="000000"/>
          <w:sz w:val="24"/>
        </w:rPr>
        <w:t xml:space="preserve"> 模型，衬</w:t>
      </w:r>
      <w:r>
        <w:rPr>
          <w:rFonts w:ascii="SimSun" w:hAnsi="SimSun" w:eastAsia="SimSun"/>
          <w:b w:val="0"/>
          <w:i w:val="0"/>
          <w:color w:val="000000"/>
          <w:sz w:val="24"/>
        </w:rPr>
        <w:t>砌管片采用弹性模型，厚度</w:t>
      </w:r>
      <w:r>
        <w:rPr>
          <w:rFonts w:ascii="Times New Roman" w:hAnsi="Times New Roman" w:eastAsia="Times New Roman"/>
          <w:b w:val="0"/>
          <w:i w:val="0"/>
          <w:color w:val="000000"/>
          <w:sz w:val="24"/>
        </w:rPr>
        <w:t>0.35m</w:t>
      </w:r>
      <w:r>
        <w:rPr>
          <w:rFonts w:ascii="SimSun" w:hAnsi="SimSun" w:eastAsia="SimSun"/>
          <w:b w:val="0"/>
          <w:i w:val="0"/>
          <w:color w:val="000000"/>
          <w:sz w:val="24"/>
        </w:rPr>
        <w:t>。施加地下水时，采用设置孔隙水压力边界的方法进</w:t>
      </w:r>
      <w:r>
        <w:rPr>
          <w:rFonts w:ascii="SimSun" w:hAnsi="SimSun" w:eastAsia="SimSun"/>
          <w:b w:val="0"/>
          <w:i w:val="0"/>
          <w:color w:val="000000"/>
          <w:sz w:val="24"/>
        </w:rPr>
        <w:t>行施加。在模型底部设置孔隙水压力为</w:t>
      </w:r>
      <w:r>
        <w:rPr>
          <w:rFonts w:ascii="Times New Roman" w:hAnsi="Times New Roman" w:eastAsia="Times New Roman"/>
          <w:b w:val="0"/>
          <w:i w:val="0"/>
          <w:color w:val="000000"/>
          <w:sz w:val="24"/>
        </w:rPr>
        <w:t>2.7MPa</w:t>
      </w:r>
      <w:r>
        <w:rPr>
          <w:rFonts w:ascii="SimSun" w:hAnsi="SimSun" w:eastAsia="SimSun"/>
          <w:b w:val="0"/>
          <w:i w:val="0"/>
          <w:color w:val="000000"/>
          <w:sz w:val="24"/>
        </w:rPr>
        <w:t>，然后以梯度的方式向上进行递减，梯</w:t>
      </w:r>
      <w:r>
        <w:rPr>
          <w:rFonts w:ascii="SimSun" w:hAnsi="SimSun" w:eastAsia="SimSun"/>
          <w:b w:val="0"/>
          <w:i w:val="0"/>
          <w:color w:val="000000"/>
          <w:sz w:val="24"/>
        </w:rPr>
        <w:t>度值为水的重度。模拟所需的相关物理力学参数见表</w:t>
      </w:r>
      <w:r>
        <w:rPr>
          <w:rFonts w:ascii="Times New Roman" w:hAnsi="Times New Roman" w:eastAsia="Times New Roman"/>
          <w:b w:val="0"/>
          <w:i w:val="0"/>
          <w:color w:val="000000"/>
          <w:sz w:val="24"/>
        </w:rPr>
        <w:t>4-1</w:t>
      </w:r>
      <w:r>
        <w:rPr>
          <w:rFonts w:ascii="SimSun" w:hAnsi="SimSun" w:eastAsia="SimSun"/>
          <w:b w:val="0"/>
          <w:i w:val="0"/>
          <w:color w:val="000000"/>
          <w:sz w:val="24"/>
        </w:rPr>
        <w:t xml:space="preserve"> 物理力学参数表。</w:t>
      </w:r>
    </w:p>
    <w:p>
      <w:pPr>
        <w:autoSpaceDN w:val="0"/>
        <w:autoSpaceDE w:val="0"/>
        <w:widowControl/>
        <w:spacing w:line="281" w:lineRule="auto" w:before="106" w:after="8"/>
        <w:ind w:left="3024" w:right="2160"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4-1  </w:t>
      </w:r>
      <w:r>
        <w:rPr>
          <w:rFonts w:ascii="SimSun" w:hAnsi="SimSun" w:eastAsia="SimSun"/>
          <w:b w:val="0"/>
          <w:i w:val="0"/>
          <w:color w:val="000000"/>
          <w:sz w:val="21"/>
        </w:rPr>
        <w:t>物理力学参数表</w:t>
      </w:r>
      <w:r>
        <w:br/>
      </w:r>
      <w:r>
        <w:rPr>
          <w:rFonts w:ascii="Times New Roman" w:hAnsi="Times New Roman" w:eastAsia="Times New Roman"/>
          <w:b/>
          <w:i w:val="0"/>
          <w:color w:val="000000"/>
          <w:sz w:val="21"/>
        </w:rPr>
        <w:t xml:space="preserve">Table4-1  Physical and mechanical parameters table </w:t>
      </w:r>
    </w:p>
    <w:tbl>
      <w:tblPr>
        <w:tblW w:type="auto" w:w="0"/>
        <w:tblLayout w:type="fixed"/>
        <w:tblLook w:firstColumn="1" w:firstRow="1" w:lastColumn="0" w:lastRow="0" w:noHBand="0" w:noVBand="1" w:val="04A0"/>
        <w:tblInd w:w="1494.0" w:type="dxa"/>
      </w:tblPr>
      <w:tblGrid>
        <w:gridCol w:w="1702"/>
        <w:gridCol w:w="1702"/>
        <w:gridCol w:w="1702"/>
        <w:gridCol w:w="1702"/>
        <w:gridCol w:w="1702"/>
        <w:gridCol w:w="1702"/>
      </w:tblGrid>
      <w:tr>
        <w:trPr>
          <w:trHeight w:hRule="exact" w:val="388"/>
        </w:trPr>
        <w:tc>
          <w:tcPr>
            <w:tcW w:type="dxa" w:w="710"/>
            <w:tcBorders>
              <w:top w:sz="4.0" w:val="single" w:color="#000000"/>
              <w:bottom w:sz="4.0"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名称</w:t>
            </w:r>
          </w:p>
        </w:tc>
        <w:tc>
          <w:tcPr>
            <w:tcW w:type="dxa" w:w="1558"/>
            <w:tcBorders>
              <w:top w:sz="4.0" w:val="single" w:color="#000000"/>
              <w:bottom w:sz="4.0" w:val="single" w:color="#000000"/>
            </w:tcBorders>
            <w:tcMar>
              <w:start w:w="0" w:type="dxa"/>
              <w:end w:w="0" w:type="dxa"/>
            </w:tcMar>
          </w:tcPr>
          <w:p>
            <w:pPr>
              <w:autoSpaceDN w:val="0"/>
              <w:autoSpaceDE w:val="0"/>
              <w:widowControl/>
              <w:spacing w:line="209" w:lineRule="auto" w:before="106" w:after="0"/>
              <w:ind w:left="0" w:right="0" w:firstLine="0"/>
              <w:jc w:val="center"/>
            </w:pPr>
            <w:r>
              <w:rPr>
                <w:rFonts w:ascii="SimSun" w:hAnsi="SimSun" w:eastAsia="SimSun"/>
                <w:b w:val="0"/>
                <w:i w:val="0"/>
                <w:color w:val="000000"/>
                <w:sz w:val="21"/>
              </w:rPr>
              <w:t>密度</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γ</w:t>
            </w:r>
            <w:r>
              <w:rPr>
                <w:rFonts w:ascii="Times New Roman" w:hAnsi="Times New Roman" w:eastAsia="Times New Roman"/>
                <w:b w:val="0"/>
                <w:i w:val="0"/>
                <w:color w:val="000000"/>
                <w:sz w:val="21"/>
              </w:rPr>
              <w:t>(KN/m</w:t>
            </w:r>
            <w:r>
              <w:rPr>
                <w:rFonts w:ascii="Times New Roman" w:hAnsi="Times New Roman" w:eastAsia="Times New Roman"/>
                <w:b w:val="0"/>
                <w:i w:val="0"/>
                <w:color w:val="000000"/>
                <w:sz w:val="14"/>
              </w:rPr>
              <w:t>3</w:t>
            </w:r>
            <w:r>
              <w:rPr>
                <w:rFonts w:ascii="Times New Roman" w:hAnsi="Times New Roman" w:eastAsia="Times New Roman"/>
                <w:b w:val="0"/>
                <w:i w:val="0"/>
                <w:color w:val="000000"/>
                <w:sz w:val="21"/>
              </w:rPr>
              <w:t xml:space="preserve">) </w:t>
            </w:r>
          </w:p>
        </w:tc>
        <w:tc>
          <w:tcPr>
            <w:tcW w:type="dxa" w:w="1578"/>
            <w:tcBorders>
              <w:top w:sz="4.0" w:val="single" w:color="#000000"/>
              <w:bottom w:sz="4.0" w:val="single" w:color="#000000"/>
            </w:tcBorders>
            <w:tcMar>
              <w:start w:w="0" w:type="dxa"/>
              <w:end w:w="0" w:type="dxa"/>
            </w:tcMar>
          </w:tcPr>
          <w:p>
            <w:pPr>
              <w:autoSpaceDN w:val="0"/>
              <w:autoSpaceDE w:val="0"/>
              <w:widowControl/>
              <w:spacing w:line="226" w:lineRule="auto" w:before="98" w:after="0"/>
              <w:ind w:left="0" w:right="0" w:firstLine="0"/>
              <w:jc w:val="center"/>
            </w:pPr>
            <w:r>
              <w:rPr>
                <w:rFonts w:ascii="SimSun" w:hAnsi="SimSun" w:eastAsia="SimSun"/>
                <w:b w:val="0"/>
                <w:i w:val="0"/>
                <w:color w:val="000000"/>
                <w:sz w:val="21"/>
              </w:rPr>
              <w:t>粘聚力</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c</w:t>
            </w:r>
            <w:r>
              <w:rPr>
                <w:rFonts w:ascii="Times New Roman" w:hAnsi="Times New Roman" w:eastAsia="Times New Roman"/>
                <w:b w:val="0"/>
                <w:i w:val="0"/>
                <w:color w:val="000000"/>
                <w:sz w:val="21"/>
              </w:rPr>
              <w:t xml:space="preserve">(MPa) </w:t>
            </w:r>
          </w:p>
        </w:tc>
        <w:tc>
          <w:tcPr>
            <w:tcW w:type="dxa" w:w="1258"/>
            <w:tcBorders>
              <w:top w:sz="4.0" w:val="single" w:color="#000000"/>
              <w:bottom w:sz="4.0" w:val="single" w:color="#000000"/>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21"/>
              </w:rPr>
              <w:t>摩擦角</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φ</w:t>
            </w:r>
            <w:r>
              <w:rPr>
                <w:rFonts w:ascii="Times New Roman" w:hAnsi="Times New Roman" w:eastAsia="Times New Roman"/>
                <w:b w:val="0"/>
                <w:i w:val="0"/>
                <w:color w:val="000000"/>
                <w:sz w:val="21"/>
              </w:rPr>
              <w:t xml:space="preserve">(°) </w:t>
            </w:r>
          </w:p>
        </w:tc>
        <w:tc>
          <w:tcPr>
            <w:tcW w:type="dxa" w:w="1842"/>
            <w:tcBorders>
              <w:top w:sz="4.0" w:val="single" w:color="#000000"/>
              <w:bottom w:sz="4.0" w:val="single" w:color="#000000"/>
            </w:tcBorders>
            <w:tcMar>
              <w:start w:w="0" w:type="dxa"/>
              <w:end w:w="0" w:type="dxa"/>
            </w:tcMar>
          </w:tcPr>
          <w:p>
            <w:pPr>
              <w:autoSpaceDN w:val="0"/>
              <w:autoSpaceDE w:val="0"/>
              <w:widowControl/>
              <w:spacing w:line="226" w:lineRule="auto" w:before="98" w:after="0"/>
              <w:ind w:left="0" w:right="0" w:firstLine="0"/>
              <w:jc w:val="center"/>
            </w:pPr>
            <w:r>
              <w:rPr>
                <w:rFonts w:ascii="SimSun" w:hAnsi="SimSun" w:eastAsia="SimSun"/>
                <w:b w:val="0"/>
                <w:i w:val="0"/>
                <w:color w:val="000000"/>
                <w:sz w:val="21"/>
              </w:rPr>
              <w:t>弹性模量</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E</w:t>
            </w:r>
            <w:r>
              <w:rPr>
                <w:rFonts w:ascii="Times New Roman" w:hAnsi="Times New Roman" w:eastAsia="Times New Roman"/>
                <w:b w:val="0"/>
                <w:i w:val="0"/>
                <w:color w:val="000000"/>
                <w:sz w:val="21"/>
              </w:rPr>
              <w:t xml:space="preserve">(GPa) </w:t>
            </w:r>
          </w:p>
        </w:tc>
        <w:tc>
          <w:tcPr>
            <w:tcW w:type="dxa" w:w="1136"/>
            <w:tcBorders>
              <w:top w:sz="4.0" w:val="single" w:color="#000000"/>
              <w:bottom w:sz="4.0" w:val="single" w:color="#000000"/>
            </w:tcBorders>
            <w:tcMar>
              <w:start w:w="0" w:type="dxa"/>
              <w:end w:w="0" w:type="dxa"/>
            </w:tcMar>
          </w:tcPr>
          <w:p>
            <w:pPr>
              <w:autoSpaceDN w:val="0"/>
              <w:autoSpaceDE w:val="0"/>
              <w:widowControl/>
              <w:spacing w:line="204" w:lineRule="auto" w:before="112" w:after="0"/>
              <w:ind w:left="0" w:right="0" w:firstLine="0"/>
              <w:jc w:val="center"/>
            </w:pPr>
            <w:r>
              <w:rPr>
                <w:rFonts w:ascii="SimSun" w:hAnsi="SimSun" w:eastAsia="SimSun"/>
                <w:b w:val="0"/>
                <w:i w:val="0"/>
                <w:color w:val="000000"/>
                <w:sz w:val="21"/>
              </w:rPr>
              <w:t>泊松比</w:t>
            </w:r>
            <w:r>
              <w:rPr>
                <w:rFonts w:ascii="Times New Roman" w:hAnsi="Times New Roman" w:eastAsia="Times New Roman"/>
                <w:b w:val="0"/>
                <w:i w:val="0"/>
                <w:color w:val="000000"/>
                <w:sz w:val="21"/>
              </w:rPr>
              <w:t>/</w:t>
            </w:r>
            <w:r>
              <w:rPr>
                <w:rFonts w:ascii="Times New Roman" w:hAnsi="Times New Roman" w:eastAsia="Times New Roman"/>
                <w:b w:val="0"/>
                <w:i/>
                <w:color w:val="000000"/>
                <w:sz w:val="21"/>
              </w:rPr>
              <w:t>μ</w:t>
            </w:r>
          </w:p>
        </w:tc>
      </w:tr>
      <w:tr>
        <w:trPr>
          <w:trHeight w:hRule="exact" w:val="340"/>
        </w:trPr>
        <w:tc>
          <w:tcPr>
            <w:tcW w:type="dxa" w:w="710"/>
            <w:tcBorders>
              <w:top w:sz="4.0"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围岩</w:t>
            </w:r>
          </w:p>
        </w:tc>
        <w:tc>
          <w:tcPr>
            <w:tcW w:type="dxa" w:w="1558"/>
            <w:tcBorders>
              <w:top w:sz="4.0"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val="0"/>
                <w:color w:val="000000"/>
                <w:sz w:val="21"/>
              </w:rPr>
              <w:t xml:space="preserve">21.0 </w:t>
            </w:r>
          </w:p>
        </w:tc>
        <w:tc>
          <w:tcPr>
            <w:tcW w:type="dxa" w:w="1578"/>
            <w:tcBorders>
              <w:top w:sz="4.0"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val="0"/>
                <w:color w:val="000000"/>
                <w:sz w:val="21"/>
              </w:rPr>
              <w:t xml:space="preserve">0.15 </w:t>
            </w:r>
          </w:p>
        </w:tc>
        <w:tc>
          <w:tcPr>
            <w:tcW w:type="dxa" w:w="1258"/>
            <w:tcBorders>
              <w:top w:sz="4.0"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val="0"/>
                <w:color w:val="000000"/>
                <w:sz w:val="21"/>
              </w:rPr>
              <w:t xml:space="preserve">25.0 </w:t>
            </w:r>
          </w:p>
        </w:tc>
        <w:tc>
          <w:tcPr>
            <w:tcW w:type="dxa" w:w="1842"/>
            <w:tcBorders>
              <w:top w:sz="4.0"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val="0"/>
                <w:color w:val="000000"/>
                <w:sz w:val="21"/>
              </w:rPr>
              <w:t xml:space="preserve">4.70 </w:t>
            </w:r>
          </w:p>
        </w:tc>
        <w:tc>
          <w:tcPr>
            <w:tcW w:type="dxa" w:w="1136"/>
            <w:tcBorders>
              <w:top w:sz="4.0" w:val="single" w:color="#000000"/>
            </w:tcBorders>
            <w:tcMar>
              <w:start w:w="0" w:type="dxa"/>
              <w:end w:w="0" w:type="dxa"/>
            </w:tcMar>
          </w:tcPr>
          <w:p>
            <w:pPr>
              <w:autoSpaceDN w:val="0"/>
              <w:autoSpaceDE w:val="0"/>
              <w:widowControl/>
              <w:spacing w:line="230" w:lineRule="auto" w:before="102" w:after="0"/>
              <w:ind w:left="0" w:right="0" w:firstLine="0"/>
              <w:jc w:val="center"/>
            </w:pPr>
            <w:r>
              <w:rPr>
                <w:rFonts w:ascii="Times New Roman" w:hAnsi="Times New Roman" w:eastAsia="Times New Roman"/>
                <w:b w:val="0"/>
                <w:i w:val="0"/>
                <w:color w:val="000000"/>
                <w:sz w:val="21"/>
              </w:rPr>
              <w:t xml:space="preserve">0.32 </w:t>
            </w:r>
          </w:p>
        </w:tc>
      </w:tr>
      <w:tr>
        <w:trPr>
          <w:trHeight w:hRule="exact" w:val="432"/>
        </w:trPr>
        <w:tc>
          <w:tcPr>
            <w:tcW w:type="dxa" w:w="710"/>
            <w:tcBorders>
              <w:bottom w:sz="3.199999999999818"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衬砌</w:t>
            </w:r>
          </w:p>
        </w:tc>
        <w:tc>
          <w:tcPr>
            <w:tcW w:type="dxa" w:w="1558"/>
            <w:tcBorders>
              <w:bottom w:sz="3.199999999999818"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 New Roman" w:hAnsi="Times New Roman" w:eastAsia="Times New Roman"/>
                <w:b w:val="0"/>
                <w:i w:val="0"/>
                <w:color w:val="000000"/>
                <w:sz w:val="21"/>
              </w:rPr>
              <w:t xml:space="preserve">24.5 </w:t>
            </w:r>
          </w:p>
        </w:tc>
        <w:tc>
          <w:tcPr>
            <w:tcW w:type="dxa" w:w="1578"/>
            <w:tcBorders>
              <w:bottom w:sz="3.199999999999818"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 New Roman" w:hAnsi="Times New Roman" w:eastAsia="Times New Roman"/>
                <w:b w:val="0"/>
                <w:i w:val="0"/>
                <w:color w:val="000000"/>
                <w:sz w:val="21"/>
              </w:rPr>
              <w:t xml:space="preserve">-- </w:t>
            </w:r>
          </w:p>
        </w:tc>
        <w:tc>
          <w:tcPr>
            <w:tcW w:type="dxa" w:w="1258"/>
            <w:tcBorders>
              <w:bottom w:sz="3.199999999999818"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 New Roman" w:hAnsi="Times New Roman" w:eastAsia="Times New Roman"/>
                <w:b w:val="0"/>
                <w:i w:val="0"/>
                <w:color w:val="000000"/>
                <w:sz w:val="21"/>
              </w:rPr>
              <w:t xml:space="preserve">-- </w:t>
            </w:r>
          </w:p>
        </w:tc>
        <w:tc>
          <w:tcPr>
            <w:tcW w:type="dxa" w:w="1842"/>
            <w:tcBorders>
              <w:bottom w:sz="3.199999999999818"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 New Roman" w:hAnsi="Times New Roman" w:eastAsia="Times New Roman"/>
                <w:b w:val="0"/>
                <w:i w:val="0"/>
                <w:color w:val="000000"/>
                <w:sz w:val="21"/>
              </w:rPr>
              <w:t xml:space="preserve">34.5 </w:t>
            </w:r>
          </w:p>
        </w:tc>
        <w:tc>
          <w:tcPr>
            <w:tcW w:type="dxa" w:w="1136"/>
            <w:tcBorders>
              <w:bottom w:sz="3.199999999999818" w:val="single" w:color="#000000"/>
            </w:tcBorders>
            <w:tcMar>
              <w:start w:w="0" w:type="dxa"/>
              <w:end w:w="0" w:type="dxa"/>
            </w:tcMar>
          </w:tcPr>
          <w:p>
            <w:pPr>
              <w:autoSpaceDN w:val="0"/>
              <w:autoSpaceDE w:val="0"/>
              <w:widowControl/>
              <w:spacing w:line="230" w:lineRule="auto" w:before="160" w:after="0"/>
              <w:ind w:left="0" w:right="0" w:firstLine="0"/>
              <w:jc w:val="center"/>
            </w:pPr>
            <w:r>
              <w:rPr>
                <w:rFonts w:ascii="Times New Roman" w:hAnsi="Times New Roman" w:eastAsia="Times New Roman"/>
                <w:b w:val="0"/>
                <w:i w:val="0"/>
                <w:color w:val="000000"/>
                <w:sz w:val="21"/>
              </w:rPr>
              <w:t xml:space="preserve">0.30 </w:t>
            </w:r>
          </w:p>
        </w:tc>
      </w:tr>
    </w:tbl>
    <w:p>
      <w:pPr>
        <w:autoSpaceDN w:val="0"/>
        <w:autoSpaceDE w:val="0"/>
        <w:widowControl/>
        <w:spacing w:line="204" w:lineRule="auto" w:before="630" w:after="0"/>
        <w:ind w:left="998" w:right="0" w:firstLine="0"/>
        <w:jc w:val="left"/>
      </w:pPr>
      <w:r>
        <w:rPr>
          <w:rFonts w:ascii="Times New Roman" w:hAnsi="Times New Roman" w:eastAsia="Times New Roman"/>
          <w:b w:val="0"/>
          <w:i w:val="0"/>
          <w:color w:val="000000"/>
          <w:sz w:val="28"/>
        </w:rPr>
        <w:t xml:space="preserve">4.2 </w:t>
      </w:r>
      <w:r>
        <w:rPr>
          <w:rFonts w:ascii="SimHei" w:hAnsi="SimHei" w:eastAsia="SimHei"/>
          <w:b w:val="0"/>
          <w:i w:val="0"/>
          <w:color w:val="000000"/>
          <w:sz w:val="28"/>
        </w:rPr>
        <w:t>海底隧道断层破碎带本构模型选取论证</w:t>
      </w:r>
    </w:p>
    <w:p>
      <w:pPr>
        <w:autoSpaceDN w:val="0"/>
        <w:autoSpaceDE w:val="0"/>
        <w:widowControl/>
        <w:spacing w:line="204" w:lineRule="auto" w:before="336" w:after="0"/>
        <w:ind w:left="998" w:right="0" w:firstLine="0"/>
        <w:jc w:val="left"/>
      </w:pPr>
      <w:r>
        <w:rPr>
          <w:rFonts w:ascii="Times New Roman" w:hAnsi="Times New Roman" w:eastAsia="Times New Roman"/>
          <w:b w:val="0"/>
          <w:i w:val="0"/>
          <w:color w:val="000000"/>
          <w:sz w:val="24"/>
        </w:rPr>
        <w:t>4.2.1</w:t>
      </w:r>
      <w:r>
        <w:rPr>
          <w:rFonts w:ascii="SimHei" w:hAnsi="SimHei" w:eastAsia="SimHei"/>
          <w:b w:val="0"/>
          <w:i w:val="0"/>
          <w:color w:val="000000"/>
          <w:sz w:val="24"/>
        </w:rPr>
        <w:t xml:space="preserve"> 基于有限差分方法的数值本构模型</w:t>
      </w:r>
    </w:p>
    <w:p>
      <w:pPr>
        <w:autoSpaceDN w:val="0"/>
        <w:tabs>
          <w:tab w:pos="1478" w:val="left"/>
        </w:tabs>
        <w:autoSpaceDE w:val="0"/>
        <w:widowControl/>
        <w:spacing w:line="283" w:lineRule="auto" w:before="280" w:after="0"/>
        <w:ind w:left="998" w:right="0" w:firstLine="0"/>
        <w:jc w:val="left"/>
      </w:pPr>
      <w:r>
        <w:tab/>
      </w:r>
      <w:r>
        <w:rPr>
          <w:rFonts w:ascii="SimSun" w:hAnsi="SimSun" w:eastAsia="SimSun"/>
          <w:b w:val="0"/>
          <w:i w:val="0"/>
          <w:color w:val="000000"/>
          <w:sz w:val="24"/>
        </w:rPr>
        <w:t>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库伦本构模型是岩土力学比较通用的模型，针对断层破碎带力学性质软弱，</w:t>
      </w:r>
      <w:r>
        <w:rPr>
          <w:rFonts w:ascii="SimSun" w:hAnsi="SimSun" w:eastAsia="SimSun"/>
          <w:b w:val="0"/>
          <w:i w:val="0"/>
          <w:color w:val="000000"/>
          <w:sz w:val="24"/>
        </w:rPr>
        <w:t>属于比较松散和胶结的岩土体材料，拟将断层破碎带本构模型选用摩尔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w:t>
      </w:r>
    </w:p>
    <w:p>
      <w:pPr>
        <w:autoSpaceDN w:val="0"/>
        <w:tabs>
          <w:tab w:pos="4236" w:val="left"/>
          <w:tab w:pos="4392" w:val="left"/>
          <w:tab w:pos="4680" w:val="left"/>
          <w:tab w:pos="4972" w:val="left"/>
        </w:tabs>
        <w:autoSpaceDE w:val="0"/>
        <w:widowControl/>
        <w:spacing w:line="257" w:lineRule="auto" w:before="214" w:after="0"/>
        <w:ind w:left="1478" w:right="0" w:firstLine="0"/>
        <w:jc w:val="left"/>
      </w:pPr>
      <w:r>
        <w:rPr>
          <w:rFonts w:ascii="SimSun" w:hAnsi="SimSun" w:eastAsia="SimSun"/>
          <w:b w:val="0"/>
          <w:i w:val="0"/>
          <w:color w:val="000000"/>
          <w:sz w:val="24"/>
        </w:rPr>
        <w:t>摩尔</w:t>
      </w:r>
      <w:r>
        <w:rPr>
          <w:rFonts w:ascii="Times New Roman" w:hAnsi="Times New Roman" w:eastAsia="Times New Roman"/>
          <w:b w:val="0"/>
          <w:i w:val="0"/>
          <w:color w:val="000000"/>
          <w:sz w:val="24"/>
        </w:rPr>
        <w:t>-</w:t>
      </w:r>
      <w:r>
        <w:rPr>
          <w:rFonts w:ascii="SimSun" w:hAnsi="SimSun" w:eastAsia="SimSun"/>
          <w:b w:val="0"/>
          <w:i w:val="0"/>
          <w:color w:val="000000"/>
          <w:sz w:val="24"/>
        </w:rPr>
        <w:t>库伦准则是由主应力</w:t>
      </w:r>
      <w:r>
        <w:rPr>
          <w:rFonts w:ascii="Symbol" w:hAnsi="Symbol" w:eastAsia="Symbol"/>
          <w:b w:val="0"/>
          <w:i w:val="0"/>
          <w:color w:val="000000"/>
          <w:sz w:val="24"/>
        </w:rPr>
        <w:t></w:t>
      </w:r>
      <w:r>
        <w:rPr>
          <w:rFonts w:ascii="SimSun" w:hAnsi="SimSun" w:eastAsia="SimSun"/>
          <w:b w:val="0"/>
          <w:i w:val="0"/>
          <w:color w:val="000000"/>
          <w:sz w:val="24"/>
        </w:rPr>
        <w:t>表示的，</w:t>
      </w:r>
      <w:r>
        <w:rPr>
          <w:rFonts w:ascii="SimSun" w:hAnsi="SimSun" w:eastAsia="SimSun"/>
          <w:b w:val="0"/>
          <w:i w:val="0"/>
          <w:color w:val="000000"/>
          <w:sz w:val="25"/>
        </w:rPr>
        <w:t>对应的广义应变向量的分量为三个</w:t>
      </w:r>
      <w:r>
        <w:rPr>
          <w:w w:val="98.08861868722099"/>
          <w:rFonts w:ascii="Times New Roman" w:hAnsi="Times New Roman" w:eastAsia="Times New Roman"/>
          <w:b w:val="0"/>
          <w:i w:val="0"/>
          <w:color w:val="000000"/>
          <w:sz w:val="14"/>
        </w:rPr>
        <w:t xml:space="preserve">1 </w:t>
      </w:r>
      <w:r>
        <w:tab/>
      </w:r>
      <w:r>
        <w:rPr>
          <w:w w:val="98.08861868722099"/>
          <w:rFonts w:ascii="Times New Roman" w:hAnsi="Times New Roman" w:eastAsia="Times New Roman"/>
          <w:b w:val="0"/>
          <w:i w:val="0"/>
          <w:color w:val="000000"/>
          <w:sz w:val="14"/>
        </w:rPr>
        <w:t xml:space="preserve">2 </w:t>
      </w:r>
      <w:r>
        <w:tab/>
      </w:r>
      <w:r>
        <w:rPr>
          <w:w w:val="98.08861868722099"/>
          <w:rFonts w:ascii="Times New Roman" w:hAnsi="Times New Roman" w:eastAsia="Times New Roman"/>
          <w:b w:val="0"/>
          <w:i w:val="0"/>
          <w:color w:val="000000"/>
          <w:sz w:val="14"/>
        </w:rPr>
        <w:t>3</w:t>
      </w:r>
    </w:p>
    <w:p>
      <w:pPr>
        <w:autoSpaceDN w:val="0"/>
        <w:tabs>
          <w:tab w:pos="2342" w:val="left"/>
          <w:tab w:pos="2454" w:val="left"/>
          <w:tab w:pos="2698" w:val="left"/>
          <w:tab w:pos="2950" w:val="left"/>
          <w:tab w:pos="5428" w:val="left"/>
        </w:tabs>
        <w:autoSpaceDE w:val="0"/>
        <w:widowControl/>
        <w:spacing w:line="300" w:lineRule="auto" w:before="274" w:after="0"/>
        <w:ind w:left="998" w:right="144" w:firstLine="0"/>
        <w:jc w:val="left"/>
      </w:pPr>
      <w:r>
        <w:rPr>
          <w:rFonts w:ascii="SimSun" w:hAnsi="SimSun" w:eastAsia="SimSun"/>
          <w:b w:val="0"/>
          <w:i w:val="0"/>
          <w:color w:val="000000"/>
          <w:sz w:val="25"/>
        </w:rPr>
        <w:t>主应变，即</w:t>
      </w:r>
      <w:r>
        <w:rPr>
          <w:w w:val="101.86396889064623"/>
          <w:rFonts w:ascii="Symbol" w:hAnsi="Symbol" w:eastAsia="Symbol"/>
          <w:b w:val="0"/>
          <w:i w:val="0"/>
          <w:color w:val="000000"/>
          <w:sz w:val="23"/>
        </w:rPr>
        <w:t></w:t>
      </w:r>
      <w:r>
        <w:rPr>
          <w:rFonts w:ascii="SimSun" w:hAnsi="SimSun" w:eastAsia="SimSun"/>
          <w:b w:val="0"/>
          <w:i w:val="0"/>
          <w:color w:val="000000"/>
          <w:sz w:val="24"/>
        </w:rPr>
        <w:t>。胡克定律的增量可以通过广义应力及应力增量由如下式子表示：</w:t>
      </w:r>
      <w:r>
        <w:rPr>
          <w:w w:val="96.7550345829555"/>
          <w:rFonts w:ascii="Times New Roman" w:hAnsi="Times New Roman" w:eastAsia="Times New Roman"/>
          <w:b w:val="0"/>
          <w:i w:val="0"/>
          <w:color w:val="000000"/>
          <w:sz w:val="14"/>
        </w:rPr>
        <w:t xml:space="preserve">1 </w:t>
      </w:r>
      <w:r>
        <w:tab/>
      </w:r>
      <w:r>
        <w:rPr>
          <w:w w:val="96.7550345829555"/>
          <w:rFonts w:ascii="Times New Roman" w:hAnsi="Times New Roman" w:eastAsia="Times New Roman"/>
          <w:b w:val="0"/>
          <w:i w:val="0"/>
          <w:color w:val="000000"/>
          <w:sz w:val="14"/>
        </w:rPr>
        <w:t xml:space="preserve">2 </w:t>
      </w:r>
      <w:r>
        <w:tab/>
      </w:r>
      <w:r>
        <w:rPr>
          <w:w w:val="96.7550345829555"/>
          <w:rFonts w:ascii="Times New Roman" w:hAnsi="Times New Roman" w:eastAsia="Times New Roman"/>
          <w:b w:val="0"/>
          <w:i w:val="0"/>
          <w:color w:val="000000"/>
          <w:sz w:val="14"/>
        </w:rPr>
        <w:t xml:space="preserve">3 </w:t>
      </w:r>
      <w:r>
        <w:br/>
      </w:r>
      <w:r>
        <w:tab/>
      </w:r>
      <w:r>
        <w:tab/>
      </w:r>
      <w:r>
        <w:tab/>
      </w:r>
      <w:r>
        <w:tab/>
      </w:r>
      <w:r>
        <w:rPr>
          <w:rFonts w:ascii="Times New Roman" w:hAnsi="Times New Roman" w:eastAsia="Times New Roman"/>
          <w:b w:val="0"/>
          <w:i w:val="0"/>
          <w:color w:val="000000"/>
          <w:sz w:val="21"/>
        </w:rPr>
        <w:t xml:space="preserve">39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29" name="Picture 5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0" name="Picture 5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6588759</wp:posOffset>
            </wp:positionV>
            <wp:extent cx="3547110" cy="2565025"/>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547110" cy="25650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7734300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7835900</wp:posOffset>
            </wp:positionV>
            <wp:extent cx="139700" cy="1270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7620000</wp:posOffset>
            </wp:positionV>
            <wp:extent cx="76200" cy="1016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76200" cy="101600"/>
                    </a:xfrm>
                    <a:prstGeom prst="rect"/>
                  </pic:spPr>
                </pic:pic>
              </a:graphicData>
            </a:graphic>
          </wp:anchor>
        </w:drawing>
      </w:r>
    </w:p>
    <w:p>
      <w:pPr>
        <w:autoSpaceDN w:val="0"/>
        <w:autoSpaceDE w:val="0"/>
        <w:widowControl/>
        <w:spacing w:line="185" w:lineRule="auto" w:before="0" w:after="44"/>
        <w:ind w:left="0" w:right="2468" w:firstLine="0"/>
        <w:jc w:val="right"/>
      </w:pPr>
      <w:r>
        <w:rPr>
          <w:rFonts w:ascii="SimSun" w:hAnsi="SimSun" w:eastAsia="SimSun"/>
          <w:b w:val="0"/>
          <w:i w:val="0"/>
          <w:color w:val="000000"/>
          <w:sz w:val="18"/>
        </w:rPr>
        <w:t xml:space="preserve">第四章 海底隧道盾构掘进顺序及潮汐变化风险分析 </w:t>
      </w:r>
    </w:p>
    <w:tbl>
      <w:tblPr>
        <w:tblW w:type="auto" w:w="0"/>
        <w:tblLayout w:type="fixed"/>
        <w:tblLook w:firstColumn="1" w:firstRow="1" w:lastColumn="0" w:lastRow="0" w:noHBand="0" w:noVBand="1" w:val="04A0"/>
        <w:tblInd w:w="970.0"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930"/>
        </w:trPr>
        <w:tc>
          <w:tcPr>
            <w:tcW w:type="dxa" w:w="3730"/>
            <w:gridSpan w:val="7"/>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6" w:after="0"/>
              <w:ind w:left="0" w:right="0" w:firstLine="0"/>
              <w:jc w:val="right"/>
            </w:pPr>
            <w:r>
              <w:rPr>
                <w:rFonts w:ascii="Symbol" w:hAnsi="Symbol" w:eastAsia="Symbol"/>
                <w:b w:val="0"/>
                <w:i w:val="0"/>
                <w:color w:val="000000"/>
                <w:sz w:val="25"/>
              </w:rPr>
              <w:t></w:t>
            </w:r>
            <w:r>
              <w:rPr>
                <w:rFonts w:ascii="Symbol" w:hAnsi="Symbol" w:eastAsia="Symbol"/>
                <w:b w:val="0"/>
                <w:i w:val="0"/>
                <w:color w:val="000000"/>
                <w:sz w:val="25"/>
              </w:rPr>
              <w:t></w:t>
            </w:r>
            <w:r>
              <w:rPr>
                <w:w w:val="96.97638829549153"/>
                <w:rFonts w:ascii="Times New Roman" w:hAnsi="Times New Roman" w:eastAsia="Times New Roman"/>
                <w:b w:val="0"/>
                <w:i w:val="0"/>
                <w:color w:val="000000"/>
                <w:sz w:val="15"/>
              </w:rPr>
              <w:t>1</w:t>
            </w:r>
          </w:p>
        </w:tc>
        <w:tc>
          <w:tcPr>
            <w:tcW w:type="dxa" w:w="840"/>
            <w:gridSpan w:val="4"/>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6" w:after="0"/>
              <w:ind w:left="0" w:right="0" w:firstLine="0"/>
              <w:jc w:val="center"/>
            </w:pPr>
            <w:r>
              <w:rPr>
                <w:rFonts w:ascii="Times New Roman" w:hAnsi="Times New Roman" w:eastAsia="Times New Roman"/>
                <w:b w:val="0"/>
                <w:i w:val="0"/>
                <w:color w:val="000000"/>
                <w:sz w:val="25"/>
              </w:rPr>
              <w:t>=</w:t>
            </w:r>
            <w:r>
              <w:rPr>
                <w:rFonts w:ascii="Symbol" w:hAnsi="Symbol" w:eastAsia="Symbol"/>
                <w:b w:val="0"/>
                <w:i w:val="0"/>
                <w:color w:val="000000"/>
                <w:sz w:val="25"/>
              </w:rPr>
              <w:t></w:t>
            </w:r>
            <w:r>
              <w:rPr>
                <w:w w:val="96.97638829549153"/>
                <w:rFonts w:ascii="Times New Roman" w:hAnsi="Times New Roman" w:eastAsia="Times New Roman"/>
                <w:b w:val="0"/>
                <w:i w:val="0"/>
                <w:color w:val="000000"/>
                <w:sz w:val="15"/>
              </w:rPr>
              <w:t>1</w:t>
            </w:r>
            <w:r>
              <w:rPr>
                <w:rFonts w:ascii="Symbol" w:hAnsi="Symbol" w:eastAsia="Symbol"/>
                <w:b w:val="0"/>
                <w:i w:val="0"/>
                <w:color w:val="000000"/>
                <w:sz w:val="25"/>
              </w:rPr>
              <w:t></w:t>
            </w:r>
            <w:r>
              <w:rPr>
                <w:rFonts w:ascii="Symbol" w:hAnsi="Symbol" w:eastAsia="Symbol"/>
                <w:b w:val="0"/>
                <w:i w:val="0"/>
                <w:color w:val="000000"/>
                <w:sz w:val="25"/>
              </w:rPr>
              <w:t></w:t>
            </w:r>
            <w:r>
              <w:rPr>
                <w:w w:val="96.97638829549153"/>
                <w:rFonts w:ascii="Times New Roman" w:hAnsi="Times New Roman" w:eastAsia="Times New Roman"/>
                <w:b w:val="0"/>
                <w:i w:val="0"/>
                <w:color w:val="000000"/>
                <w:sz w:val="15"/>
              </w:rPr>
              <w:t xml:space="preserve">1 </w:t>
            </w:r>
            <w:r>
              <w:rPr>
                <w:w w:val="96.97638829549153"/>
                <w:rFonts w:ascii="Times New Roman" w:hAnsi="Times New Roman" w:eastAsia="Times New Roman"/>
                <w:b w:val="0"/>
                <w:i w:val="0"/>
                <w:color w:val="000000"/>
                <w:sz w:val="15"/>
              </w:rPr>
              <w:t>e</w:t>
            </w:r>
          </w:p>
        </w:tc>
        <w:tc>
          <w:tcPr>
            <w:tcW w:type="dxa" w:w="970"/>
            <w:gridSpan w:val="5"/>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38" w:val="left"/>
                <w:tab w:pos="284" w:val="left"/>
                <w:tab w:pos="342" w:val="left"/>
                <w:tab w:pos="554" w:val="left"/>
                <w:tab w:pos="698" w:val="left"/>
                <w:tab w:pos="858" w:val="left"/>
                <w:tab w:pos="878" w:val="left"/>
              </w:tabs>
              <w:autoSpaceDE w:val="0"/>
              <w:widowControl/>
              <w:spacing w:line="226" w:lineRule="auto" w:before="466" w:after="0"/>
              <w:ind w:left="8" w:right="0" w:firstLine="0"/>
              <w:jc w:val="left"/>
            </w:pPr>
            <w:r>
              <w:rPr>
                <w:rFonts w:ascii="Times New Roman" w:hAnsi="Times New Roman" w:eastAsia="Times New Roman"/>
                <w:b w:val="0"/>
                <w:i w:val="0"/>
                <w:color w:val="000000"/>
                <w:sz w:val="25"/>
              </w:rPr>
              <w:t>+</w:t>
            </w:r>
            <w:r>
              <w:rPr>
                <w:rFonts w:ascii="Symbol" w:hAnsi="Symbol" w:eastAsia="Symbol"/>
                <w:b w:val="0"/>
                <w:i w:val="0"/>
                <w:color w:val="000000"/>
                <w:sz w:val="25"/>
              </w:rPr>
              <w:t></w:t>
            </w:r>
            <w:r>
              <w:rPr>
                <w:rFonts w:ascii="SimSun" w:hAnsi="SimSun" w:eastAsia="SimSun"/>
                <w:b w:val="0"/>
                <w:i w:val="0"/>
                <w:color w:val="000000"/>
                <w:sz w:val="25"/>
              </w:rPr>
              <w:t>（</w:t>
            </w:r>
            <w:r>
              <w:rPr>
                <w:w w:val="96.97638829549153"/>
                <w:rFonts w:ascii="Times New Roman" w:hAnsi="Times New Roman" w:eastAsia="Times New Roman"/>
                <w:b w:val="0"/>
                <w:i w:val="0"/>
                <w:color w:val="000000"/>
                <w:sz w:val="15"/>
              </w:rPr>
              <w:t>2</w:t>
            </w:r>
            <w:r>
              <w:tab/>
            </w:r>
            <w:r>
              <w:rPr>
                <w:rFonts w:ascii="Symbol" w:hAnsi="Symbol" w:eastAsia="Symbol"/>
                <w:b w:val="0"/>
                <w:i w:val="0"/>
                <w:color w:val="000000"/>
                <w:sz w:val="25"/>
              </w:rPr>
              <w:t></w:t>
            </w:r>
            <w:r>
              <w:rPr>
                <w:rFonts w:ascii="Symbol" w:hAnsi="Symbol" w:eastAsia="Symbol"/>
                <w:b w:val="0"/>
                <w:i w:val="0"/>
                <w:color w:val="000000"/>
                <w:sz w:val="25"/>
              </w:rPr>
              <w:t></w:t>
            </w:r>
            <w:r>
              <w:rPr>
                <w:w w:val="96.97638829549153"/>
                <w:rFonts w:ascii="Times New Roman" w:hAnsi="Times New Roman" w:eastAsia="Times New Roman"/>
                <w:b w:val="0"/>
                <w:i w:val="0"/>
                <w:color w:val="000000"/>
                <w:sz w:val="15"/>
              </w:rPr>
              <w:t xml:space="preserve">2 </w:t>
            </w:r>
            <w:r>
              <w:tab/>
            </w:r>
            <w:r>
              <w:tab/>
            </w:r>
            <w:r>
              <w:tab/>
            </w:r>
            <w:r>
              <w:tab/>
            </w:r>
            <w:r>
              <w:tab/>
            </w:r>
            <w:r>
              <w:tab/>
            </w:r>
            <w:r>
              <w:tab/>
            </w:r>
            <w:r>
              <w:rPr>
                <w:w w:val="96.97638829549153"/>
                <w:rFonts w:ascii="Times New Roman" w:hAnsi="Times New Roman" w:eastAsia="Times New Roman"/>
                <w:b w:val="0"/>
                <w:i w:val="0"/>
                <w:color w:val="000000"/>
                <w:sz w:val="15"/>
              </w:rPr>
              <w:t>e</w:t>
            </w:r>
          </w:p>
        </w:tc>
        <w:tc>
          <w:tcPr>
            <w:tcW w:type="dxa" w:w="3588"/>
            <w:gridSpan w:val="7"/>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466" w:after="0"/>
              <w:ind w:left="0" w:right="0" w:firstLine="0"/>
              <w:jc w:val="center"/>
            </w:pPr>
            <w:r>
              <w:rPr>
                <w:rFonts w:ascii="Times New Roman" w:hAnsi="Times New Roman" w:eastAsia="Times New Roman"/>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w w:val="96.97638829549153"/>
                <w:rFonts w:ascii="Times New Roman" w:hAnsi="Times New Roman" w:eastAsia="Times New Roman"/>
                <w:b w:val="0"/>
                <w:i w:val="0"/>
                <w:color w:val="000000"/>
                <w:sz w:val="15"/>
              </w:rPr>
              <w:t xml:space="preserve">3 </w:t>
            </w:r>
            <w:r>
              <w:rPr>
                <w:w w:val="96.97638829549153"/>
                <w:rFonts w:ascii="Times New Roman" w:hAnsi="Times New Roman" w:eastAsia="Times New Roman"/>
                <w:b w:val="0"/>
                <w:i w:val="0"/>
                <w:color w:val="000000"/>
                <w:sz w:val="15"/>
              </w:rPr>
              <w:t>e</w:t>
            </w:r>
            <w:r>
              <w:rPr>
                <w:rFonts w:ascii="SimSun" w:hAnsi="SimSun" w:eastAsia="SimSun"/>
                <w:b w:val="0"/>
                <w:i w:val="0"/>
                <w:color w:val="000000"/>
                <w:sz w:val="25"/>
              </w:rPr>
              <w:t>）</w:t>
            </w:r>
            <w:r>
              <w:rPr>
                <w:rFonts w:ascii="SimSun" w:hAnsi="SimSun" w:eastAsia="SimSun"/>
                <w:b w:val="0"/>
                <w:i w:val="0"/>
                <w:color w:val="000000"/>
                <w:sz w:val="25"/>
              </w:rPr>
              <w:t>（</w:t>
            </w:r>
            <w:r>
              <w:rPr>
                <w:rFonts w:ascii="Times New Roman" w:hAnsi="Times New Roman" w:eastAsia="Times New Roman"/>
                <w:b w:val="0"/>
                <w:i w:val="0"/>
                <w:color w:val="000000"/>
                <w:sz w:val="25"/>
              </w:rPr>
              <w:t>4-1</w:t>
            </w:r>
            <w:r>
              <w:rPr>
                <w:rFonts w:ascii="SimSun" w:hAnsi="SimSun" w:eastAsia="SimSun"/>
                <w:b w:val="0"/>
                <w:i w:val="0"/>
                <w:color w:val="000000"/>
                <w:sz w:val="25"/>
              </w:rPr>
              <w:t>）</w:t>
            </w:r>
          </w:p>
        </w:tc>
      </w:tr>
      <w:tr>
        <w:trPr>
          <w:trHeight w:hRule="exact" w:val="620"/>
        </w:trPr>
        <w:tc>
          <w:tcPr>
            <w:tcW w:type="dxa" w:w="373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6" w:after="0"/>
              <w:ind w:left="0" w:right="0" w:firstLine="0"/>
              <w:jc w:val="right"/>
            </w:pPr>
            <w:r>
              <w:rPr>
                <w:rFonts w:ascii="Symbol" w:hAnsi="Symbol" w:eastAsia="Symbol"/>
                <w:b w:val="0"/>
                <w:i w:val="0"/>
                <w:color w:val="000000"/>
                <w:sz w:val="25"/>
              </w:rPr>
              <w:t></w:t>
            </w:r>
            <w:r>
              <w:rPr>
                <w:rFonts w:ascii="Symbol" w:hAnsi="Symbol" w:eastAsia="Symbol"/>
                <w:b w:val="0"/>
                <w:i w:val="0"/>
                <w:color w:val="000000"/>
                <w:sz w:val="25"/>
              </w:rPr>
              <w:t></w:t>
            </w:r>
            <w:r>
              <w:rPr>
                <w:w w:val="103.46187182835169"/>
                <w:rFonts w:ascii="Times New Roman" w:hAnsi="Times New Roman" w:eastAsia="Times New Roman"/>
                <w:b w:val="0"/>
                <w:i w:val="0"/>
                <w:color w:val="000000"/>
                <w:sz w:val="14"/>
              </w:rPr>
              <w:t>2</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6" w:after="0"/>
              <w:ind w:left="0" w:right="0" w:firstLine="0"/>
              <w:jc w:val="center"/>
            </w:pPr>
            <w:r>
              <w:rPr>
                <w:rFonts w:ascii="Times New Roman" w:hAnsi="Times New Roman" w:eastAsia="Times New Roman"/>
                <w:b w:val="0"/>
                <w:i w:val="0"/>
                <w:color w:val="000000"/>
                <w:sz w:val="25"/>
              </w:rPr>
              <w:t>=</w:t>
            </w:r>
            <w:r>
              <w:rPr>
                <w:rFonts w:ascii="Symbol" w:hAnsi="Symbol" w:eastAsia="Symbol"/>
                <w:b w:val="0"/>
                <w:i w:val="0"/>
                <w:color w:val="000000"/>
                <w:sz w:val="25"/>
              </w:rPr>
              <w:t></w:t>
            </w:r>
            <w:r>
              <w:rPr>
                <w:w w:val="103.46187182835169"/>
                <w:rFonts w:ascii="Times New Roman" w:hAnsi="Times New Roman" w:eastAsia="Times New Roman"/>
                <w:b w:val="0"/>
                <w:i w:val="0"/>
                <w:color w:val="000000"/>
                <w:sz w:val="14"/>
              </w:rPr>
              <w:t>1</w:t>
            </w:r>
            <w:r>
              <w:rPr>
                <w:rFonts w:ascii="Symbol" w:hAnsi="Symbol" w:eastAsia="Symbol"/>
                <w:b w:val="0"/>
                <w:i w:val="0"/>
                <w:color w:val="000000"/>
                <w:sz w:val="25"/>
              </w:rPr>
              <w:t></w:t>
            </w:r>
            <w:r>
              <w:rPr>
                <w:rFonts w:ascii="Symbol" w:hAnsi="Symbol" w:eastAsia="Symbol"/>
                <w:b w:val="0"/>
                <w:i w:val="0"/>
                <w:color w:val="000000"/>
                <w:sz w:val="25"/>
              </w:rPr>
              <w:t></w:t>
            </w:r>
            <w:r>
              <w:rPr>
                <w:w w:val="103.46187182835169"/>
                <w:rFonts w:ascii="Times New Roman" w:hAnsi="Times New Roman" w:eastAsia="Times New Roman"/>
                <w:b w:val="0"/>
                <w:i w:val="0"/>
                <w:color w:val="000000"/>
                <w:sz w:val="14"/>
              </w:rPr>
              <w:t xml:space="preserve">2 </w:t>
            </w:r>
            <w:r>
              <w:rPr>
                <w:w w:val="103.46187182835169"/>
                <w:rFonts w:ascii="Times New Roman" w:hAnsi="Times New Roman" w:eastAsia="Times New Roman"/>
                <w:b w:val="0"/>
                <w:i w:val="0"/>
                <w:color w:val="000000"/>
                <w:sz w:val="14"/>
              </w:rPr>
              <w:t>e</w:t>
            </w:r>
          </w:p>
        </w:tc>
        <w:tc>
          <w:tcPr>
            <w:tcW w:type="dxa" w:w="97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2" w:val="left"/>
                <w:tab w:pos="294" w:val="left"/>
                <w:tab w:pos="354" w:val="left"/>
                <w:tab w:pos="564" w:val="left"/>
                <w:tab w:pos="706" w:val="left"/>
                <w:tab w:pos="854" w:val="left"/>
                <w:tab w:pos="884" w:val="left"/>
              </w:tabs>
              <w:autoSpaceDE w:val="0"/>
              <w:widowControl/>
              <w:spacing w:line="226" w:lineRule="auto" w:before="166" w:after="0"/>
              <w:ind w:left="20" w:right="0" w:firstLine="0"/>
              <w:jc w:val="left"/>
            </w:pPr>
            <w:r>
              <w:rPr>
                <w:rFonts w:ascii="Times New Roman" w:hAnsi="Times New Roman" w:eastAsia="Times New Roman"/>
                <w:b w:val="0"/>
                <w:i w:val="0"/>
                <w:color w:val="000000"/>
                <w:sz w:val="25"/>
              </w:rPr>
              <w:t>+</w:t>
            </w:r>
            <w:r>
              <w:rPr>
                <w:rFonts w:ascii="Symbol" w:hAnsi="Symbol" w:eastAsia="Symbol"/>
                <w:b w:val="0"/>
                <w:i w:val="0"/>
                <w:color w:val="000000"/>
                <w:sz w:val="25"/>
              </w:rPr>
              <w:t></w:t>
            </w:r>
            <w:r>
              <w:rPr>
                <w:rFonts w:ascii="SimSun" w:hAnsi="SimSun" w:eastAsia="SimSun"/>
                <w:b w:val="0"/>
                <w:i w:val="0"/>
                <w:color w:val="000000"/>
                <w:sz w:val="25"/>
              </w:rPr>
              <w:t>（</w:t>
            </w:r>
            <w:r>
              <w:rPr>
                <w:w w:val="103.46187182835169"/>
                <w:rFonts w:ascii="Times New Roman" w:hAnsi="Times New Roman" w:eastAsia="Times New Roman"/>
                <w:b w:val="0"/>
                <w:i w:val="0"/>
                <w:color w:val="000000"/>
                <w:sz w:val="14"/>
              </w:rPr>
              <w:t>2</w:t>
            </w:r>
            <w:r>
              <w:rPr>
                <w:rFonts w:ascii="Symbol" w:hAnsi="Symbol" w:eastAsia="Symbol"/>
                <w:b w:val="0"/>
                <w:i w:val="0"/>
                <w:color w:val="000000"/>
                <w:sz w:val="25"/>
              </w:rPr>
              <w:t></w:t>
            </w:r>
            <w:r>
              <w:rPr>
                <w:rFonts w:ascii="Symbol" w:hAnsi="Symbol" w:eastAsia="Symbol"/>
                <w:b w:val="0"/>
                <w:i w:val="0"/>
                <w:color w:val="000000"/>
                <w:sz w:val="25"/>
              </w:rPr>
              <w:t></w:t>
            </w:r>
            <w:r>
              <w:rPr>
                <w:w w:val="103.46187182835169"/>
                <w:rFonts w:ascii="Times New Roman" w:hAnsi="Times New Roman" w:eastAsia="Times New Roman"/>
                <w:b w:val="0"/>
                <w:i w:val="0"/>
                <w:color w:val="000000"/>
                <w:sz w:val="14"/>
              </w:rPr>
              <w:t xml:space="preserve">1 </w:t>
            </w:r>
            <w:r>
              <w:tab/>
            </w:r>
            <w:r>
              <w:tab/>
            </w:r>
            <w:r>
              <w:tab/>
            </w:r>
            <w:r>
              <w:tab/>
            </w:r>
            <w:r>
              <w:tab/>
            </w:r>
            <w:r>
              <w:tab/>
            </w:r>
            <w:r>
              <w:rPr>
                <w:w w:val="103.46187182835169"/>
                <w:rFonts w:ascii="Times New Roman" w:hAnsi="Times New Roman" w:eastAsia="Times New Roman"/>
                <w:b w:val="0"/>
                <w:i w:val="0"/>
                <w:color w:val="000000"/>
                <w:sz w:val="14"/>
              </w:rPr>
              <w:t>e</w:t>
            </w:r>
          </w:p>
        </w:tc>
        <w:tc>
          <w:tcPr>
            <w:tcW w:type="dxa" w:w="358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166" w:after="0"/>
              <w:ind w:left="0" w:right="0" w:firstLine="0"/>
              <w:jc w:val="center"/>
            </w:pPr>
            <w:r>
              <w:rPr>
                <w:rFonts w:ascii="Times New Roman" w:hAnsi="Times New Roman" w:eastAsia="Times New Roman"/>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w w:val="103.46187182835169"/>
                <w:rFonts w:ascii="Times New Roman" w:hAnsi="Times New Roman" w:eastAsia="Times New Roman"/>
                <w:b w:val="0"/>
                <w:i w:val="0"/>
                <w:color w:val="000000"/>
                <w:sz w:val="14"/>
              </w:rPr>
              <w:t xml:space="preserve">3 </w:t>
            </w:r>
            <w:r>
              <w:rPr>
                <w:w w:val="103.46187182835169"/>
                <w:rFonts w:ascii="Times New Roman" w:hAnsi="Times New Roman" w:eastAsia="Times New Roman"/>
                <w:b w:val="0"/>
                <w:i w:val="0"/>
                <w:color w:val="000000"/>
                <w:sz w:val="14"/>
              </w:rPr>
              <w:t>e</w:t>
            </w:r>
            <w:r>
              <w:rPr>
                <w:rFonts w:ascii="SimSun" w:hAnsi="SimSun" w:eastAsia="SimSun"/>
                <w:b w:val="0"/>
                <w:i w:val="0"/>
                <w:color w:val="000000"/>
                <w:sz w:val="25"/>
              </w:rPr>
              <w:t>）</w:t>
            </w:r>
            <w:r>
              <w:rPr>
                <w:rFonts w:ascii="SimSun" w:hAnsi="SimSun" w:eastAsia="SimSun"/>
                <w:b w:val="0"/>
                <w:i w:val="0"/>
                <w:color w:val="000000"/>
                <w:sz w:val="25"/>
              </w:rPr>
              <w:t>（</w:t>
            </w:r>
            <w:r>
              <w:rPr>
                <w:rFonts w:ascii="Times New Roman" w:hAnsi="Times New Roman" w:eastAsia="Times New Roman"/>
                <w:b w:val="0"/>
                <w:i w:val="0"/>
                <w:color w:val="000000"/>
                <w:sz w:val="25"/>
              </w:rPr>
              <w:t>4-2</w:t>
            </w:r>
            <w:r>
              <w:rPr>
                <w:rFonts w:ascii="SimSun" w:hAnsi="SimSun" w:eastAsia="SimSun"/>
                <w:b w:val="0"/>
                <w:i w:val="0"/>
                <w:color w:val="000000"/>
                <w:sz w:val="25"/>
              </w:rPr>
              <w:t>）</w:t>
            </w:r>
          </w:p>
        </w:tc>
      </w:tr>
      <w:tr>
        <w:trPr>
          <w:trHeight w:hRule="exact" w:val="600"/>
        </w:trPr>
        <w:tc>
          <w:tcPr>
            <w:tcW w:type="dxa" w:w="367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70" w:after="0"/>
              <w:ind w:left="0" w:right="4" w:firstLine="0"/>
              <w:jc w:val="right"/>
            </w:pP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3</w:t>
            </w:r>
          </w:p>
        </w:tc>
        <w:tc>
          <w:tcPr>
            <w:tcW w:type="dxa" w:w="9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70" w:after="0"/>
              <w:ind w:left="0" w:right="0" w:firstLine="0"/>
              <w:jc w:val="center"/>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1</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3 </w:t>
            </w:r>
            <w:r>
              <w:rPr>
                <w:rFonts w:ascii="Times New Roman" w:hAnsi="Times New Roman" w:eastAsia="Times New Roman"/>
                <w:b w:val="0"/>
                <w:i w:val="0"/>
                <w:color w:val="000000"/>
                <w:sz w:val="15"/>
              </w:rPr>
              <w:t>e</w:t>
            </w:r>
          </w:p>
        </w:tc>
        <w:tc>
          <w:tcPr>
            <w:tcW w:type="dxa" w:w="10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0" w:val="left"/>
                <w:tab w:pos="304" w:val="left"/>
                <w:tab w:pos="368" w:val="left"/>
                <w:tab w:pos="594" w:val="left"/>
                <w:tab w:pos="750" w:val="left"/>
                <w:tab w:pos="906" w:val="left"/>
                <w:tab w:pos="942" w:val="left"/>
              </w:tabs>
              <w:autoSpaceDE w:val="0"/>
              <w:widowControl/>
              <w:spacing w:line="218" w:lineRule="auto" w:before="170" w:after="0"/>
              <w:ind w:left="10" w:right="0" w:firstLine="0"/>
              <w:jc w:val="left"/>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SimSun" w:hAnsi="SimSun" w:eastAsia="SimSun"/>
                <w:b w:val="0"/>
                <w:i w:val="0"/>
                <w:color w:val="000000"/>
                <w:sz w:val="26"/>
              </w:rPr>
              <w:t>（</w:t>
            </w:r>
            <w:r>
              <w:rPr>
                <w:rFonts w:ascii="Times New Roman" w:hAnsi="Times New Roman" w:eastAsia="Times New Roman"/>
                <w:b w:val="0"/>
                <w:i w:val="0"/>
                <w:color w:val="000000"/>
                <w:sz w:val="15"/>
              </w:rPr>
              <w:t>2</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1 </w:t>
            </w:r>
            <w:r>
              <w:tab/>
            </w:r>
            <w:r>
              <w:tab/>
            </w:r>
            <w:r>
              <w:tab/>
            </w:r>
            <w:r>
              <w:tab/>
            </w:r>
            <w:r>
              <w:tab/>
            </w:r>
            <w:r>
              <w:tab/>
            </w:r>
            <w:r>
              <w:tab/>
            </w:r>
            <w:r>
              <w:rPr>
                <w:rFonts w:ascii="Times New Roman" w:hAnsi="Times New Roman" w:eastAsia="Times New Roman"/>
                <w:b w:val="0"/>
                <w:i w:val="0"/>
                <w:color w:val="000000"/>
                <w:sz w:val="15"/>
              </w:rPr>
              <w:t>e</w:t>
            </w:r>
          </w:p>
        </w:tc>
        <w:tc>
          <w:tcPr>
            <w:tcW w:type="dxa" w:w="35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70" w:after="0"/>
              <w:ind w:left="0" w:right="0" w:firstLine="0"/>
              <w:jc w:val="center"/>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2 </w:t>
            </w:r>
            <w:r>
              <w:rPr>
                <w:rFonts w:ascii="Times New Roman" w:hAnsi="Times New Roman" w:eastAsia="Times New Roman"/>
                <w:b w:val="0"/>
                <w:i w:val="0"/>
                <w:color w:val="000000"/>
                <w:sz w:val="15"/>
              </w:rPr>
              <w:t>e</w:t>
            </w:r>
            <w:r>
              <w:rPr>
                <w:rFonts w:ascii="SimSun" w:hAnsi="SimSun" w:eastAsia="SimSun"/>
                <w:b w:val="0"/>
                <w:i w:val="0"/>
                <w:color w:val="000000"/>
                <w:sz w:val="26"/>
              </w:rPr>
              <w:t>）</w:t>
            </w:r>
            <w:r>
              <w:rPr>
                <w:rFonts w:ascii="SimSun" w:hAnsi="SimSun" w:eastAsia="SimSun"/>
                <w:b w:val="0"/>
                <w:i w:val="0"/>
                <w:color w:val="000000"/>
                <w:sz w:val="25"/>
              </w:rPr>
              <w:t>（</w:t>
            </w:r>
            <w:r>
              <w:rPr>
                <w:rFonts w:ascii="Times New Roman" w:hAnsi="Times New Roman" w:eastAsia="Times New Roman"/>
                <w:b w:val="0"/>
                <w:i w:val="0"/>
                <w:color w:val="000000"/>
                <w:sz w:val="25"/>
              </w:rPr>
              <w:t>4-3</w:t>
            </w:r>
            <w:r>
              <w:rPr>
                <w:rFonts w:ascii="SimSun" w:hAnsi="SimSun" w:eastAsia="SimSun"/>
                <w:b w:val="0"/>
                <w:i w:val="0"/>
                <w:color w:val="000000"/>
                <w:sz w:val="25"/>
              </w:rPr>
              <w:t>）</w:t>
            </w:r>
          </w:p>
        </w:tc>
      </w:tr>
      <w:tr>
        <w:trPr>
          <w:trHeight w:hRule="exact" w:val="580"/>
        </w:trPr>
        <w:tc>
          <w:tcPr>
            <w:tcW w:type="dxa" w:w="990"/>
            <w:tcBorders/>
            <w:tcMar>
              <w:start w:w="0" w:type="dxa"/>
              <w:end w:w="0" w:type="dxa"/>
            </w:tcMar>
          </w:tcPr>
          <w:p>
            <w:pPr>
              <w:autoSpaceDN w:val="0"/>
              <w:autoSpaceDE w:val="0"/>
              <w:widowControl/>
              <w:spacing w:line="185" w:lineRule="auto" w:before="216" w:after="0"/>
              <w:ind w:left="0" w:right="2" w:firstLine="0"/>
              <w:jc w:val="right"/>
            </w:pPr>
            <w:r>
              <w:rPr>
                <w:rFonts w:ascii="SimSun" w:hAnsi="SimSun" w:eastAsia="SimSun"/>
                <w:b w:val="0"/>
                <w:i w:val="0"/>
                <w:color w:val="000000"/>
                <w:sz w:val="24"/>
              </w:rPr>
              <w:t>其中</w:t>
            </w:r>
          </w:p>
        </w:tc>
        <w:tc>
          <w:tcPr>
            <w:tcW w:type="dxa" w:w="500"/>
            <w:tcBorders/>
            <w:tcMar>
              <w:start w:w="0" w:type="dxa"/>
              <w:end w:w="0" w:type="dxa"/>
            </w:tcMar>
          </w:tcPr>
          <w:p>
            <w:pPr>
              <w:autoSpaceDN w:val="0"/>
              <w:autoSpaceDE w:val="0"/>
              <w:widowControl/>
              <w:spacing w:line="257" w:lineRule="auto" w:before="150" w:after="0"/>
              <w:ind w:left="0" w:right="0" w:firstLine="0"/>
              <w:jc w:val="center"/>
            </w:pPr>
            <w:r>
              <w:rPr>
                <w:rFonts w:ascii="Symbol" w:hAnsi="Symbol" w:eastAsia="Symbol"/>
                <w:b w:val="0"/>
                <w:i w:val="0"/>
                <w:color w:val="000000"/>
                <w:sz w:val="23"/>
              </w:rPr>
              <w:t></w:t>
            </w:r>
            <w:r>
              <w:rPr>
                <w:rFonts w:ascii="SimSun" w:hAnsi="SimSun" w:eastAsia="SimSun"/>
                <w:b w:val="0"/>
                <w:i w:val="0"/>
                <w:color w:val="000000"/>
                <w:sz w:val="25"/>
              </w:rPr>
              <w:t>和</w:t>
            </w:r>
            <w:r>
              <w:rPr>
                <w:w w:val="101.4920528118427"/>
                <w:rFonts w:ascii="Times New Roman" w:hAnsi="Times New Roman" w:eastAsia="Times New Roman"/>
                <w:b w:val="0"/>
                <w:i w:val="0"/>
                <w:color w:val="000000"/>
                <w:sz w:val="13"/>
              </w:rPr>
              <w:t>1</w:t>
            </w:r>
          </w:p>
        </w:tc>
        <w:tc>
          <w:tcPr>
            <w:tcW w:type="dxa" w:w="7638"/>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50" w:after="0"/>
              <w:ind w:left="8" w:right="0" w:firstLine="0"/>
              <w:jc w:val="left"/>
            </w:pPr>
            <w:r>
              <w:rPr>
                <w:rFonts w:ascii="Symbol" w:hAnsi="Symbol" w:eastAsia="Symbol"/>
                <w:b w:val="0"/>
                <w:i w:val="0"/>
                <w:color w:val="000000"/>
                <w:sz w:val="22"/>
              </w:rPr>
              <w:t></w:t>
            </w:r>
            <w:r>
              <w:rPr>
                <w:rFonts w:ascii="SimSun" w:hAnsi="SimSun" w:eastAsia="SimSun"/>
                <w:b w:val="0"/>
                <w:i w:val="0"/>
                <w:color w:val="000000"/>
                <w:sz w:val="25"/>
              </w:rPr>
              <w:t>为根据剪切模量</w:t>
            </w:r>
            <w:r>
              <w:rPr>
                <w:rFonts w:ascii="Times New Roman" w:hAnsi="Times New Roman" w:eastAsia="Times New Roman"/>
                <w:b w:val="0"/>
                <w:i w:val="0"/>
                <w:color w:val="000000"/>
                <w:sz w:val="25"/>
              </w:rPr>
              <w:t>G</w:t>
            </w:r>
            <w:r>
              <w:rPr>
                <w:rFonts w:ascii="SimSun" w:hAnsi="SimSun" w:eastAsia="SimSun"/>
                <w:b w:val="0"/>
                <w:i w:val="0"/>
                <w:color w:val="000000"/>
                <w:sz w:val="25"/>
              </w:rPr>
              <w:t xml:space="preserve"> 和体积模量</w:t>
            </w:r>
            <w:r>
              <w:rPr>
                <w:rFonts w:ascii="Times New Roman" w:hAnsi="Times New Roman" w:eastAsia="Times New Roman"/>
                <w:b w:val="0"/>
                <w:i w:val="0"/>
                <w:color w:val="000000"/>
                <w:sz w:val="25"/>
              </w:rPr>
              <w:t>K</w:t>
            </w:r>
            <w:r>
              <w:rPr>
                <w:rFonts w:ascii="SimSun" w:hAnsi="SimSun" w:eastAsia="SimSun"/>
                <w:b w:val="0"/>
                <w:i w:val="0"/>
                <w:color w:val="000000"/>
                <w:sz w:val="25"/>
              </w:rPr>
              <w:t xml:space="preserve"> 定义的材料常量</w:t>
            </w:r>
            <w:r>
              <w:rPr>
                <w:w w:val="97.80018879817082"/>
                <w:rFonts w:ascii="Times New Roman" w:hAnsi="Times New Roman" w:eastAsia="Times New Roman"/>
                <w:b w:val="0"/>
                <w:i w:val="0"/>
                <w:color w:val="000000"/>
                <w:sz w:val="13"/>
              </w:rPr>
              <w:t>2</w:t>
            </w:r>
          </w:p>
        </w:tc>
      </w:tr>
      <w:tr>
        <w:trPr>
          <w:trHeight w:hRule="exact" w:val="700"/>
        </w:trPr>
        <w:tc>
          <w:tcPr>
            <w:tcW w:type="dxa" w:w="381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26" w:after="0"/>
              <w:ind w:left="0" w:right="0" w:firstLine="0"/>
              <w:jc w:val="right"/>
            </w:pPr>
            <w:r>
              <w:rPr>
                <w:rFonts w:ascii="Symbol" w:hAnsi="Symbol" w:eastAsia="Symbol"/>
                <w:b w:val="0"/>
                <w:i w:val="0"/>
                <w:color w:val="000000"/>
                <w:sz w:val="26"/>
              </w:rPr>
              <w:t></w:t>
            </w:r>
            <w:r>
              <w:rPr>
                <w:rFonts w:ascii="Times New Roman" w:hAnsi="Times New Roman" w:eastAsia="Times New Roman"/>
                <w:b w:val="0"/>
                <w:i w:val="0"/>
                <w:color w:val="000000"/>
                <w:sz w:val="15"/>
              </w:rPr>
              <w:t>1</w:t>
            </w:r>
          </w:p>
        </w:tc>
        <w:tc>
          <w:tcPr>
            <w:tcW w:type="dxa" w:w="378"/>
            <w:tcBorders/>
            <w:tcMar>
              <w:start w:w="0" w:type="dxa"/>
              <w:end w:w="0" w:type="dxa"/>
            </w:tcMar>
          </w:tcPr>
          <w:p>
            <w:pPr>
              <w:autoSpaceDN w:val="0"/>
              <w:autoSpaceDE w:val="0"/>
              <w:widowControl/>
              <w:spacing w:line="221" w:lineRule="auto" w:before="238" w:after="0"/>
              <w:ind w:left="0" w:right="0" w:firstLine="0"/>
              <w:jc w:val="center"/>
            </w:pPr>
            <w:r>
              <w:rPr>
                <w:rFonts w:ascii="Times New Roman" w:hAnsi="Times New Roman" w:eastAsia="Times New Roman"/>
                <w:b w:val="0"/>
                <w:i w:val="0"/>
                <w:color w:val="000000"/>
                <w:sz w:val="26"/>
              </w:rPr>
              <w:t xml:space="preserve">= </w:t>
            </w:r>
            <w:r>
              <w:rPr>
                <w:rFonts w:ascii="Times New Roman" w:hAnsi="Times New Roman" w:eastAsia="Times New Roman"/>
                <w:b w:val="0"/>
                <w:i/>
                <w:color w:val="000000"/>
                <w:sz w:val="26"/>
              </w:rPr>
              <w:t>K</w:t>
            </w:r>
          </w:p>
        </w:tc>
        <w:tc>
          <w:tcPr>
            <w:tcW w:type="dxa" w:w="438"/>
            <w:gridSpan w:val="3"/>
            <w:tcBorders/>
            <w:tcMar>
              <w:start w:w="0" w:type="dxa"/>
              <w:end w:w="0" w:type="dxa"/>
            </w:tcMar>
            <w:tcMar>
              <w:start w:w="0" w:type="dxa"/>
              <w:end w:w="0" w:type="dxa"/>
            </w:tcMar>
            <w:tcMar>
              <w:start w:w="0" w:type="dxa"/>
              <w:end w:w="0" w:type="dxa"/>
            </w:tcMar>
          </w:tcPr>
          <w:p>
            <w:pPr>
              <w:autoSpaceDN w:val="0"/>
              <w:autoSpaceDE w:val="0"/>
              <w:widowControl/>
              <w:spacing w:line="245" w:lineRule="auto" w:before="110" w:after="0"/>
              <w:ind w:left="36" w:right="0" w:firstLine="228"/>
              <w:jc w:val="left"/>
            </w:pPr>
            <w:r>
              <w:rPr>
                <w:rFonts w:ascii="Times New Roman" w:hAnsi="Times New Roman" w:eastAsia="Times New Roman"/>
                <w:b w:val="0"/>
                <w:i w:val="0"/>
                <w:color w:val="000000"/>
                <w:sz w:val="26"/>
              </w:rPr>
              <w:t xml:space="preserve">4 </w:t>
            </w:r>
            <w:r>
              <w:rPr>
                <w:rFonts w:ascii="Times New Roman" w:hAnsi="Times New Roman" w:eastAsia="Times New Roman"/>
                <w:b w:val="0"/>
                <w:i w:val="0"/>
                <w:color w:val="000000"/>
                <w:sz w:val="26"/>
              </w:rPr>
              <w:t>+ 3</w:t>
            </w:r>
          </w:p>
        </w:tc>
        <w:tc>
          <w:tcPr>
            <w:tcW w:type="dxa" w:w="864"/>
            <w:gridSpan w:val="3"/>
            <w:tcBorders/>
            <w:tcMar>
              <w:start w:w="0" w:type="dxa"/>
              <w:end w:w="0" w:type="dxa"/>
            </w:tcMar>
            <w:tcMar>
              <w:start w:w="0" w:type="dxa"/>
              <w:end w:w="0" w:type="dxa"/>
            </w:tcMar>
            <w:tcMar>
              <w:start w:w="0" w:type="dxa"/>
              <w:end w:w="0" w:type="dxa"/>
            </w:tcMar>
          </w:tcPr>
          <w:p>
            <w:pPr>
              <w:autoSpaceDN w:val="0"/>
              <w:autoSpaceDE w:val="0"/>
              <w:widowControl/>
              <w:spacing w:line="221" w:lineRule="auto" w:before="238" w:after="0"/>
              <w:ind w:left="24" w:right="0" w:firstLine="0"/>
              <w:jc w:val="left"/>
            </w:pPr>
            <w:r>
              <w:rPr>
                <w:rFonts w:ascii="Times New Roman" w:hAnsi="Times New Roman" w:eastAsia="Times New Roman"/>
                <w:b w:val="0"/>
                <w:i/>
                <w:color w:val="000000"/>
                <w:sz w:val="26"/>
              </w:rPr>
              <w:t>G</w:t>
            </w:r>
          </w:p>
        </w:tc>
        <w:tc>
          <w:tcPr>
            <w:tcW w:type="dxa" w:w="3638"/>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252"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4-4</w:t>
            </w:r>
            <w:r>
              <w:rPr>
                <w:rFonts w:ascii="SimSun" w:hAnsi="SimSun" w:eastAsia="SimSun"/>
                <w:b w:val="0"/>
                <w:i w:val="0"/>
                <w:color w:val="000000"/>
                <w:sz w:val="25"/>
              </w:rPr>
              <w:t>）</w:t>
            </w:r>
          </w:p>
        </w:tc>
      </w:tr>
      <w:tr>
        <w:trPr>
          <w:trHeight w:hRule="exact" w:val="318"/>
        </w:trPr>
        <w:tc>
          <w:tcPr>
            <w:tcW w:type="dxa" w:w="381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0" w:after="0"/>
              <w:ind w:left="0" w:right="4" w:firstLine="0"/>
              <w:jc w:val="right"/>
            </w:pPr>
            <w:r>
              <w:rPr>
                <w:w w:val="101.22142028808594"/>
                <w:rFonts w:ascii="Symbol" w:hAnsi="Symbol" w:eastAsia="Symbol"/>
                <w:b w:val="0"/>
                <w:i w:val="0"/>
                <w:color w:val="000000"/>
                <w:sz w:val="25"/>
              </w:rPr>
              <w:t></w:t>
            </w:r>
            <w:r>
              <w:rPr>
                <w:w w:val="97.34141667683919"/>
                <w:rFonts w:ascii="Times New Roman" w:hAnsi="Times New Roman" w:eastAsia="Times New Roman"/>
                <w:b w:val="0"/>
                <w:i w:val="0"/>
                <w:color w:val="000000"/>
                <w:sz w:val="15"/>
              </w:rPr>
              <w:t>2</w:t>
            </w:r>
          </w:p>
        </w:tc>
        <w:tc>
          <w:tcPr>
            <w:tcW w:type="dxa" w:w="378"/>
            <w:vMerge w:val="restart"/>
            <w:tcBorders/>
            <w:tcMar>
              <w:start w:w="0" w:type="dxa"/>
              <w:end w:w="0" w:type="dxa"/>
            </w:tcMar>
            <w:tcMar>
              <w:start w:w="0" w:type="dxa"/>
              <w:end w:w="0" w:type="dxa"/>
            </w:tcMar>
          </w:tcPr>
          <w:p>
            <w:pPr>
              <w:autoSpaceDN w:val="0"/>
              <w:autoSpaceDE w:val="0"/>
              <w:widowControl/>
              <w:spacing w:line="226" w:lineRule="auto" w:before="162" w:after="0"/>
              <w:ind w:left="0" w:right="0" w:firstLine="0"/>
              <w:jc w:val="center"/>
            </w:pPr>
            <w:r>
              <w:rPr>
                <w:w w:val="101.22142028808594"/>
                <w:rFonts w:ascii="Times New Roman" w:hAnsi="Times New Roman" w:eastAsia="Times New Roman"/>
                <w:b w:val="0"/>
                <w:i w:val="0"/>
                <w:color w:val="000000"/>
                <w:sz w:val="25"/>
              </w:rPr>
              <w:t xml:space="preserve">= </w:t>
            </w:r>
            <w:r>
              <w:rPr>
                <w:w w:val="101.22142028808594"/>
                <w:rFonts w:ascii="Times New Roman" w:hAnsi="Times New Roman" w:eastAsia="Times New Roman"/>
                <w:b w:val="0"/>
                <w:i/>
                <w:color w:val="000000"/>
                <w:sz w:val="25"/>
              </w:rPr>
              <w:t>K</w:t>
            </w:r>
          </w:p>
        </w:tc>
        <w:tc>
          <w:tcPr>
            <w:tcW w:type="dxa" w:w="278"/>
            <w:tcBorders>
              <w:bottom w:sz="4.0" w:val="single" w:color="#000000"/>
            </w:tcBorders>
            <w:tcMar>
              <w:start w:w="0" w:type="dxa"/>
              <w:end w:w="0" w:type="dxa"/>
            </w:tcMar>
          </w:tcPr>
          <w:p>
            <w:pPr>
              <w:autoSpaceDN w:val="0"/>
              <w:autoSpaceDE w:val="0"/>
              <w:widowControl/>
              <w:spacing w:line="214" w:lineRule="auto" w:before="38" w:after="0"/>
              <w:ind w:left="0" w:right="0" w:firstLine="0"/>
              <w:jc w:val="center"/>
            </w:pPr>
            <w:r>
              <w:rPr>
                <w:w w:val="101.22142028808594"/>
                <w:rFonts w:ascii="Symbol" w:hAnsi="Symbol" w:eastAsia="Symbol"/>
                <w:b w:val="0"/>
                <w:i w:val="0"/>
                <w:color w:val="000000"/>
                <w:sz w:val="25"/>
              </w:rPr>
              <w:t>−</w:t>
            </w:r>
          </w:p>
        </w:tc>
        <w:tc>
          <w:tcPr>
            <w:tcW w:type="dxa" w:w="160"/>
            <w:gridSpan w:val="2"/>
            <w:tcBorders>
              <w:bottom w:sz="4.0" w:val="single" w:color="#000000"/>
            </w:tcBorders>
            <w:tcMar>
              <w:start w:w="0" w:type="dxa"/>
              <w:end w:w="0" w:type="dxa"/>
            </w:tcMar>
            <w:tcMar>
              <w:start w:w="0" w:type="dxa"/>
              <w:end w:w="0" w:type="dxa"/>
            </w:tcMar>
          </w:tcPr>
          <w:p>
            <w:pPr>
              <w:autoSpaceDN w:val="0"/>
              <w:autoSpaceDE w:val="0"/>
              <w:widowControl/>
              <w:spacing w:line="204" w:lineRule="auto" w:before="34" w:after="0"/>
              <w:ind w:left="0" w:right="0" w:firstLine="0"/>
              <w:jc w:val="center"/>
            </w:pPr>
            <w:r>
              <w:rPr>
                <w:w w:val="101.22142028808594"/>
                <w:rFonts w:ascii="Times New Roman" w:hAnsi="Times New Roman" w:eastAsia="Times New Roman"/>
                <w:b w:val="0"/>
                <w:i w:val="0"/>
                <w:color w:val="000000"/>
                <w:sz w:val="25"/>
              </w:rPr>
              <w:t>2</w:t>
            </w:r>
          </w:p>
        </w:tc>
        <w:tc>
          <w:tcPr>
            <w:tcW w:type="dxa" w:w="8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162" w:after="0"/>
              <w:ind w:left="46" w:right="0" w:firstLine="0"/>
              <w:jc w:val="left"/>
            </w:pPr>
            <w:r>
              <w:rPr>
                <w:w w:val="101.22142028808594"/>
                <w:rFonts w:ascii="Times New Roman" w:hAnsi="Times New Roman" w:eastAsia="Times New Roman"/>
                <w:b w:val="0"/>
                <w:i/>
                <w:color w:val="000000"/>
                <w:sz w:val="25"/>
              </w:rPr>
              <w:t>G</w:t>
            </w:r>
          </w:p>
        </w:tc>
        <w:tc>
          <w:tcPr>
            <w:tcW w:type="dxa" w:w="3638"/>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76"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4-5</w:t>
            </w:r>
            <w:r>
              <w:rPr>
                <w:rFonts w:ascii="SimSun" w:hAnsi="SimSun" w:eastAsia="SimSun"/>
                <w:b w:val="0"/>
                <w:i w:val="0"/>
                <w:color w:val="000000"/>
                <w:sz w:val="25"/>
              </w:rPr>
              <w:t>）</w:t>
            </w:r>
          </w:p>
        </w:tc>
      </w:tr>
      <w:tr>
        <w:trPr>
          <w:trHeight w:hRule="exact" w:val="342"/>
        </w:trPr>
        <w:tc>
          <w:tcPr>
            <w:tcW w:type="dxa" w:w="3520"/>
            <w:gridSpan w:val="8"/>
            <w:vMerge/>
            <w:tcBorders/>
          </w:tcPr>
          <w:p/>
        </w:tc>
        <w:tc>
          <w:tcPr>
            <w:tcW w:type="dxa" w:w="440"/>
            <w:vMerge/>
            <w:tcBorders/>
          </w:tcPr>
          <w:p/>
        </w:tc>
        <w:tc>
          <w:tcPr>
            <w:tcW w:type="dxa" w:w="278"/>
            <w:tcBorders>
              <w:top w:sz="4.0" w:val="single" w:color="#000000"/>
            </w:tcBorders>
            <w:tcMar>
              <w:start w:w="0" w:type="dxa"/>
              <w:end w:w="0" w:type="dxa"/>
            </w:tcMar>
          </w:tcPr>
          <w:p/>
        </w:tc>
        <w:tc>
          <w:tcPr>
            <w:tcW w:type="dxa" w:w="160"/>
            <w:gridSpan w:val="2"/>
            <w:tcBorders>
              <w:top w:sz="4.0" w:val="single" w:color="#000000"/>
            </w:tcBorders>
            <w:tcMar>
              <w:start w:w="0" w:type="dxa"/>
              <w:end w:w="0" w:type="dxa"/>
            </w:tcMar>
            <w:tcMar>
              <w:start w:w="0" w:type="dxa"/>
              <w:end w:w="0" w:type="dxa"/>
            </w:tcMar>
          </w:tcPr>
          <w:p>
            <w:pPr>
              <w:autoSpaceDN w:val="0"/>
              <w:autoSpaceDE w:val="0"/>
              <w:widowControl/>
              <w:spacing w:line="206" w:lineRule="auto" w:before="26" w:after="0"/>
              <w:ind w:left="0" w:right="0" w:firstLine="0"/>
              <w:jc w:val="center"/>
            </w:pPr>
            <w:r>
              <w:rPr>
                <w:w w:val="101.22142028808594"/>
                <w:rFonts w:ascii="Times New Roman" w:hAnsi="Times New Roman" w:eastAsia="Times New Roman"/>
                <w:b w:val="0"/>
                <w:i w:val="0"/>
                <w:color w:val="000000"/>
                <w:sz w:val="25"/>
              </w:rPr>
              <w:t>4</w:t>
            </w:r>
          </w:p>
        </w:tc>
        <w:tc>
          <w:tcPr>
            <w:tcW w:type="dxa" w:w="1320"/>
            <w:gridSpan w:val="3"/>
            <w:vMerge/>
            <w:tcBorders/>
          </w:tcPr>
          <w:p/>
        </w:tc>
        <w:tc>
          <w:tcPr>
            <w:tcW w:type="dxa" w:w="3520"/>
            <w:gridSpan w:val="8"/>
            <w:vMerge/>
            <w:tcBorders/>
          </w:tcPr>
          <w:p/>
        </w:tc>
      </w:tr>
      <w:tr>
        <w:trPr>
          <w:trHeight w:hRule="exact" w:val="520"/>
        </w:trPr>
        <w:tc>
          <w:tcPr>
            <w:tcW w:type="dxa" w:w="457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508" w:right="0" w:firstLine="0"/>
              <w:jc w:val="left"/>
            </w:pPr>
            <w:r>
              <w:rPr>
                <w:rFonts w:ascii="SimSun" w:hAnsi="SimSun" w:eastAsia="SimSun"/>
                <w:b w:val="0"/>
                <w:i w:val="0"/>
                <w:color w:val="000000"/>
                <w:sz w:val="24"/>
              </w:rPr>
              <w:t>为了便于后续的推导，将这些表达式以</w:t>
            </w:r>
          </w:p>
        </w:tc>
        <w:tc>
          <w:tcPr>
            <w:tcW w:type="dxa" w:w="4558"/>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96" w:after="0"/>
              <w:ind w:left="62" w:right="0" w:firstLine="0"/>
              <w:jc w:val="left"/>
            </w:pPr>
            <w:r>
              <w:rPr>
                <w:w w:val="98.09110505240304"/>
                <w:rFonts w:ascii="Times New Roman" w:hAnsi="Times New Roman" w:eastAsia="Times New Roman"/>
                <w:b w:val="0"/>
                <w:i/>
                <w:color w:val="000000"/>
                <w:sz w:val="14"/>
              </w:rPr>
              <w:t>i</w:t>
            </w:r>
            <w:r>
              <w:rPr>
                <w:rFonts w:ascii="Times New Roman" w:hAnsi="Times New Roman" w:eastAsia="Times New Roman"/>
                <w:b w:val="0"/>
                <w:i/>
                <w:color w:val="000000"/>
                <w:sz w:val="24"/>
              </w:rPr>
              <w:t>S</w:t>
            </w:r>
            <w:r>
              <w:rPr>
                <w:rFonts w:ascii="SimSun" w:hAnsi="SimSun" w:eastAsia="SimSun"/>
                <w:b w:val="0"/>
                <w:i w:val="0"/>
                <w:color w:val="000000"/>
                <w:sz w:val="24"/>
              </w:rPr>
              <w:t xml:space="preserve"> 的形式在增量式中表达</w:t>
            </w:r>
          </w:p>
        </w:tc>
      </w:tr>
      <w:tr>
        <w:trPr>
          <w:trHeight w:hRule="exact" w:val="640"/>
        </w:trPr>
        <w:tc>
          <w:tcPr>
            <w:tcW w:type="dxa" w:w="2730"/>
            <w:gridSpan w:val="3"/>
            <w:tcBorders/>
            <w:tcMar>
              <w:start w:w="0" w:type="dxa"/>
              <w:end w:w="0" w:type="dxa"/>
            </w:tcMar>
            <w:tcMar>
              <w:start w:w="0" w:type="dxa"/>
              <w:end w:w="0" w:type="dxa"/>
            </w:tcMar>
            <w:tcMar>
              <w:start w:w="0" w:type="dxa"/>
              <w:end w:w="0" w:type="dxa"/>
            </w:tcMar>
          </w:tcPr>
          <w:p>
            <w:pPr>
              <w:autoSpaceDN w:val="0"/>
              <w:autoSpaceDE w:val="0"/>
              <w:widowControl/>
              <w:spacing w:line="274" w:lineRule="auto" w:before="212" w:after="0"/>
              <w:ind w:left="0" w:right="10" w:firstLine="0"/>
              <w:jc w:val="right"/>
            </w:pPr>
            <w:r>
              <w:rPr>
                <w:w w:val="101.35555903116862"/>
                <w:rFonts w:ascii="Times New Roman" w:hAnsi="Times New Roman" w:eastAsia="Times New Roman"/>
                <w:b w:val="0"/>
                <w:i/>
                <w:color w:val="000000"/>
                <w:sz w:val="15"/>
              </w:rPr>
              <w:t>i</w:t>
            </w:r>
            <w:r>
              <w:rPr>
                <w:w w:val="101.1279766376202"/>
                <w:rFonts w:ascii="Times New Roman" w:hAnsi="Times New Roman" w:eastAsia="Times New Roman"/>
                <w:b w:val="0"/>
                <w:i/>
                <w:color w:val="000000"/>
                <w:sz w:val="26"/>
              </w:rPr>
              <w:t>S</w:t>
            </w:r>
          </w:p>
        </w:tc>
        <w:tc>
          <w:tcPr>
            <w:tcW w:type="dxa" w:w="120"/>
            <w:tcBorders/>
            <w:tcMar>
              <w:start w:w="0" w:type="dxa"/>
              <w:end w:w="0" w:type="dxa"/>
            </w:tcMar>
          </w:tcPr>
          <w:p>
            <w:pPr>
              <w:autoSpaceDN w:val="0"/>
              <w:autoSpaceDE w:val="0"/>
              <w:widowControl/>
              <w:spacing w:line="288" w:lineRule="auto" w:before="86" w:after="0"/>
              <w:ind w:left="0" w:right="0" w:firstLine="0"/>
              <w:jc w:val="center"/>
            </w:pPr>
            <w:r>
              <w:rPr>
                <w:rFonts w:ascii="Symbol" w:hAnsi="Symbol" w:eastAsia="Symbol"/>
                <w:b w:val="0"/>
                <w:i w:val="0"/>
                <w:color w:val="000000"/>
                <w:sz w:val="33"/>
              </w:rPr>
              <w:t>(</w:t>
            </w:r>
          </w:p>
        </w:tc>
        <w:tc>
          <w:tcPr>
            <w:tcW w:type="dxa" w:w="1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98" w:after="0"/>
              <w:ind w:left="0" w:right="0" w:firstLine="0"/>
              <w:jc w:val="center"/>
            </w:pP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1 </w:t>
            </w:r>
            <w:r>
              <w:rPr>
                <w:w w:val="101.35555903116862"/>
                <w:rFonts w:ascii="Times New Roman" w:hAnsi="Times New Roman" w:eastAsia="Times New Roman"/>
                <w:b w:val="0"/>
                <w:i w:val="0"/>
                <w:color w:val="000000"/>
                <w:sz w:val="15"/>
              </w:rPr>
              <w:t>e</w:t>
            </w:r>
            <w:r>
              <w:rPr>
                <w:w w:val="101.1279766376202"/>
                <w:rFonts w:ascii="SimSun" w:hAnsi="SimSun" w:eastAsia="SimSu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2 </w:t>
            </w:r>
            <w:r>
              <w:rPr>
                <w:w w:val="101.35555903116862"/>
                <w:rFonts w:ascii="Times New Roman" w:hAnsi="Times New Roman" w:eastAsia="Times New Roman"/>
                <w:b w:val="0"/>
                <w:i w:val="0"/>
                <w:color w:val="000000"/>
                <w:sz w:val="15"/>
              </w:rPr>
              <w:t>e</w:t>
            </w:r>
            <w:r>
              <w:rPr>
                <w:w w:val="101.1279766376202"/>
                <w:rFonts w:ascii="SimSun" w:hAnsi="SimSun" w:eastAsia="SimSu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3 </w:t>
            </w:r>
            <w:r>
              <w:rPr>
                <w:w w:val="101.35555903116862"/>
                <w:rFonts w:ascii="Times New Roman" w:hAnsi="Times New Roman" w:eastAsia="Times New Roman"/>
                <w:b w:val="0"/>
                <w:i w:val="0"/>
                <w:color w:val="000000"/>
                <w:sz w:val="15"/>
              </w:rPr>
              <w:t>e</w:t>
            </w:r>
          </w:p>
        </w:tc>
        <w:tc>
          <w:tcPr>
            <w:tcW w:type="dxa" w:w="120"/>
            <w:gridSpan w:val="2"/>
            <w:tcBorders/>
            <w:tcMar>
              <w:start w:w="0" w:type="dxa"/>
              <w:end w:w="0" w:type="dxa"/>
            </w:tcMar>
            <w:tcMar>
              <w:start w:w="0" w:type="dxa"/>
              <w:end w:w="0" w:type="dxa"/>
            </w:tcMar>
          </w:tcPr>
          <w:p>
            <w:pPr>
              <w:autoSpaceDN w:val="0"/>
              <w:autoSpaceDE w:val="0"/>
              <w:widowControl/>
              <w:spacing w:line="288" w:lineRule="auto" w:before="86" w:after="0"/>
              <w:ind w:left="0" w:right="0" w:firstLine="0"/>
              <w:jc w:val="center"/>
            </w:pPr>
            <w:r>
              <w:rPr>
                <w:rFonts w:ascii="Symbol" w:hAnsi="Symbol" w:eastAsia="Symbol"/>
                <w:b w:val="0"/>
                <w:i w:val="0"/>
                <w:color w:val="000000"/>
                <w:sz w:val="33"/>
              </w:rPr>
              <w:t>)</w:t>
            </w:r>
          </w:p>
        </w:tc>
        <w:tc>
          <w:tcPr>
            <w:tcW w:type="dxa" w:w="800"/>
            <w:gridSpan w:val="2"/>
            <w:tcBorders/>
            <w:tcMar>
              <w:start w:w="0" w:type="dxa"/>
              <w:end w:w="0" w:type="dxa"/>
            </w:tcMar>
            <w:tcMar>
              <w:start w:w="0" w:type="dxa"/>
              <w:end w:w="0" w:type="dxa"/>
            </w:tcMar>
          </w:tcPr>
          <w:p>
            <w:pPr>
              <w:autoSpaceDN w:val="0"/>
              <w:autoSpaceDE w:val="0"/>
              <w:widowControl/>
              <w:spacing w:line="262" w:lineRule="auto" w:before="198"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1</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1 </w:t>
            </w:r>
            <w:r>
              <w:rPr>
                <w:w w:val="101.35555903116862"/>
                <w:rFonts w:ascii="Times New Roman" w:hAnsi="Times New Roman" w:eastAsia="Times New Roman"/>
                <w:b w:val="0"/>
                <w:i w:val="0"/>
                <w:color w:val="000000"/>
                <w:sz w:val="15"/>
              </w:rPr>
              <w:t>e</w:t>
            </w:r>
          </w:p>
        </w:tc>
        <w:tc>
          <w:tcPr>
            <w:tcW w:type="dxa" w:w="448"/>
            <w:gridSpan w:val="3"/>
            <w:tcBorders/>
            <w:tcMar>
              <w:start w:w="0" w:type="dxa"/>
              <w:end w:w="0" w:type="dxa"/>
            </w:tcMar>
            <w:tcMar>
              <w:start w:w="0" w:type="dxa"/>
              <w:end w:w="0" w:type="dxa"/>
            </w:tcMar>
            <w:tcMar>
              <w:start w:w="0" w:type="dxa"/>
              <w:end w:w="0" w:type="dxa"/>
            </w:tcMar>
          </w:tcPr>
          <w:p>
            <w:pPr>
              <w:autoSpaceDN w:val="0"/>
              <w:autoSpaceDE w:val="0"/>
              <w:widowControl/>
              <w:spacing w:line="262" w:lineRule="auto" w:before="198"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2</w:t>
            </w:r>
          </w:p>
        </w:tc>
        <w:tc>
          <w:tcPr>
            <w:tcW w:type="dxa" w:w="120"/>
            <w:tcBorders/>
            <w:tcMar>
              <w:start w:w="0" w:type="dxa"/>
              <w:end w:w="0" w:type="dxa"/>
            </w:tcMar>
          </w:tcPr>
          <w:p>
            <w:pPr>
              <w:autoSpaceDN w:val="0"/>
              <w:autoSpaceDE w:val="0"/>
              <w:widowControl/>
              <w:spacing w:line="288" w:lineRule="auto" w:before="86" w:after="0"/>
              <w:ind w:left="0" w:right="0" w:firstLine="0"/>
              <w:jc w:val="center"/>
            </w:pPr>
            <w:r>
              <w:rPr>
                <w:rFonts w:ascii="Symbol" w:hAnsi="Symbol" w:eastAsia="Symbol"/>
                <w:b w:val="0"/>
                <w:i w:val="0"/>
                <w:color w:val="000000"/>
                <w:sz w:val="33"/>
              </w:rPr>
              <w:t>(</w:t>
            </w:r>
          </w:p>
        </w:tc>
        <w:tc>
          <w:tcPr>
            <w:tcW w:type="dxa" w:w="402"/>
            <w:tcBorders/>
            <w:tcMar>
              <w:start w:w="0" w:type="dxa"/>
              <w:end w:w="0" w:type="dxa"/>
            </w:tcMar>
          </w:tcPr>
          <w:p>
            <w:pPr>
              <w:autoSpaceDN w:val="0"/>
              <w:autoSpaceDE w:val="0"/>
              <w:widowControl/>
              <w:spacing w:line="262" w:lineRule="auto" w:before="198" w:after="0"/>
              <w:ind w:left="0" w:right="0" w:firstLine="0"/>
              <w:jc w:val="center"/>
            </w:pP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2 </w:t>
            </w:r>
            <w:r>
              <w:rPr>
                <w:w w:val="101.35555903116862"/>
                <w:rFonts w:ascii="Times New Roman" w:hAnsi="Times New Roman" w:eastAsia="Times New Roman"/>
                <w:b w:val="0"/>
                <w:i w:val="0"/>
                <w:color w:val="000000"/>
                <w:sz w:val="15"/>
              </w:rPr>
              <w:t>e</w:t>
            </w:r>
          </w:p>
        </w:tc>
        <w:tc>
          <w:tcPr>
            <w:tcW w:type="dxa" w:w="560"/>
            <w:tcBorders/>
            <w:tcMar>
              <w:start w:w="0" w:type="dxa"/>
              <w:end w:w="0" w:type="dxa"/>
            </w:tcMar>
          </w:tcPr>
          <w:p>
            <w:pPr>
              <w:autoSpaceDN w:val="0"/>
              <w:autoSpaceDE w:val="0"/>
              <w:widowControl/>
              <w:spacing w:line="262" w:lineRule="auto" w:before="198"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3 </w:t>
            </w:r>
            <w:r>
              <w:rPr>
                <w:w w:val="101.35555903116862"/>
                <w:rFonts w:ascii="Times New Roman" w:hAnsi="Times New Roman" w:eastAsia="Times New Roman"/>
                <w:b w:val="0"/>
                <w:i w:val="0"/>
                <w:color w:val="000000"/>
                <w:sz w:val="15"/>
              </w:rPr>
              <w:t>e</w:t>
            </w:r>
          </w:p>
        </w:tc>
        <w:tc>
          <w:tcPr>
            <w:tcW w:type="dxa" w:w="658"/>
            <w:tcBorders/>
            <w:tcMar>
              <w:start w:w="0" w:type="dxa"/>
              <w:end w:w="0" w:type="dxa"/>
            </w:tcMar>
          </w:tcPr>
          <w:p>
            <w:pPr>
              <w:autoSpaceDN w:val="0"/>
              <w:autoSpaceDE w:val="0"/>
              <w:widowControl/>
              <w:spacing w:line="288" w:lineRule="auto" w:before="86" w:after="0"/>
              <w:ind w:left="20" w:right="0" w:firstLine="0"/>
              <w:jc w:val="left"/>
            </w:pPr>
            <w:r>
              <w:rPr>
                <w:rFonts w:ascii="Symbol" w:hAnsi="Symbol" w:eastAsia="Symbol"/>
                <w:b w:val="0"/>
                <w:i w:val="0"/>
                <w:color w:val="000000"/>
                <w:sz w:val="33"/>
              </w:rPr>
              <w:t>)</w:t>
            </w:r>
          </w:p>
        </w:tc>
        <w:tc>
          <w:tcPr>
            <w:tcW w:type="dxa" w:w="1450"/>
            <w:tcBorders/>
            <w:tcMar>
              <w:start w:w="0" w:type="dxa"/>
              <w:end w:w="0" w:type="dxa"/>
            </w:tcMar>
          </w:tcPr>
          <w:p>
            <w:pPr>
              <w:autoSpaceDN w:val="0"/>
              <w:autoSpaceDE w:val="0"/>
              <w:widowControl/>
              <w:spacing w:line="194" w:lineRule="auto" w:before="266"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4-6</w:t>
            </w:r>
            <w:r>
              <w:rPr>
                <w:rFonts w:ascii="SimSun" w:hAnsi="SimSun" w:eastAsia="SimSun"/>
                <w:b w:val="0"/>
                <w:i w:val="0"/>
                <w:color w:val="000000"/>
                <w:sz w:val="25"/>
              </w:rPr>
              <w:t>）</w:t>
            </w:r>
          </w:p>
        </w:tc>
      </w:tr>
      <w:tr>
        <w:trPr>
          <w:trHeight w:hRule="exact" w:val="620"/>
        </w:trPr>
        <w:tc>
          <w:tcPr>
            <w:tcW w:type="dxa" w:w="2730"/>
            <w:gridSpan w:val="3"/>
            <w:tcBorders/>
            <w:tcMar>
              <w:start w:w="0" w:type="dxa"/>
              <w:end w:w="0" w:type="dxa"/>
            </w:tcMar>
            <w:tcMar>
              <w:start w:w="0" w:type="dxa"/>
              <w:end w:w="0" w:type="dxa"/>
            </w:tcMar>
            <w:tcMar>
              <w:start w:w="0" w:type="dxa"/>
              <w:end w:w="0" w:type="dxa"/>
            </w:tcMar>
          </w:tcPr>
          <w:p>
            <w:pPr>
              <w:autoSpaceDN w:val="0"/>
              <w:autoSpaceDE w:val="0"/>
              <w:widowControl/>
              <w:spacing w:line="274" w:lineRule="auto" w:before="196" w:after="0"/>
              <w:ind w:left="0" w:right="10" w:firstLine="0"/>
              <w:jc w:val="right"/>
            </w:pPr>
            <w:r>
              <w:rPr>
                <w:w w:val="101.35555903116862"/>
                <w:rFonts w:ascii="Times New Roman" w:hAnsi="Times New Roman" w:eastAsia="Times New Roman"/>
                <w:b w:val="0"/>
                <w:i/>
                <w:color w:val="000000"/>
                <w:sz w:val="15"/>
              </w:rPr>
              <w:t>i</w:t>
            </w:r>
            <w:r>
              <w:rPr>
                <w:w w:val="101.1279766376202"/>
                <w:rFonts w:ascii="Times New Roman" w:hAnsi="Times New Roman" w:eastAsia="Times New Roman"/>
                <w:b w:val="0"/>
                <w:i/>
                <w:color w:val="000000"/>
                <w:sz w:val="26"/>
              </w:rPr>
              <w:t>S</w:t>
            </w:r>
          </w:p>
        </w:tc>
        <w:tc>
          <w:tcPr>
            <w:tcW w:type="dxa" w:w="120"/>
            <w:tcBorders/>
            <w:tcMar>
              <w:start w:w="0" w:type="dxa"/>
              <w:end w:w="0" w:type="dxa"/>
            </w:tcMar>
          </w:tcPr>
          <w:p>
            <w:pPr>
              <w:autoSpaceDN w:val="0"/>
              <w:autoSpaceDE w:val="0"/>
              <w:widowControl/>
              <w:spacing w:line="288" w:lineRule="auto" w:before="70" w:after="0"/>
              <w:ind w:left="0" w:right="0" w:firstLine="0"/>
              <w:jc w:val="center"/>
            </w:pPr>
            <w:r>
              <w:rPr>
                <w:rFonts w:ascii="Symbol" w:hAnsi="Symbol" w:eastAsia="Symbol"/>
                <w:b w:val="0"/>
                <w:i w:val="0"/>
                <w:color w:val="000000"/>
                <w:sz w:val="33"/>
              </w:rPr>
              <w:t>(</w:t>
            </w:r>
          </w:p>
        </w:tc>
        <w:tc>
          <w:tcPr>
            <w:tcW w:type="dxa" w:w="1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2" w:after="0"/>
              <w:ind w:left="0" w:right="0" w:firstLine="0"/>
              <w:jc w:val="center"/>
            </w:pP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1 </w:t>
            </w:r>
            <w:r>
              <w:rPr>
                <w:w w:val="101.35555903116862"/>
                <w:rFonts w:ascii="Times New Roman" w:hAnsi="Times New Roman" w:eastAsia="Times New Roman"/>
                <w:b w:val="0"/>
                <w:i w:val="0"/>
                <w:color w:val="000000"/>
                <w:sz w:val="15"/>
              </w:rPr>
              <w:t>e</w:t>
            </w:r>
            <w:r>
              <w:rPr>
                <w:w w:val="101.1279766376202"/>
                <w:rFonts w:ascii="SimSun" w:hAnsi="SimSun" w:eastAsia="SimSu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2 </w:t>
            </w:r>
            <w:r>
              <w:rPr>
                <w:w w:val="101.35555903116862"/>
                <w:rFonts w:ascii="Times New Roman" w:hAnsi="Times New Roman" w:eastAsia="Times New Roman"/>
                <w:b w:val="0"/>
                <w:i w:val="0"/>
                <w:color w:val="000000"/>
                <w:sz w:val="15"/>
              </w:rPr>
              <w:t>e</w:t>
            </w:r>
            <w:r>
              <w:rPr>
                <w:w w:val="101.1279766376202"/>
                <w:rFonts w:ascii="SimSun" w:hAnsi="SimSun" w:eastAsia="SimSu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3 </w:t>
            </w:r>
            <w:r>
              <w:rPr>
                <w:w w:val="101.35555903116862"/>
                <w:rFonts w:ascii="Times New Roman" w:hAnsi="Times New Roman" w:eastAsia="Times New Roman"/>
                <w:b w:val="0"/>
                <w:i w:val="0"/>
                <w:color w:val="000000"/>
                <w:sz w:val="15"/>
              </w:rPr>
              <w:t>e</w:t>
            </w:r>
          </w:p>
        </w:tc>
        <w:tc>
          <w:tcPr>
            <w:tcW w:type="dxa" w:w="120"/>
            <w:gridSpan w:val="2"/>
            <w:tcBorders/>
            <w:tcMar>
              <w:start w:w="0" w:type="dxa"/>
              <w:end w:w="0" w:type="dxa"/>
            </w:tcMar>
            <w:tcMar>
              <w:start w:w="0" w:type="dxa"/>
              <w:end w:w="0" w:type="dxa"/>
            </w:tcMar>
          </w:tcPr>
          <w:p>
            <w:pPr>
              <w:autoSpaceDN w:val="0"/>
              <w:autoSpaceDE w:val="0"/>
              <w:widowControl/>
              <w:spacing w:line="288" w:lineRule="auto" w:before="70" w:after="0"/>
              <w:ind w:left="0" w:right="0" w:firstLine="0"/>
              <w:jc w:val="center"/>
            </w:pPr>
            <w:r>
              <w:rPr>
                <w:rFonts w:ascii="Symbol" w:hAnsi="Symbol" w:eastAsia="Symbol"/>
                <w:b w:val="0"/>
                <w:i w:val="0"/>
                <w:color w:val="000000"/>
                <w:sz w:val="33"/>
              </w:rPr>
              <w:t>)</w:t>
            </w:r>
          </w:p>
        </w:tc>
        <w:tc>
          <w:tcPr>
            <w:tcW w:type="dxa" w:w="800"/>
            <w:gridSpan w:val="2"/>
            <w:tcBorders/>
            <w:tcMar>
              <w:start w:w="0" w:type="dxa"/>
              <w:end w:w="0" w:type="dxa"/>
            </w:tcMar>
            <w:tcMar>
              <w:start w:w="0" w:type="dxa"/>
              <w:end w:w="0" w:type="dxa"/>
            </w:tcMar>
          </w:tcPr>
          <w:p>
            <w:pPr>
              <w:autoSpaceDN w:val="0"/>
              <w:autoSpaceDE w:val="0"/>
              <w:widowControl/>
              <w:spacing w:line="262" w:lineRule="auto" w:before="182"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1</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2 </w:t>
            </w:r>
            <w:r>
              <w:rPr>
                <w:w w:val="101.35555903116862"/>
                <w:rFonts w:ascii="Times New Roman" w:hAnsi="Times New Roman" w:eastAsia="Times New Roman"/>
                <w:b w:val="0"/>
                <w:i w:val="0"/>
                <w:color w:val="000000"/>
                <w:sz w:val="15"/>
              </w:rPr>
              <w:t>e</w:t>
            </w:r>
          </w:p>
        </w:tc>
        <w:tc>
          <w:tcPr>
            <w:tcW w:type="dxa" w:w="448"/>
            <w:gridSpan w:val="3"/>
            <w:tcBorders/>
            <w:tcMar>
              <w:start w:w="0" w:type="dxa"/>
              <w:end w:w="0" w:type="dxa"/>
            </w:tcMar>
            <w:tcMar>
              <w:start w:w="0" w:type="dxa"/>
              <w:end w:w="0" w:type="dxa"/>
            </w:tcMar>
            <w:tcMar>
              <w:start w:w="0" w:type="dxa"/>
              <w:end w:w="0" w:type="dxa"/>
            </w:tcMar>
          </w:tcPr>
          <w:p>
            <w:pPr>
              <w:autoSpaceDN w:val="0"/>
              <w:autoSpaceDE w:val="0"/>
              <w:widowControl/>
              <w:spacing w:line="262" w:lineRule="auto" w:before="182"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2</w:t>
            </w:r>
          </w:p>
        </w:tc>
        <w:tc>
          <w:tcPr>
            <w:tcW w:type="dxa" w:w="120"/>
            <w:tcBorders/>
            <w:tcMar>
              <w:start w:w="0" w:type="dxa"/>
              <w:end w:w="0" w:type="dxa"/>
            </w:tcMar>
          </w:tcPr>
          <w:p>
            <w:pPr>
              <w:autoSpaceDN w:val="0"/>
              <w:autoSpaceDE w:val="0"/>
              <w:widowControl/>
              <w:spacing w:line="288" w:lineRule="auto" w:before="70" w:after="0"/>
              <w:ind w:left="0" w:right="0" w:firstLine="0"/>
              <w:jc w:val="center"/>
            </w:pPr>
            <w:r>
              <w:rPr>
                <w:rFonts w:ascii="Symbol" w:hAnsi="Symbol" w:eastAsia="Symbol"/>
                <w:b w:val="0"/>
                <w:i w:val="0"/>
                <w:color w:val="000000"/>
                <w:sz w:val="33"/>
              </w:rPr>
              <w:t>(</w:t>
            </w:r>
          </w:p>
        </w:tc>
        <w:tc>
          <w:tcPr>
            <w:tcW w:type="dxa" w:w="402"/>
            <w:tcBorders/>
            <w:tcMar>
              <w:start w:w="0" w:type="dxa"/>
              <w:end w:w="0" w:type="dxa"/>
            </w:tcMar>
          </w:tcPr>
          <w:p>
            <w:pPr>
              <w:autoSpaceDN w:val="0"/>
              <w:autoSpaceDE w:val="0"/>
              <w:widowControl/>
              <w:spacing w:line="262" w:lineRule="auto" w:before="182" w:after="0"/>
              <w:ind w:left="0" w:right="0" w:firstLine="0"/>
              <w:jc w:val="center"/>
            </w:pP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1 </w:t>
            </w:r>
            <w:r>
              <w:rPr>
                <w:w w:val="101.35555903116862"/>
                <w:rFonts w:ascii="Times New Roman" w:hAnsi="Times New Roman" w:eastAsia="Times New Roman"/>
                <w:b w:val="0"/>
                <w:i w:val="0"/>
                <w:color w:val="000000"/>
                <w:sz w:val="15"/>
              </w:rPr>
              <w:t>e</w:t>
            </w:r>
          </w:p>
        </w:tc>
        <w:tc>
          <w:tcPr>
            <w:tcW w:type="dxa" w:w="560"/>
            <w:tcBorders/>
            <w:tcMar>
              <w:start w:w="0" w:type="dxa"/>
              <w:end w:w="0" w:type="dxa"/>
            </w:tcMar>
          </w:tcPr>
          <w:p>
            <w:pPr>
              <w:autoSpaceDN w:val="0"/>
              <w:autoSpaceDE w:val="0"/>
              <w:widowControl/>
              <w:spacing w:line="262" w:lineRule="auto" w:before="182" w:after="0"/>
              <w:ind w:left="0" w:right="0" w:firstLine="0"/>
              <w:jc w:val="center"/>
            </w:pPr>
            <w:r>
              <w:rPr>
                <w:w w:val="101.1279766376202"/>
                <w:rFonts w:ascii="Times New Roman" w:hAnsi="Times New Roman" w:eastAsia="Times New Roman"/>
                <w:b w:val="0"/>
                <w:i w:val="0"/>
                <w:color w:val="000000"/>
                <w:sz w:val="26"/>
              </w:rPr>
              <w:t>+</w:t>
            </w:r>
            <w:r>
              <w:rPr>
                <w:w w:val="101.1279766376202"/>
                <w:rFonts w:ascii="Symbol" w:hAnsi="Symbol" w:eastAsia="Symbol"/>
                <w:b w:val="0"/>
                <w:i w:val="0"/>
                <w:color w:val="000000"/>
                <w:sz w:val="26"/>
              </w:rPr>
              <w:t></w:t>
            </w:r>
            <w:r>
              <w:rPr>
                <w:w w:val="101.1279766376202"/>
                <w:rFonts w:ascii="Symbol" w:hAnsi="Symbol" w:eastAsia="Symbol"/>
                <w:b w:val="0"/>
                <w:i w:val="0"/>
                <w:color w:val="000000"/>
                <w:sz w:val="26"/>
              </w:rPr>
              <w:t></w:t>
            </w:r>
            <w:r>
              <w:rPr>
                <w:w w:val="101.35555903116862"/>
                <w:rFonts w:ascii="Times New Roman" w:hAnsi="Times New Roman" w:eastAsia="Times New Roman"/>
                <w:b w:val="0"/>
                <w:i w:val="0"/>
                <w:color w:val="000000"/>
                <w:sz w:val="15"/>
              </w:rPr>
              <w:t xml:space="preserve">3 </w:t>
            </w:r>
            <w:r>
              <w:rPr>
                <w:w w:val="101.35555903116862"/>
                <w:rFonts w:ascii="Times New Roman" w:hAnsi="Times New Roman" w:eastAsia="Times New Roman"/>
                <w:b w:val="0"/>
                <w:i w:val="0"/>
                <w:color w:val="000000"/>
                <w:sz w:val="15"/>
              </w:rPr>
              <w:t>e</w:t>
            </w:r>
          </w:p>
        </w:tc>
        <w:tc>
          <w:tcPr>
            <w:tcW w:type="dxa" w:w="658"/>
            <w:tcBorders/>
            <w:tcMar>
              <w:start w:w="0" w:type="dxa"/>
              <w:end w:w="0" w:type="dxa"/>
            </w:tcMar>
          </w:tcPr>
          <w:p>
            <w:pPr>
              <w:autoSpaceDN w:val="0"/>
              <w:autoSpaceDE w:val="0"/>
              <w:widowControl/>
              <w:spacing w:line="288" w:lineRule="auto" w:before="70" w:after="0"/>
              <w:ind w:left="20" w:right="0" w:firstLine="0"/>
              <w:jc w:val="left"/>
            </w:pPr>
            <w:r>
              <w:rPr>
                <w:rFonts w:ascii="Symbol" w:hAnsi="Symbol" w:eastAsia="Symbol"/>
                <w:b w:val="0"/>
                <w:i w:val="0"/>
                <w:color w:val="000000"/>
                <w:sz w:val="33"/>
              </w:rPr>
              <w:t>)</w:t>
            </w:r>
          </w:p>
        </w:tc>
        <w:tc>
          <w:tcPr>
            <w:tcW w:type="dxa" w:w="1450"/>
            <w:tcBorders/>
            <w:tcMar>
              <w:start w:w="0" w:type="dxa"/>
              <w:end w:w="0" w:type="dxa"/>
            </w:tcMar>
          </w:tcPr>
          <w:p>
            <w:pPr>
              <w:autoSpaceDN w:val="0"/>
              <w:autoSpaceDE w:val="0"/>
              <w:widowControl/>
              <w:spacing w:line="194" w:lineRule="auto" w:before="250"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4-7</w:t>
            </w:r>
            <w:r>
              <w:rPr>
                <w:rFonts w:ascii="SimSun" w:hAnsi="SimSun" w:eastAsia="SimSun"/>
                <w:b w:val="0"/>
                <w:i w:val="0"/>
                <w:color w:val="000000"/>
                <w:sz w:val="25"/>
              </w:rPr>
              <w:t>）</w:t>
            </w:r>
          </w:p>
        </w:tc>
      </w:tr>
      <w:tr>
        <w:trPr>
          <w:trHeight w:hRule="exact" w:val="618"/>
        </w:trPr>
        <w:tc>
          <w:tcPr>
            <w:tcW w:type="dxa" w:w="285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00" w:after="0"/>
              <w:ind w:left="0" w:right="16" w:firstLine="0"/>
              <w:jc w:val="right"/>
            </w:pPr>
            <w:r>
              <w:rPr>
                <w:rFonts w:ascii="Times New Roman" w:hAnsi="Times New Roman" w:eastAsia="Times New Roman"/>
                <w:b w:val="0"/>
                <w:i/>
                <w:color w:val="000000"/>
                <w:sz w:val="15"/>
              </w:rPr>
              <w:t>i</w:t>
            </w:r>
            <w:r>
              <w:rPr>
                <w:rFonts w:ascii="Times New Roman" w:hAnsi="Times New Roman" w:eastAsia="Times New Roman"/>
                <w:b w:val="0"/>
                <w:i/>
                <w:color w:val="000000"/>
                <w:sz w:val="26"/>
              </w:rPr>
              <w:t>S</w:t>
            </w:r>
          </w:p>
        </w:tc>
        <w:tc>
          <w:tcPr>
            <w:tcW w:type="dxa" w:w="120"/>
            <w:tcBorders/>
            <w:tcMar>
              <w:start w:w="0" w:type="dxa"/>
              <w:end w:w="0" w:type="dxa"/>
            </w:tcMar>
          </w:tcPr>
          <w:p>
            <w:pPr>
              <w:autoSpaceDN w:val="0"/>
              <w:autoSpaceDE w:val="0"/>
              <w:widowControl/>
              <w:spacing w:line="293" w:lineRule="auto" w:before="74" w:after="0"/>
              <w:ind w:left="0" w:right="0" w:firstLine="0"/>
              <w:jc w:val="center"/>
            </w:pPr>
            <w:r>
              <w:rPr>
                <w:w w:val="101.49803161621094"/>
                <w:rFonts w:ascii="Symbol" w:hAnsi="Symbol" w:eastAsia="Symbol"/>
                <w:b w:val="0"/>
                <w:i w:val="0"/>
                <w:color w:val="000000"/>
                <w:sz w:val="32"/>
              </w:rPr>
              <w:t>(</w:t>
            </w:r>
          </w:p>
        </w:tc>
        <w:tc>
          <w:tcPr>
            <w:tcW w:type="dxa" w:w="165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86" w:after="0"/>
              <w:ind w:left="0" w:right="0" w:firstLine="0"/>
              <w:jc w:val="center"/>
            </w:pP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1 </w:t>
            </w:r>
            <w:r>
              <w:rPr>
                <w:rFonts w:ascii="Times New Roman" w:hAnsi="Times New Roman" w:eastAsia="Times New Roman"/>
                <w:b w:val="0"/>
                <w:i w:val="0"/>
                <w:color w:val="000000"/>
                <w:sz w:val="15"/>
              </w:rPr>
              <w:t>e</w:t>
            </w:r>
            <w:r>
              <w:rPr>
                <w:rFonts w:ascii="SimSun" w:hAnsi="SimSun" w:eastAsia="SimSun"/>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2 </w:t>
            </w:r>
            <w:r>
              <w:rPr>
                <w:rFonts w:ascii="Times New Roman" w:hAnsi="Times New Roman" w:eastAsia="Times New Roman"/>
                <w:b w:val="0"/>
                <w:i w:val="0"/>
                <w:color w:val="000000"/>
                <w:sz w:val="15"/>
              </w:rPr>
              <w:t>e</w:t>
            </w:r>
            <w:r>
              <w:rPr>
                <w:rFonts w:ascii="SimSun" w:hAnsi="SimSun" w:eastAsia="SimSun"/>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3 </w:t>
            </w:r>
            <w:r>
              <w:rPr>
                <w:rFonts w:ascii="Times New Roman" w:hAnsi="Times New Roman" w:eastAsia="Times New Roman"/>
                <w:b w:val="0"/>
                <w:i w:val="0"/>
                <w:color w:val="000000"/>
                <w:sz w:val="15"/>
              </w:rPr>
              <w:t>e</w:t>
            </w:r>
          </w:p>
        </w:tc>
        <w:tc>
          <w:tcPr>
            <w:tcW w:type="dxa" w:w="112"/>
            <w:gridSpan w:val="2"/>
            <w:tcBorders/>
            <w:tcMar>
              <w:start w:w="0" w:type="dxa"/>
              <w:end w:w="0" w:type="dxa"/>
            </w:tcMar>
            <w:tcMar>
              <w:start w:w="0" w:type="dxa"/>
              <w:end w:w="0" w:type="dxa"/>
            </w:tcMar>
          </w:tcPr>
          <w:p>
            <w:pPr>
              <w:autoSpaceDN w:val="0"/>
              <w:autoSpaceDE w:val="0"/>
              <w:widowControl/>
              <w:spacing w:line="293" w:lineRule="auto" w:before="74" w:after="0"/>
              <w:ind w:left="0" w:right="0" w:firstLine="0"/>
              <w:jc w:val="center"/>
            </w:pPr>
            <w:r>
              <w:rPr>
                <w:w w:val="101.49803161621094"/>
                <w:rFonts w:ascii="Symbol" w:hAnsi="Symbol" w:eastAsia="Symbol"/>
                <w:b w:val="0"/>
                <w:i w:val="0"/>
                <w:color w:val="000000"/>
                <w:sz w:val="32"/>
              </w:rPr>
              <w:t>)</w:t>
            </w:r>
          </w:p>
        </w:tc>
        <w:tc>
          <w:tcPr>
            <w:tcW w:type="dxa" w:w="752"/>
            <w:tcBorders/>
            <w:tcMar>
              <w:start w:w="0" w:type="dxa"/>
              <w:end w:w="0" w:type="dxa"/>
            </w:tcMar>
          </w:tcPr>
          <w:p>
            <w:pPr>
              <w:autoSpaceDN w:val="0"/>
              <w:autoSpaceDE w:val="0"/>
              <w:widowControl/>
              <w:spacing w:line="264" w:lineRule="auto" w:before="186" w:after="0"/>
              <w:ind w:left="0" w:right="0" w:firstLine="0"/>
              <w:jc w:val="center"/>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1</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3 </w:t>
            </w:r>
            <w:r>
              <w:rPr>
                <w:rFonts w:ascii="Times New Roman" w:hAnsi="Times New Roman" w:eastAsia="Times New Roman"/>
                <w:b w:val="0"/>
                <w:i w:val="0"/>
                <w:color w:val="000000"/>
                <w:sz w:val="15"/>
              </w:rPr>
              <w:t>e</w:t>
            </w:r>
          </w:p>
        </w:tc>
        <w:tc>
          <w:tcPr>
            <w:tcW w:type="dxa" w:w="448"/>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186" w:after="0"/>
              <w:ind w:left="0" w:right="0" w:firstLine="0"/>
              <w:jc w:val="center"/>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2</w:t>
            </w:r>
          </w:p>
        </w:tc>
        <w:tc>
          <w:tcPr>
            <w:tcW w:type="dxa" w:w="120"/>
            <w:tcBorders/>
            <w:tcMar>
              <w:start w:w="0" w:type="dxa"/>
              <w:end w:w="0" w:type="dxa"/>
            </w:tcMar>
          </w:tcPr>
          <w:p>
            <w:pPr>
              <w:autoSpaceDN w:val="0"/>
              <w:autoSpaceDE w:val="0"/>
              <w:widowControl/>
              <w:spacing w:line="293" w:lineRule="auto" w:before="74" w:after="0"/>
              <w:ind w:left="0" w:right="0" w:firstLine="0"/>
              <w:jc w:val="center"/>
            </w:pPr>
            <w:r>
              <w:rPr>
                <w:w w:val="101.49803161621094"/>
                <w:rFonts w:ascii="Symbol" w:hAnsi="Symbol" w:eastAsia="Symbol"/>
                <w:b w:val="0"/>
                <w:i w:val="0"/>
                <w:color w:val="000000"/>
                <w:sz w:val="32"/>
              </w:rPr>
              <w:t>(</w:t>
            </w:r>
          </w:p>
        </w:tc>
        <w:tc>
          <w:tcPr>
            <w:tcW w:type="dxa" w:w="402"/>
            <w:tcBorders/>
            <w:tcMar>
              <w:start w:w="0" w:type="dxa"/>
              <w:end w:w="0" w:type="dxa"/>
            </w:tcMar>
          </w:tcPr>
          <w:p>
            <w:pPr>
              <w:autoSpaceDN w:val="0"/>
              <w:autoSpaceDE w:val="0"/>
              <w:widowControl/>
              <w:spacing w:line="264" w:lineRule="auto" w:before="186" w:after="0"/>
              <w:ind w:left="0" w:right="0" w:firstLine="0"/>
              <w:jc w:val="center"/>
            </w:pP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1 </w:t>
            </w:r>
            <w:r>
              <w:rPr>
                <w:rFonts w:ascii="Times New Roman" w:hAnsi="Times New Roman" w:eastAsia="Times New Roman"/>
                <w:b w:val="0"/>
                <w:i w:val="0"/>
                <w:color w:val="000000"/>
                <w:sz w:val="15"/>
              </w:rPr>
              <w:t>e</w:t>
            </w:r>
          </w:p>
        </w:tc>
        <w:tc>
          <w:tcPr>
            <w:tcW w:type="dxa" w:w="560"/>
            <w:tcBorders/>
            <w:tcMar>
              <w:start w:w="0" w:type="dxa"/>
              <w:end w:w="0" w:type="dxa"/>
            </w:tcMar>
          </w:tcPr>
          <w:p>
            <w:pPr>
              <w:autoSpaceDN w:val="0"/>
              <w:autoSpaceDE w:val="0"/>
              <w:widowControl/>
              <w:spacing w:line="264" w:lineRule="auto" w:before="186" w:after="0"/>
              <w:ind w:left="0" w:right="0" w:firstLine="0"/>
              <w:jc w:val="center"/>
            </w:pPr>
            <w:r>
              <w:rPr>
                <w:rFonts w:ascii="Times New Roman" w:hAnsi="Times New Roman" w:eastAsia="Times New Roman"/>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2 </w:t>
            </w:r>
            <w:r>
              <w:rPr>
                <w:rFonts w:ascii="Times New Roman" w:hAnsi="Times New Roman" w:eastAsia="Times New Roman"/>
                <w:b w:val="0"/>
                <w:i w:val="0"/>
                <w:color w:val="000000"/>
                <w:sz w:val="15"/>
              </w:rPr>
              <w:t>e</w:t>
            </w:r>
          </w:p>
        </w:tc>
        <w:tc>
          <w:tcPr>
            <w:tcW w:type="dxa" w:w="658"/>
            <w:tcBorders/>
            <w:tcMar>
              <w:start w:w="0" w:type="dxa"/>
              <w:end w:w="0" w:type="dxa"/>
            </w:tcMar>
          </w:tcPr>
          <w:p>
            <w:pPr>
              <w:autoSpaceDN w:val="0"/>
              <w:autoSpaceDE w:val="0"/>
              <w:widowControl/>
              <w:spacing w:line="293" w:lineRule="auto" w:before="74" w:after="0"/>
              <w:ind w:left="22" w:right="0" w:firstLine="0"/>
              <w:jc w:val="left"/>
            </w:pPr>
            <w:r>
              <w:rPr>
                <w:w w:val="101.49803161621094"/>
                <w:rFonts w:ascii="Symbol" w:hAnsi="Symbol" w:eastAsia="Symbol"/>
                <w:b w:val="0"/>
                <w:i w:val="0"/>
                <w:color w:val="000000"/>
                <w:sz w:val="32"/>
              </w:rPr>
              <w:t>)</w:t>
            </w:r>
          </w:p>
        </w:tc>
        <w:tc>
          <w:tcPr>
            <w:tcW w:type="dxa" w:w="1450"/>
            <w:tcBorders/>
            <w:tcMar>
              <w:start w:w="0" w:type="dxa"/>
              <w:end w:w="0" w:type="dxa"/>
            </w:tcMar>
          </w:tcPr>
          <w:p>
            <w:pPr>
              <w:autoSpaceDN w:val="0"/>
              <w:autoSpaceDE w:val="0"/>
              <w:widowControl/>
              <w:spacing w:line="194" w:lineRule="auto" w:before="254"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4-8</w:t>
            </w:r>
            <w:r>
              <w:rPr>
                <w:rFonts w:ascii="SimSun" w:hAnsi="SimSun" w:eastAsia="SimSun"/>
                <w:b w:val="0"/>
                <w:i w:val="0"/>
                <w:color w:val="000000"/>
                <w:sz w:val="25"/>
              </w:rPr>
              <w:t>）</w:t>
            </w:r>
          </w:p>
        </w:tc>
      </w:tr>
    </w:tbl>
    <w:p>
      <w:pPr>
        <w:autoSpaceDN w:val="0"/>
        <w:autoSpaceDE w:val="0"/>
        <w:widowControl/>
        <w:spacing w:line="204" w:lineRule="auto" w:before="162" w:after="0"/>
        <w:ind w:left="1478" w:right="0"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1</w:t>
      </w:r>
      <w:r>
        <w:rPr>
          <w:rFonts w:ascii="SimSun" w:hAnsi="SimSun" w:eastAsia="SimSun"/>
          <w:b w:val="0"/>
          <w:i w:val="0"/>
          <w:color w:val="000000"/>
          <w:sz w:val="24"/>
        </w:rPr>
        <w:t>）摩尔</w:t>
      </w:r>
      <w:r>
        <w:rPr>
          <w:rFonts w:ascii="Times New Roman" w:hAnsi="Times New Roman" w:eastAsia="Times New Roman"/>
          <w:b w:val="0"/>
          <w:i w:val="0"/>
          <w:color w:val="000000"/>
          <w:sz w:val="24"/>
        </w:rPr>
        <w:t>-</w:t>
      </w:r>
      <w:r>
        <w:rPr>
          <w:rFonts w:ascii="SimSun" w:hAnsi="SimSun" w:eastAsia="SimSun"/>
          <w:b w:val="0"/>
          <w:i w:val="0"/>
          <w:color w:val="000000"/>
          <w:sz w:val="24"/>
        </w:rPr>
        <w:t>库伦模型综合破坏准则和变形（流动）规律</w:t>
      </w:r>
    </w:p>
    <w:p>
      <w:pPr>
        <w:autoSpaceDN w:val="0"/>
        <w:autoSpaceDE w:val="0"/>
        <w:widowControl/>
        <w:spacing w:line="185" w:lineRule="auto" w:before="210" w:after="172"/>
        <w:ind w:left="1478" w:right="0" w:firstLine="0"/>
        <w:jc w:val="left"/>
      </w:pPr>
      <w:r>
        <w:rPr>
          <w:rFonts w:ascii="SimSun" w:hAnsi="SimSun" w:eastAsia="SimSun"/>
          <w:b w:val="0"/>
          <w:i w:val="0"/>
          <w:color w:val="000000"/>
          <w:sz w:val="24"/>
        </w:rPr>
        <w:t>在标记三个主应力时，遵循以下规律：</w:t>
      </w:r>
    </w:p>
    <w:tbl>
      <w:tblPr>
        <w:tblW w:type="auto" w:w="0"/>
        <w:tblLayout w:type="fixed"/>
        <w:tblLook w:firstColumn="1" w:firstRow="1" w:lastColumn="0" w:lastRow="0" w:noHBand="0" w:noVBand="1" w:val="04A0"/>
        <w:tblInd w:w="720.0" w:type="dxa"/>
      </w:tblPr>
      <w:tblGrid>
        <w:gridCol w:w="1265"/>
        <w:gridCol w:w="1265"/>
        <w:gridCol w:w="1265"/>
        <w:gridCol w:w="1265"/>
        <w:gridCol w:w="1265"/>
        <w:gridCol w:w="1265"/>
        <w:gridCol w:w="1265"/>
        <w:gridCol w:w="1265"/>
      </w:tblGrid>
      <w:tr>
        <w:trPr>
          <w:trHeight w:hRule="exact" w:val="566"/>
        </w:trPr>
        <w:tc>
          <w:tcPr>
            <w:tcW w:type="dxa" w:w="3600"/>
            <w:vMerge w:val="restart"/>
            <w:tcBorders/>
            <w:tcMar>
              <w:start w:w="0" w:type="dxa"/>
              <w:end w:w="0" w:type="dxa"/>
            </w:tcMar>
            <w:tcMar>
              <w:start w:w="0" w:type="dxa"/>
              <w:end w:w="0" w:type="dxa"/>
            </w:tcMar>
          </w:tcPr>
          <w:p>
            <w:pPr>
              <w:autoSpaceDN w:val="0"/>
              <w:tabs>
                <w:tab w:pos="3022" w:val="left"/>
                <w:tab w:pos="3200" w:val="left"/>
                <w:tab w:pos="3524" w:val="left"/>
              </w:tabs>
              <w:autoSpaceDE w:val="0"/>
              <w:widowControl/>
              <w:spacing w:line="262" w:lineRule="auto" w:before="658" w:after="0"/>
              <w:ind w:left="758" w:right="0" w:firstLine="0"/>
              <w:jc w:val="left"/>
            </w:pPr>
            <w:r>
              <w:rPr>
                <w:rFonts w:ascii="SimSun" w:hAnsi="SimSun" w:eastAsia="SimSun"/>
                <w:b w:val="0"/>
                <w:i w:val="0"/>
                <w:color w:val="000000"/>
                <w:sz w:val="24"/>
              </w:rPr>
              <w:t>这个判据可以在平面</w:t>
            </w:r>
            <w:r>
              <w:rPr>
                <w:rFonts w:ascii="Symbol" w:hAnsi="Symbol" w:eastAsia="Symbol"/>
                <w:b w:val="0"/>
                <w:i w:val="0"/>
                <w:color w:val="000000"/>
                <w:sz w:val="27"/>
              </w:rPr>
              <w:t>(</w:t>
            </w:r>
            <w:r>
              <w:rPr>
                <w:w w:val="98.75349998474121"/>
                <w:rFonts w:ascii="Symbol" w:hAnsi="Symbol" w:eastAsia="Symbol"/>
                <w:b w:val="0"/>
                <w:i w:val="0"/>
                <w:color w:val="000000"/>
                <w:sz w:val="24"/>
              </w:rPr>
              <w:t></w:t>
            </w:r>
            <w:r>
              <w:rPr>
                <w:w w:val="97.76900836399624"/>
                <w:rFonts w:ascii="Times New Roman" w:hAnsi="Times New Roman" w:eastAsia="Times New Roman"/>
                <w:b w:val="0"/>
                <w:i w:val="0"/>
                <w:color w:val="000000"/>
                <w:sz w:val="14"/>
              </w:rPr>
              <w:t xml:space="preserve">1 </w:t>
            </w:r>
            <w:r>
              <w:rPr>
                <w:w w:val="97.76900836399624"/>
                <w:rFonts w:ascii="Times New Roman" w:hAnsi="Times New Roman" w:eastAsia="Times New Roman"/>
                <w:b w:val="0"/>
                <w:i w:val="0"/>
                <w:color w:val="000000"/>
                <w:sz w:val="14"/>
              </w:rPr>
              <w:t>3</w:t>
            </w:r>
          </w:p>
        </w:tc>
        <w:tc>
          <w:tcPr>
            <w:tcW w:type="dxa" w:w="120"/>
            <w:vMerge w:val="restart"/>
            <w:tcBorders/>
            <w:tcMar>
              <w:start w:w="0" w:type="dxa"/>
              <w:end w:w="0" w:type="dxa"/>
            </w:tcMar>
            <w:tcMar>
              <w:start w:w="0" w:type="dxa"/>
              <w:end w:w="0" w:type="dxa"/>
            </w:tcMar>
          </w:tcPr>
          <w:p>
            <w:pPr>
              <w:autoSpaceDN w:val="0"/>
              <w:autoSpaceDE w:val="0"/>
              <w:widowControl/>
              <w:spacing w:line="257" w:lineRule="auto" w:before="658" w:after="0"/>
              <w:ind w:left="0" w:right="0" w:firstLine="0"/>
              <w:jc w:val="center"/>
            </w:pPr>
            <w:r>
              <w:rPr>
                <w:rFonts w:ascii="Symbol" w:hAnsi="Symbol" w:eastAsia="Symbol"/>
                <w:b w:val="0"/>
                <w:i w:val="0"/>
                <w:color w:val="000000"/>
                <w:sz w:val="27"/>
              </w:rPr>
              <w:t>)</w:t>
            </w:r>
          </w:p>
        </w:tc>
        <w:tc>
          <w:tcPr>
            <w:tcW w:type="dxa" w:w="980"/>
            <w:tcBorders/>
            <w:tcMar>
              <w:start w:w="0" w:type="dxa"/>
              <w:end w:w="0" w:type="dxa"/>
            </w:tcMar>
          </w:tcPr>
          <w:p>
            <w:pPr>
              <w:autoSpaceDN w:val="0"/>
              <w:autoSpaceDE w:val="0"/>
              <w:widowControl/>
              <w:spacing w:line="264" w:lineRule="auto" w:before="60" w:after="0"/>
              <w:ind w:left="0" w:right="22" w:firstLine="0"/>
              <w:jc w:val="right"/>
            </w:pPr>
            <w:r>
              <w:rPr>
                <w:rFonts w:ascii="Symbol" w:hAnsi="Symbol" w:eastAsia="Symbol"/>
                <w:b w:val="0"/>
                <w:i w:val="0"/>
                <w:color w:val="000000"/>
                <w:sz w:val="26"/>
              </w:rPr>
              <w:t></w:t>
            </w:r>
            <w:r>
              <w:rPr>
                <w:rFonts w:ascii="Times New Roman" w:hAnsi="Times New Roman" w:eastAsia="Times New Roman"/>
                <w:b w:val="0"/>
                <w:i w:val="0"/>
                <w:color w:val="000000"/>
                <w:sz w:val="15"/>
              </w:rPr>
              <w:t>1</w:t>
            </w:r>
          </w:p>
        </w:tc>
        <w:tc>
          <w:tcPr>
            <w:tcW w:type="dxa" w:w="180"/>
            <w:tcBorders/>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26"/>
              </w:rPr>
              <w:t></w:t>
            </w:r>
          </w:p>
        </w:tc>
        <w:tc>
          <w:tcPr>
            <w:tcW w:type="dxa" w:w="320"/>
            <w:tcBorders/>
            <w:tcMar>
              <w:start w:w="0" w:type="dxa"/>
              <w:end w:w="0" w:type="dxa"/>
            </w:tcMar>
          </w:tcPr>
          <w:p>
            <w:pPr>
              <w:autoSpaceDN w:val="0"/>
              <w:autoSpaceDE w:val="0"/>
              <w:widowControl/>
              <w:spacing w:line="264" w:lineRule="auto" w:before="60" w:after="0"/>
              <w:ind w:left="0" w:right="0" w:firstLine="0"/>
              <w:jc w:val="center"/>
            </w:pPr>
            <w:r>
              <w:rPr>
                <w:rFonts w:ascii="Symbol" w:hAnsi="Symbol" w:eastAsia="Symbol"/>
                <w:b w:val="0"/>
                <w:i w:val="0"/>
                <w:color w:val="000000"/>
                <w:sz w:val="26"/>
              </w:rPr>
              <w:t></w:t>
            </w:r>
            <w:r>
              <w:rPr>
                <w:rFonts w:ascii="Times New Roman" w:hAnsi="Times New Roman" w:eastAsia="Times New Roman"/>
                <w:b w:val="0"/>
                <w:i w:val="0"/>
                <w:color w:val="000000"/>
                <w:sz w:val="15"/>
              </w:rPr>
              <w:t>2</w:t>
            </w:r>
          </w:p>
        </w:tc>
        <w:tc>
          <w:tcPr>
            <w:tcW w:type="dxa" w:w="200"/>
            <w:tcBorders/>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26"/>
              </w:rPr>
              <w:t></w:t>
            </w:r>
          </w:p>
        </w:tc>
        <w:tc>
          <w:tcPr>
            <w:tcW w:type="dxa" w:w="1680"/>
            <w:tcBorders/>
            <w:tcMar>
              <w:start w:w="0" w:type="dxa"/>
              <w:end w:w="0" w:type="dxa"/>
            </w:tcMar>
          </w:tcPr>
          <w:p>
            <w:pPr>
              <w:autoSpaceDN w:val="0"/>
              <w:autoSpaceDE w:val="0"/>
              <w:widowControl/>
              <w:spacing w:line="264" w:lineRule="auto" w:before="60" w:after="0"/>
              <w:ind w:left="10" w:right="0" w:firstLine="0"/>
              <w:jc w:val="left"/>
            </w:pPr>
            <w:r>
              <w:rPr>
                <w:rFonts w:ascii="Symbol" w:hAnsi="Symbol" w:eastAsia="Symbol"/>
                <w:b w:val="0"/>
                <w:i w:val="0"/>
                <w:color w:val="000000"/>
                <w:sz w:val="26"/>
              </w:rPr>
              <w:t></w:t>
            </w:r>
            <w:r>
              <w:rPr>
                <w:rFonts w:ascii="Times New Roman" w:hAnsi="Times New Roman" w:eastAsia="Times New Roman"/>
                <w:b w:val="0"/>
                <w:i w:val="0"/>
                <w:color w:val="000000"/>
                <w:sz w:val="15"/>
              </w:rPr>
              <w:t>3</w:t>
            </w:r>
          </w:p>
        </w:tc>
        <w:tc>
          <w:tcPr>
            <w:tcW w:type="dxa" w:w="2280"/>
            <w:tcBorders/>
            <w:tcMar>
              <w:start w:w="0" w:type="dxa"/>
              <w:end w:w="0" w:type="dxa"/>
            </w:tcMar>
          </w:tcPr>
          <w:p>
            <w:pPr>
              <w:autoSpaceDN w:val="0"/>
              <w:autoSpaceDE w:val="0"/>
              <w:widowControl/>
              <w:spacing w:line="194" w:lineRule="auto" w:before="118" w:after="0"/>
              <w:ind w:left="0" w:right="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4-9</w:t>
            </w:r>
            <w:r>
              <w:rPr>
                <w:rFonts w:ascii="SimSun" w:hAnsi="SimSun" w:eastAsia="SimSun"/>
                <w:b w:val="0"/>
                <w:i w:val="0"/>
                <w:color w:val="000000"/>
                <w:sz w:val="25"/>
              </w:rPr>
              <w:t>）</w:t>
            </w:r>
          </w:p>
        </w:tc>
      </w:tr>
      <w:tr>
        <w:trPr>
          <w:trHeight w:hRule="exact" w:val="512"/>
        </w:trPr>
        <w:tc>
          <w:tcPr>
            <w:tcW w:type="dxa" w:w="1265"/>
            <w:vMerge/>
            <w:tcBorders/>
          </w:tcPr>
          <w:p/>
        </w:tc>
        <w:tc>
          <w:tcPr>
            <w:tcW w:type="dxa" w:w="1265"/>
            <w:vMerge/>
            <w:tcBorders/>
          </w:tcPr>
          <w:p/>
        </w:tc>
        <w:tc>
          <w:tcPr>
            <w:tcW w:type="dxa" w:w="56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0" w:after="0"/>
              <w:ind w:left="0" w:right="0" w:firstLine="0"/>
              <w:jc w:val="center"/>
            </w:pPr>
            <w:r>
              <w:rPr>
                <w:rFonts w:ascii="SimSun" w:hAnsi="SimSun" w:eastAsia="SimSun"/>
                <w:b w:val="0"/>
                <w:i w:val="0"/>
                <w:color w:val="000000"/>
                <w:sz w:val="24"/>
              </w:rPr>
              <w:t>表示出来，如图</w:t>
            </w:r>
            <w:r>
              <w:rPr>
                <w:rFonts w:ascii="Times New Roman" w:hAnsi="Times New Roman" w:eastAsia="Times New Roman"/>
                <w:b w:val="0"/>
                <w:i w:val="0"/>
                <w:color w:val="000000"/>
                <w:sz w:val="24"/>
              </w:rPr>
              <w:t>4-3</w:t>
            </w:r>
            <w:r>
              <w:rPr>
                <w:rFonts w:ascii="SimSun" w:hAnsi="SimSun" w:eastAsia="SimSun"/>
                <w:b w:val="0"/>
                <w:i w:val="0"/>
                <w:color w:val="000000"/>
                <w:sz w:val="24"/>
              </w:rPr>
              <w:t xml:space="preserve"> 摩尔</w:t>
            </w:r>
            <w:r>
              <w:rPr>
                <w:rFonts w:ascii="Times New Roman" w:hAnsi="Times New Roman" w:eastAsia="Times New Roman"/>
                <w:b w:val="0"/>
                <w:i w:val="0"/>
                <w:color w:val="000000"/>
                <w:sz w:val="24"/>
              </w:rPr>
              <w:t>-</w:t>
            </w:r>
            <w:r>
              <w:rPr>
                <w:rFonts w:ascii="SimSun" w:hAnsi="SimSun" w:eastAsia="SimSun"/>
                <w:b w:val="0"/>
                <w:i w:val="0"/>
                <w:color w:val="000000"/>
                <w:sz w:val="24"/>
              </w:rPr>
              <w:t>库伦破坏准则（其中压应力</w:t>
            </w:r>
          </w:p>
        </w:tc>
      </w:tr>
    </w:tbl>
    <w:p>
      <w:pPr>
        <w:autoSpaceDN w:val="0"/>
        <w:autoSpaceDE w:val="0"/>
        <w:widowControl/>
        <w:spacing w:line="185" w:lineRule="auto" w:before="228" w:after="0"/>
        <w:ind w:left="998" w:right="0" w:firstLine="0"/>
        <w:jc w:val="left"/>
      </w:pPr>
      <w:r>
        <w:rPr>
          <w:rFonts w:ascii="SimSun" w:hAnsi="SimSun" w:eastAsia="SimSun"/>
          <w:b w:val="0"/>
          <w:i w:val="0"/>
          <w:color w:val="000000"/>
          <w:sz w:val="24"/>
        </w:rPr>
        <w:t>为负）</w:t>
      </w:r>
    </w:p>
    <w:p>
      <w:pPr>
        <w:autoSpaceDN w:val="0"/>
        <w:autoSpaceDE w:val="0"/>
        <w:widowControl/>
        <w:spacing w:line="281" w:lineRule="auto" w:before="3868" w:after="54"/>
        <w:ind w:left="3600" w:right="259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4-3  </w:t>
      </w:r>
      <w:r>
        <w:rPr>
          <w:rFonts w:ascii="SimSun" w:hAnsi="SimSun" w:eastAsia="SimSun"/>
          <w:b w:val="0"/>
          <w:i w:val="0"/>
          <w:color w:val="000000"/>
          <w:sz w:val="21"/>
        </w:rPr>
        <w:t>摩尔</w:t>
      </w:r>
      <w:r>
        <w:rPr>
          <w:rFonts w:ascii="Times New Roman" w:hAnsi="Times New Roman" w:eastAsia="Times New Roman"/>
          <w:b/>
          <w:i w:val="0"/>
          <w:color w:val="000000"/>
          <w:sz w:val="21"/>
        </w:rPr>
        <w:t>-</w:t>
      </w:r>
      <w:r>
        <w:rPr>
          <w:rFonts w:ascii="SimSun" w:hAnsi="SimSun" w:eastAsia="SimSun"/>
          <w:b w:val="0"/>
          <w:i w:val="0"/>
          <w:color w:val="000000"/>
          <w:sz w:val="21"/>
        </w:rPr>
        <w:t>库伦破坏准则</w:t>
      </w:r>
      <w:r>
        <w:br/>
      </w:r>
      <w:r>
        <w:rPr>
          <w:rFonts w:ascii="Times New Roman" w:hAnsi="Times New Roman" w:eastAsia="Times New Roman"/>
          <w:b/>
          <w:i w:val="0"/>
          <w:color w:val="000000"/>
          <w:sz w:val="21"/>
        </w:rPr>
        <w:t xml:space="preserve">Fig4-3  Moore-Coulomb failure criterion </w:t>
      </w:r>
    </w:p>
    <w:tbl>
      <w:tblPr>
        <w:tblW w:type="auto" w:w="0"/>
        <w:tblLayout w:type="fixed"/>
        <w:tblLook w:firstColumn="1" w:firstRow="1" w:lastColumn="0" w:lastRow="0" w:noHBand="0" w:noVBand="1" w:val="04A0"/>
        <w:tblInd w:w="720.0" w:type="dxa"/>
      </w:tblPr>
      <w:tblGrid>
        <w:gridCol w:w="920"/>
        <w:gridCol w:w="920"/>
        <w:gridCol w:w="920"/>
        <w:gridCol w:w="920"/>
        <w:gridCol w:w="920"/>
        <w:gridCol w:w="920"/>
        <w:gridCol w:w="920"/>
        <w:gridCol w:w="920"/>
        <w:gridCol w:w="920"/>
        <w:gridCol w:w="920"/>
        <w:gridCol w:w="920"/>
      </w:tblGrid>
      <w:tr>
        <w:trPr>
          <w:trHeight w:hRule="exact" w:val="470"/>
        </w:trPr>
        <w:tc>
          <w:tcPr>
            <w:tcW w:type="dxa" w:w="4060"/>
            <w:tcBorders/>
            <w:tcMar>
              <w:start w:w="0" w:type="dxa"/>
              <w:end w:w="0" w:type="dxa"/>
            </w:tcMar>
          </w:tcPr>
          <w:p>
            <w:pPr>
              <w:autoSpaceDN w:val="0"/>
              <w:autoSpaceDE w:val="0"/>
              <w:widowControl/>
              <w:spacing w:line="204" w:lineRule="auto" w:before="120" w:after="0"/>
              <w:ind w:left="758" w:right="0" w:firstLine="0"/>
              <w:jc w:val="left"/>
            </w:pPr>
            <w:r>
              <w:rPr>
                <w:rFonts w:ascii="SimSun" w:hAnsi="SimSun" w:eastAsia="SimSun"/>
                <w:b w:val="0"/>
                <w:i w:val="0"/>
                <w:color w:val="000000"/>
                <w:sz w:val="24"/>
              </w:rPr>
              <w:t>从点</w:t>
            </w:r>
            <w:r>
              <w:rPr>
                <w:rFonts w:ascii="Times New Roman" w:hAnsi="Times New Roman" w:eastAsia="Times New Roman"/>
                <w:b w:val="0"/>
                <w:i w:val="0"/>
                <w:color w:val="000000"/>
                <w:sz w:val="24"/>
              </w:rPr>
              <w:t>A</w:t>
            </w:r>
            <w:r>
              <w:rPr>
                <w:rFonts w:ascii="SimSun" w:hAnsi="SimSun" w:eastAsia="SimSun"/>
                <w:b w:val="0"/>
                <w:i w:val="0"/>
                <w:color w:val="000000"/>
                <w:sz w:val="24"/>
              </w:rPr>
              <w:t xml:space="preserve"> 到点</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的破坏包络线</w:t>
            </w:r>
          </w:p>
        </w:tc>
        <w:tc>
          <w:tcPr>
            <w:tcW w:type="dxa" w:w="800"/>
            <w:tcBorders/>
            <w:tcMar>
              <w:start w:w="0" w:type="dxa"/>
              <w:end w:w="0" w:type="dxa"/>
            </w:tcMar>
          </w:tcPr>
          <w:p>
            <w:pPr>
              <w:autoSpaceDN w:val="0"/>
              <w:tabs>
                <w:tab w:pos="200" w:val="left"/>
                <w:tab w:pos="428" w:val="left"/>
                <w:tab w:pos="734" w:val="left"/>
              </w:tabs>
              <w:autoSpaceDE w:val="0"/>
              <w:widowControl/>
              <w:spacing w:line="266" w:lineRule="auto" w:before="52" w:after="0"/>
              <w:ind w:left="58" w:right="0" w:firstLine="0"/>
              <w:jc w:val="left"/>
            </w:pPr>
            <w:r>
              <w:rPr>
                <w:rFonts w:ascii="Times New Roman" w:hAnsi="Times New Roman" w:eastAsia="Times New Roman"/>
                <w:b w:val="0"/>
                <w:i/>
                <w:color w:val="000000"/>
                <w:sz w:val="23"/>
              </w:rPr>
              <w:t>f</w:t>
            </w:r>
            <w:r>
              <w:rPr>
                <w:rFonts w:ascii="Symbol" w:hAnsi="Symbol" w:eastAsia="Symbol"/>
                <w:b w:val="0"/>
                <w:i w:val="0"/>
                <w:color w:val="000000"/>
                <w:sz w:val="23"/>
              </w:rPr>
              <w:t xml:space="preserve"> </w:t>
            </w:r>
            <w:r>
              <w:rPr>
                <w:w w:val="101.10761202298677"/>
                <w:rFonts w:ascii="Symbol" w:hAnsi="Symbol" w:eastAsia="Symbol"/>
                <w:b w:val="0"/>
                <w:i w:val="0"/>
                <w:color w:val="000000"/>
                <w:sz w:val="26"/>
              </w:rPr>
              <w:t xml:space="preserve">( </w:t>
            </w:r>
            <w:r>
              <w:tab/>
            </w:r>
            <w:r>
              <w:rPr>
                <w:w w:val="102.7945298414964"/>
                <w:rFonts w:ascii="Times New Roman" w:hAnsi="Times New Roman" w:eastAsia="Times New Roman"/>
                <w:b w:val="0"/>
                <w:i w:val="0"/>
                <w:color w:val="000000"/>
                <w:sz w:val="13"/>
              </w:rPr>
              <w:t xml:space="preserve">1 </w:t>
            </w:r>
            <w:r>
              <w:tab/>
            </w:r>
            <w:r>
              <w:rPr>
                <w:w w:val="102.7945298414964"/>
                <w:rFonts w:ascii="Times New Roman" w:hAnsi="Times New Roman" w:eastAsia="Times New Roman"/>
                <w:b w:val="0"/>
                <w:i w:val="0"/>
                <w:color w:val="000000"/>
                <w:sz w:val="13"/>
              </w:rPr>
              <w:t>3</w:t>
            </w:r>
          </w:p>
        </w:tc>
        <w:tc>
          <w:tcPr>
            <w:tcW w:type="dxa" w:w="120"/>
            <w:tcBorders/>
            <w:tcMar>
              <w:start w:w="0" w:type="dxa"/>
              <w:end w:w="0" w:type="dxa"/>
            </w:tcMar>
          </w:tcPr>
          <w:p>
            <w:pPr>
              <w:autoSpaceDN w:val="0"/>
              <w:autoSpaceDE w:val="0"/>
              <w:widowControl/>
              <w:spacing w:line="262" w:lineRule="auto" w:before="52" w:after="0"/>
              <w:ind w:left="0" w:right="0" w:firstLine="0"/>
              <w:jc w:val="center"/>
            </w:pPr>
            <w:r>
              <w:rPr>
                <w:w w:val="101.10761202298677"/>
                <w:rFonts w:ascii="Symbol" w:hAnsi="Symbol" w:eastAsia="Symbol"/>
                <w:b w:val="0"/>
                <w:i w:val="0"/>
                <w:color w:val="000000"/>
                <w:sz w:val="26"/>
              </w:rPr>
              <w:t>)</w:t>
            </w:r>
          </w:p>
        </w:tc>
        <w:tc>
          <w:tcPr>
            <w:tcW w:type="dxa" w:w="180"/>
            <w:tcBorders/>
            <w:tcMar>
              <w:start w:w="0" w:type="dxa"/>
              <w:end w:w="0" w:type="dxa"/>
            </w:tcMar>
          </w:tcPr>
          <w:p>
            <w:pPr>
              <w:autoSpaceDN w:val="0"/>
              <w:autoSpaceDE w:val="0"/>
              <w:widowControl/>
              <w:spacing w:line="233" w:lineRule="auto" w:before="102" w:after="0"/>
              <w:ind w:left="0" w:right="0" w:firstLine="0"/>
              <w:jc w:val="center"/>
            </w:pPr>
            <w:r>
              <w:rPr>
                <w:rFonts w:ascii="Symbol" w:hAnsi="Symbol" w:eastAsia="Symbol"/>
                <w:b w:val="0"/>
                <w:i w:val="0"/>
                <w:color w:val="000000"/>
                <w:sz w:val="23"/>
              </w:rPr>
              <w:t>=</w:t>
            </w:r>
          </w:p>
        </w:tc>
        <w:tc>
          <w:tcPr>
            <w:tcW w:type="dxa" w:w="160"/>
            <w:tcBorders/>
            <w:tcMar>
              <w:start w:w="0" w:type="dxa"/>
              <w:end w:w="0" w:type="dxa"/>
            </w:tcMar>
          </w:tcPr>
          <w:p>
            <w:pPr>
              <w:autoSpaceDN w:val="0"/>
              <w:autoSpaceDE w:val="0"/>
              <w:widowControl/>
              <w:spacing w:line="221" w:lineRule="auto" w:before="128" w:after="0"/>
              <w:ind w:left="0" w:right="0" w:firstLine="0"/>
              <w:jc w:val="center"/>
            </w:pPr>
            <w:r>
              <w:rPr>
                <w:rFonts w:ascii="Times New Roman" w:hAnsi="Times New Roman" w:eastAsia="Times New Roman"/>
                <w:b w:val="0"/>
                <w:i w:val="0"/>
                <w:color w:val="000000"/>
                <w:sz w:val="23"/>
              </w:rPr>
              <w:t>0</w:t>
            </w:r>
          </w:p>
        </w:tc>
        <w:tc>
          <w:tcPr>
            <w:tcW w:type="dxa" w:w="2360"/>
            <w:tcBorders/>
            <w:tcMar>
              <w:start w:w="0" w:type="dxa"/>
              <w:end w:w="0" w:type="dxa"/>
            </w:tcMar>
          </w:tcPr>
          <w:p>
            <w:pPr>
              <w:autoSpaceDN w:val="0"/>
              <w:autoSpaceDE w:val="0"/>
              <w:widowControl/>
              <w:spacing w:line="204" w:lineRule="auto" w:before="120" w:after="0"/>
              <w:ind w:left="0" w:right="0" w:firstLine="0"/>
              <w:jc w:val="center"/>
            </w:pPr>
            <w:r>
              <w:rPr>
                <w:rFonts w:ascii="SimSun" w:hAnsi="SimSun" w:eastAsia="SimSun"/>
                <w:b w:val="0"/>
                <w:i w:val="0"/>
                <w:color w:val="000000"/>
                <w:sz w:val="24"/>
              </w:rPr>
              <w:t>由摩尔</w:t>
            </w:r>
            <w:r>
              <w:rPr>
                <w:rFonts w:ascii="Times New Roman" w:hAnsi="Times New Roman" w:eastAsia="Times New Roman"/>
                <w:b w:val="0"/>
                <w:i w:val="0"/>
                <w:color w:val="000000"/>
                <w:sz w:val="24"/>
              </w:rPr>
              <w:t>-</w:t>
            </w:r>
            <w:r>
              <w:rPr>
                <w:rFonts w:ascii="SimSun" w:hAnsi="SimSun" w:eastAsia="SimSun"/>
                <w:b w:val="0"/>
                <w:i w:val="0"/>
                <w:color w:val="000000"/>
                <w:sz w:val="24"/>
              </w:rPr>
              <w:t>库仑破坏准则</w:t>
            </w:r>
          </w:p>
        </w:tc>
        <w:tc>
          <w:tcPr>
            <w:tcW w:type="dxa" w:w="140"/>
            <w:tcBorders/>
            <w:tcMar>
              <w:start w:w="0" w:type="dxa"/>
              <w:end w:w="0" w:type="dxa"/>
            </w:tcMar>
          </w:tcPr>
          <w:p>
            <w:pPr>
              <w:autoSpaceDN w:val="0"/>
              <w:autoSpaceDE w:val="0"/>
              <w:widowControl/>
              <w:spacing w:line="240" w:lineRule="auto" w:before="118" w:after="0"/>
              <w:ind w:left="0" w:right="0" w:firstLine="0"/>
              <w:jc w:val="center"/>
            </w:pPr>
            <w:r>
              <w:rPr>
                <w:w w:val="98.31186930338541"/>
                <w:rFonts w:ascii="Times New Roman" w:hAnsi="Times New Roman" w:eastAsia="Times New Roman"/>
                <w:b w:val="0"/>
                <w:i/>
                <w:color w:val="000000"/>
                <w:sz w:val="24"/>
              </w:rPr>
              <w:t>f</w:t>
            </w:r>
          </w:p>
        </w:tc>
        <w:tc>
          <w:tcPr>
            <w:tcW w:type="dxa" w:w="140"/>
            <w:tcBorders/>
            <w:tcMar>
              <w:start w:w="0" w:type="dxa"/>
              <w:end w:w="0" w:type="dxa"/>
            </w:tcMar>
          </w:tcPr>
          <w:p>
            <w:pPr>
              <w:autoSpaceDN w:val="0"/>
              <w:autoSpaceDE w:val="0"/>
              <w:widowControl/>
              <w:spacing w:line="242" w:lineRule="auto" w:before="106" w:after="0"/>
              <w:ind w:left="0" w:right="0" w:firstLine="0"/>
              <w:jc w:val="center"/>
            </w:pPr>
            <w:r>
              <w:rPr>
                <w:w w:val="97.33177593776158"/>
                <w:rFonts w:ascii="Times New Roman" w:hAnsi="Times New Roman" w:eastAsia="Times New Roman"/>
                <w:b w:val="0"/>
                <w:i/>
                <w:color w:val="000000"/>
                <w:sz w:val="14"/>
              </w:rPr>
              <w:t>s</w:t>
            </w:r>
          </w:p>
        </w:tc>
        <w:tc>
          <w:tcPr>
            <w:tcW w:type="dxa" w:w="200"/>
            <w:tcBorders/>
            <w:tcMar>
              <w:start w:w="0" w:type="dxa"/>
              <w:end w:w="0" w:type="dxa"/>
            </w:tcMar>
          </w:tcPr>
          <w:p>
            <w:pPr>
              <w:autoSpaceDN w:val="0"/>
              <w:autoSpaceDE w:val="0"/>
              <w:widowControl/>
              <w:spacing w:line="226" w:lineRule="auto" w:before="106" w:after="0"/>
              <w:ind w:left="0" w:right="0" w:firstLine="0"/>
              <w:jc w:val="center"/>
            </w:pPr>
            <w:r>
              <w:rPr>
                <w:w w:val="98.31186930338541"/>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218" w:lineRule="auto" w:before="130" w:after="0"/>
              <w:ind w:left="0" w:right="0" w:firstLine="0"/>
              <w:jc w:val="center"/>
            </w:pPr>
            <w:r>
              <w:rPr>
                <w:w w:val="98.31186930338541"/>
                <w:rFonts w:ascii="Times New Roman" w:hAnsi="Times New Roman" w:eastAsia="Times New Roman"/>
                <w:b w:val="0"/>
                <w:i w:val="0"/>
                <w:color w:val="000000"/>
                <w:sz w:val="24"/>
              </w:rPr>
              <w:t>0</w:t>
            </w:r>
          </w:p>
        </w:tc>
        <w:tc>
          <w:tcPr>
            <w:tcW w:type="dxa" w:w="1020"/>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4"/>
              </w:rPr>
              <w:t>通过公式</w:t>
            </w:r>
          </w:p>
        </w:tc>
      </w:tr>
    </w:tbl>
    <w:p>
      <w:pPr>
        <w:autoSpaceDN w:val="0"/>
        <w:autoSpaceDE w:val="0"/>
        <w:widowControl/>
        <w:spacing w:line="230" w:lineRule="auto" w:before="314" w:after="0"/>
        <w:ind w:left="0" w:right="4480" w:firstLine="0"/>
        <w:jc w:val="right"/>
      </w:pPr>
      <w:r>
        <w:rPr>
          <w:rFonts w:ascii="Times New Roman" w:hAnsi="Times New Roman" w:eastAsia="Times New Roman"/>
          <w:b w:val="0"/>
          <w:i w:val="0"/>
          <w:color w:val="000000"/>
          <w:sz w:val="21"/>
        </w:rPr>
        <w:t>40</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31" name="Picture 5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2" name="Picture 5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1282700</wp:posOffset>
            </wp:positionV>
            <wp:extent cx="304800" cy="2413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04800" cy="241300"/>
                    </a:xfrm>
                    <a:prstGeom prst="rect"/>
                  </pic:spPr>
                </pic:pic>
              </a:graphicData>
            </a:graphic>
          </wp:anchor>
        </w:drawing>
      </w:r>
    </w:p>
    <w:p>
      <w:pPr>
        <w:autoSpaceDN w:val="0"/>
        <w:autoSpaceDE w:val="0"/>
        <w:widowControl/>
        <w:spacing w:line="185" w:lineRule="auto" w:before="0" w:after="0"/>
        <w:ind w:left="0" w:right="3268"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04" w:lineRule="auto" w:before="466" w:after="0"/>
        <w:ind w:left="998" w:right="0"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4-10</w:t>
      </w:r>
      <w:r>
        <w:rPr>
          <w:rFonts w:ascii="SimSun" w:hAnsi="SimSun" w:eastAsia="SimSun"/>
          <w:b w:val="0"/>
          <w:i w:val="0"/>
          <w:color w:val="000000"/>
          <w:sz w:val="24"/>
        </w:rPr>
        <w:t>）确定：</w:t>
      </w:r>
    </w:p>
    <w:p>
      <w:pPr>
        <w:autoSpaceDN w:val="0"/>
        <w:tabs>
          <w:tab w:pos="5172" w:val="left"/>
          <w:tab w:pos="5450" w:val="left"/>
          <w:tab w:pos="5616" w:val="left"/>
          <w:tab w:pos="5738" w:val="left"/>
          <w:tab w:pos="5878" w:val="left"/>
          <w:tab w:pos="6054" w:val="left"/>
          <w:tab w:pos="6134" w:val="left"/>
          <w:tab w:pos="6280" w:val="left"/>
          <w:tab w:pos="6448" w:val="left"/>
          <w:tab w:pos="6618" w:val="left"/>
          <w:tab w:pos="6736" w:val="left"/>
          <w:tab w:pos="7156" w:val="left"/>
          <w:tab w:pos="9062" w:val="left"/>
        </w:tabs>
        <w:autoSpaceDE w:val="0"/>
        <w:widowControl/>
        <w:spacing w:line="257" w:lineRule="auto" w:before="226" w:after="0"/>
        <w:ind w:left="4918" w:right="0" w:firstLine="0"/>
        <w:jc w:val="left"/>
      </w:pPr>
      <w:r>
        <w:rPr>
          <w:w w:val="101.01210730416435"/>
          <w:rFonts w:ascii="Times New Roman" w:hAnsi="Times New Roman" w:eastAsia="Times New Roman"/>
          <w:b w:val="0"/>
          <w:i/>
          <w:color w:val="000000"/>
          <w:sz w:val="14"/>
        </w:rPr>
        <w:t>s</w:t>
      </w:r>
      <w:r>
        <w:rPr>
          <w:w w:val="101.90513134002686"/>
          <w:rFonts w:ascii="Times New Roman" w:hAnsi="Times New Roman" w:eastAsia="Times New Roman"/>
          <w:b w:val="0"/>
          <w:i/>
          <w:color w:val="000000"/>
          <w:sz w:val="24"/>
        </w:rPr>
        <w:t xml:space="preserve">f </w:t>
      </w:r>
      <w:r>
        <w:rPr>
          <w:w w:val="101.90513134002686"/>
          <w:rFonts w:ascii="Symbol" w:hAnsi="Symbol" w:eastAsia="Symbol"/>
          <w:b w:val="0"/>
          <w:i w:val="0"/>
          <w:color w:val="000000"/>
          <w:sz w:val="24"/>
        </w:rPr>
        <w:t>= −</w:t>
      </w:r>
      <w:r>
        <w:rPr>
          <w:w w:val="101.90513134002686"/>
          <w:rFonts w:ascii="Symbol" w:hAnsi="Symbol" w:eastAsia="Symbol"/>
          <w:b w:val="0"/>
          <w:i w:val="0"/>
          <w:color w:val="000000"/>
          <w:sz w:val="24"/>
        </w:rPr>
        <w:t></w:t>
      </w:r>
      <w:r>
        <w:rPr>
          <w:w w:val="101.01210730416435"/>
          <w:rFonts w:ascii="Times New Roman" w:hAnsi="Times New Roman" w:eastAsia="Times New Roman"/>
          <w:b w:val="0"/>
          <w:i w:val="0"/>
          <w:color w:val="000000"/>
          <w:sz w:val="14"/>
        </w:rPr>
        <w:t xml:space="preserve">1 </w:t>
      </w:r>
      <w:r>
        <w:rPr>
          <w:w w:val="101.90513134002686"/>
          <w:rFonts w:ascii="Symbol" w:hAnsi="Symbol" w:eastAsia="Symbol"/>
          <w:b w:val="0"/>
          <w:i w:val="0"/>
          <w:color w:val="000000"/>
          <w:sz w:val="24"/>
        </w:rPr>
        <w:t>+</w:t>
      </w:r>
      <w:r>
        <w:rPr>
          <w:w w:val="101.90513134002686"/>
          <w:rFonts w:ascii="Symbol" w:hAnsi="Symbol" w:eastAsia="Symbol"/>
          <w:b w:val="0"/>
          <w:i w:val="0"/>
          <w:color w:val="000000"/>
          <w:sz w:val="24"/>
        </w:rPr>
        <w:t></w:t>
      </w:r>
      <w:r>
        <w:rPr>
          <w:w w:val="101.01210730416435"/>
          <w:rFonts w:ascii="Times New Roman" w:hAnsi="Times New Roman" w:eastAsia="Times New Roman"/>
          <w:b w:val="0"/>
          <w:i w:val="0"/>
          <w:color w:val="000000"/>
          <w:sz w:val="14"/>
        </w:rPr>
        <w:t xml:space="preserve">3 </w:t>
      </w:r>
      <w:r>
        <w:rPr>
          <w:w w:val="101.90513134002686"/>
          <w:rFonts w:ascii="Times New Roman" w:hAnsi="Times New Roman" w:eastAsia="Times New Roman"/>
          <w:b w:val="0"/>
          <w:i/>
          <w:color w:val="000000"/>
          <w:sz w:val="24"/>
        </w:rPr>
        <w:t>N</w:t>
      </w:r>
      <w:r>
        <w:rPr>
          <w:w w:val="101.01210730416435"/>
          <w:rFonts w:ascii="Symbol" w:hAnsi="Symbol" w:eastAsia="Symbol"/>
          <w:b w:val="0"/>
          <w:i w:val="0"/>
          <w:color w:val="000000"/>
          <w:sz w:val="14"/>
        </w:rPr>
        <w:t></w:t>
      </w:r>
      <w:r>
        <w:rPr>
          <w:w w:val="101.90513134002686"/>
          <w:rFonts w:ascii="Symbol" w:hAnsi="Symbol" w:eastAsia="Symbol"/>
          <w:b w:val="0"/>
          <w:i w:val="0"/>
          <w:color w:val="000000"/>
          <w:sz w:val="24"/>
        </w:rPr>
        <w:t>−</w:t>
      </w:r>
      <w:r>
        <w:rPr>
          <w:w w:val="101.90513134002686"/>
          <w:rFonts w:ascii="Times New Roman" w:hAnsi="Times New Roman" w:eastAsia="Times New Roman"/>
          <w:b w:val="0"/>
          <w:i w:val="0"/>
          <w:color w:val="000000"/>
          <w:sz w:val="24"/>
        </w:rPr>
        <w:t xml:space="preserve">2 </w:t>
      </w:r>
      <w:r>
        <w:rPr>
          <w:w w:val="101.90513134002686"/>
          <w:rFonts w:ascii="Times New Roman" w:hAnsi="Times New Roman" w:eastAsia="Times New Roman"/>
          <w:b w:val="0"/>
          <w:i/>
          <w:color w:val="000000"/>
          <w:sz w:val="24"/>
        </w:rPr>
        <w:t>c N</w:t>
      </w:r>
      <w:r>
        <w:rPr>
          <w:w w:val="101.01210730416435"/>
          <w:rFonts w:ascii="Symbol" w:hAnsi="Symbol" w:eastAsia="Symbol"/>
          <w:b w:val="0"/>
          <w:i w:val="0"/>
          <w:color w:val="000000"/>
          <w:sz w:val="14"/>
        </w:rPr>
        <w:t></w:t>
      </w:r>
      <w:r>
        <w:tab/>
      </w:r>
      <w:r>
        <w:rPr>
          <w:rFonts w:ascii="SimSun" w:hAnsi="SimSun" w:eastAsia="SimSun"/>
          <w:b w:val="0"/>
          <w:i w:val="0"/>
          <w:color w:val="000000"/>
          <w:sz w:val="25"/>
        </w:rPr>
        <w:t>（</w:t>
      </w:r>
      <w:r>
        <w:rPr>
          <w:rFonts w:ascii="Times New Roman" w:hAnsi="Times New Roman" w:eastAsia="Times New Roman"/>
          <w:b w:val="0"/>
          <w:i w:val="0"/>
          <w:color w:val="000000"/>
          <w:sz w:val="25"/>
        </w:rPr>
        <w:t>4-10</w:t>
      </w:r>
      <w:r>
        <w:rPr>
          <w:rFonts w:ascii="SimSun" w:hAnsi="SimSun" w:eastAsia="SimSun"/>
          <w:b w:val="0"/>
          <w:i w:val="0"/>
          <w:color w:val="000000"/>
          <w:sz w:val="25"/>
        </w:rPr>
        <w:t>）</w:t>
      </w:r>
    </w:p>
    <w:p>
      <w:pPr>
        <w:autoSpaceDN w:val="0"/>
        <w:autoSpaceDE w:val="0"/>
        <w:widowControl/>
        <w:spacing w:line="218" w:lineRule="auto" w:before="306" w:after="0"/>
        <w:ind w:left="1478" w:right="0" w:firstLine="0"/>
        <w:jc w:val="left"/>
      </w:pPr>
      <w:r>
        <w:rPr>
          <w:rFonts w:ascii="SimSun" w:hAnsi="SimSun" w:eastAsia="SimSun"/>
          <w:b w:val="0"/>
          <w:i w:val="0"/>
          <w:color w:val="000000"/>
          <w:sz w:val="24"/>
        </w:rPr>
        <w:t>从点</w:t>
      </w:r>
      <w:r>
        <w:rPr>
          <w:rFonts w:ascii="Times New Roman" w:hAnsi="Times New Roman" w:eastAsia="Times New Roman"/>
          <w:b w:val="0"/>
          <w:i w:val="0"/>
          <w:color w:val="000000"/>
          <w:sz w:val="24"/>
        </w:rPr>
        <w:t>B</w:t>
      </w:r>
      <w:r>
        <w:rPr>
          <w:rFonts w:ascii="SimSun" w:hAnsi="SimSun" w:eastAsia="SimSun"/>
          <w:b w:val="0"/>
          <w:i w:val="0"/>
          <w:color w:val="000000"/>
          <w:sz w:val="24"/>
        </w:rPr>
        <w:t xml:space="preserve"> 到点</w:t>
      </w:r>
      <w:r>
        <w:rPr>
          <w:rFonts w:ascii="Times New Roman" w:hAnsi="Times New Roman" w:eastAsia="Times New Roman"/>
          <w:b w:val="0"/>
          <w:i w:val="0"/>
          <w:color w:val="000000"/>
          <w:sz w:val="24"/>
        </w:rPr>
        <w:t>C</w:t>
      </w:r>
      <w:r>
        <w:rPr>
          <w:rFonts w:ascii="SimSun" w:hAnsi="SimSun" w:eastAsia="SimSun"/>
          <w:b w:val="0"/>
          <w:i w:val="0"/>
          <w:color w:val="000000"/>
          <w:sz w:val="24"/>
        </w:rPr>
        <w:t xml:space="preserve"> 的破坏包络线由张拉破坏准则</w:t>
      </w:r>
      <w:r>
        <w:rPr>
          <w:w w:val="98.88883999415806"/>
          <w:rFonts w:ascii="Times New Roman" w:hAnsi="Times New Roman" w:eastAsia="Times New Roman"/>
          <w:b w:val="0"/>
          <w:i/>
          <w:color w:val="000000"/>
          <w:sz w:val="14"/>
        </w:rPr>
        <w:t>t</w:t>
      </w:r>
      <w:r>
        <w:rPr>
          <w:rFonts w:ascii="Times New Roman" w:hAnsi="Times New Roman" w:eastAsia="Times New Roman"/>
          <w:b w:val="0"/>
          <w:i/>
          <w:color w:val="000000"/>
          <w:sz w:val="24"/>
        </w:rPr>
        <w:t>f</w:t>
      </w:r>
      <w:r>
        <w:rPr>
          <w:rFonts w:ascii="Symbol" w:hAnsi="Symbol" w:eastAsia="Symbol"/>
          <w:b w:val="0"/>
          <w:i w:val="0"/>
          <w:color w:val="000000"/>
          <w:sz w:val="24"/>
        </w:rPr>
        <w:t xml:space="preserve"> = </w:t>
      </w:r>
      <w:r>
        <w:rPr>
          <w:rFonts w:ascii="Times New Roman" w:hAnsi="Times New Roman" w:eastAsia="Times New Roman"/>
          <w:b w:val="0"/>
          <w:i w:val="0"/>
          <w:color w:val="000000"/>
          <w:sz w:val="24"/>
        </w:rPr>
        <w:t>0</w:t>
      </w:r>
      <w:r>
        <w:rPr>
          <w:rFonts w:ascii="SimSun" w:hAnsi="SimSun" w:eastAsia="SimSun"/>
          <w:b w:val="0"/>
          <w:i w:val="0"/>
          <w:color w:val="000000"/>
          <w:sz w:val="24"/>
        </w:rPr>
        <w:t>通过公式（</w:t>
      </w:r>
      <w:r>
        <w:rPr>
          <w:rFonts w:ascii="Times New Roman" w:hAnsi="Times New Roman" w:eastAsia="Times New Roman"/>
          <w:b w:val="0"/>
          <w:i w:val="0"/>
          <w:color w:val="000000"/>
          <w:sz w:val="24"/>
        </w:rPr>
        <w:t>4-11</w:t>
      </w:r>
      <w:r>
        <w:rPr>
          <w:rFonts w:ascii="SimSun" w:hAnsi="SimSun" w:eastAsia="SimSun"/>
          <w:b w:val="0"/>
          <w:i w:val="0"/>
          <w:color w:val="000000"/>
          <w:sz w:val="24"/>
        </w:rPr>
        <w:t>）确定：</w:t>
      </w:r>
    </w:p>
    <w:p>
      <w:pPr>
        <w:autoSpaceDN w:val="0"/>
        <w:tabs>
          <w:tab w:pos="5092" w:val="left"/>
          <w:tab w:pos="5224" w:val="left"/>
          <w:tab w:pos="5386" w:val="left"/>
          <w:tab w:pos="5582" w:val="left"/>
          <w:tab w:pos="5724" w:val="left"/>
          <w:tab w:pos="5880" w:val="left"/>
          <w:tab w:pos="6076" w:val="left"/>
          <w:tab w:pos="9072" w:val="left"/>
        </w:tabs>
        <w:autoSpaceDE w:val="0"/>
        <w:widowControl/>
        <w:spacing w:line="293" w:lineRule="auto" w:before="290" w:after="116"/>
        <w:ind w:left="4958" w:right="0" w:firstLine="0"/>
        <w:jc w:val="left"/>
      </w:pPr>
      <w:r>
        <w:rPr>
          <w:rFonts w:ascii="Times New Roman" w:hAnsi="Times New Roman" w:eastAsia="Times New Roman"/>
          <w:b w:val="0"/>
          <w:i/>
          <w:color w:val="000000"/>
          <w:sz w:val="28"/>
        </w:rPr>
        <w:t xml:space="preserve">f </w:t>
      </w:r>
      <w:r>
        <w:rPr>
          <w:w w:val="101.56402587890625"/>
          <w:rFonts w:ascii="Times New Roman" w:hAnsi="Times New Roman" w:eastAsia="Times New Roman"/>
          <w:b w:val="0"/>
          <w:i/>
          <w:color w:val="000000"/>
          <w:sz w:val="16"/>
        </w:rPr>
        <w:t xml:space="preserve">t </w:t>
      </w:r>
      <w:r>
        <w:rPr>
          <w:rFonts w:ascii="Symbol" w:hAnsi="Symbol" w:eastAsia="Symbol"/>
          <w:b w:val="0"/>
          <w:i w:val="0"/>
          <w:color w:val="000000"/>
          <w:sz w:val="28"/>
        </w:rPr>
        <w:t>=</w:t>
      </w:r>
      <w:r>
        <w:rPr>
          <w:rFonts w:ascii="Symbol" w:hAnsi="Symbol" w:eastAsia="Symbol"/>
          <w:b w:val="0"/>
          <w:i w:val="0"/>
          <w:color w:val="000000"/>
          <w:sz w:val="28"/>
        </w:rPr>
        <w:t></w:t>
      </w:r>
      <w:r>
        <w:rPr>
          <w:w w:val="101.56402587890625"/>
          <w:rFonts w:ascii="Times New Roman" w:hAnsi="Times New Roman" w:eastAsia="Times New Roman"/>
          <w:b w:val="0"/>
          <w:i w:val="0"/>
          <w:color w:val="000000"/>
          <w:sz w:val="16"/>
        </w:rPr>
        <w:t>3</w:t>
      </w:r>
      <w:r>
        <w:rPr>
          <w:rFonts w:ascii="Symbol" w:hAnsi="Symbol" w:eastAsia="Symbol"/>
          <w:b w:val="0"/>
          <w:i w:val="0"/>
          <w:color w:val="000000"/>
          <w:sz w:val="28"/>
        </w:rPr>
        <w:t>−</w:t>
      </w:r>
      <w:r>
        <w:rPr>
          <w:rFonts w:ascii="Symbol" w:hAnsi="Symbol" w:eastAsia="Symbol"/>
          <w:b w:val="0"/>
          <w:i w:val="0"/>
          <w:color w:val="000000"/>
          <w:sz w:val="28"/>
        </w:rPr>
        <w:t></w:t>
      </w:r>
      <w:r>
        <w:rPr>
          <w:w w:val="101.56402587890625"/>
          <w:rFonts w:ascii="Times New Roman" w:hAnsi="Times New Roman" w:eastAsia="Times New Roman"/>
          <w:b w:val="0"/>
          <w:i/>
          <w:color w:val="000000"/>
          <w:sz w:val="16"/>
        </w:rPr>
        <w:t>t</w:t>
      </w:r>
      <w:r>
        <w:tab/>
      </w:r>
      <w:r>
        <w:rPr>
          <w:rFonts w:ascii="SimSun" w:hAnsi="SimSun" w:eastAsia="SimSun"/>
          <w:b w:val="0"/>
          <w:i w:val="0"/>
          <w:color w:val="000000"/>
          <w:sz w:val="25"/>
        </w:rPr>
        <w:t>（</w:t>
      </w:r>
      <w:r>
        <w:rPr>
          <w:rFonts w:ascii="Times New Roman" w:hAnsi="Times New Roman" w:eastAsia="Times New Roman"/>
          <w:b w:val="0"/>
          <w:i w:val="0"/>
          <w:color w:val="000000"/>
          <w:sz w:val="25"/>
        </w:rPr>
        <w:t>4-11</w:t>
      </w:r>
      <w:r>
        <w:rPr>
          <w:rFonts w:ascii="SimSun" w:hAnsi="SimSun" w:eastAsia="SimSun"/>
          <w:b w:val="0"/>
          <w:i w:val="0"/>
          <w:color w:val="000000"/>
          <w:sz w:val="25"/>
        </w:rPr>
        <w:t>）</w:t>
      </w:r>
    </w:p>
    <w:p>
      <w:pPr>
        <w:sectPr>
          <w:pgSz w:w="11906" w:h="16838"/>
          <w:pgMar w:top="440" w:right="1154" w:bottom="170" w:left="420" w:header="720" w:footer="720" w:gutter="0"/>
          <w:cols/>
          <w:docGrid w:linePitch="360"/>
        </w:sectPr>
      </w:pPr>
    </w:p>
    <w:p>
      <w:pPr>
        <w:autoSpaceDN w:val="0"/>
        <w:autoSpaceDE w:val="0"/>
        <w:widowControl/>
        <w:spacing w:line="298" w:lineRule="auto" w:before="0" w:after="0"/>
        <w:ind w:left="0" w:right="4" w:firstLine="0"/>
        <w:jc w:val="right"/>
      </w:pPr>
      <w:r>
        <w:rPr>
          <w:rFonts w:ascii="SimSun" w:hAnsi="SimSun" w:eastAsia="SimSun"/>
          <w:b w:val="0"/>
          <w:i w:val="0"/>
          <w:color w:val="000000"/>
          <w:sz w:val="24"/>
        </w:rPr>
        <w:t>式中</w:t>
      </w:r>
      <w:r>
        <w:rPr>
          <w:rFonts w:ascii="Symbol" w:hAnsi="Symbol" w:eastAsia="Symbol"/>
          <w:b w:val="0"/>
          <w:i w:val="0"/>
          <w:color w:val="000000"/>
          <w:sz w:val="28"/>
        </w:rPr>
        <w:t></w:t>
      </w:r>
      <w:r>
        <w:rPr>
          <w:rFonts w:ascii="SimSun" w:hAnsi="SimSun" w:eastAsia="SimSun"/>
          <w:b w:val="0"/>
          <w:i w:val="0"/>
          <w:color w:val="000000"/>
          <w:sz w:val="24"/>
        </w:rPr>
        <w:t>为内摩擦角，</w:t>
      </w:r>
      <w:r>
        <w:rPr>
          <w:w w:val="101.84814012967622"/>
          <w:rFonts w:ascii="Times New Roman" w:hAnsi="Times New Roman" w:eastAsia="Times New Roman"/>
          <w:b w:val="0"/>
          <w:i/>
          <w:color w:val="000000"/>
          <w:sz w:val="26"/>
        </w:rPr>
        <w:t>c</w:t>
      </w:r>
      <w:r>
        <w:rPr>
          <w:rFonts w:ascii="SimSun" w:hAnsi="SimSun" w:eastAsia="SimSun"/>
          <w:b w:val="0"/>
          <w:i w:val="0"/>
          <w:color w:val="000000"/>
          <w:sz w:val="24"/>
        </w:rPr>
        <w:t xml:space="preserve"> 为内粘聚力，</w:t>
      </w:r>
    </w:p>
    <w:p>
      <w:pPr>
        <w:sectPr>
          <w:type w:val="continuous"/>
          <w:pgSz w:w="11906" w:h="16838"/>
          <w:pgMar w:top="440" w:right="1154" w:bottom="170" w:left="420" w:header="720" w:footer="720" w:gutter="0"/>
          <w:cols w:num="2" w:equalWidth="0">
            <w:col w:w="5324" w:space="0"/>
            <w:col w:w="5008" w:space="0"/>
          </w:cols>
          <w:docGrid w:linePitch="360"/>
        </w:sectPr>
      </w:pPr>
    </w:p>
    <w:p>
      <w:pPr>
        <w:autoSpaceDN w:val="0"/>
        <w:autoSpaceDE w:val="0"/>
        <w:widowControl/>
        <w:spacing w:line="259" w:lineRule="auto" w:before="0" w:after="160"/>
        <w:ind w:left="4" w:right="0" w:firstLine="0"/>
        <w:jc w:val="left"/>
      </w:pPr>
      <w:r>
        <w:rPr>
          <w:rFonts w:ascii="Symbol" w:hAnsi="Symbol" w:eastAsia="Symbol"/>
          <w:b w:val="0"/>
          <w:i w:val="0"/>
          <w:color w:val="000000"/>
          <w:sz w:val="27"/>
        </w:rPr>
        <w:t></w:t>
      </w:r>
      <w:r>
        <w:rPr>
          <w:rFonts w:ascii="SimSun" w:hAnsi="SimSun" w:eastAsia="SimSun"/>
          <w:b w:val="0"/>
          <w:i w:val="0"/>
          <w:color w:val="000000"/>
          <w:sz w:val="24"/>
        </w:rPr>
        <w:t>为抗拉强度，同时</w:t>
      </w:r>
      <w:r>
        <w:rPr>
          <w:w w:val="97.32050895690918"/>
          <w:rFonts w:ascii="Times New Roman" w:hAnsi="Times New Roman" w:eastAsia="Times New Roman"/>
          <w:b w:val="0"/>
          <w:i/>
          <w:color w:val="000000"/>
          <w:sz w:val="16"/>
        </w:rPr>
        <w:t>t</w:t>
      </w:r>
    </w:p>
    <w:p>
      <w:pPr>
        <w:sectPr>
          <w:type w:val="nextColumn"/>
          <w:pgSz w:w="11906" w:h="16838"/>
          <w:pgMar w:top="440" w:right="1154" w:bottom="170" w:left="420" w:header="720" w:footer="720" w:gutter="0"/>
          <w:cols w:num="2" w:equalWidth="0">
            <w:col w:w="5324" w:space="0"/>
            <w:col w:w="5008" w:space="0"/>
          </w:cols>
          <w:docGrid w:linePitch="360"/>
        </w:sectPr>
      </w:pPr>
    </w:p>
    <w:tbl>
      <w:tblPr>
        <w:tblW w:type="auto" w:w="0"/>
        <w:tblLayout w:type="fixed"/>
        <w:tblLook w:firstColumn="1" w:firstRow="1" w:lastColumn="0" w:lastRow="0" w:noHBand="0" w:noVBand="1" w:val="04A0"/>
        <w:tblInd w:w="480.0" w:type="dxa"/>
      </w:tblPr>
      <w:tblGrid>
        <w:gridCol w:w="492"/>
        <w:gridCol w:w="492"/>
        <w:gridCol w:w="492"/>
        <w:gridCol w:w="492"/>
        <w:gridCol w:w="492"/>
        <w:gridCol w:w="492"/>
        <w:gridCol w:w="492"/>
        <w:gridCol w:w="492"/>
        <w:gridCol w:w="492"/>
        <w:gridCol w:w="492"/>
        <w:gridCol w:w="492"/>
        <w:gridCol w:w="492"/>
        <w:gridCol w:w="492"/>
        <w:gridCol w:w="492"/>
        <w:gridCol w:w="492"/>
        <w:gridCol w:w="492"/>
        <w:gridCol w:w="492"/>
        <w:gridCol w:w="492"/>
        <w:gridCol w:w="492"/>
        <w:gridCol w:w="492"/>
        <w:gridCol w:w="492"/>
      </w:tblGrid>
      <w:tr>
        <w:trPr>
          <w:trHeight w:hRule="exact" w:val="404"/>
        </w:trPr>
        <w:tc>
          <w:tcPr>
            <w:tcW w:type="dxa" w:w="4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264" w:after="0"/>
              <w:ind w:left="0" w:right="14" w:firstLine="0"/>
              <w:jc w:val="right"/>
            </w:pPr>
            <w:r>
              <w:rPr>
                <w:rFonts w:ascii="Times New Roman" w:hAnsi="Times New Roman" w:eastAsia="Times New Roman"/>
                <w:b w:val="0"/>
                <w:i/>
                <w:color w:val="000000"/>
                <w:sz w:val="25"/>
              </w:rPr>
              <w:t>N</w:t>
            </w:r>
            <w:r>
              <w:rPr>
                <w:w w:val="97.0534896850586"/>
                <w:rFonts w:ascii="Symbol" w:hAnsi="Symbol" w:eastAsia="Symbol"/>
                <w:b w:val="0"/>
                <w:i w:val="0"/>
                <w:color w:val="000000"/>
                <w:sz w:val="15"/>
              </w:rPr>
              <w:t></w:t>
            </w:r>
          </w:p>
        </w:tc>
        <w:tc>
          <w:tcPr>
            <w:tcW w:type="dxa" w:w="208"/>
            <w:vMerge w:val="restart"/>
            <w:tcBorders>
              <w:bottom w:sz="4.0" w:val="single" w:color="#000000"/>
            </w:tcBorders>
            <w:tcMar>
              <w:start w:w="0" w:type="dxa"/>
              <w:end w:w="0" w:type="dxa"/>
            </w:tcMar>
            <w:tcMar>
              <w:start w:w="0" w:type="dxa"/>
              <w:end w:w="0" w:type="dxa"/>
            </w:tcMar>
          </w:tcPr>
          <w:p>
            <w:pPr>
              <w:autoSpaceDN w:val="0"/>
              <w:autoSpaceDE w:val="0"/>
              <w:widowControl/>
              <w:spacing w:line="254" w:lineRule="auto" w:before="120" w:after="0"/>
              <w:ind w:left="0" w:right="0" w:firstLine="0"/>
              <w:jc w:val="center"/>
            </w:pPr>
            <w:r>
              <w:rPr>
                <w:rFonts w:ascii="Symbol" w:hAnsi="Symbol" w:eastAsia="Symbol"/>
                <w:b w:val="0"/>
                <w:i w:val="0"/>
                <w:color w:val="000000"/>
                <w:sz w:val="25"/>
              </w:rPr>
              <w:t>=</w:t>
            </w:r>
          </w:p>
        </w:tc>
        <w:tc>
          <w:tcPr>
            <w:tcW w:type="dxa" w:w="592"/>
            <w:gridSpan w:val="3"/>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0" w:right="0" w:firstLine="0"/>
              <w:jc w:val="center"/>
            </w:pPr>
            <w:r>
              <w:rPr>
                <w:rFonts w:ascii="Times New Roman" w:hAnsi="Times New Roman" w:eastAsia="Times New Roman"/>
                <w:b w:val="0"/>
                <w:i w:val="0"/>
                <w:color w:val="000000"/>
                <w:sz w:val="25"/>
              </w:rPr>
              <w:t>1 sin</w:t>
            </w:r>
          </w:p>
        </w:tc>
        <w:tc>
          <w:tcPr>
            <w:tcW w:type="dxa" w:w="780"/>
            <w:gridSpan w:val="2"/>
            <w:tcBorders/>
            <w:tcMar>
              <w:start w:w="0" w:type="dxa"/>
              <w:end w:w="0" w:type="dxa"/>
            </w:tcMar>
            <w:tcMar>
              <w:start w:w="0" w:type="dxa"/>
              <w:end w:w="0" w:type="dxa"/>
            </w:tcMar>
          </w:tcPr>
          <w:p>
            <w:pPr>
              <w:autoSpaceDN w:val="0"/>
              <w:autoSpaceDE w:val="0"/>
              <w:widowControl/>
              <w:spacing w:line="288" w:lineRule="auto" w:before="0" w:after="0"/>
              <w:ind w:left="20" w:right="0" w:firstLine="0"/>
              <w:jc w:val="left"/>
            </w:pPr>
            <w:r>
              <w:rPr>
                <w:w w:val="98.69269009294182"/>
                <w:rFonts w:ascii="Symbol" w:hAnsi="Symbol" w:eastAsia="Symbol"/>
                <w:b w:val="0"/>
                <w:i w:val="0"/>
                <w:color w:val="000000"/>
                <w:sz w:val="29"/>
              </w:rPr>
              <w:t>( )</w:t>
            </w:r>
          </w:p>
        </w:tc>
        <w:tc>
          <w:tcPr>
            <w:tcW w:type="dxa" w:w="352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380" w:after="0"/>
              <w:ind w:left="0" w:right="12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4-12</w:t>
            </w:r>
            <w:r>
              <w:rPr>
                <w:rFonts w:ascii="SimSun" w:hAnsi="SimSun" w:eastAsia="SimSun"/>
                <w:b w:val="0"/>
                <w:i w:val="0"/>
                <w:color w:val="000000"/>
                <w:sz w:val="25"/>
              </w:rPr>
              <w:t>）</w:t>
            </w:r>
          </w:p>
        </w:tc>
      </w:tr>
      <w:tr>
        <w:trPr>
          <w:trHeight w:hRule="exact" w:val="48"/>
        </w:trPr>
        <w:tc>
          <w:tcPr>
            <w:tcW w:type="dxa" w:w="984"/>
            <w:gridSpan w:val="2"/>
            <w:vMerge/>
            <w:tcBorders/>
          </w:tcPr>
          <w:p/>
        </w:tc>
        <w:tc>
          <w:tcPr>
            <w:tcW w:type="dxa" w:w="492"/>
            <w:vMerge/>
            <w:tcBorders>
              <w:bottom w:sz="4.0" w:val="single" w:color="#000000"/>
            </w:tcBorders>
          </w:tcPr>
          <w:p/>
        </w:tc>
        <w:tc>
          <w:tcPr>
            <w:tcW w:type="dxa" w:w="1476"/>
            <w:gridSpan w:val="3"/>
            <w:vMerge/>
            <w:tcBorders>
              <w:bottom w:sz="4.0" w:val="single" w:color="#000000"/>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0" w:after="0"/>
              <w:ind w:left="18" w:right="0" w:firstLine="0"/>
              <w:jc w:val="left"/>
            </w:pPr>
            <w:r>
              <w:rPr>
                <w:w w:val="98.69269009294182"/>
                <w:rFonts w:ascii="Symbol" w:hAnsi="Symbol" w:eastAsia="Symbol"/>
                <w:b w:val="0"/>
                <w:i w:val="0"/>
                <w:color w:val="000000"/>
                <w:sz w:val="29"/>
              </w:rPr>
              <w:t>( )</w:t>
            </w:r>
          </w:p>
        </w:tc>
        <w:tc>
          <w:tcPr>
            <w:tcW w:type="dxa" w:w="6396"/>
            <w:gridSpan w:val="13"/>
            <w:vMerge/>
            <w:tcBorders/>
          </w:tcPr>
          <w:p/>
        </w:tc>
      </w:tr>
      <w:tr>
        <w:trPr>
          <w:trHeight w:hRule="exact" w:val="452"/>
        </w:trPr>
        <w:tc>
          <w:tcPr>
            <w:tcW w:type="dxa" w:w="984"/>
            <w:gridSpan w:val="2"/>
            <w:vMerge/>
            <w:tcBorders/>
          </w:tcPr>
          <w:p/>
        </w:tc>
        <w:tc>
          <w:tcPr>
            <w:tcW w:type="dxa" w:w="208"/>
            <w:tcBorders>
              <w:top w:sz="4.0" w:val="single" w:color="#000000"/>
            </w:tcBorders>
            <w:tcMar>
              <w:start w:w="0" w:type="dxa"/>
              <w:end w:w="0" w:type="dxa"/>
            </w:tcMar>
          </w:tcPr>
          <w:p/>
        </w:tc>
        <w:tc>
          <w:tcPr>
            <w:tcW w:type="dxa" w:w="59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0" w:right="0" w:firstLine="0"/>
              <w:jc w:val="center"/>
            </w:pPr>
            <w:r>
              <w:rPr>
                <w:rFonts w:ascii="Times New Roman" w:hAnsi="Times New Roman" w:eastAsia="Times New Roman"/>
                <w:b w:val="0"/>
                <w:i w:val="0"/>
                <w:color w:val="000000"/>
                <w:sz w:val="25"/>
              </w:rPr>
              <w:t>1 sin</w:t>
            </w:r>
          </w:p>
        </w:tc>
        <w:tc>
          <w:tcPr>
            <w:tcW w:type="dxa" w:w="984"/>
            <w:gridSpan w:val="2"/>
            <w:vMerge/>
            <w:tcBorders/>
          </w:tcPr>
          <w:p/>
        </w:tc>
        <w:tc>
          <w:tcPr>
            <w:tcW w:type="dxa" w:w="6396"/>
            <w:gridSpan w:val="13"/>
            <w:vMerge/>
            <w:tcBorders/>
          </w:tcPr>
          <w:p/>
        </w:tc>
      </w:tr>
      <w:tr>
        <w:trPr>
          <w:trHeight w:hRule="exact" w:val="620"/>
        </w:trPr>
        <w:tc>
          <w:tcPr>
            <w:tcW w:type="dxa" w:w="627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4" w:after="0"/>
              <w:ind w:left="998" w:right="0" w:firstLine="0"/>
              <w:jc w:val="left"/>
            </w:pPr>
            <w:r>
              <w:rPr>
                <w:rFonts w:ascii="SimSun" w:hAnsi="SimSun" w:eastAsia="SimSun"/>
                <w:b w:val="0"/>
                <w:i w:val="0"/>
                <w:color w:val="000000"/>
                <w:sz w:val="24"/>
              </w:rPr>
              <w:t>同时应该注意的是，材料的抗拉强度不能超过直线</w:t>
            </w:r>
          </w:p>
        </w:tc>
        <w:tc>
          <w:tcPr>
            <w:tcW w:type="dxa" w:w="148"/>
            <w:tcBorders/>
            <w:tcMar>
              <w:start w:w="0" w:type="dxa"/>
              <w:end w:w="0" w:type="dxa"/>
            </w:tcMar>
          </w:tcPr>
          <w:p>
            <w:pPr>
              <w:autoSpaceDN w:val="0"/>
              <w:autoSpaceDE w:val="0"/>
              <w:widowControl/>
              <w:spacing w:line="240" w:lineRule="auto" w:before="186" w:after="0"/>
              <w:ind w:left="0" w:right="0" w:firstLine="0"/>
              <w:jc w:val="center"/>
            </w:pPr>
            <w:r>
              <w:rPr>
                <w:w w:val="98.31186930338541"/>
                <w:rFonts w:ascii="Times New Roman" w:hAnsi="Times New Roman" w:eastAsia="Times New Roman"/>
                <w:b w:val="0"/>
                <w:i/>
                <w:color w:val="000000"/>
                <w:sz w:val="24"/>
              </w:rPr>
              <w:t>f</w:t>
            </w:r>
          </w:p>
        </w:tc>
        <w:tc>
          <w:tcPr>
            <w:tcW w:type="dxa" w:w="130"/>
            <w:tcBorders/>
            <w:tcMar>
              <w:start w:w="0" w:type="dxa"/>
              <w:end w:w="0" w:type="dxa"/>
            </w:tcMar>
          </w:tcPr>
          <w:p>
            <w:pPr>
              <w:autoSpaceDN w:val="0"/>
              <w:autoSpaceDE w:val="0"/>
              <w:widowControl/>
              <w:spacing w:line="242" w:lineRule="auto" w:before="174" w:after="0"/>
              <w:ind w:left="0" w:right="0" w:firstLine="0"/>
              <w:jc w:val="center"/>
            </w:pPr>
            <w:r>
              <w:rPr>
                <w:w w:val="97.33177593776158"/>
                <w:rFonts w:ascii="Times New Roman" w:hAnsi="Times New Roman" w:eastAsia="Times New Roman"/>
                <w:b w:val="0"/>
                <w:i/>
                <w:color w:val="000000"/>
                <w:sz w:val="14"/>
              </w:rPr>
              <w:t>s</w:t>
            </w:r>
          </w:p>
        </w:tc>
        <w:tc>
          <w:tcPr>
            <w:tcW w:type="dxa" w:w="200"/>
            <w:tcBorders/>
            <w:tcMar>
              <w:start w:w="0" w:type="dxa"/>
              <w:end w:w="0" w:type="dxa"/>
            </w:tcMar>
          </w:tcPr>
          <w:p>
            <w:pPr>
              <w:autoSpaceDN w:val="0"/>
              <w:autoSpaceDE w:val="0"/>
              <w:widowControl/>
              <w:spacing w:line="226" w:lineRule="auto" w:before="174" w:after="0"/>
              <w:ind w:left="0" w:right="0" w:firstLine="0"/>
              <w:jc w:val="center"/>
            </w:pPr>
            <w:r>
              <w:rPr>
                <w:w w:val="98.31186930338541"/>
                <w:rFonts w:ascii="Symbol" w:hAnsi="Symbol" w:eastAsia="Symbol"/>
                <w:b w:val="0"/>
                <w:i w:val="0"/>
                <w:color w:val="000000"/>
                <w:sz w:val="24"/>
              </w:rPr>
              <w:t>=</w:t>
            </w:r>
          </w:p>
        </w:tc>
        <w:tc>
          <w:tcPr>
            <w:tcW w:type="dxa" w:w="174"/>
            <w:tcBorders/>
            <w:tcMar>
              <w:start w:w="0" w:type="dxa"/>
              <w:end w:w="0" w:type="dxa"/>
            </w:tcMar>
          </w:tcPr>
          <w:p>
            <w:pPr>
              <w:autoSpaceDN w:val="0"/>
              <w:autoSpaceDE w:val="0"/>
              <w:widowControl/>
              <w:spacing w:line="218" w:lineRule="auto" w:before="198" w:after="0"/>
              <w:ind w:left="0" w:right="0" w:firstLine="0"/>
              <w:jc w:val="center"/>
            </w:pPr>
            <w:r>
              <w:rPr>
                <w:w w:val="98.31186930338541"/>
                <w:rFonts w:ascii="Times New Roman" w:hAnsi="Times New Roman" w:eastAsia="Times New Roman"/>
                <w:b w:val="0"/>
                <w:i w:val="0"/>
                <w:color w:val="000000"/>
                <w:sz w:val="24"/>
              </w:rPr>
              <w:t>0</w:t>
            </w:r>
          </w:p>
        </w:tc>
        <w:tc>
          <w:tcPr>
            <w:tcW w:type="dxa" w:w="308"/>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4"/>
              </w:rPr>
              <w:t>与</w:t>
            </w:r>
          </w:p>
        </w:tc>
        <w:tc>
          <w:tcPr>
            <w:tcW w:type="dxa" w:w="776"/>
            <w:gridSpan w:val="2"/>
            <w:tcBorders/>
            <w:tcMar>
              <w:start w:w="0" w:type="dxa"/>
              <w:end w:w="0" w:type="dxa"/>
            </w:tcMar>
            <w:tcMar>
              <w:start w:w="0" w:type="dxa"/>
              <w:end w:w="0" w:type="dxa"/>
            </w:tcMar>
          </w:tcPr>
          <w:p>
            <w:pPr>
              <w:autoSpaceDN w:val="0"/>
              <w:tabs>
                <w:tab w:pos="178" w:val="left"/>
                <w:tab w:pos="398" w:val="left"/>
                <w:tab w:pos="696" w:val="left"/>
              </w:tabs>
              <w:autoSpaceDE w:val="0"/>
              <w:widowControl/>
              <w:spacing w:line="271" w:lineRule="auto" w:before="120" w:after="0"/>
              <w:ind w:left="40" w:right="0" w:firstLine="0"/>
              <w:jc w:val="left"/>
            </w:pPr>
            <w:r>
              <w:rPr>
                <w:w w:val="98.80030258842136"/>
                <w:rFonts w:ascii="Times New Roman" w:hAnsi="Times New Roman" w:eastAsia="Times New Roman"/>
                <w:b w:val="0"/>
                <w:i/>
                <w:color w:val="000000"/>
                <w:sz w:val="23"/>
              </w:rPr>
              <w:t>f</w:t>
            </w:r>
            <w:r>
              <w:rPr>
                <w:w w:val="98.8003108812415"/>
                <w:rFonts w:ascii="Symbol" w:hAnsi="Symbol" w:eastAsia="Symbol"/>
                <w:b w:val="0"/>
                <w:i w:val="0"/>
                <w:color w:val="000000"/>
                <w:sz w:val="23"/>
              </w:rPr>
              <w:t xml:space="preserve"> </w:t>
            </w:r>
            <w:r>
              <w:rPr>
                <w:rFonts w:ascii="Symbol" w:hAnsi="Symbol" w:eastAsia="Symbol"/>
                <w:b w:val="0"/>
                <w:i w:val="0"/>
                <w:color w:val="000000"/>
                <w:sz w:val="26"/>
              </w:rPr>
              <w:t xml:space="preserve">( </w:t>
            </w:r>
            <w:r>
              <w:rPr>
                <w:rFonts w:ascii="Times New Roman" w:hAnsi="Times New Roman" w:eastAsia="Times New Roman"/>
                <w:b w:val="0"/>
                <w:i w:val="0"/>
                <w:color w:val="000000"/>
                <w:sz w:val="13"/>
              </w:rPr>
              <w:t xml:space="preserve">1 </w:t>
            </w:r>
            <w:r>
              <w:rPr>
                <w:rFonts w:ascii="Times New Roman" w:hAnsi="Times New Roman" w:eastAsia="Times New Roman"/>
                <w:b w:val="0"/>
                <w:i w:val="0"/>
                <w:color w:val="000000"/>
                <w:sz w:val="13"/>
              </w:rPr>
              <w:t>3</w:t>
            </w:r>
          </w:p>
        </w:tc>
        <w:tc>
          <w:tcPr>
            <w:tcW w:type="dxa" w:w="116"/>
            <w:tcBorders/>
            <w:tcMar>
              <w:start w:w="0" w:type="dxa"/>
              <w:end w:w="0" w:type="dxa"/>
            </w:tcMar>
          </w:tcPr>
          <w:p>
            <w:pPr>
              <w:autoSpaceDN w:val="0"/>
              <w:autoSpaceDE w:val="0"/>
              <w:widowControl/>
              <w:spacing w:line="266" w:lineRule="auto" w:before="120" w:after="0"/>
              <w:ind w:left="0" w:right="0" w:firstLine="0"/>
              <w:jc w:val="center"/>
            </w:pPr>
            <w:r>
              <w:rPr>
                <w:rFonts w:ascii="Symbol" w:hAnsi="Symbol" w:eastAsia="Symbol"/>
                <w:b w:val="0"/>
                <w:i w:val="0"/>
                <w:color w:val="000000"/>
                <w:sz w:val="26"/>
              </w:rPr>
              <w:t>)</w:t>
            </w:r>
          </w:p>
        </w:tc>
        <w:tc>
          <w:tcPr>
            <w:tcW w:type="dxa" w:w="736"/>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4"/>
              </w:rPr>
              <w:t>平面中</w:t>
            </w:r>
          </w:p>
        </w:tc>
        <w:tc>
          <w:tcPr>
            <w:tcW w:type="dxa" w:w="260"/>
            <w:tcBorders/>
            <w:tcMar>
              <w:start w:w="0" w:type="dxa"/>
              <w:end w:w="0" w:type="dxa"/>
            </w:tcMar>
          </w:tcPr>
          <w:p>
            <w:pPr>
              <w:autoSpaceDN w:val="0"/>
              <w:autoSpaceDE w:val="0"/>
              <w:widowControl/>
              <w:spacing w:line="283" w:lineRule="auto" w:before="13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14"/>
              </w:rPr>
              <w:t>1</w:t>
            </w:r>
          </w:p>
        </w:tc>
        <w:tc>
          <w:tcPr>
            <w:tcW w:type="dxa" w:w="160"/>
            <w:tcBorders/>
            <w:tcMar>
              <w:start w:w="0" w:type="dxa"/>
              <w:end w:w="0" w:type="dxa"/>
            </w:tcMar>
          </w:tcPr>
          <w:p>
            <w:pPr>
              <w:autoSpaceDN w:val="0"/>
              <w:autoSpaceDE w:val="0"/>
              <w:widowControl/>
              <w:spacing w:line="250" w:lineRule="auto" w:before="130" w:after="0"/>
              <w:ind w:left="0" w:right="0" w:firstLine="0"/>
              <w:jc w:val="center"/>
            </w:pPr>
            <w:r>
              <w:rPr>
                <w:rFonts w:ascii="Symbol" w:hAnsi="Symbol" w:eastAsia="Symbol"/>
                <w:b w:val="0"/>
                <w:i w:val="0"/>
                <w:color w:val="000000"/>
                <w:sz w:val="24"/>
              </w:rPr>
              <w:t>=</w:t>
            </w:r>
          </w:p>
        </w:tc>
        <w:tc>
          <w:tcPr>
            <w:tcW w:type="dxa" w:w="440"/>
            <w:tcBorders/>
            <w:tcMar>
              <w:start w:w="0" w:type="dxa"/>
              <w:end w:w="0" w:type="dxa"/>
            </w:tcMar>
          </w:tcPr>
          <w:p>
            <w:pPr>
              <w:autoSpaceDN w:val="0"/>
              <w:autoSpaceDE w:val="0"/>
              <w:widowControl/>
              <w:spacing w:line="283" w:lineRule="auto" w:before="130" w:after="0"/>
              <w:ind w:left="2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14"/>
              </w:rPr>
              <w:t>3</w:t>
            </w:r>
          </w:p>
        </w:tc>
      </w:tr>
      <w:tr>
        <w:trPr>
          <w:trHeight w:hRule="exact" w:val="620"/>
        </w:trPr>
        <w:tc>
          <w:tcPr>
            <w:tcW w:type="dxa" w:w="2440"/>
            <w:tcBorders/>
            <w:tcMar>
              <w:start w:w="0" w:type="dxa"/>
              <w:end w:w="0" w:type="dxa"/>
            </w:tcMar>
          </w:tcPr>
          <w:p>
            <w:pPr>
              <w:autoSpaceDN w:val="0"/>
              <w:autoSpaceDE w:val="0"/>
              <w:widowControl/>
              <w:spacing w:line="185" w:lineRule="auto" w:before="208" w:after="0"/>
              <w:ind w:left="518" w:right="0" w:firstLine="0"/>
              <w:jc w:val="left"/>
            </w:pPr>
            <w:r>
              <w:rPr>
                <w:rFonts w:ascii="SimSun" w:hAnsi="SimSun" w:eastAsia="SimSun"/>
                <w:b w:val="0"/>
                <w:i w:val="0"/>
                <w:color w:val="000000"/>
                <w:sz w:val="24"/>
              </w:rPr>
              <w:t>线的交点所对应的</w:t>
            </w:r>
          </w:p>
        </w:tc>
        <w:tc>
          <w:tcPr>
            <w:tcW w:type="dxa" w:w="728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42" w:after="0"/>
              <w:ind w:left="8" w:right="0" w:firstLine="0"/>
              <w:jc w:val="left"/>
            </w:pPr>
            <w:r>
              <w:rPr>
                <w:rFonts w:ascii="Symbol" w:hAnsi="Symbol" w:eastAsia="Symbol"/>
                <w:b w:val="0"/>
                <w:i w:val="0"/>
                <w:color w:val="000000"/>
                <w:sz w:val="27"/>
              </w:rPr>
              <w:t></w:t>
            </w:r>
            <w:r>
              <w:rPr>
                <w:rFonts w:ascii="SimSun" w:hAnsi="SimSun" w:eastAsia="SimSun"/>
                <w:b w:val="0"/>
                <w:i w:val="0"/>
                <w:color w:val="000000"/>
                <w:sz w:val="24"/>
              </w:rPr>
              <w:t>值。这个的最大值由下列公式（</w:t>
            </w:r>
            <w:r>
              <w:rPr>
                <w:rFonts w:ascii="Times New Roman" w:hAnsi="Times New Roman" w:eastAsia="Times New Roman"/>
                <w:b w:val="0"/>
                <w:i w:val="0"/>
                <w:color w:val="000000"/>
                <w:sz w:val="24"/>
              </w:rPr>
              <w:t>4-13</w:t>
            </w:r>
            <w:r>
              <w:rPr>
                <w:rFonts w:ascii="SimSun" w:hAnsi="SimSun" w:eastAsia="SimSun"/>
                <w:b w:val="0"/>
                <w:i w:val="0"/>
                <w:color w:val="000000"/>
                <w:sz w:val="24"/>
              </w:rPr>
              <w:t>）给</w:t>
            </w:r>
            <w:r>
              <w:rPr>
                <w:w w:val="97.32050895690918"/>
                <w:rFonts w:ascii="Times New Roman" w:hAnsi="Times New Roman" w:eastAsia="Times New Roman"/>
                <w:b w:val="0"/>
                <w:i w:val="0"/>
                <w:color w:val="000000"/>
                <w:sz w:val="16"/>
              </w:rPr>
              <w:t>3</w:t>
            </w:r>
          </w:p>
        </w:tc>
      </w:tr>
      <w:tr>
        <w:trPr>
          <w:trHeight w:hRule="exact" w:val="482"/>
        </w:trPr>
        <w:tc>
          <w:tcPr>
            <w:tcW w:type="dxa" w:w="49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46" w:firstLine="0"/>
              <w:jc w:val="right"/>
            </w:pPr>
            <w:r>
              <w:rPr>
                <w:w w:val="98.73803895095298"/>
                <w:rFonts w:ascii="Symbol" w:hAnsi="Symbol" w:eastAsia="Symbol"/>
                <w:b w:val="0"/>
                <w:i w:val="0"/>
                <w:color w:val="000000"/>
                <w:sz w:val="29"/>
              </w:rPr>
              <w:t></w:t>
            </w:r>
            <w:r>
              <w:rPr>
                <w:w w:val="97.41145863252527"/>
                <w:rFonts w:ascii="Times New Roman" w:hAnsi="Times New Roman" w:eastAsia="Times New Roman"/>
                <w:b w:val="0"/>
                <w:i w:val="0"/>
                <w:color w:val="000000"/>
                <w:sz w:val="17"/>
              </w:rPr>
              <w:t>max</w:t>
            </w:r>
          </w:p>
        </w:tc>
        <w:tc>
          <w:tcPr>
            <w:tcW w:type="dxa" w:w="312"/>
            <w:tcBorders>
              <w:bottom w:sz="4.0" w:val="single" w:color="#000000"/>
            </w:tcBorders>
            <w:tcMar>
              <w:start w:w="0" w:type="dxa"/>
              <w:end w:w="0" w:type="dxa"/>
            </w:tcMar>
          </w:tcPr>
          <w:p>
            <w:pPr>
              <w:autoSpaceDN w:val="0"/>
              <w:autoSpaceDE w:val="0"/>
              <w:widowControl/>
              <w:spacing w:line="211" w:lineRule="auto" w:before="170" w:after="0"/>
              <w:ind w:left="0" w:right="0" w:firstLine="0"/>
              <w:jc w:val="center"/>
            </w:pPr>
            <w:r>
              <w:rPr>
                <w:w w:val="98.73803895095298"/>
                <w:rFonts w:ascii="Symbol" w:hAnsi="Symbol" w:eastAsia="Symbol"/>
                <w:b w:val="0"/>
                <w:i w:val="0"/>
                <w:color w:val="000000"/>
                <w:sz w:val="29"/>
              </w:rPr>
              <w:t>=</w:t>
            </w:r>
          </w:p>
        </w:tc>
        <w:tc>
          <w:tcPr>
            <w:tcW w:type="dxa" w:w="988"/>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23" w:lineRule="auto" w:before="146" w:after="0"/>
              <w:ind w:left="0" w:right="572" w:firstLine="0"/>
              <w:jc w:val="right"/>
            </w:pPr>
            <w:r>
              <w:rPr>
                <w:w w:val="98.73803895095298"/>
                <w:rFonts w:ascii="Times New Roman" w:hAnsi="Times New Roman" w:eastAsia="Times New Roman"/>
                <w:b w:val="0"/>
                <w:i/>
                <w:color w:val="000000"/>
                <w:sz w:val="29"/>
              </w:rPr>
              <w:t>c</w:t>
            </w:r>
          </w:p>
        </w:tc>
        <w:tc>
          <w:tcPr>
            <w:tcW w:type="dxa" w:w="352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382" w:after="0"/>
              <w:ind w:left="0" w:right="12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4-13</w:t>
            </w:r>
            <w:r>
              <w:rPr>
                <w:rFonts w:ascii="SimSun" w:hAnsi="SimSun" w:eastAsia="SimSun"/>
                <w:b w:val="0"/>
                <w:i w:val="0"/>
                <w:color w:val="000000"/>
                <w:sz w:val="25"/>
              </w:rPr>
              <w:t>）</w:t>
            </w:r>
          </w:p>
        </w:tc>
      </w:tr>
      <w:tr>
        <w:trPr>
          <w:trHeight w:hRule="exact" w:val="438"/>
        </w:trPr>
        <w:tc>
          <w:tcPr>
            <w:tcW w:type="dxa" w:w="1968"/>
            <w:gridSpan w:val="4"/>
            <w:vMerge/>
            <w:tcBorders/>
          </w:tcPr>
          <w:p/>
        </w:tc>
        <w:tc>
          <w:tcPr>
            <w:tcW w:type="dxa" w:w="312"/>
            <w:tcBorders>
              <w:top w:sz="4.0" w:val="single" w:color="#000000"/>
            </w:tcBorders>
            <w:tcMar>
              <w:start w:w="0" w:type="dxa"/>
              <w:end w:w="0" w:type="dxa"/>
            </w:tcMar>
          </w:tcPr>
          <w:p/>
        </w:tc>
        <w:tc>
          <w:tcPr>
            <w:tcW w:type="dxa" w:w="988"/>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1" w:lineRule="auto" w:before="0" w:after="0"/>
              <w:ind w:left="30" w:right="0" w:firstLine="0"/>
              <w:jc w:val="left"/>
            </w:pPr>
            <w:r>
              <w:rPr>
                <w:w w:val="98.73803895095298"/>
                <w:rFonts w:ascii="Times New Roman" w:hAnsi="Times New Roman" w:eastAsia="Times New Roman"/>
                <w:b w:val="0"/>
                <w:i w:val="0"/>
                <w:color w:val="000000"/>
                <w:sz w:val="29"/>
              </w:rPr>
              <w:t>tan</w:t>
            </w:r>
            <w:r>
              <w:rPr>
                <w:w w:val="98.73803895095298"/>
                <w:rFonts w:ascii="Symbol" w:hAnsi="Symbol" w:eastAsia="Symbol"/>
                <w:b w:val="0"/>
                <w:i w:val="0"/>
                <w:color w:val="000000"/>
                <w:sz w:val="29"/>
              </w:rPr>
              <w:t></w:t>
            </w:r>
          </w:p>
        </w:tc>
        <w:tc>
          <w:tcPr>
            <w:tcW w:type="dxa" w:w="6396"/>
            <w:gridSpan w:val="13"/>
            <w:vMerge/>
            <w:tcBorders/>
          </w:tcPr>
          <w:p/>
        </w:tc>
      </w:tr>
      <w:tr>
        <w:trPr>
          <w:trHeight w:hRule="exact" w:val="610"/>
        </w:trPr>
        <w:tc>
          <w:tcPr>
            <w:tcW w:type="dxa" w:w="57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280" w:after="0"/>
              <w:ind w:left="998" w:right="0" w:firstLine="0"/>
              <w:jc w:val="left"/>
            </w:pPr>
            <w:r>
              <w:rPr>
                <w:rFonts w:ascii="SimSun" w:hAnsi="SimSun" w:eastAsia="SimSun"/>
                <w:b w:val="0"/>
                <w:i w:val="0"/>
                <w:color w:val="000000"/>
                <w:sz w:val="24"/>
              </w:rPr>
              <w:t>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库伦本构模型势函数同样由两个函数（</w:t>
            </w:r>
          </w:p>
        </w:tc>
        <w:tc>
          <w:tcPr>
            <w:tcW w:type="dxa" w:w="500"/>
            <w:tcBorders/>
            <w:tcMar>
              <w:start w:w="0" w:type="dxa"/>
              <w:end w:w="0" w:type="dxa"/>
            </w:tcMar>
          </w:tcPr>
          <w:p>
            <w:pPr>
              <w:autoSpaceDN w:val="0"/>
              <w:autoSpaceDE w:val="0"/>
              <w:widowControl/>
              <w:spacing w:line="290" w:lineRule="auto" w:before="158" w:after="0"/>
              <w:ind w:left="0" w:right="0" w:firstLine="0"/>
              <w:jc w:val="center"/>
            </w:pPr>
            <w:r>
              <w:rPr>
                <w:w w:val="98.48387581961495"/>
                <w:rFonts w:ascii="Times New Roman" w:hAnsi="Times New Roman" w:eastAsia="Times New Roman"/>
                <w:b w:val="0"/>
                <w:i/>
                <w:color w:val="000000"/>
                <w:sz w:val="14"/>
              </w:rPr>
              <w:t>s</w:t>
            </w:r>
            <w:r>
              <w:rPr>
                <w:rFonts w:ascii="Times New Roman" w:hAnsi="Times New Roman" w:eastAsia="Times New Roman"/>
                <w:b w:val="0"/>
                <w:i/>
                <w:color w:val="000000"/>
                <w:sz w:val="24"/>
              </w:rPr>
              <w:t>g</w:t>
            </w:r>
            <w:r>
              <w:rPr>
                <w:rFonts w:ascii="SimSun" w:hAnsi="SimSun" w:eastAsia="SimSun"/>
                <w:b w:val="0"/>
                <w:i w:val="0"/>
                <w:color w:val="000000"/>
                <w:sz w:val="24"/>
              </w:rPr>
              <w:t xml:space="preserve"> 和</w:t>
            </w:r>
          </w:p>
        </w:tc>
        <w:tc>
          <w:tcPr>
            <w:tcW w:type="dxa" w:w="170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268" w:after="0"/>
              <w:ind w:left="0" w:right="0" w:firstLine="0"/>
              <w:jc w:val="center"/>
            </w:pPr>
            <w:r>
              <w:rPr>
                <w:rFonts w:ascii="Times New Roman" w:hAnsi="Times New Roman" w:eastAsia="Times New Roman"/>
                <w:b w:val="0"/>
                <w:i/>
                <w:color w:val="000000"/>
                <w:sz w:val="12"/>
              </w:rPr>
              <w:t>t</w:t>
            </w:r>
            <w:r>
              <w:rPr>
                <w:w w:val="98.29446701776415"/>
                <w:rFonts w:ascii="Times New Roman" w:hAnsi="Times New Roman" w:eastAsia="Times New Roman"/>
                <w:b w:val="0"/>
                <w:i/>
                <w:color w:val="000000"/>
                <w:sz w:val="21"/>
              </w:rPr>
              <w:t>g</w:t>
            </w:r>
            <w:r>
              <w:rPr>
                <w:rFonts w:ascii="SimSun" w:hAnsi="SimSun" w:eastAsia="SimSun"/>
                <w:b w:val="0"/>
                <w:i w:val="0"/>
                <w:color w:val="000000"/>
                <w:sz w:val="24"/>
              </w:rPr>
              <w:t xml:space="preserve"> ）描述，函数</w:t>
            </w:r>
          </w:p>
        </w:tc>
        <w:tc>
          <w:tcPr>
            <w:tcW w:type="dxa" w:w="181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58" w:after="0"/>
              <w:ind w:left="24" w:right="0" w:firstLine="0"/>
              <w:jc w:val="left"/>
            </w:pPr>
            <w:r>
              <w:rPr>
                <w:w w:val="98.48387581961495"/>
                <w:rFonts w:ascii="Times New Roman" w:hAnsi="Times New Roman" w:eastAsia="Times New Roman"/>
                <w:b w:val="0"/>
                <w:i/>
                <w:color w:val="000000"/>
                <w:sz w:val="14"/>
              </w:rPr>
              <w:t>s</w:t>
            </w:r>
            <w:r>
              <w:rPr>
                <w:rFonts w:ascii="Times New Roman" w:hAnsi="Times New Roman" w:eastAsia="Times New Roman"/>
                <w:b w:val="0"/>
                <w:i/>
                <w:color w:val="000000"/>
                <w:sz w:val="24"/>
              </w:rPr>
              <w:t>g</w:t>
            </w:r>
            <w:r>
              <w:rPr>
                <w:rFonts w:ascii="SimSun" w:hAnsi="SimSun" w:eastAsia="SimSun"/>
                <w:b w:val="0"/>
                <w:i w:val="0"/>
                <w:color w:val="000000"/>
                <w:sz w:val="24"/>
              </w:rPr>
              <w:t xml:space="preserve"> 对应于一个不</w:t>
            </w:r>
          </w:p>
        </w:tc>
      </w:tr>
    </w:tbl>
    <w:p>
      <w:pPr>
        <w:autoSpaceDN w:val="0"/>
        <w:autoSpaceDE w:val="0"/>
        <w:widowControl/>
        <w:spacing w:line="185" w:lineRule="auto" w:before="172" w:after="164"/>
        <w:ind w:left="998" w:right="0" w:firstLine="0"/>
        <w:jc w:val="left"/>
      </w:pPr>
      <w:r>
        <w:rPr>
          <w:rFonts w:ascii="SimSun" w:hAnsi="SimSun" w:eastAsia="SimSun"/>
          <w:b w:val="0"/>
          <w:i w:val="0"/>
          <w:color w:val="000000"/>
          <w:sz w:val="24"/>
        </w:rPr>
        <w:t>相关的定律，并且具有如下形式：</w:t>
      </w:r>
    </w:p>
    <w:tbl>
      <w:tblPr>
        <w:tblW w:type="auto" w:w="0"/>
        <w:tblLayout w:type="fixed"/>
        <w:tblLook w:firstColumn="1" w:firstRow="1" w:lastColumn="0" w:lastRow="0" w:noHBand="0" w:noVBand="1" w:val="04A0"/>
        <w:tblInd w:w="2540.0" w:type="dxa"/>
      </w:tblPr>
      <w:tblGrid>
        <w:gridCol w:w="1722"/>
        <w:gridCol w:w="1722"/>
        <w:gridCol w:w="1722"/>
        <w:gridCol w:w="1722"/>
        <w:gridCol w:w="1722"/>
        <w:gridCol w:w="1722"/>
      </w:tblGrid>
      <w:tr>
        <w:trPr>
          <w:trHeight w:hRule="exact" w:val="508"/>
        </w:trPr>
        <w:tc>
          <w:tcPr>
            <w:tcW w:type="dxa" w:w="2800"/>
            <w:tcBorders/>
            <w:tcMar>
              <w:start w:w="0" w:type="dxa"/>
              <w:end w:w="0" w:type="dxa"/>
            </w:tcMar>
          </w:tcPr>
          <w:p>
            <w:pPr>
              <w:autoSpaceDN w:val="0"/>
              <w:autoSpaceDE w:val="0"/>
              <w:widowControl/>
              <w:spacing w:line="266" w:lineRule="auto" w:before="62" w:after="0"/>
              <w:ind w:left="0" w:right="36" w:firstLine="0"/>
              <w:jc w:val="right"/>
            </w:pPr>
            <w:r>
              <w:rPr>
                <w:rFonts w:ascii="Times New Roman" w:hAnsi="Times New Roman" w:eastAsia="Times New Roman"/>
                <w:b w:val="0"/>
                <w:i/>
                <w:color w:val="000000"/>
                <w:sz w:val="16"/>
              </w:rPr>
              <w:t>s</w:t>
            </w:r>
            <w:r>
              <w:rPr>
                <w:w w:val="98.69953564235142"/>
                <w:rFonts w:ascii="Times New Roman" w:hAnsi="Times New Roman" w:eastAsia="Times New Roman"/>
                <w:b w:val="0"/>
                <w:i/>
                <w:color w:val="000000"/>
                <w:sz w:val="28"/>
              </w:rPr>
              <w:t>g</w:t>
            </w:r>
          </w:p>
        </w:tc>
        <w:tc>
          <w:tcPr>
            <w:tcW w:type="dxa" w:w="660"/>
            <w:tcBorders/>
            <w:tcMar>
              <w:start w:w="0" w:type="dxa"/>
              <w:end w:w="0" w:type="dxa"/>
            </w:tcMar>
          </w:tcPr>
          <w:p>
            <w:pPr>
              <w:autoSpaceDN w:val="0"/>
              <w:autoSpaceDE w:val="0"/>
              <w:widowControl/>
              <w:spacing w:line="276" w:lineRule="auto" w:before="60" w:after="0"/>
              <w:ind w:left="0" w:right="0" w:firstLine="0"/>
              <w:jc w:val="center"/>
            </w:pPr>
            <w:r>
              <w:rPr>
                <w:w w:val="98.69953564235142"/>
                <w:rFonts w:ascii="Symbol" w:hAnsi="Symbol" w:eastAsia="Symbol"/>
                <w:b w:val="0"/>
                <w:i w:val="0"/>
                <w:color w:val="000000"/>
                <w:sz w:val="28"/>
              </w:rPr>
              <w:t>= −</w:t>
            </w:r>
            <w:r>
              <w:rPr>
                <w:w w:val="98.69953564235142"/>
                <w:rFonts w:ascii="Symbol" w:hAnsi="Symbol" w:eastAsia="Symbol"/>
                <w:b w:val="0"/>
                <w:i w:val="0"/>
                <w:color w:val="000000"/>
                <w:sz w:val="28"/>
              </w:rPr>
              <w:t></w:t>
            </w:r>
            <w:r>
              <w:rPr>
                <w:rFonts w:ascii="Times New Roman" w:hAnsi="Times New Roman" w:eastAsia="Times New Roman"/>
                <w:b w:val="0"/>
                <w:i w:val="0"/>
                <w:color w:val="000000"/>
                <w:sz w:val="16"/>
              </w:rPr>
              <w:t>1</w:t>
            </w:r>
          </w:p>
        </w:tc>
        <w:tc>
          <w:tcPr>
            <w:tcW w:type="dxa" w:w="180"/>
            <w:tcBorders/>
            <w:tcMar>
              <w:start w:w="0" w:type="dxa"/>
              <w:end w:w="0" w:type="dxa"/>
            </w:tcMar>
          </w:tcPr>
          <w:p>
            <w:pPr>
              <w:autoSpaceDN w:val="0"/>
              <w:autoSpaceDE w:val="0"/>
              <w:widowControl/>
              <w:spacing w:line="242" w:lineRule="auto" w:before="60" w:after="0"/>
              <w:ind w:left="0" w:right="0" w:firstLine="0"/>
              <w:jc w:val="center"/>
            </w:pPr>
            <w:r>
              <w:rPr>
                <w:w w:val="98.69953564235142"/>
                <w:rFonts w:ascii="Symbol" w:hAnsi="Symbol" w:eastAsia="Symbol"/>
                <w:b w:val="0"/>
                <w:i w:val="0"/>
                <w:color w:val="000000"/>
                <w:sz w:val="28"/>
              </w:rPr>
              <w:t>+</w:t>
            </w:r>
          </w:p>
        </w:tc>
        <w:tc>
          <w:tcPr>
            <w:tcW w:type="dxa" w:w="300"/>
            <w:tcBorders/>
            <w:tcMar>
              <w:start w:w="0" w:type="dxa"/>
              <w:end w:w="0" w:type="dxa"/>
            </w:tcMar>
          </w:tcPr>
          <w:p>
            <w:pPr>
              <w:autoSpaceDN w:val="0"/>
              <w:autoSpaceDE w:val="0"/>
              <w:widowControl/>
              <w:spacing w:line="276" w:lineRule="auto" w:before="60" w:after="0"/>
              <w:ind w:left="0" w:right="0" w:firstLine="0"/>
              <w:jc w:val="center"/>
            </w:pPr>
            <w:r>
              <w:rPr>
                <w:w w:val="98.69953564235142"/>
                <w:rFonts w:ascii="Symbol" w:hAnsi="Symbol" w:eastAsia="Symbol"/>
                <w:b w:val="0"/>
                <w:i w:val="0"/>
                <w:color w:val="000000"/>
                <w:sz w:val="28"/>
              </w:rPr>
              <w:t></w:t>
            </w:r>
            <w:r>
              <w:rPr>
                <w:rFonts w:ascii="Times New Roman" w:hAnsi="Times New Roman" w:eastAsia="Times New Roman"/>
                <w:b w:val="0"/>
                <w:i w:val="0"/>
                <w:color w:val="000000"/>
                <w:sz w:val="16"/>
              </w:rPr>
              <w:t>3</w:t>
            </w:r>
          </w:p>
        </w:tc>
        <w:tc>
          <w:tcPr>
            <w:tcW w:type="dxa" w:w="1440"/>
            <w:tcBorders/>
            <w:tcMar>
              <w:start w:w="0" w:type="dxa"/>
              <w:end w:w="0" w:type="dxa"/>
            </w:tcMar>
          </w:tcPr>
          <w:p>
            <w:pPr>
              <w:autoSpaceDN w:val="0"/>
              <w:autoSpaceDE w:val="0"/>
              <w:widowControl/>
              <w:spacing w:line="281" w:lineRule="auto" w:before="76" w:after="0"/>
              <w:ind w:left="16" w:right="0" w:firstLine="0"/>
              <w:jc w:val="left"/>
            </w:pPr>
            <w:r>
              <w:rPr>
                <w:w w:val="98.69953564235142"/>
                <w:rFonts w:ascii="Times New Roman" w:hAnsi="Times New Roman" w:eastAsia="Times New Roman"/>
                <w:b w:val="0"/>
                <w:i/>
                <w:color w:val="000000"/>
                <w:sz w:val="28"/>
              </w:rPr>
              <w:t>N</w:t>
            </w:r>
            <w:r>
              <w:rPr>
                <w:rFonts w:ascii="Symbol" w:hAnsi="Symbol" w:eastAsia="Symbol"/>
                <w:b w:val="0"/>
                <w:i w:val="0"/>
                <w:color w:val="000000"/>
                <w:sz w:val="16"/>
              </w:rPr>
              <w:t></w:t>
            </w:r>
          </w:p>
        </w:tc>
        <w:tc>
          <w:tcPr>
            <w:tcW w:type="dxa" w:w="2280"/>
            <w:tcBorders/>
            <w:tcMar>
              <w:start w:w="0" w:type="dxa"/>
              <w:end w:w="0" w:type="dxa"/>
            </w:tcMar>
          </w:tcPr>
          <w:p>
            <w:pPr>
              <w:autoSpaceDN w:val="0"/>
              <w:autoSpaceDE w:val="0"/>
              <w:widowControl/>
              <w:spacing w:line="194" w:lineRule="auto" w:before="168" w:after="0"/>
              <w:ind w:left="0" w:right="12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4-14</w:t>
            </w:r>
            <w:r>
              <w:rPr>
                <w:rFonts w:ascii="SimSun" w:hAnsi="SimSun" w:eastAsia="SimSun"/>
                <w:b w:val="0"/>
                <w:i w:val="0"/>
                <w:color w:val="000000"/>
                <w:sz w:val="25"/>
              </w:rPr>
              <w:t>）</w:t>
            </w:r>
          </w:p>
        </w:tc>
      </w:tr>
    </w:tbl>
    <w:p>
      <w:pPr>
        <w:autoSpaceDN w:val="0"/>
        <w:autoSpaceDE w:val="0"/>
        <w:widowControl/>
        <w:spacing w:line="228" w:lineRule="auto" w:before="184" w:after="148"/>
        <w:ind w:left="998" w:right="0" w:firstLine="0"/>
        <w:jc w:val="left"/>
      </w:pPr>
      <w:r>
        <w:rPr>
          <w:rFonts w:ascii="SimSun" w:hAnsi="SimSun" w:eastAsia="SimSun"/>
          <w:b w:val="0"/>
          <w:i w:val="0"/>
          <w:color w:val="000000"/>
          <w:sz w:val="25"/>
        </w:rPr>
        <w:t>式中</w:t>
      </w:r>
      <w:r>
        <w:rPr>
          <w:rFonts w:ascii="Symbol" w:hAnsi="Symbol" w:eastAsia="Symbol"/>
          <w:b w:val="0"/>
          <w:i w:val="0"/>
          <w:color w:val="000000"/>
          <w:sz w:val="26"/>
        </w:rPr>
        <w:t></w:t>
      </w:r>
      <w:r>
        <w:rPr>
          <w:rFonts w:ascii="SimSun" w:hAnsi="SimSun" w:eastAsia="SimSun"/>
          <w:b w:val="0"/>
          <w:i w:val="0"/>
          <w:color w:val="000000"/>
          <w:sz w:val="24"/>
        </w:rPr>
        <w:t>代表剪胀角：</w:t>
      </w:r>
    </w:p>
    <w:tbl>
      <w:tblPr>
        <w:tblW w:type="auto" w:w="0"/>
        <w:tblLayout w:type="fixed"/>
        <w:tblLook w:firstColumn="1" w:firstRow="1" w:lastColumn="0" w:lastRow="0" w:noHBand="0" w:noVBand="1" w:val="04A0"/>
        <w:tblInd w:w="480.0" w:type="dxa"/>
      </w:tblPr>
      <w:tblGrid>
        <w:gridCol w:w="738"/>
        <w:gridCol w:w="738"/>
        <w:gridCol w:w="738"/>
        <w:gridCol w:w="738"/>
        <w:gridCol w:w="738"/>
        <w:gridCol w:w="738"/>
        <w:gridCol w:w="738"/>
        <w:gridCol w:w="738"/>
        <w:gridCol w:w="738"/>
        <w:gridCol w:w="738"/>
        <w:gridCol w:w="738"/>
        <w:gridCol w:w="738"/>
        <w:gridCol w:w="738"/>
        <w:gridCol w:w="738"/>
      </w:tblGrid>
      <w:tr>
        <w:trPr>
          <w:trHeight w:hRule="exact" w:val="464"/>
        </w:trPr>
        <w:tc>
          <w:tcPr>
            <w:tcW w:type="dxa" w:w="1000"/>
            <w:vMerge w:val="restart"/>
            <w:tcBorders>
              <w:bottom w:sz="4.0" w:val="single" w:color="#000000"/>
            </w:tcBorders>
            <w:tcMar>
              <w:start w:w="0" w:type="dxa"/>
              <w:end w:w="0" w:type="dxa"/>
            </w:tcMar>
            <w:tcMar>
              <w:start w:w="0" w:type="dxa"/>
              <w:end w:w="0" w:type="dxa"/>
            </w:tcMar>
          </w:tcPr>
          <w:p/>
        </w:tc>
        <w:tc>
          <w:tcPr>
            <w:tcW w:type="dxa" w:w="38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324" w:after="0"/>
              <w:ind w:left="0" w:right="18" w:firstLine="0"/>
              <w:jc w:val="right"/>
            </w:pPr>
            <w:r>
              <w:rPr>
                <w:w w:val="101.57795715332031"/>
                <w:rFonts w:ascii="Times New Roman" w:hAnsi="Times New Roman" w:eastAsia="Times New Roman"/>
                <w:b w:val="0"/>
                <w:i/>
                <w:color w:val="000000"/>
                <w:sz w:val="25"/>
              </w:rPr>
              <w:t>N</w:t>
            </w:r>
            <w:r>
              <w:rPr>
                <w:w w:val="97.74454116821289"/>
                <w:rFonts w:ascii="Symbol" w:hAnsi="Symbol" w:eastAsia="Symbol"/>
                <w:b w:val="0"/>
                <w:i w:val="0"/>
                <w:color w:val="000000"/>
                <w:sz w:val="15"/>
              </w:rPr>
              <w:t></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310" w:after="0"/>
              <w:ind w:left="0" w:right="0" w:firstLine="0"/>
              <w:jc w:val="center"/>
            </w:pPr>
            <w:r>
              <w:rPr>
                <w:w w:val="101.57795715332031"/>
                <w:rFonts w:ascii="Symbol" w:hAnsi="Symbol" w:eastAsia="Symbol"/>
                <w:b w:val="0"/>
                <w:i w:val="0"/>
                <w:color w:val="000000"/>
                <w:sz w:val="25"/>
              </w:rPr>
              <w:t>=</w:t>
            </w:r>
          </w:p>
        </w:tc>
        <w:tc>
          <w:tcPr>
            <w:tcW w:type="dxa" w:w="598"/>
            <w:gridSpan w:val="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2" w:after="0"/>
              <w:ind w:left="0" w:right="0" w:firstLine="0"/>
              <w:jc w:val="center"/>
            </w:pPr>
            <w:r>
              <w:rPr>
                <w:w w:val="101.57795715332031"/>
                <w:rFonts w:ascii="Times New Roman" w:hAnsi="Times New Roman" w:eastAsia="Times New Roman"/>
                <w:b w:val="0"/>
                <w:i w:val="0"/>
                <w:color w:val="000000"/>
                <w:sz w:val="25"/>
              </w:rPr>
              <w:t>1 sin</w:t>
            </w:r>
          </w:p>
        </w:tc>
        <w:tc>
          <w:tcPr>
            <w:tcW w:type="dxa" w:w="420"/>
            <w:gridSpan w:val="2"/>
            <w:tcBorders/>
            <w:tcMar>
              <w:start w:w="0" w:type="dxa"/>
              <w:end w:w="0" w:type="dxa"/>
            </w:tcMar>
            <w:tcMar>
              <w:start w:w="0" w:type="dxa"/>
              <w:end w:w="0" w:type="dxa"/>
            </w:tcMar>
          </w:tcPr>
          <w:p>
            <w:pPr>
              <w:autoSpaceDN w:val="0"/>
              <w:autoSpaceDE w:val="0"/>
              <w:widowControl/>
              <w:spacing w:line="288" w:lineRule="auto" w:before="42" w:after="0"/>
              <w:ind w:left="0" w:right="0" w:firstLine="0"/>
              <w:jc w:val="center"/>
            </w:pPr>
            <w:r>
              <w:rPr>
                <w:rFonts w:ascii="Symbol" w:hAnsi="Symbol" w:eastAsia="Symbol"/>
                <w:b w:val="0"/>
                <w:i w:val="0"/>
                <w:color w:val="000000"/>
                <w:sz w:val="29"/>
              </w:rPr>
              <w:t>( )</w:t>
            </w:r>
          </w:p>
        </w:tc>
        <w:tc>
          <w:tcPr>
            <w:tcW w:type="dxa" w:w="1400"/>
            <w:vMerge w:val="restart"/>
            <w:tcBorders>
              <w:bottom w:sz="4.0" w:val="single" w:color="#000000"/>
            </w:tcBorders>
            <w:tcMar>
              <w:start w:w="0" w:type="dxa"/>
              <w:end w:w="0" w:type="dxa"/>
            </w:tcMar>
            <w:tcMar>
              <w:start w:w="0" w:type="dxa"/>
              <w:end w:w="0" w:type="dxa"/>
            </w:tcMar>
          </w:tcPr>
          <w:p/>
        </w:tc>
        <w:tc>
          <w:tcPr>
            <w:tcW w:type="dxa" w:w="2220"/>
            <w:vMerge w:val="restart"/>
            <w:tcBorders>
              <w:bottom w:sz="4.0" w:val="single" w:color="#000000"/>
            </w:tcBorders>
            <w:tcMar>
              <w:start w:w="0" w:type="dxa"/>
              <w:end w:w="0" w:type="dxa"/>
            </w:tcMar>
            <w:tcMar>
              <w:start w:w="0" w:type="dxa"/>
              <w:end w:w="0" w:type="dxa"/>
            </w:tcMar>
          </w:tcPr>
          <w:p/>
        </w:tc>
      </w:tr>
      <w:tr>
        <w:trPr>
          <w:trHeight w:hRule="exact" w:val="50"/>
        </w:trPr>
        <w:tc>
          <w:tcPr>
            <w:tcW w:type="dxa" w:w="738"/>
            <w:vMerge/>
            <w:tcBorders>
              <w:bottom w:sz="4.0" w:val="single" w:color="#000000"/>
            </w:tcBorders>
          </w:tcPr>
          <w:p/>
        </w:tc>
        <w:tc>
          <w:tcPr>
            <w:tcW w:type="dxa" w:w="2214"/>
            <w:gridSpan w:val="3"/>
            <w:vMerge/>
            <w:tcBorders/>
          </w:tcPr>
          <w:p/>
        </w:tc>
        <w:tc>
          <w:tcPr>
            <w:tcW w:type="dxa" w:w="1476"/>
            <w:gridSpan w:val="2"/>
            <w:vMerge/>
            <w:tcBorders/>
          </w:tcPr>
          <w:p/>
        </w:tc>
        <w:tc>
          <w:tcPr>
            <w:tcW w:type="dxa" w:w="2952"/>
            <w:gridSpan w:val="4"/>
            <w:vMerge/>
            <w:tcBorders>
              <w:bottom w:sz="4.0" w:val="single" w:color="#000000"/>
            </w:tcBorders>
          </w:tcP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0" w:after="0"/>
              <w:ind w:left="0" w:right="0" w:firstLine="0"/>
              <w:jc w:val="center"/>
            </w:pPr>
            <w:r>
              <w:rPr>
                <w:rFonts w:ascii="Symbol" w:hAnsi="Symbol" w:eastAsia="Symbol"/>
                <w:b w:val="0"/>
                <w:i w:val="0"/>
                <w:color w:val="000000"/>
                <w:sz w:val="29"/>
              </w:rPr>
              <w:t>( )</w:t>
            </w:r>
          </w:p>
        </w:tc>
        <w:tc>
          <w:tcPr>
            <w:tcW w:type="dxa" w:w="738"/>
            <w:vMerge/>
            <w:tcBorders>
              <w:bottom w:sz="4.0" w:val="single" w:color="#000000"/>
            </w:tcBorders>
          </w:tcPr>
          <w:p/>
        </w:tc>
        <w:tc>
          <w:tcPr>
            <w:tcW w:type="dxa" w:w="738"/>
            <w:vMerge/>
            <w:tcBorders>
              <w:bottom w:sz="4.0" w:val="single" w:color="#000000"/>
            </w:tcBorders>
          </w:tcPr>
          <w:p/>
        </w:tc>
      </w:tr>
      <w:tr>
        <w:trPr>
          <w:trHeight w:hRule="exact" w:val="490"/>
        </w:trPr>
        <w:tc>
          <w:tcPr>
            <w:tcW w:type="dxa" w:w="10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48" w:after="0"/>
              <w:ind w:left="0" w:right="2" w:firstLine="0"/>
              <w:jc w:val="right"/>
            </w:pPr>
            <w:r>
              <w:rPr>
                <w:rFonts w:ascii="SimSun" w:hAnsi="SimSun" w:eastAsia="SimSun"/>
                <w:b w:val="0"/>
                <w:i w:val="0"/>
                <w:color w:val="000000"/>
                <w:sz w:val="24"/>
              </w:rPr>
              <w:t>函数</w:t>
            </w:r>
          </w:p>
        </w:tc>
        <w:tc>
          <w:tcPr>
            <w:tcW w:type="dxa" w:w="2214"/>
            <w:gridSpan w:val="3"/>
            <w:vMerge/>
            <w:tcBorders/>
          </w:tcPr>
          <w:p/>
        </w:tc>
        <w:tc>
          <w:tcPr>
            <w:tcW w:type="dxa" w:w="1476"/>
            <w:gridSpan w:val="2"/>
            <w:vMerge/>
            <w:tcBorders/>
          </w:tcPr>
          <w:p/>
        </w:tc>
        <w:tc>
          <w:tcPr>
            <w:tcW w:type="dxa" w:w="598"/>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0" w:after="0"/>
              <w:ind w:left="0" w:right="0" w:firstLine="0"/>
              <w:jc w:val="center"/>
            </w:pPr>
            <w:r>
              <w:rPr>
                <w:w w:val="101.57795715332031"/>
                <w:rFonts w:ascii="Times New Roman" w:hAnsi="Times New Roman" w:eastAsia="Times New Roman"/>
                <w:b w:val="0"/>
                <w:i w:val="0"/>
                <w:color w:val="000000"/>
                <w:sz w:val="25"/>
              </w:rPr>
              <w:t>1 sin</w:t>
            </w:r>
          </w:p>
        </w:tc>
        <w:tc>
          <w:tcPr>
            <w:tcW w:type="dxa" w:w="1476"/>
            <w:gridSpan w:val="2"/>
            <w:vMerge/>
            <w:tcBorders/>
          </w:tcPr>
          <w:p/>
        </w:tc>
        <w:tc>
          <w:tcPr>
            <w:tcW w:type="dxa" w:w="14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200" w:after="0"/>
              <w:ind w:left="14" w:right="0" w:firstLine="0"/>
              <w:jc w:val="left"/>
            </w:pPr>
            <w:r>
              <w:rPr>
                <w:rFonts w:ascii="Symbol" w:hAnsi="Symbol" w:eastAsia="Symbol"/>
                <w:b w:val="0"/>
                <w:i w:val="0"/>
                <w:color w:val="000000"/>
                <w:sz w:val="30"/>
              </w:rPr>
              <w:t></w:t>
            </w:r>
          </w:p>
        </w:tc>
        <w:tc>
          <w:tcPr>
            <w:tcW w:type="dxa" w:w="2220"/>
            <w:tcBorders>
              <w:top w:sz="4.0" w:val="single" w:color="#000000"/>
            </w:tcBorders>
            <w:tcMar>
              <w:start w:w="0" w:type="dxa"/>
              <w:end w:w="0" w:type="dxa"/>
            </w:tcMar>
          </w:tcPr>
          <w:p>
            <w:pPr>
              <w:autoSpaceDN w:val="0"/>
              <w:autoSpaceDE w:val="0"/>
              <w:widowControl/>
              <w:spacing w:line="194" w:lineRule="auto" w:before="0" w:after="0"/>
              <w:ind w:left="0" w:right="12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4-15</w:t>
            </w:r>
            <w:r>
              <w:rPr>
                <w:rFonts w:ascii="SimSun" w:hAnsi="SimSun" w:eastAsia="SimSun"/>
                <w:b w:val="0"/>
                <w:i w:val="0"/>
                <w:color w:val="000000"/>
                <w:sz w:val="25"/>
              </w:rPr>
              <w:t>）</w:t>
            </w:r>
          </w:p>
        </w:tc>
      </w:tr>
      <w:tr>
        <w:trPr>
          <w:trHeight w:hRule="exact" w:val="570"/>
        </w:trPr>
        <w:tc>
          <w:tcPr>
            <w:tcW w:type="dxa" w:w="738"/>
            <w:vMerge/>
            <w:tcBorders>
              <w:top w:sz="4.0" w:val="single" w:color="#000000"/>
            </w:tcBorders>
          </w:tcPr>
          <w:p/>
        </w:tc>
        <w:tc>
          <w:tcPr>
            <w:tcW w:type="dxa" w:w="51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144" w:after="0"/>
              <w:ind w:left="0" w:right="0" w:firstLine="0"/>
              <w:jc w:val="center"/>
            </w:pPr>
            <w:r>
              <w:rPr>
                <w:rFonts w:ascii="Times New Roman" w:hAnsi="Times New Roman" w:eastAsia="Times New Roman"/>
                <w:b w:val="0"/>
                <w:i/>
                <w:color w:val="000000"/>
                <w:sz w:val="12"/>
              </w:rPr>
              <w:t>t</w:t>
            </w:r>
            <w:r>
              <w:rPr>
                <w:w w:val="98.29446701776415"/>
                <w:rFonts w:ascii="Times New Roman" w:hAnsi="Times New Roman" w:eastAsia="Times New Roman"/>
                <w:b w:val="0"/>
                <w:i/>
                <w:color w:val="000000"/>
                <w:sz w:val="21"/>
              </w:rPr>
              <w:t>g</w:t>
            </w:r>
            <w:r>
              <w:rPr>
                <w:rFonts w:ascii="SimSun" w:hAnsi="SimSun" w:eastAsia="SimSun"/>
                <w:b w:val="0"/>
                <w:i w:val="0"/>
                <w:color w:val="000000"/>
                <w:sz w:val="24"/>
              </w:rPr>
              <w:t xml:space="preserve"> 对应于一个关联流规则，可以用下列式表示：</w:t>
            </w:r>
          </w:p>
        </w:tc>
        <w:tc>
          <w:tcPr>
            <w:tcW w:type="dxa" w:w="738"/>
            <w:vMerge/>
            <w:tcBorders>
              <w:top w:sz="4.0" w:val="single" w:color="#000000"/>
            </w:tcBorders>
          </w:tcPr>
          <w:p/>
        </w:tc>
        <w:tc>
          <w:tcPr>
            <w:tcW w:type="dxa" w:w="2220"/>
            <w:vMerge w:val="restart"/>
            <w:tcBorders/>
            <w:tcMar>
              <w:start w:w="0" w:type="dxa"/>
              <w:end w:w="0" w:type="dxa"/>
            </w:tcMar>
            <w:tcMar>
              <w:start w:w="0" w:type="dxa"/>
              <w:end w:w="0" w:type="dxa"/>
            </w:tcMar>
          </w:tcPr>
          <w:p>
            <w:pPr>
              <w:autoSpaceDN w:val="0"/>
              <w:autoSpaceDE w:val="0"/>
              <w:widowControl/>
              <w:spacing w:line="194" w:lineRule="auto" w:before="842" w:after="0"/>
              <w:ind w:left="0" w:right="130"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4-16</w:t>
            </w:r>
            <w:r>
              <w:rPr>
                <w:rFonts w:ascii="SimSun" w:hAnsi="SimSun" w:eastAsia="SimSun"/>
                <w:b w:val="0"/>
                <w:i w:val="0"/>
                <w:color w:val="000000"/>
                <w:sz w:val="25"/>
              </w:rPr>
              <w:t>）</w:t>
            </w:r>
          </w:p>
        </w:tc>
      </w:tr>
      <w:tr>
        <w:trPr>
          <w:trHeight w:hRule="exact" w:val="618"/>
        </w:trPr>
        <w:tc>
          <w:tcPr>
            <w:tcW w:type="dxa" w:w="738"/>
            <w:vMerge/>
            <w:tcBorders>
              <w:top w:sz="4.0" w:val="single" w:color="#000000"/>
            </w:tcBorders>
          </w:tcPr>
          <w:p/>
        </w:tc>
        <w:tc>
          <w:tcPr>
            <w:tcW w:type="dxa" w:w="3660"/>
            <w:tcBorders/>
            <w:tcMar>
              <w:start w:w="0" w:type="dxa"/>
              <w:end w:w="0" w:type="dxa"/>
            </w:tcMar>
          </w:tcPr>
          <w:p>
            <w:pPr>
              <w:autoSpaceDN w:val="0"/>
              <w:autoSpaceDE w:val="0"/>
              <w:widowControl/>
              <w:spacing w:line="254" w:lineRule="auto" w:before="162" w:after="0"/>
              <w:ind w:left="0" w:right="8" w:firstLine="0"/>
              <w:jc w:val="right"/>
            </w:pPr>
            <w:r>
              <w:rPr>
                <w:rFonts w:ascii="Times New Roman" w:hAnsi="Times New Roman" w:eastAsia="Times New Roman"/>
                <w:b w:val="0"/>
                <w:i/>
                <w:color w:val="000000"/>
                <w:sz w:val="30"/>
              </w:rPr>
              <w:t>g</w:t>
            </w:r>
          </w:p>
        </w:tc>
        <w:tc>
          <w:tcPr>
            <w:tcW w:type="dxa" w:w="100"/>
            <w:tcBorders/>
            <w:tcMar>
              <w:start w:w="0" w:type="dxa"/>
              <w:end w:w="0" w:type="dxa"/>
            </w:tcMar>
          </w:tcPr>
          <w:p>
            <w:pPr>
              <w:autoSpaceDN w:val="0"/>
              <w:autoSpaceDE w:val="0"/>
              <w:widowControl/>
              <w:spacing w:line="254" w:lineRule="auto" w:before="148" w:after="0"/>
              <w:ind w:left="0" w:right="0" w:firstLine="0"/>
              <w:jc w:val="center"/>
            </w:pPr>
            <w:r>
              <w:rPr>
                <w:w w:val="101.09339321360868"/>
                <w:rFonts w:ascii="Times New Roman" w:hAnsi="Times New Roman" w:eastAsia="Times New Roman"/>
                <w:b w:val="0"/>
                <w:i/>
                <w:color w:val="000000"/>
                <w:sz w:val="17"/>
              </w:rPr>
              <w:t>t</w:t>
            </w:r>
          </w:p>
        </w:tc>
        <w:tc>
          <w:tcPr>
            <w:tcW w:type="dxa" w:w="260"/>
            <w:gridSpan w:val="2"/>
            <w:tcBorders/>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30"/>
              </w:rPr>
              <w:t>=</w:t>
            </w:r>
          </w:p>
        </w:tc>
        <w:tc>
          <w:tcPr>
            <w:tcW w:type="dxa" w:w="180"/>
            <w:gridSpan w:val="2"/>
            <w:tcBorders/>
            <w:tcMar>
              <w:start w:w="0" w:type="dxa"/>
              <w:end w:w="0" w:type="dxa"/>
            </w:tcMar>
            <w:tcMar>
              <w:start w:w="0" w:type="dxa"/>
              <w:end w:w="0" w:type="dxa"/>
            </w:tcMar>
          </w:tcPr>
          <w:p>
            <w:pPr>
              <w:autoSpaceDN w:val="0"/>
              <w:autoSpaceDE w:val="0"/>
              <w:widowControl/>
              <w:spacing w:line="254" w:lineRule="auto" w:before="162" w:after="0"/>
              <w:ind w:left="0" w:right="0" w:firstLine="0"/>
              <w:jc w:val="center"/>
            </w:pPr>
            <w:r>
              <w:rPr>
                <w:rFonts w:ascii="Times New Roman" w:hAnsi="Times New Roman" w:eastAsia="Times New Roman"/>
                <w:b w:val="0"/>
                <w:i/>
                <w:color w:val="000000"/>
                <w:sz w:val="30"/>
              </w:rPr>
              <w:t>f</w:t>
            </w:r>
          </w:p>
        </w:tc>
        <w:tc>
          <w:tcPr>
            <w:tcW w:type="dxa" w:w="120"/>
            <w:tcBorders/>
            <w:tcMar>
              <w:start w:w="0" w:type="dxa"/>
              <w:end w:w="0" w:type="dxa"/>
            </w:tcMar>
          </w:tcPr>
          <w:p>
            <w:pPr>
              <w:autoSpaceDN w:val="0"/>
              <w:autoSpaceDE w:val="0"/>
              <w:widowControl/>
              <w:spacing w:line="254" w:lineRule="auto" w:before="148" w:after="0"/>
              <w:ind w:left="0" w:right="0" w:firstLine="0"/>
              <w:jc w:val="center"/>
            </w:pPr>
            <w:r>
              <w:rPr>
                <w:w w:val="101.09339321360868"/>
                <w:rFonts w:ascii="Times New Roman" w:hAnsi="Times New Roman" w:eastAsia="Times New Roman"/>
                <w:b w:val="0"/>
                <w:i/>
                <w:color w:val="000000"/>
                <w:sz w:val="17"/>
              </w:rPr>
              <w:t>t</w:t>
            </w:r>
          </w:p>
        </w:tc>
        <w:tc>
          <w:tcPr>
            <w:tcW w:type="dxa" w:w="220"/>
            <w:tcBorders/>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30"/>
              </w:rPr>
              <w:t>=</w:t>
            </w:r>
          </w:p>
        </w:tc>
        <w:tc>
          <w:tcPr>
            <w:tcW w:type="dxa" w:w="360"/>
            <w:gridSpan w:val="2"/>
            <w:tcBorders/>
            <w:tcMar>
              <w:start w:w="0" w:type="dxa"/>
              <w:end w:w="0" w:type="dxa"/>
            </w:tcMar>
            <w:tcMar>
              <w:start w:w="0" w:type="dxa"/>
              <w:end w:w="0" w:type="dxa"/>
            </w:tcMar>
          </w:tcPr>
          <w:p>
            <w:pPr>
              <w:autoSpaceDN w:val="0"/>
              <w:autoSpaceDE w:val="0"/>
              <w:widowControl/>
              <w:spacing w:line="271" w:lineRule="auto" w:before="146" w:after="0"/>
              <w:ind w:left="0" w:right="0" w:firstLine="0"/>
              <w:jc w:val="center"/>
            </w:pPr>
            <w:r>
              <w:rPr>
                <w:rFonts w:ascii="Symbol" w:hAnsi="Symbol" w:eastAsia="Symbol"/>
                <w:b w:val="0"/>
                <w:i w:val="0"/>
                <w:color w:val="000000"/>
                <w:sz w:val="30"/>
              </w:rPr>
              <w:t></w:t>
            </w:r>
            <w:r>
              <w:rPr>
                <w:w w:val="101.09339321360868"/>
                <w:rFonts w:ascii="Times New Roman" w:hAnsi="Times New Roman" w:eastAsia="Times New Roman"/>
                <w:b w:val="0"/>
                <w:i w:val="0"/>
                <w:color w:val="000000"/>
                <w:sz w:val="17"/>
              </w:rPr>
              <w:t>3</w:t>
            </w:r>
          </w:p>
        </w:tc>
        <w:tc>
          <w:tcPr>
            <w:tcW w:type="dxa" w:w="200"/>
            <w:tcBorders/>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30"/>
              </w:rPr>
              <w:t>−</w:t>
            </w:r>
          </w:p>
        </w:tc>
        <w:tc>
          <w:tcPr>
            <w:tcW w:type="dxa" w:w="738"/>
            <w:vMerge/>
            <w:tcBorders>
              <w:top w:sz="4.0" w:val="single" w:color="#000000"/>
            </w:tcBorders>
          </w:tcPr>
          <w:p/>
        </w:tc>
        <w:tc>
          <w:tcPr>
            <w:tcW w:type="dxa" w:w="738"/>
            <w:vMerge/>
            <w:tcBorders/>
          </w:tcPr>
          <w:p/>
        </w:tc>
      </w:tr>
    </w:tbl>
    <w:p>
      <w:pPr>
        <w:autoSpaceDN w:val="0"/>
        <w:autoSpaceDE w:val="0"/>
        <w:widowControl/>
        <w:spacing w:line="204" w:lineRule="auto" w:before="148" w:after="174"/>
        <w:ind w:left="1478" w:right="0" w:firstLine="0"/>
        <w:jc w:val="left"/>
      </w:pPr>
      <w:r>
        <w:rPr>
          <w:rFonts w:ascii="SimSun" w:hAnsi="SimSun" w:eastAsia="SimSun"/>
          <w:b w:val="0"/>
          <w:i w:val="0"/>
          <w:color w:val="000000"/>
          <w:sz w:val="24"/>
        </w:rPr>
        <w:t>在这里结合图</w:t>
      </w:r>
      <w:r>
        <w:rPr>
          <w:rFonts w:ascii="Times New Roman" w:hAnsi="Times New Roman" w:eastAsia="Times New Roman"/>
          <w:b w:val="0"/>
          <w:i w:val="0"/>
          <w:color w:val="000000"/>
          <w:sz w:val="24"/>
        </w:rPr>
        <w:t>4-4</w:t>
      </w:r>
      <w:r>
        <w:rPr>
          <w:rFonts w:ascii="SimSun" w:hAnsi="SimSun" w:eastAsia="SimSun"/>
          <w:b w:val="0"/>
          <w:i w:val="0"/>
          <w:color w:val="000000"/>
          <w:sz w:val="24"/>
        </w:rPr>
        <w:t xml:space="preserve"> 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库伦本构模型破坏准则和变形范围示意图给出了流动（变形）</w:t>
      </w:r>
    </w:p>
    <w:tbl>
      <w:tblPr>
        <w:tblW w:type="auto" w:w="0"/>
        <w:tblLayout w:type="fixed"/>
        <w:tblLook w:firstColumn="1" w:firstRow="1" w:lastColumn="0" w:lastRow="0" w:noHBand="0" w:noVBand="1" w:val="04A0"/>
        <w:tblInd w:w="480.0" w:type="dxa"/>
      </w:tblPr>
      <w:tblGrid>
        <w:gridCol w:w="939"/>
        <w:gridCol w:w="939"/>
        <w:gridCol w:w="939"/>
        <w:gridCol w:w="939"/>
        <w:gridCol w:w="939"/>
        <w:gridCol w:w="939"/>
        <w:gridCol w:w="939"/>
        <w:gridCol w:w="939"/>
        <w:gridCol w:w="939"/>
        <w:gridCol w:w="939"/>
        <w:gridCol w:w="939"/>
      </w:tblGrid>
      <w:tr>
        <w:trPr>
          <w:trHeight w:hRule="exact" w:val="454"/>
        </w:trPr>
        <w:tc>
          <w:tcPr>
            <w:tcW w:type="dxa" w:w="2440"/>
            <w:tcBorders/>
            <w:tcMar>
              <w:start w:w="0" w:type="dxa"/>
              <w:end w:w="0" w:type="dxa"/>
            </w:tcMar>
          </w:tcPr>
          <w:p>
            <w:pPr>
              <w:autoSpaceDN w:val="0"/>
              <w:autoSpaceDE w:val="0"/>
              <w:widowControl/>
              <w:spacing w:line="185" w:lineRule="auto" w:before="96" w:after="0"/>
              <w:ind w:left="518" w:right="0" w:firstLine="0"/>
              <w:jc w:val="left"/>
            </w:pPr>
            <w:r>
              <w:rPr>
                <w:rFonts w:ascii="SimSun" w:hAnsi="SimSun" w:eastAsia="SimSun"/>
                <w:b w:val="0"/>
                <w:i w:val="0"/>
                <w:color w:val="000000"/>
                <w:sz w:val="24"/>
              </w:rPr>
              <w:t>规则的特殊定义。</w:t>
            </w:r>
          </w:p>
        </w:tc>
        <w:tc>
          <w:tcPr>
            <w:tcW w:type="dxa" w:w="820"/>
            <w:tcBorders/>
            <w:tcMar>
              <w:start w:w="0" w:type="dxa"/>
              <w:end w:w="0" w:type="dxa"/>
            </w:tcMar>
          </w:tcPr>
          <w:p>
            <w:pPr>
              <w:autoSpaceDN w:val="0"/>
              <w:autoSpaceDE w:val="0"/>
              <w:widowControl/>
              <w:spacing w:line="247" w:lineRule="auto" w:before="60" w:after="0"/>
              <w:ind w:left="0" w:right="0" w:firstLine="0"/>
              <w:jc w:val="center"/>
            </w:pPr>
            <w:r>
              <w:rPr>
                <w:rFonts w:ascii="Times New Roman" w:hAnsi="Times New Roman" w:eastAsia="Times New Roman"/>
                <w:b w:val="0"/>
                <w:i w:val="0"/>
                <w:color w:val="000000"/>
                <w:sz w:val="25"/>
              </w:rPr>
              <w:t>(</w:t>
            </w:r>
            <w:r>
              <w:rPr>
                <w:rFonts w:ascii="Symbol" w:hAnsi="Symbol" w:eastAsia="Symbol"/>
                <w:b w:val="0"/>
                <w:i w:val="0"/>
                <w:color w:val="000000"/>
                <w:sz w:val="25"/>
              </w:rPr>
              <w:t></w:t>
            </w:r>
            <w:r>
              <w:rPr>
                <w:w w:val="102.90047100612097"/>
                <w:rFonts w:ascii="Times New Roman" w:hAnsi="Times New Roman" w:eastAsia="Times New Roman"/>
                <w:b w:val="0"/>
                <w:i w:val="0"/>
                <w:color w:val="000000"/>
                <w:sz w:val="14"/>
              </w:rPr>
              <w:t>1</w:t>
            </w:r>
            <w:r>
              <w:rPr>
                <w:rFonts w:ascii="SimSun" w:hAnsi="SimSun" w:eastAsia="SimSun"/>
                <w:b w:val="0"/>
                <w:i w:val="0"/>
                <w:color w:val="000000"/>
                <w:sz w:val="25"/>
              </w:rPr>
              <w:t>，</w:t>
            </w:r>
            <w:r>
              <w:rPr>
                <w:rFonts w:ascii="Symbol" w:hAnsi="Symbol" w:eastAsia="Symbol"/>
                <w:b w:val="0"/>
                <w:i w:val="0"/>
                <w:color w:val="000000"/>
                <w:sz w:val="25"/>
              </w:rPr>
              <w:t></w:t>
            </w:r>
            <w:r>
              <w:rPr>
                <w:w w:val="102.90047100612097"/>
                <w:rFonts w:ascii="Times New Roman" w:hAnsi="Times New Roman" w:eastAsia="Times New Roman"/>
                <w:b w:val="0"/>
                <w:i w:val="0"/>
                <w:color w:val="000000"/>
                <w:sz w:val="14"/>
              </w:rPr>
              <w:t>3</w:t>
            </w:r>
          </w:p>
        </w:tc>
        <w:tc>
          <w:tcPr>
            <w:tcW w:type="dxa" w:w="100"/>
            <w:tcBorders/>
            <w:tcMar>
              <w:start w:w="0" w:type="dxa"/>
              <w:end w:w="0" w:type="dxa"/>
            </w:tcMar>
          </w:tcPr>
          <w:p>
            <w:pPr>
              <w:autoSpaceDN w:val="0"/>
              <w:autoSpaceDE w:val="0"/>
              <w:widowControl/>
              <w:spacing w:line="223" w:lineRule="auto" w:before="88" w:after="0"/>
              <w:ind w:left="0" w:right="0" w:firstLine="0"/>
              <w:jc w:val="center"/>
            </w:pPr>
            <w:r>
              <w:rPr>
                <w:rFonts w:ascii="Times New Roman" w:hAnsi="Times New Roman" w:eastAsia="Times New Roman"/>
                <w:b w:val="0"/>
                <w:i w:val="0"/>
                <w:color w:val="000000"/>
                <w:sz w:val="25"/>
              </w:rPr>
              <w:t>)</w:t>
            </w:r>
          </w:p>
        </w:tc>
        <w:tc>
          <w:tcPr>
            <w:tcW w:type="dxa" w:w="2660"/>
            <w:tcBorders/>
            <w:tcMar>
              <w:start w:w="0" w:type="dxa"/>
              <w:end w:w="0" w:type="dxa"/>
            </w:tcMar>
          </w:tcPr>
          <w:p>
            <w:pPr>
              <w:autoSpaceDN w:val="0"/>
              <w:autoSpaceDE w:val="0"/>
              <w:widowControl/>
              <w:spacing w:line="204" w:lineRule="auto" w:before="88" w:after="0"/>
              <w:ind w:left="0" w:right="0" w:firstLine="0"/>
              <w:jc w:val="center"/>
            </w:pPr>
            <w:r>
              <w:rPr>
                <w:rFonts w:ascii="SimSun" w:hAnsi="SimSun" w:eastAsia="SimSun"/>
                <w:b w:val="0"/>
                <w:i w:val="0"/>
                <w:color w:val="000000"/>
                <w:sz w:val="24"/>
              </w:rPr>
              <w:t>平面（见图</w:t>
            </w:r>
            <w:r>
              <w:rPr>
                <w:rFonts w:ascii="Times New Roman" w:hAnsi="Times New Roman" w:eastAsia="Times New Roman"/>
                <w:b w:val="0"/>
                <w:i w:val="0"/>
                <w:color w:val="000000"/>
                <w:sz w:val="24"/>
              </w:rPr>
              <w:t>4-4</w:t>
            </w:r>
            <w:r>
              <w:rPr>
                <w:rFonts w:ascii="SimSun" w:hAnsi="SimSun" w:eastAsia="SimSun"/>
                <w:b w:val="0"/>
                <w:i w:val="0"/>
                <w:color w:val="000000"/>
                <w:sz w:val="24"/>
              </w:rPr>
              <w:t>）内的在</w:t>
            </w:r>
          </w:p>
        </w:tc>
        <w:tc>
          <w:tcPr>
            <w:tcW w:type="dxa" w:w="280"/>
            <w:tcBorders/>
            <w:tcMar>
              <w:start w:w="0" w:type="dxa"/>
              <w:end w:w="0" w:type="dxa"/>
            </w:tcMar>
          </w:tcPr>
          <w:p>
            <w:pPr>
              <w:autoSpaceDN w:val="0"/>
              <w:autoSpaceDE w:val="0"/>
              <w:widowControl/>
              <w:spacing w:line="259" w:lineRule="auto" w:before="62" w:after="0"/>
              <w:ind w:left="0" w:right="0" w:firstLine="0"/>
              <w:jc w:val="center"/>
            </w:pPr>
            <w:r>
              <w:rPr>
                <w:w w:val="101.82205608912878"/>
                <w:rFonts w:ascii="Times New Roman" w:hAnsi="Times New Roman" w:eastAsia="Times New Roman"/>
                <w:b w:val="0"/>
                <w:i/>
                <w:color w:val="000000"/>
                <w:sz w:val="14"/>
              </w:rPr>
              <w:t>s</w:t>
            </w:r>
            <w:r>
              <w:rPr>
                <w:w w:val="98.67378997802734"/>
                <w:rFonts w:ascii="Times New Roman" w:hAnsi="Times New Roman" w:eastAsia="Times New Roman"/>
                <w:b w:val="0"/>
                <w:i/>
                <w:color w:val="000000"/>
                <w:sz w:val="25"/>
              </w:rPr>
              <w:t>f</w:t>
            </w:r>
          </w:p>
        </w:tc>
        <w:tc>
          <w:tcPr>
            <w:tcW w:type="dxa" w:w="200"/>
            <w:tcBorders/>
            <w:tcMar>
              <w:start w:w="0" w:type="dxa"/>
              <w:end w:w="0" w:type="dxa"/>
            </w:tcMar>
          </w:tcPr>
          <w:p>
            <w:pPr>
              <w:autoSpaceDN w:val="0"/>
              <w:autoSpaceDE w:val="0"/>
              <w:widowControl/>
              <w:spacing w:line="233" w:lineRule="auto" w:before="62" w:after="0"/>
              <w:ind w:left="0" w:right="0" w:firstLine="0"/>
              <w:jc w:val="center"/>
            </w:pPr>
            <w:r>
              <w:rPr>
                <w:w w:val="98.67378997802734"/>
                <w:rFonts w:ascii="Symbol" w:hAnsi="Symbol" w:eastAsia="Symbol"/>
                <w:b w:val="0"/>
                <w:i w:val="0"/>
                <w:color w:val="000000"/>
                <w:sz w:val="25"/>
              </w:rPr>
              <w:t>=</w:t>
            </w:r>
          </w:p>
        </w:tc>
        <w:tc>
          <w:tcPr>
            <w:tcW w:type="dxa" w:w="180"/>
            <w:tcBorders/>
            <w:tcMar>
              <w:start w:w="0" w:type="dxa"/>
              <w:end w:w="0" w:type="dxa"/>
            </w:tcMar>
          </w:tcPr>
          <w:p>
            <w:pPr>
              <w:autoSpaceDN w:val="0"/>
              <w:autoSpaceDE w:val="0"/>
              <w:widowControl/>
              <w:spacing w:line="226" w:lineRule="auto" w:before="88" w:after="0"/>
              <w:ind w:left="0" w:right="0" w:firstLine="0"/>
              <w:jc w:val="center"/>
            </w:pPr>
            <w:r>
              <w:rPr>
                <w:w w:val="98.67378997802734"/>
                <w:rFonts w:ascii="Times New Roman" w:hAnsi="Times New Roman" w:eastAsia="Times New Roman"/>
                <w:b w:val="0"/>
                <w:i w:val="0"/>
                <w:color w:val="000000"/>
                <w:sz w:val="25"/>
              </w:rPr>
              <w:t>0</w:t>
            </w:r>
          </w:p>
        </w:tc>
        <w:tc>
          <w:tcPr>
            <w:tcW w:type="dxa" w:w="3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4"/>
              </w:rPr>
              <w:t>和</w:t>
            </w:r>
          </w:p>
        </w:tc>
        <w:tc>
          <w:tcPr>
            <w:tcW w:type="dxa" w:w="480"/>
            <w:tcBorders/>
            <w:tcMar>
              <w:start w:w="0" w:type="dxa"/>
              <w:end w:w="0" w:type="dxa"/>
            </w:tcMar>
          </w:tcPr>
          <w:p>
            <w:pPr>
              <w:autoSpaceDN w:val="0"/>
              <w:autoSpaceDE w:val="0"/>
              <w:widowControl/>
              <w:spacing w:line="240" w:lineRule="auto" w:before="62" w:after="0"/>
              <w:ind w:left="0" w:right="0" w:firstLine="0"/>
              <w:jc w:val="center"/>
            </w:pPr>
            <w:r>
              <w:rPr>
                <w:w w:val="103.26713153294153"/>
                <w:rFonts w:ascii="Times New Roman" w:hAnsi="Times New Roman" w:eastAsia="Times New Roman"/>
                <w:b w:val="0"/>
                <w:i/>
                <w:color w:val="000000"/>
                <w:sz w:val="14"/>
              </w:rPr>
              <w:t>t</w:t>
            </w:r>
            <w:r>
              <w:rPr>
                <w:rFonts w:ascii="Times New Roman" w:hAnsi="Times New Roman" w:eastAsia="Times New Roman"/>
                <w:b w:val="0"/>
                <w:i/>
                <w:color w:val="000000"/>
                <w:sz w:val="25"/>
              </w:rPr>
              <w:t>f</w:t>
            </w:r>
            <w:r>
              <w:rPr>
                <w:rFonts w:ascii="Symbol" w:hAnsi="Symbol" w:eastAsia="Symbol"/>
                <w:b w:val="0"/>
                <w:i w:val="0"/>
                <w:color w:val="000000"/>
                <w:sz w:val="25"/>
              </w:rPr>
              <w:t xml:space="preserve"> =</w:t>
            </w:r>
          </w:p>
        </w:tc>
        <w:tc>
          <w:tcPr>
            <w:tcW w:type="dxa" w:w="180"/>
            <w:tcBorders/>
            <w:tcMar>
              <w:start w:w="0" w:type="dxa"/>
              <w:end w:w="0" w:type="dxa"/>
            </w:tcMar>
          </w:tcPr>
          <w:p>
            <w:pPr>
              <w:autoSpaceDN w:val="0"/>
              <w:autoSpaceDE w:val="0"/>
              <w:widowControl/>
              <w:spacing w:line="221" w:lineRule="auto" w:before="88" w:after="0"/>
              <w:ind w:left="0" w:right="0" w:firstLine="0"/>
              <w:jc w:val="center"/>
            </w:pPr>
            <w:r>
              <w:rPr>
                <w:rFonts w:ascii="Times New Roman" w:hAnsi="Times New Roman" w:eastAsia="Times New Roman"/>
                <w:b w:val="0"/>
                <w:i w:val="0"/>
                <w:color w:val="000000"/>
                <w:sz w:val="25"/>
              </w:rPr>
              <w:t>0</w:t>
            </w:r>
          </w:p>
        </w:tc>
        <w:tc>
          <w:tcPr>
            <w:tcW w:type="dxa" w:w="2080"/>
            <w:tcBorders/>
            <w:tcMar>
              <w:start w:w="0" w:type="dxa"/>
              <w:end w:w="0" w:type="dxa"/>
            </w:tcMar>
          </w:tcPr>
          <w:p>
            <w:pPr>
              <w:autoSpaceDN w:val="0"/>
              <w:autoSpaceDE w:val="0"/>
              <w:widowControl/>
              <w:spacing w:line="185" w:lineRule="auto" w:before="96" w:after="0"/>
              <w:ind w:left="30" w:right="0" w:firstLine="0"/>
              <w:jc w:val="left"/>
            </w:pPr>
            <w:r>
              <w:rPr>
                <w:rFonts w:ascii="SimSun" w:hAnsi="SimSun" w:eastAsia="SimSun"/>
                <w:b w:val="0"/>
                <w:i w:val="0"/>
                <w:color w:val="000000"/>
                <w:sz w:val="24"/>
              </w:rPr>
              <w:t>间的对角线，将超</w:t>
            </w:r>
          </w:p>
        </w:tc>
      </w:tr>
    </w:tbl>
    <w:p>
      <w:pPr>
        <w:autoSpaceDN w:val="0"/>
        <w:autoSpaceDE w:val="0"/>
        <w:widowControl/>
        <w:spacing w:line="204" w:lineRule="auto" w:before="198" w:after="0"/>
        <w:ind w:left="998" w:right="0" w:firstLine="0"/>
        <w:jc w:val="left"/>
      </w:pPr>
      <w:r>
        <w:rPr>
          <w:rFonts w:ascii="SimSun" w:hAnsi="SimSun" w:eastAsia="SimSun"/>
          <w:b w:val="0"/>
          <w:i w:val="0"/>
          <w:color w:val="000000"/>
          <w:sz w:val="24"/>
        </w:rPr>
        <w:t>出复合屈服函数的弹性域分成两部分，即区域一和区域二，这两个区域通过图</w:t>
      </w:r>
      <w:r>
        <w:rPr>
          <w:rFonts w:ascii="Times New Roman" w:hAnsi="Times New Roman" w:eastAsia="Times New Roman"/>
          <w:b w:val="0"/>
          <w:i w:val="0"/>
          <w:color w:val="000000"/>
          <w:sz w:val="24"/>
        </w:rPr>
        <w:t>4-4</w:t>
      </w:r>
      <w:r>
        <w:rPr>
          <w:rFonts w:ascii="SimSun" w:hAnsi="SimSun" w:eastAsia="SimSun"/>
          <w:b w:val="0"/>
          <w:i w:val="0"/>
          <w:color w:val="000000"/>
          <w:sz w:val="24"/>
        </w:rPr>
        <w:t xml:space="preserve"> 简单</w:t>
      </w:r>
    </w:p>
    <w:p>
      <w:pPr>
        <w:autoSpaceDN w:val="0"/>
        <w:autoSpaceDE w:val="0"/>
        <w:widowControl/>
        <w:spacing w:line="185" w:lineRule="auto" w:before="210" w:after="0"/>
        <w:ind w:left="998" w:right="0" w:firstLine="0"/>
        <w:jc w:val="left"/>
      </w:pPr>
      <w:r>
        <w:rPr>
          <w:rFonts w:ascii="SimSun" w:hAnsi="SimSun" w:eastAsia="SimSun"/>
          <w:b w:val="0"/>
          <w:i w:val="0"/>
          <w:color w:val="000000"/>
          <w:sz w:val="24"/>
        </w:rPr>
        <w:t>明了。</w:t>
      </w:r>
    </w:p>
    <w:p>
      <w:pPr>
        <w:autoSpaceDN w:val="0"/>
        <w:autoSpaceDE w:val="0"/>
        <w:widowControl/>
        <w:spacing w:line="230" w:lineRule="auto" w:before="1568" w:after="0"/>
        <w:ind w:left="0" w:right="4640" w:firstLine="0"/>
        <w:jc w:val="right"/>
      </w:pPr>
      <w:r>
        <w:rPr>
          <w:rFonts w:ascii="Times New Roman" w:hAnsi="Times New Roman" w:eastAsia="Times New Roman"/>
          <w:b w:val="0"/>
          <w:i w:val="0"/>
          <w:color w:val="000000"/>
          <w:sz w:val="21"/>
        </w:rPr>
        <w:t xml:space="preserve">41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37" name="Picture 5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8" name="Picture 5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15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68"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240" w:lineRule="auto" w:before="444" w:after="0"/>
        <w:ind w:left="2364" w:right="0" w:firstLine="0"/>
        <w:jc w:val="left"/>
      </w:pPr>
      <w:r>
        <w:drawing>
          <wp:inline xmlns:a="http://schemas.openxmlformats.org/drawingml/2006/main" xmlns:pic="http://schemas.openxmlformats.org/drawingml/2006/picture">
            <wp:extent cx="4024630" cy="2265679"/>
            <wp:docPr id="540" name="Picture 54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4024630" cy="2265679"/>
                    </a:xfrm>
                    <a:prstGeom prst="rect"/>
                  </pic:spPr>
                </pic:pic>
              </a:graphicData>
            </a:graphic>
          </wp:inline>
        </w:drawing>
      </w:r>
    </w:p>
    <w:p>
      <w:pPr>
        <w:autoSpaceDN w:val="0"/>
        <w:autoSpaceDE w:val="0"/>
        <w:widowControl/>
        <w:spacing w:line="288" w:lineRule="auto" w:before="104" w:after="0"/>
        <w:ind w:left="1152"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4-4  </w:t>
      </w:r>
      <w:r>
        <w:rPr>
          <w:rFonts w:ascii="SimSun" w:hAnsi="SimSun" w:eastAsia="SimSun"/>
          <w:b w:val="0"/>
          <w:i w:val="0"/>
          <w:color w:val="000000"/>
          <w:sz w:val="21"/>
        </w:rPr>
        <w:t>摩尔</w:t>
      </w:r>
      <w:r>
        <w:rPr>
          <w:rFonts w:ascii="Times New Roman" w:hAnsi="Times New Roman" w:eastAsia="Times New Roman"/>
          <w:b/>
          <w:i w:val="0"/>
          <w:color w:val="000000"/>
          <w:sz w:val="21"/>
        </w:rPr>
        <w:t>-</w:t>
      </w:r>
      <w:r>
        <w:rPr>
          <w:rFonts w:ascii="SimSun" w:hAnsi="SimSun" w:eastAsia="SimSun"/>
          <w:b w:val="0"/>
          <w:i w:val="0"/>
          <w:color w:val="000000"/>
          <w:sz w:val="21"/>
        </w:rPr>
        <w:t>库伦本构模型破坏准则和变形范围示意图</w:t>
      </w:r>
      <w:r>
        <w:br/>
      </w:r>
      <w:r>
        <w:rPr>
          <w:rFonts w:ascii="Times New Roman" w:hAnsi="Times New Roman" w:eastAsia="Times New Roman"/>
          <w:b/>
          <w:i w:val="0"/>
          <w:color w:val="000000"/>
          <w:sz w:val="21"/>
        </w:rPr>
        <w:t xml:space="preserve">Fig4-4  Schematic diagram of the failure criterion and deformation range of the Mohr-Coulomb </w:t>
      </w:r>
      <w:r>
        <w:rPr>
          <w:rFonts w:ascii="Times New Roman" w:hAnsi="Times New Roman" w:eastAsia="Times New Roman"/>
          <w:b/>
          <w:i w:val="0"/>
          <w:color w:val="000000"/>
          <w:sz w:val="21"/>
        </w:rPr>
        <w:t xml:space="preserve">constitutive model </w:t>
      </w:r>
    </w:p>
    <w:p>
      <w:pPr>
        <w:autoSpaceDN w:val="0"/>
        <w:tabs>
          <w:tab w:pos="1478" w:val="left"/>
        </w:tabs>
        <w:autoSpaceDE w:val="0"/>
        <w:widowControl/>
        <w:spacing w:line="278" w:lineRule="auto" w:before="590" w:after="0"/>
        <w:ind w:left="998" w:right="0" w:firstLine="0"/>
        <w:jc w:val="left"/>
      </w:pPr>
      <w:r>
        <w:tab/>
      </w:r>
      <w:r>
        <w:rPr>
          <w:rFonts w:ascii="SimSun" w:hAnsi="SimSun" w:eastAsia="SimSun"/>
          <w:b w:val="0"/>
          <w:i w:val="0"/>
          <w:color w:val="000000"/>
          <w:sz w:val="24"/>
        </w:rPr>
        <w:t>如果是通过应力排序的变换处理，可以自动得到剪切变形中的剪切边界。这一理论</w:t>
      </w:r>
      <w:r>
        <w:rPr>
          <w:rFonts w:ascii="SimSun" w:hAnsi="SimSun" w:eastAsia="SimSun"/>
          <w:b w:val="0"/>
          <w:i w:val="0"/>
          <w:color w:val="000000"/>
          <w:sz w:val="24"/>
        </w:rPr>
        <w:t>可通过</w:t>
      </w:r>
      <w:r>
        <w:rPr>
          <w:rFonts w:ascii="Times New Roman" w:hAnsi="Times New Roman" w:eastAsia="Times New Roman"/>
          <w:b w:val="0"/>
          <w:i w:val="0"/>
          <w:color w:val="000000"/>
          <w:sz w:val="24"/>
        </w:rPr>
        <w:t>Oedometric</w:t>
      </w:r>
      <w:r>
        <w:rPr>
          <w:rFonts w:ascii="SimSun" w:hAnsi="SimSun" w:eastAsia="SimSun"/>
          <w:b w:val="0"/>
          <w:i w:val="0"/>
          <w:color w:val="000000"/>
          <w:sz w:val="24"/>
        </w:rPr>
        <w:t xml:space="preserve"> 测试获得的结果验证该方法。</w:t>
      </w:r>
    </w:p>
    <w:p>
      <w:pPr>
        <w:autoSpaceDN w:val="0"/>
        <w:tabs>
          <w:tab w:pos="1478" w:val="left"/>
        </w:tabs>
        <w:autoSpaceDE w:val="0"/>
        <w:widowControl/>
        <w:spacing w:line="307" w:lineRule="auto" w:before="204" w:after="172"/>
        <w:ind w:left="998" w:right="144" w:firstLine="0"/>
        <w:jc w:val="left"/>
      </w:pPr>
      <w:r>
        <w:rPr>
          <w:rFonts w:ascii="SimSun" w:hAnsi="SimSun" w:eastAsia="SimSun"/>
          <w:b w:val="0"/>
          <w:i w:val="0"/>
          <w:color w:val="000000"/>
          <w:sz w:val="24"/>
        </w:rPr>
        <w:t>（</w:t>
      </w:r>
      <w:r>
        <w:rPr>
          <w:rFonts w:ascii="Times New Roman" w:hAnsi="Times New Roman" w:eastAsia="Times New Roman"/>
          <w:b w:val="0"/>
          <w:i w:val="0"/>
          <w:color w:val="000000"/>
          <w:sz w:val="24"/>
        </w:rPr>
        <w:t>2</w:t>
      </w:r>
      <w:r>
        <w:rPr>
          <w:rFonts w:ascii="SimSun" w:hAnsi="SimSun" w:eastAsia="SimSun"/>
          <w:b w:val="0"/>
          <w:i w:val="0"/>
          <w:color w:val="000000"/>
          <w:sz w:val="24"/>
        </w:rPr>
        <w:t>）摩尔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库伦本构模型剪切塑性修正</w:t>
      </w:r>
      <w:r>
        <w:br/>
      </w:r>
      <w:r>
        <w:tab/>
      </w:r>
      <w:r>
        <w:rPr>
          <w:rFonts w:ascii="SimSun" w:hAnsi="SimSun" w:eastAsia="SimSun"/>
          <w:b w:val="0"/>
          <w:i w:val="0"/>
          <w:color w:val="000000"/>
          <w:sz w:val="24"/>
        </w:rPr>
        <w:t>同样的摩尔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库伦本构模型在这里考虑剪切破坏，对模型进行剪切塑性修正，对式</w:t>
      </w:r>
      <w:r>
        <w:rPr>
          <w:rFonts w:ascii="SimSun" w:hAnsi="SimSun" w:eastAsia="SimSun"/>
          <w:b w:val="0"/>
          <w:i w:val="0"/>
          <w:color w:val="000000"/>
          <w:sz w:val="24"/>
        </w:rPr>
        <w:t>（</w:t>
      </w:r>
      <w:r>
        <w:rPr>
          <w:rFonts w:ascii="Times New Roman" w:hAnsi="Times New Roman" w:eastAsia="Times New Roman"/>
          <w:b w:val="0"/>
          <w:i w:val="0"/>
          <w:color w:val="000000"/>
          <w:sz w:val="24"/>
        </w:rPr>
        <w:t>4-17</w:t>
      </w:r>
      <w:r>
        <w:rPr>
          <w:rFonts w:ascii="SimSun" w:hAnsi="SimSun" w:eastAsia="SimSun"/>
          <w:b w:val="0"/>
          <w:i w:val="0"/>
          <w:color w:val="000000"/>
          <w:sz w:val="24"/>
        </w:rPr>
        <w:t>）进行偏微分可以得到：</w:t>
      </w:r>
    </w:p>
    <w:tbl>
      <w:tblPr>
        <w:tblW w:type="auto" w:w="0"/>
        <w:tblLayout w:type="fixed"/>
        <w:tblLook w:firstColumn="1" w:firstRow="1" w:lastColumn="0" w:lastRow="0" w:noHBand="0" w:noVBand="1" w:val="04A0"/>
        <w:tblInd w:w="720.0" w:type="dxa"/>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trPr>
          <w:trHeight w:hRule="exact" w:val="392"/>
        </w:trPr>
        <w:tc>
          <w:tcPr>
            <w:tcW w:type="dxa" w:w="4654"/>
            <w:gridSpan w:val="15"/>
            <w:tcBorders>
              <w:bottom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60" w:after="0"/>
              <w:ind w:left="0" w:right="0" w:firstLine="0"/>
              <w:jc w:val="right"/>
            </w:pPr>
            <w:r>
              <w:rPr>
                <w:w w:val="101.28424167633057"/>
                <w:rFonts w:ascii="Symbol" w:hAnsi="Symbol" w:eastAsia="Symbol"/>
                <w:b w:val="0"/>
                <w:i w:val="0"/>
                <w:color w:val="000000"/>
                <w:sz w:val="24"/>
              </w:rPr>
              <w:t></w:t>
            </w:r>
            <w:r>
              <w:rPr>
                <w:w w:val="101.28424167633057"/>
                <w:rFonts w:ascii="Times New Roman" w:hAnsi="Times New Roman" w:eastAsia="Times New Roman"/>
                <w:b w:val="0"/>
                <w:i/>
                <w:color w:val="000000"/>
                <w:sz w:val="24"/>
              </w:rPr>
              <w:t>g</w:t>
            </w:r>
          </w:p>
        </w:tc>
        <w:tc>
          <w:tcPr>
            <w:tcW w:type="dxa" w:w="138"/>
            <w:tcBorders>
              <w:bottom w:sz="4.800000190734863" w:val="single" w:color="#000000"/>
            </w:tcBorders>
            <w:tcMar>
              <w:start w:w="0" w:type="dxa"/>
              <w:end w:w="0" w:type="dxa"/>
            </w:tcMar>
          </w:tcPr>
          <w:p>
            <w:pPr>
              <w:autoSpaceDN w:val="0"/>
              <w:autoSpaceDE w:val="0"/>
              <w:widowControl/>
              <w:spacing w:line="252" w:lineRule="auto" w:before="62" w:after="0"/>
              <w:ind w:left="0" w:right="0" w:firstLine="0"/>
              <w:jc w:val="center"/>
            </w:pPr>
            <w:r>
              <w:rPr>
                <w:rFonts w:ascii="Times New Roman" w:hAnsi="Times New Roman" w:eastAsia="Times New Roman"/>
                <w:b w:val="0"/>
                <w:i/>
                <w:color w:val="000000"/>
                <w:sz w:val="14"/>
              </w:rPr>
              <w:t>s</w:t>
            </w:r>
          </w:p>
        </w:tc>
        <w:tc>
          <w:tcPr>
            <w:tcW w:type="dxa" w:w="1718"/>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10" w:after="0"/>
              <w:ind w:left="60" w:right="0" w:firstLine="0"/>
              <w:jc w:val="left"/>
            </w:pPr>
            <w:r>
              <w:rPr>
                <w:w w:val="101.28424167633057"/>
                <w:rFonts w:ascii="Symbol" w:hAnsi="Symbol" w:eastAsia="Symbol"/>
                <w:b w:val="0"/>
                <w:i w:val="0"/>
                <w:color w:val="000000"/>
                <w:sz w:val="24"/>
              </w:rPr>
              <w:t>= −</w:t>
            </w:r>
            <w:r>
              <w:rPr>
                <w:w w:val="101.28424167633057"/>
                <w:rFonts w:ascii="Times New Roman" w:hAnsi="Times New Roman" w:eastAsia="Times New Roman"/>
                <w:b w:val="0"/>
                <w:i w:val="0"/>
                <w:color w:val="000000"/>
                <w:sz w:val="24"/>
              </w:rPr>
              <w:t>1</w:t>
            </w:r>
          </w:p>
        </w:tc>
        <w:tc>
          <w:tcPr>
            <w:tcW w:type="dxa" w:w="96"/>
            <w:tcBorders/>
            <w:tcMar>
              <w:start w:w="0" w:type="dxa"/>
              <w:end w:w="0" w:type="dxa"/>
            </w:tcMar>
          </w:tcPr>
          <w:p/>
        </w:tc>
        <w:tc>
          <w:tcPr>
            <w:tcW w:type="dxa" w:w="234"/>
            <w:tcBorders>
              <w:bottom w:sz="4.800000190734863" w:val="single" w:color="#000000"/>
            </w:tcBorders>
            <w:tcMar>
              <w:start w:w="0" w:type="dxa"/>
              <w:end w:w="0" w:type="dxa"/>
            </w:tcMar>
          </w:tcPr>
          <w:p/>
        </w:tc>
        <w:tc>
          <w:tcPr>
            <w:tcW w:type="dxa" w:w="118"/>
            <w:tcBorders>
              <w:bottom w:sz="4.800000190734863" w:val="single" w:color="#000000"/>
            </w:tcBorders>
            <w:tcMar>
              <w:start w:w="0" w:type="dxa"/>
              <w:end w:w="0" w:type="dxa"/>
            </w:tcMar>
          </w:tcPr>
          <w:p/>
        </w:tc>
        <w:tc>
          <w:tcPr>
            <w:tcW w:type="dxa" w:w="2402"/>
            <w:tcBorders>
              <w:bottom w:sz="4.800000190734863" w:val="single" w:color="#000000"/>
            </w:tcBorders>
            <w:tcMar>
              <w:start w:w="0" w:type="dxa"/>
              <w:end w:w="0" w:type="dxa"/>
            </w:tcMar>
          </w:tcPr>
          <w:p>
            <w:pPr>
              <w:autoSpaceDN w:val="0"/>
              <w:autoSpaceDE w:val="0"/>
              <w:widowControl/>
              <w:spacing w:line="194" w:lineRule="auto" w:before="120" w:after="0"/>
              <w:ind w:left="0" w:right="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4-17</w:t>
            </w:r>
            <w:r>
              <w:rPr>
                <w:rFonts w:ascii="SimSun" w:hAnsi="SimSun" w:eastAsia="SimSun"/>
                <w:b w:val="0"/>
                <w:i w:val="0"/>
                <w:color w:val="000000"/>
                <w:sz w:val="25"/>
              </w:rPr>
              <w:t>）</w:t>
            </w:r>
          </w:p>
        </w:tc>
      </w:tr>
      <w:tr>
        <w:trPr>
          <w:trHeight w:hRule="exact" w:val="464"/>
        </w:trPr>
        <w:tc>
          <w:tcPr>
            <w:tcW w:type="dxa" w:w="4792"/>
            <w:gridSpan w:val="16"/>
            <w:tcBorders>
              <w:top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0" w:after="0"/>
              <w:ind w:left="0" w:right="28" w:firstLine="0"/>
              <w:jc w:val="right"/>
            </w:pPr>
            <w:r>
              <w:rPr>
                <w:w w:val="101.28424167633057"/>
                <w:rFonts w:ascii="Symbol" w:hAnsi="Symbol" w:eastAsia="Symbol"/>
                <w:b w:val="0"/>
                <w:i w:val="0"/>
                <w:color w:val="000000"/>
                <w:sz w:val="24"/>
              </w:rPr>
              <w:t></w:t>
            </w:r>
            <w:r>
              <w:rPr>
                <w:w w:val="101.28424167633057"/>
                <w:rFonts w:ascii="Symbol" w:hAnsi="Symbol" w:eastAsia="Symbol"/>
                <w:b w:val="0"/>
                <w:i w:val="0"/>
                <w:color w:val="000000"/>
                <w:sz w:val="24"/>
              </w:rPr>
              <w:t></w:t>
            </w:r>
            <w:r>
              <w:rPr>
                <w:rFonts w:ascii="Times New Roman" w:hAnsi="Times New Roman" w:eastAsia="Times New Roman"/>
                <w:b w:val="0"/>
                <w:i w:val="0"/>
                <w:color w:val="000000"/>
                <w:sz w:val="14"/>
              </w:rPr>
              <w:t>1</w:t>
            </w:r>
          </w:p>
        </w:tc>
        <w:tc>
          <w:tcPr>
            <w:tcW w:type="dxa" w:w="4335"/>
            <w:gridSpan w:val="15"/>
            <w:vMerge/>
            <w:tcBorders/>
          </w:tcPr>
          <w:p/>
        </w:tc>
        <w:tc>
          <w:tcPr>
            <w:tcW w:type="dxa" w:w="96"/>
            <w:vMerge w:val="restart"/>
            <w:tcBorders/>
            <w:tcMar>
              <w:start w:w="0" w:type="dxa"/>
              <w:end w:w="0" w:type="dxa"/>
            </w:tcMar>
            <w:tcMar>
              <w:start w:w="0" w:type="dxa"/>
              <w:end w:w="0" w:type="dxa"/>
            </w:tcMar>
          </w:tcPr>
          <w:p/>
        </w:tc>
        <w:tc>
          <w:tcPr>
            <w:tcW w:type="dxa" w:w="234"/>
            <w:vMerge w:val="restart"/>
            <w:tcBorders>
              <w:top w:sz="4.800000190734863" w:val="single" w:color="#000000"/>
              <w:bottom w:sz="4.800000190734863" w:val="single" w:color="#000000"/>
            </w:tcBorders>
            <w:tcMar>
              <w:start w:w="0" w:type="dxa"/>
              <w:end w:w="0" w:type="dxa"/>
            </w:tcMar>
            <w:tcMar>
              <w:start w:w="0" w:type="dxa"/>
              <w:end w:w="0" w:type="dxa"/>
            </w:tcMar>
          </w:tcPr>
          <w:p/>
        </w:tc>
        <w:tc>
          <w:tcPr>
            <w:tcW w:type="dxa" w:w="118"/>
            <w:vMerge w:val="restart"/>
            <w:tcBorders>
              <w:top w:sz="4.800000190734863" w:val="single" w:color="#000000"/>
              <w:bottom w:sz="4.800000190734863" w:val="single" w:color="#000000"/>
            </w:tcBorders>
            <w:tcMar>
              <w:start w:w="0" w:type="dxa"/>
              <w:end w:w="0" w:type="dxa"/>
            </w:tcMar>
            <w:tcMar>
              <w:start w:w="0" w:type="dxa"/>
              <w:end w:w="0" w:type="dxa"/>
            </w:tcMar>
          </w:tcPr>
          <w:p/>
        </w:tc>
        <w:tc>
          <w:tcPr>
            <w:tcW w:type="dxa" w:w="2402"/>
            <w:tcBorders>
              <w:top w:sz="4.800000190734863" w:val="single" w:color="#000000"/>
            </w:tcBorders>
            <w:tcMar>
              <w:start w:w="0" w:type="dxa"/>
              <w:end w:w="0" w:type="dxa"/>
            </w:tcMar>
          </w:tcPr>
          <w:p/>
        </w:tc>
      </w:tr>
      <w:tr>
        <w:trPr>
          <w:trHeight w:hRule="exact" w:val="472"/>
        </w:trPr>
        <w:tc>
          <w:tcPr>
            <w:tcW w:type="dxa" w:w="4654"/>
            <w:gridSpan w:val="15"/>
            <w:tcBorders>
              <w:bottom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40" w:after="0"/>
              <w:ind w:left="0" w:right="0" w:firstLine="0"/>
              <w:jc w:val="right"/>
            </w:pPr>
            <w:r>
              <w:rPr>
                <w:rFonts w:ascii="Symbol" w:hAnsi="Symbol" w:eastAsia="Symbol"/>
                <w:b w:val="0"/>
                <w:i w:val="0"/>
                <w:color w:val="000000"/>
                <w:sz w:val="24"/>
              </w:rPr>
              <w:t></w:t>
            </w:r>
            <w:r>
              <w:rPr>
                <w:rFonts w:ascii="Times New Roman" w:hAnsi="Times New Roman" w:eastAsia="Times New Roman"/>
                <w:b w:val="0"/>
                <w:i/>
                <w:color w:val="000000"/>
                <w:sz w:val="24"/>
              </w:rPr>
              <w:t>g</w:t>
            </w:r>
          </w:p>
        </w:tc>
        <w:tc>
          <w:tcPr>
            <w:tcW w:type="dxa" w:w="138"/>
            <w:tcBorders>
              <w:bottom w:sz="4.800000190734863" w:val="single" w:color="#000000"/>
            </w:tcBorders>
            <w:tcMar>
              <w:start w:w="0" w:type="dxa"/>
              <w:end w:w="0" w:type="dxa"/>
            </w:tcMar>
          </w:tcPr>
          <w:p>
            <w:pPr>
              <w:autoSpaceDN w:val="0"/>
              <w:autoSpaceDE w:val="0"/>
              <w:widowControl/>
              <w:spacing w:line="254" w:lineRule="auto" w:before="142" w:after="0"/>
              <w:ind w:left="0" w:right="0" w:firstLine="0"/>
              <w:jc w:val="center"/>
            </w:pPr>
            <w:r>
              <w:rPr>
                <w:rFonts w:ascii="Times New Roman" w:hAnsi="Times New Roman" w:eastAsia="Times New Roman"/>
                <w:b w:val="0"/>
                <w:i/>
                <w:color w:val="000000"/>
                <w:sz w:val="14"/>
              </w:rPr>
              <w:t>s</w:t>
            </w:r>
          </w:p>
        </w:tc>
        <w:tc>
          <w:tcPr>
            <w:tcW w:type="dxa" w:w="2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0" w:after="0"/>
              <w:ind w:left="0" w:right="0" w:firstLine="0"/>
              <w:jc w:val="center"/>
            </w:pPr>
            <w:r>
              <w:rPr>
                <w:rFonts w:ascii="Symbol" w:hAnsi="Symbol" w:eastAsia="Symbol"/>
                <w:b w:val="0"/>
                <w:i w:val="0"/>
                <w:color w:val="000000"/>
                <w:sz w:val="24"/>
              </w:rPr>
              <w:t>=</w:t>
            </w:r>
          </w:p>
        </w:tc>
        <w:tc>
          <w:tcPr>
            <w:tcW w:type="dxa" w:w="1462"/>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18" w:after="0"/>
              <w:ind w:left="0" w:right="0" w:firstLine="0"/>
              <w:jc w:val="left"/>
            </w:pPr>
            <w:r>
              <w:rPr>
                <w:rFonts w:ascii="Times New Roman" w:hAnsi="Times New Roman" w:eastAsia="Times New Roman"/>
                <w:b w:val="0"/>
                <w:i w:val="0"/>
                <w:color w:val="000000"/>
                <w:sz w:val="24"/>
              </w:rPr>
              <w:t>0</w:t>
            </w:r>
          </w:p>
        </w:tc>
        <w:tc>
          <w:tcPr>
            <w:tcW w:type="dxa" w:w="289"/>
            <w:vMerge/>
            <w:tcBorders/>
          </w:tcPr>
          <w:p/>
        </w:tc>
        <w:tc>
          <w:tcPr>
            <w:tcW w:type="dxa" w:w="289"/>
            <w:vMerge/>
            <w:tcBorders>
              <w:top w:sz="4.800000190734863" w:val="single" w:color="#000000"/>
              <w:bottom w:sz="4.800000190734863" w:val="single" w:color="#000000"/>
            </w:tcBorders>
          </w:tcPr>
          <w:p/>
        </w:tc>
        <w:tc>
          <w:tcPr>
            <w:tcW w:type="dxa" w:w="289"/>
            <w:vMerge/>
            <w:tcBorders>
              <w:top w:sz="4.800000190734863" w:val="single" w:color="#000000"/>
              <w:bottom w:sz="4.800000190734863" w:val="single" w:color="#000000"/>
            </w:tcBorders>
          </w:tcPr>
          <w:p/>
        </w:tc>
        <w:tc>
          <w:tcPr>
            <w:tcW w:type="dxa" w:w="2402"/>
            <w:tcBorders>
              <w:bottom w:sz="4.800000190734863" w:val="single" w:color="#000000"/>
            </w:tcBorders>
            <w:tcMar>
              <w:start w:w="0" w:type="dxa"/>
              <w:end w:w="0" w:type="dxa"/>
            </w:tcMar>
          </w:tcPr>
          <w:p>
            <w:pPr>
              <w:autoSpaceDN w:val="0"/>
              <w:autoSpaceDE w:val="0"/>
              <w:widowControl/>
              <w:spacing w:line="194" w:lineRule="auto" w:before="200" w:after="0"/>
              <w:ind w:left="0" w:right="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4-18</w:t>
            </w:r>
            <w:r>
              <w:rPr>
                <w:rFonts w:ascii="SimSun" w:hAnsi="SimSun" w:eastAsia="SimSun"/>
                <w:b w:val="0"/>
                <w:i w:val="0"/>
                <w:color w:val="000000"/>
                <w:sz w:val="25"/>
              </w:rPr>
              <w:t>）</w:t>
            </w:r>
          </w:p>
        </w:tc>
      </w:tr>
      <w:tr>
        <w:trPr>
          <w:trHeight w:hRule="exact" w:val="468"/>
        </w:trPr>
        <w:tc>
          <w:tcPr>
            <w:tcW w:type="dxa" w:w="4792"/>
            <w:gridSpan w:val="16"/>
            <w:tcBorders>
              <w:top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0" w:after="0"/>
              <w:ind w:left="0" w:right="34"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14"/>
              </w:rPr>
              <w:t>2</w:t>
            </w:r>
          </w:p>
        </w:tc>
        <w:tc>
          <w:tcPr>
            <w:tcW w:type="dxa" w:w="867"/>
            <w:gridSpan w:val="3"/>
            <w:vMerge/>
            <w:tcBorders/>
          </w:tcPr>
          <w:p/>
        </w:tc>
        <w:tc>
          <w:tcPr>
            <w:tcW w:type="dxa" w:w="3468"/>
            <w:gridSpan w:val="12"/>
            <w:vMerge/>
            <w:tcBorders/>
          </w:tcPr>
          <w:p/>
        </w:tc>
        <w:tc>
          <w:tcPr>
            <w:tcW w:type="dxa" w:w="96"/>
            <w:vMerge w:val="restart"/>
            <w:tcBorders/>
            <w:tcMar>
              <w:start w:w="0" w:type="dxa"/>
              <w:end w:w="0" w:type="dxa"/>
            </w:tcMar>
            <w:tcMar>
              <w:start w:w="0" w:type="dxa"/>
              <w:end w:w="0" w:type="dxa"/>
            </w:tcMar>
          </w:tcPr>
          <w:p/>
        </w:tc>
        <w:tc>
          <w:tcPr>
            <w:tcW w:type="dxa" w:w="234"/>
            <w:vMerge w:val="restart"/>
            <w:tcBorders>
              <w:top w:sz="4.800000190734863" w:val="single" w:color="#000000"/>
              <w:bottom w:sz="4.800000190734863" w:val="single" w:color="#000000"/>
            </w:tcBorders>
            <w:tcMar>
              <w:start w:w="0" w:type="dxa"/>
              <w:end w:w="0" w:type="dxa"/>
            </w:tcMar>
            <w:tcMar>
              <w:start w:w="0" w:type="dxa"/>
              <w:end w:w="0" w:type="dxa"/>
            </w:tcMar>
          </w:tcPr>
          <w:p/>
        </w:tc>
        <w:tc>
          <w:tcPr>
            <w:tcW w:type="dxa" w:w="118"/>
            <w:vMerge w:val="restart"/>
            <w:tcBorders>
              <w:top w:sz="4.800000190734863" w:val="single" w:color="#000000"/>
              <w:bottom w:sz="4.800000190734863" w:val="single" w:color="#000000"/>
            </w:tcBorders>
            <w:tcMar>
              <w:start w:w="0" w:type="dxa"/>
              <w:end w:w="0" w:type="dxa"/>
            </w:tcMar>
            <w:tcMar>
              <w:start w:w="0" w:type="dxa"/>
              <w:end w:w="0" w:type="dxa"/>
            </w:tcMar>
          </w:tcPr>
          <w:p/>
        </w:tc>
        <w:tc>
          <w:tcPr>
            <w:tcW w:type="dxa" w:w="2402"/>
            <w:tcBorders>
              <w:top w:sz="4.800000190734863" w:val="single" w:color="#000000"/>
            </w:tcBorders>
            <w:tcMar>
              <w:start w:w="0" w:type="dxa"/>
              <w:end w:w="0" w:type="dxa"/>
            </w:tcMar>
          </w:tcPr>
          <w:p/>
        </w:tc>
      </w:tr>
      <w:tr>
        <w:trPr>
          <w:trHeight w:hRule="exact" w:val="468"/>
        </w:trPr>
        <w:tc>
          <w:tcPr>
            <w:tcW w:type="dxa" w:w="4654"/>
            <w:gridSpan w:val="15"/>
            <w:tcBorders>
              <w:bottom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36" w:after="0"/>
              <w:ind w:left="0" w:right="0" w:firstLine="0"/>
              <w:jc w:val="right"/>
            </w:pPr>
            <w:r>
              <w:rPr>
                <w:rFonts w:ascii="Symbol" w:hAnsi="Symbol" w:eastAsia="Symbol"/>
                <w:b w:val="0"/>
                <w:i w:val="0"/>
                <w:color w:val="000000"/>
                <w:sz w:val="24"/>
              </w:rPr>
              <w:t></w:t>
            </w:r>
            <w:r>
              <w:rPr>
                <w:rFonts w:ascii="Times New Roman" w:hAnsi="Times New Roman" w:eastAsia="Times New Roman"/>
                <w:b w:val="0"/>
                <w:i/>
                <w:color w:val="000000"/>
                <w:sz w:val="24"/>
              </w:rPr>
              <w:t>g</w:t>
            </w:r>
          </w:p>
        </w:tc>
        <w:tc>
          <w:tcPr>
            <w:tcW w:type="dxa" w:w="138"/>
            <w:tcBorders>
              <w:bottom w:sz="4.800000190734863" w:val="single" w:color="#000000"/>
            </w:tcBorders>
            <w:tcMar>
              <w:start w:w="0" w:type="dxa"/>
              <w:end w:w="0" w:type="dxa"/>
            </w:tcMar>
          </w:tcPr>
          <w:p>
            <w:pPr>
              <w:autoSpaceDN w:val="0"/>
              <w:autoSpaceDE w:val="0"/>
              <w:widowControl/>
              <w:spacing w:line="257" w:lineRule="auto" w:before="138" w:after="0"/>
              <w:ind w:left="0" w:right="0" w:firstLine="0"/>
              <w:jc w:val="center"/>
            </w:pPr>
            <w:r>
              <w:rPr>
                <w:w w:val="98.35386957441058"/>
                <w:rFonts w:ascii="Times New Roman" w:hAnsi="Times New Roman" w:eastAsia="Times New Roman"/>
                <w:b w:val="0"/>
                <w:i/>
                <w:color w:val="000000"/>
                <w:sz w:val="14"/>
              </w:rPr>
              <w:t>s</w:t>
            </w:r>
          </w:p>
        </w:tc>
        <w:tc>
          <w:tcPr>
            <w:tcW w:type="dxa" w:w="2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86" w:after="0"/>
              <w:ind w:left="0" w:right="0" w:firstLine="0"/>
              <w:jc w:val="center"/>
            </w:pPr>
            <w:r>
              <w:rPr>
                <w:rFonts w:ascii="Symbol" w:hAnsi="Symbol" w:eastAsia="Symbol"/>
                <w:b w:val="0"/>
                <w:i w:val="0"/>
                <w:color w:val="000000"/>
                <w:sz w:val="24"/>
              </w:rPr>
              <w:t>=</w:t>
            </w:r>
          </w:p>
        </w:tc>
        <w:tc>
          <w:tcPr>
            <w:tcW w:type="dxa" w:w="1462"/>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300" w:after="0"/>
              <w:ind w:left="0" w:right="0" w:firstLine="0"/>
              <w:jc w:val="left"/>
            </w:pPr>
            <w:r>
              <w:rPr>
                <w:rFonts w:ascii="Times New Roman" w:hAnsi="Times New Roman" w:eastAsia="Times New Roman"/>
                <w:b w:val="0"/>
                <w:i/>
                <w:color w:val="000000"/>
                <w:sz w:val="24"/>
              </w:rPr>
              <w:t>N</w:t>
            </w:r>
            <w:r>
              <w:rPr>
                <w:w w:val="98.35386276245117"/>
                <w:rFonts w:ascii="Symbol" w:hAnsi="Symbol" w:eastAsia="Symbol"/>
                <w:b w:val="0"/>
                <w:i w:val="0"/>
                <w:color w:val="000000"/>
                <w:sz w:val="14"/>
              </w:rPr>
              <w:t></w:t>
            </w:r>
          </w:p>
        </w:tc>
        <w:tc>
          <w:tcPr>
            <w:tcW w:type="dxa" w:w="289"/>
            <w:vMerge/>
            <w:tcBorders/>
          </w:tcPr>
          <w:p/>
        </w:tc>
        <w:tc>
          <w:tcPr>
            <w:tcW w:type="dxa" w:w="289"/>
            <w:vMerge/>
            <w:tcBorders>
              <w:top w:sz="4.800000190734863" w:val="single" w:color="#000000"/>
              <w:bottom w:sz="4.800000190734863" w:val="single" w:color="#000000"/>
            </w:tcBorders>
          </w:tcPr>
          <w:p/>
        </w:tc>
        <w:tc>
          <w:tcPr>
            <w:tcW w:type="dxa" w:w="289"/>
            <w:vMerge/>
            <w:tcBorders>
              <w:top w:sz="4.800000190734863" w:val="single" w:color="#000000"/>
              <w:bottom w:sz="4.800000190734863" w:val="single" w:color="#000000"/>
            </w:tcBorders>
          </w:tcPr>
          <w:p/>
        </w:tc>
        <w:tc>
          <w:tcPr>
            <w:tcW w:type="dxa" w:w="2402"/>
            <w:tcBorders>
              <w:bottom w:sz="4.800000190734863" w:val="single" w:color="#000000"/>
            </w:tcBorders>
            <w:tcMar>
              <w:start w:w="0" w:type="dxa"/>
              <w:end w:w="0" w:type="dxa"/>
            </w:tcMar>
          </w:tcPr>
          <w:p>
            <w:pPr>
              <w:autoSpaceDN w:val="0"/>
              <w:autoSpaceDE w:val="0"/>
              <w:widowControl/>
              <w:spacing w:line="194" w:lineRule="auto" w:before="196" w:after="0"/>
              <w:ind w:left="0" w:right="8"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4-19</w:t>
            </w:r>
            <w:r>
              <w:rPr>
                <w:rFonts w:ascii="SimSun" w:hAnsi="SimSun" w:eastAsia="SimSun"/>
                <w:b w:val="0"/>
                <w:i w:val="0"/>
                <w:color w:val="000000"/>
                <w:sz w:val="25"/>
              </w:rPr>
              <w:t>）</w:t>
            </w:r>
          </w:p>
        </w:tc>
      </w:tr>
      <w:tr>
        <w:trPr>
          <w:trHeight w:hRule="exact" w:val="412"/>
        </w:trPr>
        <w:tc>
          <w:tcPr>
            <w:tcW w:type="dxa" w:w="4792"/>
            <w:gridSpan w:val="16"/>
            <w:tcBorders>
              <w:top w:sz="4.80000019073486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34" w:firstLine="0"/>
              <w:jc w:val="right"/>
            </w:pPr>
            <w:r>
              <w:rPr>
                <w:rFonts w:ascii="Symbol" w:hAnsi="Symbol" w:eastAsia="Symbol"/>
                <w:b w:val="0"/>
                <w:i w:val="0"/>
                <w:color w:val="000000"/>
                <w:sz w:val="24"/>
              </w:rPr>
              <w:t></w:t>
            </w:r>
            <w:r>
              <w:rPr>
                <w:rFonts w:ascii="Symbol" w:hAnsi="Symbol" w:eastAsia="Symbol"/>
                <w:b w:val="0"/>
                <w:i w:val="0"/>
                <w:color w:val="000000"/>
                <w:sz w:val="24"/>
              </w:rPr>
              <w:t></w:t>
            </w:r>
            <w:r>
              <w:rPr>
                <w:w w:val="98.35386957441058"/>
                <w:rFonts w:ascii="Times New Roman" w:hAnsi="Times New Roman" w:eastAsia="Times New Roman"/>
                <w:b w:val="0"/>
                <w:i w:val="0"/>
                <w:color w:val="000000"/>
                <w:sz w:val="14"/>
              </w:rPr>
              <w:t>3</w:t>
            </w:r>
          </w:p>
        </w:tc>
        <w:tc>
          <w:tcPr>
            <w:tcW w:type="dxa" w:w="867"/>
            <w:gridSpan w:val="3"/>
            <w:vMerge/>
            <w:tcBorders/>
          </w:tcPr>
          <w:p/>
        </w:tc>
        <w:tc>
          <w:tcPr>
            <w:tcW w:type="dxa" w:w="3468"/>
            <w:gridSpan w:val="12"/>
            <w:vMerge/>
            <w:tcBorders/>
          </w:tcPr>
          <w:p/>
        </w:tc>
        <w:tc>
          <w:tcPr>
            <w:tcW w:type="dxa" w:w="96"/>
            <w:vMerge w:val="restart"/>
            <w:tcBorders/>
            <w:tcMar>
              <w:start w:w="0" w:type="dxa"/>
              <w:end w:w="0" w:type="dxa"/>
            </w:tcMar>
            <w:tcMar>
              <w:start w:w="0" w:type="dxa"/>
              <w:end w:w="0" w:type="dxa"/>
            </w:tcMar>
          </w:tcPr>
          <w:p>
            <w:pPr>
              <w:autoSpaceDN w:val="0"/>
              <w:autoSpaceDE w:val="0"/>
              <w:widowControl/>
              <w:spacing w:line="226" w:lineRule="auto" w:before="550" w:after="0"/>
              <w:ind w:left="0" w:right="0" w:firstLine="0"/>
              <w:jc w:val="center"/>
            </w:pPr>
            <w:r>
              <w:rPr>
                <w:rFonts w:ascii="Times New Roman" w:hAnsi="Times New Roman" w:eastAsia="Times New Roman"/>
                <w:b w:val="0"/>
                <w:i w:val="0"/>
                <w:color w:val="000000"/>
                <w:sz w:val="21"/>
              </w:rPr>
              <w:t>,</w:t>
            </w:r>
          </w:p>
        </w:tc>
        <w:tc>
          <w:tcPr>
            <w:tcW w:type="dxa" w:w="234"/>
            <w:vMerge w:val="restart"/>
            <w:tcBorders>
              <w:top w:sz="4.800000190734863" w:val="single" w:color="#000000"/>
              <w:bottom w:sz="4.0" w:val="single" w:color="#000000"/>
            </w:tcBorders>
            <w:tcMar>
              <w:start w:w="0" w:type="dxa"/>
              <w:end w:w="0" w:type="dxa"/>
            </w:tcMar>
            <w:tcMar>
              <w:start w:w="0" w:type="dxa"/>
              <w:end w:w="0" w:type="dxa"/>
            </w:tcMar>
          </w:tcPr>
          <w:p>
            <w:pPr>
              <w:autoSpaceDN w:val="0"/>
              <w:autoSpaceDE w:val="0"/>
              <w:widowControl/>
              <w:spacing w:line="242" w:lineRule="auto" w:before="490" w:after="0"/>
              <w:ind w:left="0" w:right="0" w:firstLine="0"/>
              <w:jc w:val="center"/>
            </w:pPr>
            <w:r>
              <w:rPr>
                <w:rFonts w:ascii="Symbol" w:hAnsi="Symbol" w:eastAsia="Symbol"/>
                <w:b w:val="0"/>
                <w:i w:val="0"/>
                <w:color w:val="000000"/>
                <w:sz w:val="21"/>
              </w:rPr>
              <w:t></w:t>
            </w:r>
            <w:r>
              <w:rPr>
                <w:rFonts w:ascii="Times New Roman" w:hAnsi="Times New Roman" w:eastAsia="Times New Roman"/>
                <w:b w:val="0"/>
                <w:i/>
                <w:color w:val="000000"/>
                <w:sz w:val="21"/>
              </w:rPr>
              <w:t>g</w:t>
            </w:r>
          </w:p>
        </w:tc>
        <w:tc>
          <w:tcPr>
            <w:tcW w:type="dxa" w:w="118"/>
            <w:vMerge w:val="restart"/>
            <w:tcBorders>
              <w:top w:sz="4.800000190734863" w:val="single" w:color="#000000"/>
              <w:bottom w:sz="4.0" w:val="single" w:color="#000000"/>
            </w:tcBorders>
            <w:tcMar>
              <w:start w:w="0" w:type="dxa"/>
              <w:end w:w="0" w:type="dxa"/>
            </w:tcMar>
            <w:tcMar>
              <w:start w:w="0" w:type="dxa"/>
              <w:end w:w="0" w:type="dxa"/>
            </w:tcMar>
          </w:tcPr>
          <w:p>
            <w:pPr>
              <w:autoSpaceDN w:val="0"/>
              <w:autoSpaceDE w:val="0"/>
              <w:widowControl/>
              <w:spacing w:line="247" w:lineRule="auto" w:before="492" w:after="0"/>
              <w:ind w:left="0" w:right="0" w:firstLine="0"/>
              <w:jc w:val="center"/>
            </w:pPr>
            <w:r>
              <w:rPr>
                <w:rFonts w:ascii="Times New Roman" w:hAnsi="Times New Roman" w:eastAsia="Times New Roman"/>
                <w:b w:val="0"/>
                <w:i/>
                <w:color w:val="000000"/>
                <w:sz w:val="12"/>
              </w:rPr>
              <w:t>s</w:t>
            </w:r>
          </w:p>
        </w:tc>
        <w:tc>
          <w:tcPr>
            <w:tcW w:type="dxa" w:w="2402"/>
            <w:tcBorders>
              <w:top w:sz="4.800000190734863" w:val="single" w:color="#000000"/>
            </w:tcBorders>
            <w:tcMar>
              <w:start w:w="0" w:type="dxa"/>
              <w:end w:w="0" w:type="dxa"/>
            </w:tcMar>
          </w:tcPr>
          <w:p/>
        </w:tc>
      </w:tr>
      <w:tr>
        <w:trPr>
          <w:trHeight w:hRule="exact" w:val="364"/>
        </w:trPr>
        <w:tc>
          <w:tcPr>
            <w:tcW w:type="dxa" w:w="4142"/>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94" w:after="0"/>
              <w:ind w:left="758" w:right="0" w:firstLine="0"/>
              <w:jc w:val="left"/>
            </w:pPr>
            <w:r>
              <w:rPr>
                <w:rFonts w:ascii="SimSun" w:hAnsi="SimSun" w:eastAsia="SimSun"/>
                <w:b w:val="0"/>
                <w:i w:val="0"/>
                <w:color w:val="000000"/>
                <w:sz w:val="24"/>
              </w:rPr>
              <w:t>将式（</w:t>
            </w:r>
            <w:r>
              <w:rPr>
                <w:rFonts w:ascii="Times New Roman" w:hAnsi="Times New Roman" w:eastAsia="Times New Roman"/>
                <w:b w:val="0"/>
                <w:i w:val="0"/>
                <w:color w:val="000000"/>
                <w:sz w:val="24"/>
              </w:rPr>
              <w:t>4-6</w:t>
            </w:r>
            <w:r>
              <w:rPr>
                <w:rFonts w:ascii="SimSun" w:hAnsi="SimSun" w:eastAsia="SimSun"/>
                <w:b w:val="0"/>
                <w:i w:val="0"/>
                <w:color w:val="000000"/>
                <w:sz w:val="24"/>
              </w:rPr>
              <w:t>）、（</w:t>
            </w:r>
            <w:r>
              <w:rPr>
                <w:rFonts w:ascii="Times New Roman" w:hAnsi="Times New Roman" w:eastAsia="Times New Roman"/>
                <w:b w:val="0"/>
                <w:i w:val="0"/>
                <w:color w:val="000000"/>
                <w:sz w:val="24"/>
              </w:rPr>
              <w:t>4-7</w:t>
            </w:r>
            <w:r>
              <w:rPr>
                <w:rFonts w:ascii="SimSun" w:hAnsi="SimSun" w:eastAsia="SimSun"/>
                <w:b w:val="0"/>
                <w:i w:val="0"/>
                <w:color w:val="000000"/>
                <w:sz w:val="24"/>
              </w:rPr>
              <w:t>）、（</w:t>
            </w:r>
            <w:r>
              <w:rPr>
                <w:rFonts w:ascii="Times New Roman" w:hAnsi="Times New Roman" w:eastAsia="Times New Roman"/>
                <w:b w:val="0"/>
                <w:i w:val="0"/>
                <w:color w:val="000000"/>
                <w:sz w:val="24"/>
              </w:rPr>
              <w:t>4-8</w:t>
            </w:r>
            <w:r>
              <w:rPr>
                <w:rFonts w:ascii="SimSun" w:hAnsi="SimSun" w:eastAsia="SimSun"/>
                <w:b w:val="0"/>
                <w:i w:val="0"/>
                <w:color w:val="000000"/>
                <w:sz w:val="24"/>
              </w:rPr>
              <w:t>）中的</w:t>
            </w:r>
          </w:p>
        </w:tc>
        <w:tc>
          <w:tcPr>
            <w:tcW w:type="dxa" w:w="3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180" w:after="0"/>
              <w:ind w:left="0" w:right="0" w:firstLine="0"/>
              <w:jc w:val="center"/>
            </w:pPr>
            <w:r>
              <w:rPr>
                <w:rFonts w:ascii="Symbol" w:hAnsi="Symbol" w:eastAsia="Symbol"/>
                <w:b w:val="0"/>
                <w:i w:val="0"/>
                <w:color w:val="000000"/>
                <w:sz w:val="23"/>
              </w:rPr>
              <w:t></w:t>
            </w:r>
            <w:r>
              <w:rPr>
                <w:rFonts w:ascii="Symbol" w:hAnsi="Symbol" w:eastAsia="Symbol"/>
                <w:b w:val="0"/>
                <w:i w:val="0"/>
                <w:color w:val="000000"/>
                <w:sz w:val="23"/>
              </w:rPr>
              <w:t></w:t>
            </w:r>
            <w:r>
              <w:rPr>
                <w:w w:val="102.7945298414964"/>
                <w:rFonts w:ascii="Times New Roman" w:hAnsi="Times New Roman" w:eastAsia="Times New Roman"/>
                <w:b w:val="0"/>
                <w:i w:val="0"/>
                <w:color w:val="000000"/>
                <w:sz w:val="13"/>
              </w:rPr>
              <w:t xml:space="preserve">1 </w:t>
            </w:r>
            <w:r>
              <w:rPr>
                <w:w w:val="102.7945298414964"/>
                <w:rFonts w:ascii="Times New Roman" w:hAnsi="Times New Roman" w:eastAsia="Times New Roman"/>
                <w:b w:val="0"/>
                <w:i/>
                <w:color w:val="000000"/>
                <w:sz w:val="13"/>
              </w:rPr>
              <w:t>e</w:t>
            </w:r>
          </w:p>
        </w:tc>
        <w:tc>
          <w:tcPr>
            <w:tcW w:type="dxa" w:w="72"/>
            <w:vMerge w:val="restart"/>
            <w:tcBorders/>
            <w:tcMar>
              <w:start w:w="0" w:type="dxa"/>
              <w:end w:w="0" w:type="dxa"/>
            </w:tcMar>
            <w:tcMar>
              <w:start w:w="0" w:type="dxa"/>
              <w:end w:w="0" w:type="dxa"/>
            </w:tcMar>
          </w:tcPr>
          <w:p>
            <w:pPr>
              <w:autoSpaceDN w:val="0"/>
              <w:autoSpaceDE w:val="0"/>
              <w:widowControl/>
              <w:spacing w:line="221" w:lineRule="auto" w:before="206" w:after="0"/>
              <w:ind w:left="0" w:right="0" w:firstLine="0"/>
              <w:jc w:val="center"/>
            </w:pPr>
            <w:r>
              <w:rPr>
                <w:rFonts w:ascii="Times New Roman" w:hAnsi="Times New Roman" w:eastAsia="Times New Roman"/>
                <w:b w:val="0"/>
                <w:i w:val="0"/>
                <w:color w:val="000000"/>
                <w:sz w:val="23"/>
              </w:rPr>
              <w:t>,</w:t>
            </w:r>
          </w:p>
        </w:tc>
        <w:tc>
          <w:tcPr>
            <w:tcW w:type="dxa" w:w="38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180" w:after="0"/>
              <w:ind w:left="0" w:right="0" w:firstLine="0"/>
              <w:jc w:val="center"/>
            </w:pPr>
            <w:r>
              <w:rPr>
                <w:rFonts w:ascii="Symbol" w:hAnsi="Symbol" w:eastAsia="Symbol"/>
                <w:b w:val="0"/>
                <w:i w:val="0"/>
                <w:color w:val="000000"/>
                <w:sz w:val="23"/>
              </w:rPr>
              <w:t></w:t>
            </w:r>
            <w:r>
              <w:rPr>
                <w:rFonts w:ascii="Symbol" w:hAnsi="Symbol" w:eastAsia="Symbol"/>
                <w:b w:val="0"/>
                <w:i w:val="0"/>
                <w:color w:val="000000"/>
                <w:sz w:val="23"/>
              </w:rPr>
              <w:t></w:t>
            </w:r>
            <w:r>
              <w:rPr>
                <w:w w:val="102.7945298414964"/>
                <w:rFonts w:ascii="Times New Roman" w:hAnsi="Times New Roman" w:eastAsia="Times New Roman"/>
                <w:b w:val="0"/>
                <w:i w:val="0"/>
                <w:color w:val="000000"/>
                <w:sz w:val="13"/>
              </w:rPr>
              <w:t xml:space="preserve">2 </w:t>
            </w:r>
            <w:r>
              <w:rPr>
                <w:w w:val="102.7945298414964"/>
                <w:rFonts w:ascii="Times New Roman" w:hAnsi="Times New Roman" w:eastAsia="Times New Roman"/>
                <w:b w:val="0"/>
                <w:i/>
                <w:color w:val="000000"/>
                <w:sz w:val="13"/>
              </w:rPr>
              <w:t>e</w:t>
            </w:r>
          </w:p>
        </w:tc>
        <w:tc>
          <w:tcPr>
            <w:tcW w:type="dxa" w:w="110"/>
            <w:vMerge w:val="restart"/>
            <w:tcBorders/>
            <w:tcMar>
              <w:start w:w="0" w:type="dxa"/>
              <w:end w:w="0" w:type="dxa"/>
            </w:tcMar>
            <w:tcMar>
              <w:start w:w="0" w:type="dxa"/>
              <w:end w:w="0" w:type="dxa"/>
            </w:tcMar>
          </w:tcPr>
          <w:p>
            <w:pPr>
              <w:autoSpaceDN w:val="0"/>
              <w:autoSpaceDE w:val="0"/>
              <w:widowControl/>
              <w:spacing w:line="221" w:lineRule="auto" w:before="206" w:after="0"/>
              <w:ind w:left="0" w:right="0" w:firstLine="0"/>
              <w:jc w:val="center"/>
            </w:pPr>
            <w:r>
              <w:rPr>
                <w:rFonts w:ascii="Times New Roman" w:hAnsi="Times New Roman" w:eastAsia="Times New Roman"/>
                <w:b w:val="0"/>
                <w:i w:val="0"/>
                <w:color w:val="000000"/>
                <w:sz w:val="23"/>
              </w:rPr>
              <w:t>,</w:t>
            </w:r>
          </w:p>
        </w:tc>
        <w:tc>
          <w:tcPr>
            <w:tcW w:type="dxa" w:w="36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180" w:after="0"/>
              <w:ind w:left="0" w:right="0" w:firstLine="0"/>
              <w:jc w:val="center"/>
            </w:pPr>
            <w:r>
              <w:rPr>
                <w:rFonts w:ascii="Symbol" w:hAnsi="Symbol" w:eastAsia="Symbol"/>
                <w:b w:val="0"/>
                <w:i w:val="0"/>
                <w:color w:val="000000"/>
                <w:sz w:val="23"/>
              </w:rPr>
              <w:t></w:t>
            </w:r>
            <w:r>
              <w:rPr>
                <w:rFonts w:ascii="Symbol" w:hAnsi="Symbol" w:eastAsia="Symbol"/>
                <w:b w:val="0"/>
                <w:i w:val="0"/>
                <w:color w:val="000000"/>
                <w:sz w:val="23"/>
              </w:rPr>
              <w:t></w:t>
            </w:r>
            <w:r>
              <w:rPr>
                <w:w w:val="102.7945298414964"/>
                <w:rFonts w:ascii="Times New Roman" w:hAnsi="Times New Roman" w:eastAsia="Times New Roman"/>
                <w:b w:val="0"/>
                <w:i w:val="0"/>
                <w:color w:val="000000"/>
                <w:sz w:val="13"/>
              </w:rPr>
              <w:t xml:space="preserve">3 </w:t>
            </w:r>
            <w:r>
              <w:rPr>
                <w:w w:val="102.7945298414964"/>
                <w:rFonts w:ascii="Times New Roman" w:hAnsi="Times New Roman" w:eastAsia="Times New Roman"/>
                <w:b w:val="0"/>
                <w:i/>
                <w:color w:val="000000"/>
                <w:sz w:val="13"/>
              </w:rPr>
              <w:t>e</w:t>
            </w:r>
          </w:p>
        </w:tc>
        <w:tc>
          <w:tcPr>
            <w:tcW w:type="dxa" w:w="3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4"/>
              </w:rPr>
              <w:t>用</w:t>
            </w:r>
          </w:p>
        </w:tc>
        <w:tc>
          <w:tcPr>
            <w:tcW w:type="dxa" w:w="200"/>
            <w:tcBorders>
              <w:bottom w:sz="4.0" w:val="single" w:color="#000000"/>
            </w:tcBorders>
            <w:tcMar>
              <w:start w:w="0" w:type="dxa"/>
              <w:end w:w="0" w:type="dxa"/>
            </w:tcMar>
          </w:tcPr>
          <w:p>
            <w:pPr>
              <w:autoSpaceDN w:val="0"/>
              <w:autoSpaceDE w:val="0"/>
              <w:widowControl/>
              <w:spacing w:line="242" w:lineRule="auto" w:before="84" w:after="0"/>
              <w:ind w:left="0" w:right="0" w:firstLine="0"/>
              <w:jc w:val="center"/>
            </w:pPr>
            <w:r>
              <w:rPr>
                <w:rFonts w:ascii="Symbol" w:hAnsi="Symbol" w:eastAsia="Symbol"/>
                <w:b w:val="0"/>
                <w:i w:val="0"/>
                <w:color w:val="000000"/>
                <w:sz w:val="21"/>
              </w:rPr>
              <w:t></w:t>
            </w:r>
            <w:r>
              <w:rPr>
                <w:rFonts w:ascii="Times New Roman" w:hAnsi="Times New Roman" w:eastAsia="Times New Roman"/>
                <w:b w:val="0"/>
                <w:i/>
                <w:color w:val="000000"/>
                <w:sz w:val="21"/>
              </w:rPr>
              <w:t>g</w:t>
            </w:r>
          </w:p>
        </w:tc>
        <w:tc>
          <w:tcPr>
            <w:tcW w:type="dxa" w:w="130"/>
            <w:tcBorders>
              <w:bottom w:sz="4.0" w:val="single" w:color="#000000"/>
            </w:tcBorders>
            <w:tcMar>
              <w:start w:w="0" w:type="dxa"/>
              <w:end w:w="0" w:type="dxa"/>
            </w:tcMar>
          </w:tcPr>
          <w:p>
            <w:pPr>
              <w:autoSpaceDN w:val="0"/>
              <w:autoSpaceDE w:val="0"/>
              <w:widowControl/>
              <w:spacing w:line="247" w:lineRule="auto" w:before="86" w:after="0"/>
              <w:ind w:left="0" w:right="0" w:firstLine="0"/>
              <w:jc w:val="center"/>
            </w:pPr>
            <w:r>
              <w:rPr>
                <w:rFonts w:ascii="Times New Roman" w:hAnsi="Times New Roman" w:eastAsia="Times New Roman"/>
                <w:b w:val="0"/>
                <w:i/>
                <w:color w:val="000000"/>
                <w:sz w:val="12"/>
              </w:rPr>
              <w:t>s</w:t>
            </w:r>
          </w:p>
        </w:tc>
        <w:tc>
          <w:tcPr>
            <w:tcW w:type="dxa" w:w="106"/>
            <w:vMerge w:val="restart"/>
            <w:tcBorders/>
            <w:tcMar>
              <w:start w:w="0" w:type="dxa"/>
              <w:end w:w="0" w:type="dxa"/>
            </w:tcMar>
            <w:tcMar>
              <w:start w:w="0" w:type="dxa"/>
              <w:end w:w="0" w:type="dxa"/>
            </w:tcMar>
          </w:tcPr>
          <w:p>
            <w:pPr>
              <w:autoSpaceDN w:val="0"/>
              <w:autoSpaceDE w:val="0"/>
              <w:widowControl/>
              <w:spacing w:line="226" w:lineRule="auto" w:before="234" w:after="0"/>
              <w:ind w:left="0" w:right="0" w:firstLine="0"/>
              <w:jc w:val="center"/>
            </w:pPr>
            <w:r>
              <w:rPr>
                <w:rFonts w:ascii="Times New Roman" w:hAnsi="Times New Roman" w:eastAsia="Times New Roman"/>
                <w:b w:val="0"/>
                <w:i w:val="0"/>
                <w:color w:val="000000"/>
                <w:sz w:val="21"/>
              </w:rPr>
              <w:t>,</w:t>
            </w:r>
          </w:p>
        </w:tc>
        <w:tc>
          <w:tcPr>
            <w:tcW w:type="dxa" w:w="216"/>
            <w:tcBorders>
              <w:bottom w:sz="4.0" w:val="single" w:color="#000000"/>
            </w:tcBorders>
            <w:tcMar>
              <w:start w:w="0" w:type="dxa"/>
              <w:end w:w="0" w:type="dxa"/>
            </w:tcMar>
          </w:tcPr>
          <w:p>
            <w:pPr>
              <w:autoSpaceDN w:val="0"/>
              <w:autoSpaceDE w:val="0"/>
              <w:widowControl/>
              <w:spacing w:line="242" w:lineRule="auto" w:before="84" w:after="0"/>
              <w:ind w:left="0" w:right="0" w:firstLine="0"/>
              <w:jc w:val="center"/>
            </w:pPr>
            <w:r>
              <w:rPr>
                <w:rFonts w:ascii="Symbol" w:hAnsi="Symbol" w:eastAsia="Symbol"/>
                <w:b w:val="0"/>
                <w:i w:val="0"/>
                <w:color w:val="000000"/>
                <w:sz w:val="21"/>
              </w:rPr>
              <w:t></w:t>
            </w:r>
            <w:r>
              <w:rPr>
                <w:rFonts w:ascii="Times New Roman" w:hAnsi="Times New Roman" w:eastAsia="Times New Roman"/>
                <w:b w:val="0"/>
                <w:i/>
                <w:color w:val="000000"/>
                <w:sz w:val="21"/>
              </w:rPr>
              <w:t>g</w:t>
            </w:r>
          </w:p>
        </w:tc>
        <w:tc>
          <w:tcPr>
            <w:tcW w:type="dxa" w:w="130"/>
            <w:tcBorders>
              <w:bottom w:sz="4.0" w:val="single" w:color="#000000"/>
            </w:tcBorders>
            <w:tcMar>
              <w:start w:w="0" w:type="dxa"/>
              <w:end w:w="0" w:type="dxa"/>
            </w:tcMar>
          </w:tcPr>
          <w:p>
            <w:pPr>
              <w:autoSpaceDN w:val="0"/>
              <w:autoSpaceDE w:val="0"/>
              <w:widowControl/>
              <w:spacing w:line="247" w:lineRule="auto" w:before="86" w:after="0"/>
              <w:ind w:left="0" w:right="0" w:firstLine="0"/>
              <w:jc w:val="center"/>
            </w:pPr>
            <w:r>
              <w:rPr>
                <w:rFonts w:ascii="Times New Roman" w:hAnsi="Times New Roman" w:eastAsia="Times New Roman"/>
                <w:b w:val="0"/>
                <w:i/>
                <w:color w:val="000000"/>
                <w:sz w:val="12"/>
              </w:rPr>
              <w:t>s</w:t>
            </w:r>
          </w:p>
        </w:tc>
        <w:tc>
          <w:tcPr>
            <w:tcW w:type="dxa" w:w="289"/>
            <w:vMerge/>
            <w:tcBorders/>
          </w:tcPr>
          <w:p/>
        </w:tc>
        <w:tc>
          <w:tcPr>
            <w:tcW w:type="dxa" w:w="289"/>
            <w:vMerge/>
            <w:tcBorders>
              <w:top w:sz="4.800000190734863" w:val="single" w:color="#000000"/>
              <w:bottom w:sz="4.0" w:val="single" w:color="#000000"/>
            </w:tcBorders>
          </w:tcPr>
          <w:p/>
        </w:tc>
        <w:tc>
          <w:tcPr>
            <w:tcW w:type="dxa" w:w="289"/>
            <w:vMerge/>
            <w:tcBorders>
              <w:top w:sz="4.800000190734863" w:val="single" w:color="#000000"/>
              <w:bottom w:sz="4.0" w:val="single" w:color="#000000"/>
            </w:tcBorders>
          </w:tcPr>
          <w:p/>
        </w:tc>
        <w:tc>
          <w:tcPr>
            <w:tcW w:type="dxa" w:w="2402"/>
            <w:tcBorders>
              <w:bottom w:sz="4.0" w:val="single" w:color="#000000"/>
            </w:tcBorders>
            <w:tcMar>
              <w:start w:w="0" w:type="dxa"/>
              <w:end w:w="0" w:type="dxa"/>
            </w:tcMar>
          </w:tcPr>
          <w:p>
            <w:pPr>
              <w:autoSpaceDN w:val="0"/>
              <w:autoSpaceDE w:val="0"/>
              <w:widowControl/>
              <w:spacing w:line="185" w:lineRule="auto" w:before="120" w:after="0"/>
              <w:ind w:left="42" w:right="0" w:firstLine="0"/>
              <w:jc w:val="left"/>
            </w:pPr>
            <w:r>
              <w:rPr>
                <w:rFonts w:ascii="SimSun" w:hAnsi="SimSun" w:eastAsia="SimSun"/>
                <w:b w:val="0"/>
                <w:i w:val="0"/>
                <w:color w:val="000000"/>
                <w:sz w:val="24"/>
              </w:rPr>
              <w:t>分别替代，得到：</w:t>
            </w:r>
          </w:p>
        </w:tc>
      </w:tr>
      <w:tr>
        <w:trPr>
          <w:trHeight w:hRule="exact" w:val="356"/>
        </w:trPr>
        <w:tc>
          <w:tcPr>
            <w:tcW w:type="dxa" w:w="2601"/>
            <w:gridSpan w:val="9"/>
            <w:vMerge/>
            <w:tcBorders/>
          </w:tcPr>
          <w:p/>
        </w:tc>
        <w:tc>
          <w:tcPr>
            <w:tcW w:type="dxa" w:w="1156"/>
            <w:gridSpan w:val="4"/>
            <w:vMerge/>
            <w:tcBorders/>
          </w:tcPr>
          <w:p/>
        </w:tc>
        <w:tc>
          <w:tcPr>
            <w:tcW w:type="dxa" w:w="289"/>
            <w:vMerge/>
            <w:tcBorders/>
          </w:tcPr>
          <w:p/>
        </w:tc>
        <w:tc>
          <w:tcPr>
            <w:tcW w:type="dxa" w:w="1156"/>
            <w:gridSpan w:val="4"/>
            <w:vMerge/>
            <w:tcBorders/>
          </w:tcPr>
          <w:p/>
        </w:tc>
        <w:tc>
          <w:tcPr>
            <w:tcW w:type="dxa" w:w="289"/>
            <w:vMerge/>
            <w:tcBorders/>
          </w:tcPr>
          <w:p/>
        </w:tc>
        <w:tc>
          <w:tcPr>
            <w:tcW w:type="dxa" w:w="1156"/>
            <w:gridSpan w:val="4"/>
            <w:vMerge/>
            <w:tcBorders/>
          </w:tcPr>
          <w:p/>
        </w:tc>
        <w:tc>
          <w:tcPr>
            <w:tcW w:type="dxa" w:w="867"/>
            <w:gridSpan w:val="3"/>
            <w:vMerge/>
            <w:tcBorders/>
          </w:tcPr>
          <w:p/>
        </w:tc>
        <w:tc>
          <w:tcPr>
            <w:tcW w:type="dxa" w:w="330"/>
            <w:gridSpan w:val="2"/>
            <w:tcBorders>
              <w:top w:sz="4.0" w:val="single" w:color="#000000"/>
            </w:tcBorders>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1</w:t>
            </w:r>
          </w:p>
        </w:tc>
        <w:tc>
          <w:tcPr>
            <w:tcW w:type="dxa" w:w="289"/>
            <w:vMerge/>
            <w:tcBorders/>
          </w:tcPr>
          <w:p/>
        </w:tc>
        <w:tc>
          <w:tcPr>
            <w:tcW w:type="dxa" w:w="346"/>
            <w:gridSpan w:val="2"/>
            <w:tcBorders>
              <w:top w:sz="4.0" w:val="single" w:color="#000000"/>
            </w:tcBorders>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2</w:t>
            </w:r>
          </w:p>
        </w:tc>
        <w:tc>
          <w:tcPr>
            <w:tcW w:type="dxa" w:w="96"/>
            <w:vMerge w:val="restart"/>
            <w:tcBorders/>
            <w:tcMar>
              <w:start w:w="0" w:type="dxa"/>
              <w:end w:w="0" w:type="dxa"/>
            </w:tcMar>
            <w:tcMar>
              <w:start w:w="0" w:type="dxa"/>
              <w:end w:w="0" w:type="dxa"/>
            </w:tcMar>
          </w:tcPr>
          <w:p/>
        </w:tc>
        <w:tc>
          <w:tcPr>
            <w:tcW w:type="dxa" w:w="35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12"/>
              </w:rPr>
              <w:t>3</w:t>
            </w:r>
          </w:p>
        </w:tc>
        <w:tc>
          <w:tcPr>
            <w:tcW w:type="dxa" w:w="2402"/>
            <w:tcBorders>
              <w:top w:sz="4.0" w:val="single" w:color="#000000"/>
            </w:tcBorders>
            <w:tcMar>
              <w:start w:w="0" w:type="dxa"/>
              <w:end w:w="0" w:type="dxa"/>
            </w:tcMar>
          </w:tcPr>
          <w:p/>
        </w:tc>
      </w:tr>
      <w:tr>
        <w:trPr>
          <w:trHeight w:hRule="exact" w:val="424"/>
        </w:trPr>
        <w:tc>
          <w:tcPr>
            <w:tcW w:type="dxa" w:w="3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264" w:after="0"/>
              <w:ind w:left="0" w:right="0" w:firstLine="0"/>
              <w:jc w:val="right"/>
            </w:pPr>
            <w:r>
              <w:rPr>
                <w:rFonts w:ascii="Times New Roman" w:hAnsi="Times New Roman" w:eastAsia="Times New Roman"/>
                <w:b w:val="0"/>
                <w:i/>
                <w:color w:val="000000"/>
                <w:sz w:val="24"/>
              </w:rPr>
              <w:t xml:space="preserve">S </w:t>
            </w:r>
            <w:r>
              <w:rPr>
                <w:w w:val="98.86817932128906"/>
                <w:rFonts w:ascii="Times New Roman" w:hAnsi="Times New Roman" w:eastAsia="Times New Roman"/>
                <w:b w:val="0"/>
                <w:i w:val="0"/>
                <w:color w:val="000000"/>
                <w:sz w:val="14"/>
              </w:rPr>
              <w:t>1</w:t>
            </w:r>
          </w:p>
        </w:tc>
        <w:tc>
          <w:tcPr>
            <w:tcW w:type="dxa" w:w="18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6" w:after="0"/>
              <w:ind w:left="56" w:right="3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56"/>
            <w:gridSpan w:val="2"/>
            <w:tcBorders>
              <w:bottom w:sz="4.0" w:val="single" w:color="#000000"/>
            </w:tcBorders>
            <w:tcMar>
              <w:start w:w="0" w:type="dxa"/>
              <w:end w:w="0" w:type="dxa"/>
            </w:tcMar>
            <w:tcMar>
              <w:start w:w="0" w:type="dxa"/>
              <w:end w:w="0" w:type="dxa"/>
            </w:tcMar>
          </w:tcPr>
          <w:p>
            <w:pPr>
              <w:autoSpaceDN w:val="0"/>
              <w:autoSpaceDE w:val="0"/>
              <w:widowControl/>
              <w:spacing w:line="238" w:lineRule="auto" w:before="108"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24"/>
              </w:rPr>
              <w:t>g</w:t>
            </w:r>
          </w:p>
        </w:tc>
        <w:tc>
          <w:tcPr>
            <w:tcW w:type="dxa" w:w="126"/>
            <w:tcBorders>
              <w:bottom w:sz="4.0" w:val="single" w:color="#000000"/>
            </w:tcBorders>
            <w:tcMar>
              <w:start w:w="0" w:type="dxa"/>
              <w:end w:w="0" w:type="dxa"/>
            </w:tcMar>
          </w:tcPr>
          <w:p>
            <w:pPr>
              <w:autoSpaceDN w:val="0"/>
              <w:autoSpaceDE w:val="0"/>
              <w:widowControl/>
              <w:spacing w:line="242" w:lineRule="auto" w:before="110" w:after="0"/>
              <w:ind w:left="0" w:right="0" w:firstLine="0"/>
              <w:jc w:val="center"/>
            </w:pPr>
            <w:r>
              <w:rPr>
                <w:w w:val="98.86817932128906"/>
                <w:rFonts w:ascii="Times New Roman" w:hAnsi="Times New Roman" w:eastAsia="Times New Roman"/>
                <w:b w:val="0"/>
                <w:i/>
                <w:color w:val="000000"/>
                <w:sz w:val="14"/>
              </w:rPr>
              <w:t>s</w:t>
            </w:r>
          </w:p>
        </w:tc>
        <w:tc>
          <w:tcPr>
            <w:tcW w:type="dxa" w:w="114"/>
            <w:vMerge w:val="restart"/>
            <w:tcBorders/>
            <w:tcMar>
              <w:start w:w="0" w:type="dxa"/>
              <w:end w:w="0" w:type="dxa"/>
            </w:tcMar>
            <w:tcMar>
              <w:start w:w="0" w:type="dxa"/>
              <w:end w:w="0" w:type="dxa"/>
            </w:tcMar>
          </w:tcPr>
          <w:p>
            <w:pPr>
              <w:autoSpaceDN w:val="0"/>
              <w:autoSpaceDE w:val="0"/>
              <w:widowControl/>
              <w:spacing w:line="221" w:lineRule="auto" w:before="278" w:after="0"/>
              <w:ind w:left="0" w:right="0" w:firstLine="0"/>
              <w:jc w:val="center"/>
            </w:pPr>
            <w:r>
              <w:rPr>
                <w:rFonts w:ascii="Times New Roman" w:hAnsi="Times New Roman" w:eastAsia="Times New Roman"/>
                <w:b w:val="0"/>
                <w:i w:val="0"/>
                <w:color w:val="000000"/>
                <w:sz w:val="24"/>
              </w:rPr>
              <w:t>,</w:t>
            </w:r>
          </w:p>
        </w:tc>
        <w:tc>
          <w:tcPr>
            <w:tcW w:type="dxa" w:w="302"/>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108"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24"/>
              </w:rPr>
              <w:t>g</w:t>
            </w:r>
          </w:p>
        </w:tc>
        <w:tc>
          <w:tcPr>
            <w:tcW w:type="dxa" w:w="142"/>
            <w:gridSpan w:val="2"/>
            <w:tcBorders>
              <w:bottom w:sz="4.0" w:val="single" w:color="#000000"/>
            </w:tcBorders>
            <w:tcMar>
              <w:start w:w="0" w:type="dxa"/>
              <w:end w:w="0" w:type="dxa"/>
            </w:tcMar>
            <w:tcMar>
              <w:start w:w="0" w:type="dxa"/>
              <w:end w:w="0" w:type="dxa"/>
            </w:tcMar>
          </w:tcPr>
          <w:p>
            <w:pPr>
              <w:autoSpaceDN w:val="0"/>
              <w:autoSpaceDE w:val="0"/>
              <w:widowControl/>
              <w:spacing w:line="242" w:lineRule="auto" w:before="110" w:after="0"/>
              <w:ind w:left="0" w:right="0" w:firstLine="0"/>
              <w:jc w:val="center"/>
            </w:pPr>
            <w:r>
              <w:rPr>
                <w:w w:val="98.86817932128906"/>
                <w:rFonts w:ascii="Times New Roman" w:hAnsi="Times New Roman" w:eastAsia="Times New Roman"/>
                <w:b w:val="0"/>
                <w:i/>
                <w:color w:val="000000"/>
                <w:sz w:val="14"/>
              </w:rPr>
              <w:t>s</w:t>
            </w:r>
          </w:p>
        </w:tc>
        <w:tc>
          <w:tcPr>
            <w:tcW w:type="dxa" w:w="72"/>
            <w:vMerge w:val="restart"/>
            <w:tcBorders/>
            <w:tcMar>
              <w:start w:w="0" w:type="dxa"/>
              <w:end w:w="0" w:type="dxa"/>
            </w:tcMar>
            <w:tcMar>
              <w:start w:w="0" w:type="dxa"/>
              <w:end w:w="0" w:type="dxa"/>
            </w:tcMar>
          </w:tcPr>
          <w:p>
            <w:pPr>
              <w:autoSpaceDN w:val="0"/>
              <w:autoSpaceDE w:val="0"/>
              <w:widowControl/>
              <w:spacing w:line="221" w:lineRule="auto" w:before="278" w:after="0"/>
              <w:ind w:left="0" w:right="0" w:firstLine="0"/>
              <w:jc w:val="center"/>
            </w:pPr>
            <w:r>
              <w:rPr>
                <w:rFonts w:ascii="Times New Roman" w:hAnsi="Times New Roman" w:eastAsia="Times New Roman"/>
                <w:b w:val="0"/>
                <w:i w:val="0"/>
                <w:color w:val="000000"/>
                <w:sz w:val="24"/>
              </w:rPr>
              <w:t>,</w:t>
            </w:r>
          </w:p>
        </w:tc>
        <w:tc>
          <w:tcPr>
            <w:tcW w:type="dxa" w:w="284"/>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108"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24"/>
              </w:rPr>
              <w:t>g</w:t>
            </w:r>
          </w:p>
        </w:tc>
        <w:tc>
          <w:tcPr>
            <w:tcW w:type="dxa" w:w="98"/>
            <w:tcBorders/>
            <w:tcMar>
              <w:start w:w="0" w:type="dxa"/>
              <w:end w:w="0" w:type="dxa"/>
            </w:tcMar>
          </w:tcPr>
          <w:p>
            <w:pPr>
              <w:autoSpaceDN w:val="0"/>
              <w:autoSpaceDE w:val="0"/>
              <w:widowControl/>
              <w:spacing w:line="242" w:lineRule="auto" w:before="110" w:after="0"/>
              <w:ind w:left="0" w:right="0" w:firstLine="0"/>
              <w:jc w:val="center"/>
            </w:pPr>
            <w:r>
              <w:rPr>
                <w:w w:val="98.86817932128906"/>
                <w:rFonts w:ascii="Times New Roman" w:hAnsi="Times New Roman" w:eastAsia="Times New Roman"/>
                <w:b w:val="0"/>
                <w:i/>
                <w:color w:val="000000"/>
                <w:sz w:val="14"/>
              </w:rPr>
              <w:t>s</w:t>
            </w:r>
          </w:p>
        </w:tc>
        <w:tc>
          <w:tcPr>
            <w:tcW w:type="dxa" w:w="2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6" w:after="0"/>
              <w:ind w:left="80" w:right="4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56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252" w:after="0"/>
              <w:ind w:left="0" w:right="0" w:firstLine="0"/>
              <w:jc w:val="center"/>
            </w:pPr>
            <w:r>
              <w:rPr>
                <w:rFonts w:ascii="Symbol" w:hAnsi="Symbol" w:eastAsia="Symbol"/>
                <w:b w:val="0"/>
                <w:i w:val="0"/>
                <w:color w:val="000000"/>
                <w:sz w:val="24"/>
              </w:rPr>
              <w:t>= −</w:t>
            </w:r>
            <w:r>
              <w:rPr>
                <w:rFonts w:ascii="Symbol" w:hAnsi="Symbol" w:eastAsia="Symbol"/>
                <w:b w:val="0"/>
                <w:i w:val="0"/>
                <w:color w:val="000000"/>
                <w:sz w:val="24"/>
              </w:rPr>
              <w:t></w:t>
            </w:r>
            <w:r>
              <w:rPr>
                <w:w w:val="98.86817932128906"/>
                <w:rFonts w:ascii="Times New Roman" w:hAnsi="Times New Roman" w:eastAsia="Times New Roman"/>
                <w:b w:val="0"/>
                <w:i w:val="0"/>
                <w:color w:val="000000"/>
                <w:sz w:val="14"/>
              </w:rPr>
              <w:t>1</w:t>
            </w:r>
          </w:p>
        </w:tc>
        <w:tc>
          <w:tcPr>
            <w:tcW w:type="dxa" w:w="200"/>
            <w:tcBorders>
              <w:bottom w:sz="4.0" w:val="single" w:color="#000000"/>
            </w:tcBorders>
            <w:tcMar>
              <w:start w:w="0" w:type="dxa"/>
              <w:end w:w="0" w:type="dxa"/>
            </w:tcMar>
          </w:tcPr>
          <w:p>
            <w:pPr>
              <w:autoSpaceDN w:val="0"/>
              <w:autoSpaceDE w:val="0"/>
              <w:widowControl/>
              <w:spacing w:line="228" w:lineRule="auto" w:before="140" w:after="0"/>
              <w:ind w:left="0" w:right="0" w:firstLine="0"/>
              <w:jc w:val="center"/>
            </w:pPr>
            <w:r>
              <w:rPr>
                <w:rFonts w:ascii="Symbol" w:hAnsi="Symbol" w:eastAsia="Symbol"/>
                <w:b w:val="0"/>
                <w:i w:val="0"/>
                <w:color w:val="000000"/>
                <w:sz w:val="24"/>
              </w:rPr>
              <w:t>+</w:t>
            </w:r>
          </w:p>
        </w:tc>
        <w:tc>
          <w:tcPr>
            <w:tcW w:type="dxa" w:w="23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252" w:after="0"/>
              <w:ind w:left="0" w:right="0" w:firstLine="0"/>
              <w:jc w:val="center"/>
            </w:pPr>
            <w:r>
              <w:rPr>
                <w:rFonts w:ascii="Symbol" w:hAnsi="Symbol" w:eastAsia="Symbol"/>
                <w:b w:val="0"/>
                <w:i w:val="0"/>
                <w:color w:val="000000"/>
                <w:sz w:val="24"/>
              </w:rPr>
              <w:t></w:t>
            </w:r>
            <w:r>
              <w:rPr>
                <w:w w:val="98.86817932128906"/>
                <w:rFonts w:ascii="Times New Roman" w:hAnsi="Times New Roman" w:eastAsia="Times New Roman"/>
                <w:b w:val="0"/>
                <w:i w:val="0"/>
                <w:color w:val="000000"/>
                <w:sz w:val="14"/>
              </w:rPr>
              <w:t>2</w:t>
            </w:r>
          </w:p>
        </w:tc>
        <w:tc>
          <w:tcPr>
            <w:tcW w:type="dxa" w:w="3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264" w:after="0"/>
              <w:ind w:left="0" w:right="0" w:firstLine="0"/>
              <w:jc w:val="center"/>
            </w:pPr>
            <w:r>
              <w:rPr>
                <w:rFonts w:ascii="Times New Roman" w:hAnsi="Times New Roman" w:eastAsia="Times New Roman"/>
                <w:b w:val="0"/>
                <w:i/>
                <w:color w:val="000000"/>
                <w:sz w:val="24"/>
              </w:rPr>
              <w:t>N</w:t>
            </w:r>
            <w:r>
              <w:rPr>
                <w:w w:val="98.86817932128906"/>
                <w:rFonts w:ascii="Symbol" w:hAnsi="Symbol" w:eastAsia="Symbol"/>
                <w:b w:val="0"/>
                <w:i w:val="0"/>
                <w:color w:val="000000"/>
                <w:sz w:val="14"/>
              </w:rPr>
              <w:t></w:t>
            </w:r>
          </w:p>
        </w:tc>
        <w:tc>
          <w:tcPr>
            <w:tcW w:type="dxa" w:w="289"/>
            <w:vMerge/>
            <w:tcBorders/>
          </w:tcPr>
          <w:p/>
        </w:tc>
        <w:tc>
          <w:tcPr>
            <w:tcW w:type="dxa" w:w="578"/>
            <w:gridSpan w:val="2"/>
            <w:vMerge/>
            <w:tcBorders>
              <w:top w:sz="4.0" w:val="single" w:color="#000000"/>
            </w:tcBorders>
          </w:tcPr>
          <w:p/>
        </w:tc>
        <w:tc>
          <w:tcPr>
            <w:tcW w:type="dxa" w:w="2402"/>
            <w:tcBorders>
              <w:bottom w:sz="4.0" w:val="single" w:color="#000000"/>
            </w:tcBorders>
            <w:tcMar>
              <w:start w:w="0" w:type="dxa"/>
              <w:end w:w="0" w:type="dxa"/>
            </w:tcMar>
          </w:tcPr>
          <w:p>
            <w:pPr>
              <w:autoSpaceDN w:val="0"/>
              <w:autoSpaceDE w:val="0"/>
              <w:widowControl/>
              <w:spacing w:line="175" w:lineRule="auto" w:before="180" w:after="0"/>
              <w:ind w:left="0" w:right="8" w:firstLine="0"/>
              <w:jc w:val="right"/>
            </w:pPr>
            <w:r>
              <w:rPr>
                <w:rFonts w:ascii="SimSun" w:hAnsi="SimSun" w:eastAsia="SimSun"/>
                <w:b w:val="0"/>
                <w:i w:val="0"/>
                <w:color w:val="000000"/>
                <w:sz w:val="25"/>
              </w:rPr>
              <w:t>（</w:t>
            </w:r>
            <w:r>
              <w:rPr>
                <w:rFonts w:ascii="SimSun" w:hAnsi="SimSun" w:eastAsia="SimSun"/>
                <w:b w:val="0"/>
                <w:i w:val="0"/>
                <w:color w:val="000000"/>
                <w:sz w:val="25"/>
              </w:rPr>
              <w:t>）</w:t>
            </w:r>
          </w:p>
        </w:tc>
      </w:tr>
      <w:tr>
        <w:trPr>
          <w:trHeight w:hRule="exact" w:val="476"/>
        </w:trPr>
        <w:tc>
          <w:tcPr>
            <w:tcW w:type="dxa" w:w="578"/>
            <w:gridSpan w:val="2"/>
            <w:vMerge/>
            <w:tcBorders/>
          </w:tcPr>
          <w:p/>
        </w:tc>
        <w:tc>
          <w:tcPr>
            <w:tcW w:type="dxa" w:w="578"/>
            <w:gridSpan w:val="2"/>
            <w:vMerge/>
            <w:tcBorders/>
          </w:tcPr>
          <w:p/>
        </w:tc>
        <w:tc>
          <w:tcPr>
            <w:tcW w:type="dxa" w:w="38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9"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86817932128906"/>
                <w:rFonts w:ascii="Times New Roman" w:hAnsi="Times New Roman" w:eastAsia="Times New Roman"/>
                <w:b w:val="0"/>
                <w:i w:val="0"/>
                <w:color w:val="000000"/>
                <w:sz w:val="14"/>
              </w:rPr>
              <w:t>1</w:t>
            </w:r>
          </w:p>
        </w:tc>
        <w:tc>
          <w:tcPr>
            <w:tcW w:type="dxa" w:w="289"/>
            <w:vMerge/>
            <w:tcBorders/>
          </w:tcPr>
          <w:p/>
        </w:tc>
        <w:tc>
          <w:tcPr>
            <w:tcW w:type="dxa" w:w="444"/>
            <w:gridSpan w:val="5"/>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86817932128906"/>
                <w:rFonts w:ascii="Times New Roman" w:hAnsi="Times New Roman" w:eastAsia="Times New Roman"/>
                <w:b w:val="0"/>
                <w:i w:val="0"/>
                <w:color w:val="000000"/>
                <w:sz w:val="14"/>
              </w:rPr>
              <w:t>2</w:t>
            </w:r>
          </w:p>
        </w:tc>
        <w:tc>
          <w:tcPr>
            <w:tcW w:type="dxa" w:w="289"/>
            <w:vMerge/>
            <w:tcBorders/>
          </w:tcPr>
          <w:p/>
        </w:tc>
        <w:tc>
          <w:tcPr>
            <w:tcW w:type="dxa" w:w="382"/>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w w:val="98.86817932128906"/>
                <w:rFonts w:ascii="Times New Roman" w:hAnsi="Times New Roman" w:eastAsia="Times New Roman"/>
                <w:b w:val="0"/>
                <w:i w:val="0"/>
                <w:color w:val="000000"/>
                <w:sz w:val="14"/>
              </w:rPr>
              <w:t>3</w:t>
            </w:r>
          </w:p>
        </w:tc>
        <w:tc>
          <w:tcPr>
            <w:tcW w:type="dxa" w:w="578"/>
            <w:gridSpan w:val="2"/>
            <w:vMerge/>
            <w:tcBorders/>
          </w:tcPr>
          <w:p/>
        </w:tc>
        <w:tc>
          <w:tcPr>
            <w:tcW w:type="dxa" w:w="1734"/>
            <w:gridSpan w:val="6"/>
            <w:vMerge/>
            <w:tcBorders/>
          </w:tcPr>
          <w:p/>
        </w:tc>
        <w:tc>
          <w:tcPr>
            <w:tcW w:type="dxa" w:w="200"/>
            <w:tcBorders>
              <w:top w:sz="4.0" w:val="single" w:color="#000000"/>
            </w:tcBorders>
            <w:tcMar>
              <w:start w:w="0" w:type="dxa"/>
              <w:end w:w="0" w:type="dxa"/>
            </w:tcMar>
          </w:tcPr>
          <w:p/>
        </w:tc>
        <w:tc>
          <w:tcPr>
            <w:tcW w:type="dxa" w:w="578"/>
            <w:gridSpan w:val="2"/>
            <w:vMerge/>
            <w:tcBorders/>
          </w:tcPr>
          <w:p/>
        </w:tc>
        <w:tc>
          <w:tcPr>
            <w:tcW w:type="dxa" w:w="578"/>
            <w:gridSpan w:val="2"/>
            <w:vMerge/>
            <w:tcBorders/>
          </w:tcPr>
          <w:p/>
        </w:tc>
        <w:tc>
          <w:tcPr>
            <w:tcW w:type="dxa" w:w="96"/>
            <w:vMerge w:val="restart"/>
            <w:tcBorders/>
            <w:tcMar>
              <w:start w:w="0" w:type="dxa"/>
              <w:end w:w="0" w:type="dxa"/>
            </w:tcMar>
            <w:tcMar>
              <w:start w:w="0" w:type="dxa"/>
              <w:end w:w="0" w:type="dxa"/>
            </w:tcMar>
          </w:tcPr>
          <w:p/>
        </w:tc>
        <w:tc>
          <w:tcPr>
            <w:tcW w:type="dxa" w:w="578"/>
            <w:gridSpan w:val="2"/>
            <w:vMerge/>
            <w:tcBorders>
              <w:top w:sz="4.0" w:val="single" w:color="#000000"/>
            </w:tcBorders>
          </w:tcPr>
          <w:p/>
        </w:tc>
        <w:tc>
          <w:tcPr>
            <w:tcW w:type="dxa" w:w="2402"/>
            <w:tcBorders>
              <w:top w:sz="4.0" w:val="single" w:color="#000000"/>
            </w:tcBorders>
            <w:tcMar>
              <w:start w:w="0" w:type="dxa"/>
              <w:end w:w="0" w:type="dxa"/>
            </w:tcMar>
          </w:tcPr>
          <w:p>
            <w:pPr>
              <w:autoSpaceDN w:val="0"/>
              <w:autoSpaceDE w:val="0"/>
              <w:widowControl/>
              <w:spacing w:line="218" w:lineRule="auto" w:before="0" w:after="0"/>
              <w:ind w:left="0" w:right="272" w:firstLine="0"/>
              <w:jc w:val="right"/>
            </w:pPr>
            <w:r>
              <w:rPr>
                <w:rFonts w:ascii="Times New Roman" w:hAnsi="Times New Roman" w:eastAsia="Times New Roman"/>
                <w:b w:val="0"/>
                <w:i w:val="0"/>
                <w:color w:val="000000"/>
                <w:sz w:val="25"/>
              </w:rPr>
              <w:t>4-20</w:t>
            </w:r>
          </w:p>
        </w:tc>
      </w:tr>
      <w:tr>
        <w:trPr>
          <w:trHeight w:hRule="exact" w:val="460"/>
        </w:trPr>
        <w:tc>
          <w:tcPr>
            <w:tcW w:type="dxa" w:w="3300"/>
            <w:vMerge w:val="restart"/>
            <w:tcBorders/>
            <w:tcMar>
              <w:start w:w="0" w:type="dxa"/>
              <w:end w:w="0" w:type="dxa"/>
            </w:tcMar>
            <w:tcMar>
              <w:start w:w="0" w:type="dxa"/>
              <w:end w:w="0" w:type="dxa"/>
            </w:tcMar>
          </w:tcPr>
          <w:p>
            <w:pPr>
              <w:autoSpaceDN w:val="0"/>
              <w:autoSpaceDE w:val="0"/>
              <w:widowControl/>
              <w:spacing w:line="250" w:lineRule="auto" w:before="300" w:after="0"/>
              <w:ind w:left="0" w:right="0" w:firstLine="0"/>
              <w:jc w:val="right"/>
            </w:pPr>
            <w:r>
              <w:rPr>
                <w:w w:val="102.1428978961447"/>
                <w:rFonts w:ascii="Times New Roman" w:hAnsi="Times New Roman" w:eastAsia="Times New Roman"/>
                <w:b w:val="0"/>
                <w:i/>
                <w:color w:val="000000"/>
                <w:sz w:val="23"/>
              </w:rPr>
              <w:t>S</w:t>
            </w:r>
          </w:p>
        </w:tc>
        <w:tc>
          <w:tcPr>
            <w:tcW w:type="dxa" w:w="60"/>
            <w:vMerge w:val="restart"/>
            <w:tcBorders/>
            <w:tcMar>
              <w:start w:w="0" w:type="dxa"/>
              <w:end w:w="0" w:type="dxa"/>
            </w:tcMar>
            <w:tcMar>
              <w:start w:w="0" w:type="dxa"/>
              <w:end w:w="0" w:type="dxa"/>
            </w:tcMar>
          </w:tcPr>
          <w:p>
            <w:pPr>
              <w:autoSpaceDN w:val="0"/>
              <w:autoSpaceDE w:val="0"/>
              <w:widowControl/>
              <w:spacing w:line="228" w:lineRule="auto" w:before="458" w:after="0"/>
              <w:ind w:left="0" w:right="0" w:firstLine="0"/>
              <w:jc w:val="center"/>
            </w:pPr>
            <w:r>
              <w:rPr>
                <w:w w:val="96.88403947012765"/>
                <w:rFonts w:ascii="Times New Roman" w:hAnsi="Times New Roman" w:eastAsia="Times New Roman"/>
                <w:b w:val="0"/>
                <w:i w:val="0"/>
                <w:color w:val="000000"/>
                <w:sz w:val="14"/>
              </w:rPr>
              <w:t>2</w:t>
            </w:r>
          </w:p>
        </w:tc>
        <w:tc>
          <w:tcPr>
            <w:tcW w:type="dxa" w:w="18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2" w:after="0"/>
              <w:ind w:left="66" w:right="26" w:firstLine="0"/>
              <w:jc w:val="both"/>
            </w:pPr>
            <w:r>
              <w:rPr>
                <w:w w:val="102.1428978961447"/>
                <w:rFonts w:ascii="Symbol" w:hAnsi="Symbol" w:eastAsia="Symbol"/>
                <w:b w:val="0"/>
                <w:i w:val="0"/>
                <w:color w:val="000000"/>
                <w:sz w:val="23"/>
              </w:rPr>
              <w:t></w:t>
            </w:r>
            <w:r>
              <w:br/>
            </w:r>
            <w:r>
              <w:rPr>
                <w:w w:val="102.1428978961447"/>
                <w:rFonts w:ascii="Symbol" w:hAnsi="Symbol" w:eastAsia="Symbol"/>
                <w:b w:val="0"/>
                <w:i w:val="0"/>
                <w:color w:val="000000"/>
                <w:sz w:val="23"/>
              </w:rPr>
              <w:t></w:t>
            </w:r>
            <w:r>
              <w:br/>
            </w:r>
            <w:r>
              <w:rPr>
                <w:w w:val="102.1428978961447"/>
                <w:rFonts w:ascii="Symbol" w:hAnsi="Symbol" w:eastAsia="Symbol"/>
                <w:b w:val="0"/>
                <w:i w:val="0"/>
                <w:color w:val="000000"/>
                <w:sz w:val="23"/>
              </w:rPr>
              <w:t></w:t>
            </w:r>
          </w:p>
        </w:tc>
        <w:tc>
          <w:tcPr>
            <w:tcW w:type="dxa" w:w="256"/>
            <w:gridSpan w:val="2"/>
            <w:tcBorders>
              <w:bottom w:sz="4.0" w:val="single" w:color="#000000"/>
            </w:tcBorders>
            <w:tcMar>
              <w:start w:w="0" w:type="dxa"/>
              <w:end w:w="0" w:type="dxa"/>
            </w:tcMar>
            <w:tcMar>
              <w:start w:w="0" w:type="dxa"/>
              <w:end w:w="0" w:type="dxa"/>
            </w:tcMar>
          </w:tcPr>
          <w:p>
            <w:pPr>
              <w:autoSpaceDN w:val="0"/>
              <w:autoSpaceDE w:val="0"/>
              <w:widowControl/>
              <w:spacing w:line="242" w:lineRule="auto" w:before="144" w:after="0"/>
              <w:ind w:left="0" w:right="0" w:firstLine="0"/>
              <w:jc w:val="center"/>
            </w:pPr>
            <w:r>
              <w:rPr>
                <w:w w:val="102.1428978961447"/>
                <w:rFonts w:ascii="Symbol" w:hAnsi="Symbol" w:eastAsia="Symbol"/>
                <w:b w:val="0"/>
                <w:i w:val="0"/>
                <w:color w:val="000000"/>
                <w:sz w:val="23"/>
              </w:rPr>
              <w:t></w:t>
            </w:r>
            <w:r>
              <w:rPr>
                <w:w w:val="102.1428978961447"/>
                <w:rFonts w:ascii="Times New Roman" w:hAnsi="Times New Roman" w:eastAsia="Times New Roman"/>
                <w:b w:val="0"/>
                <w:i/>
                <w:color w:val="000000"/>
                <w:sz w:val="23"/>
              </w:rPr>
              <w:t>g</w:t>
            </w:r>
          </w:p>
        </w:tc>
        <w:tc>
          <w:tcPr>
            <w:tcW w:type="dxa" w:w="126"/>
            <w:tcBorders>
              <w:bottom w:sz="4.0" w:val="single" w:color="#000000"/>
            </w:tcBorders>
            <w:tcMar>
              <w:start w:w="0" w:type="dxa"/>
              <w:end w:w="0" w:type="dxa"/>
            </w:tcMar>
          </w:tcPr>
          <w:p>
            <w:pPr>
              <w:autoSpaceDN w:val="0"/>
              <w:autoSpaceDE w:val="0"/>
              <w:widowControl/>
              <w:spacing w:line="247" w:lineRule="auto" w:before="146" w:after="0"/>
              <w:ind w:left="0" w:right="0" w:firstLine="0"/>
              <w:jc w:val="center"/>
            </w:pPr>
            <w:r>
              <w:rPr>
                <w:w w:val="96.88403947012765"/>
                <w:rFonts w:ascii="Times New Roman" w:hAnsi="Times New Roman" w:eastAsia="Times New Roman"/>
                <w:b w:val="0"/>
                <w:i/>
                <w:color w:val="000000"/>
                <w:sz w:val="14"/>
              </w:rPr>
              <w:t>s</w:t>
            </w:r>
          </w:p>
        </w:tc>
        <w:tc>
          <w:tcPr>
            <w:tcW w:type="dxa" w:w="114"/>
            <w:vMerge w:val="restart"/>
            <w:tcBorders/>
            <w:tcMar>
              <w:start w:w="0" w:type="dxa"/>
              <w:end w:w="0" w:type="dxa"/>
            </w:tcMar>
            <w:tcMar>
              <w:start w:w="0" w:type="dxa"/>
              <w:end w:w="0" w:type="dxa"/>
            </w:tcMar>
          </w:tcPr>
          <w:p>
            <w:pPr>
              <w:autoSpaceDN w:val="0"/>
              <w:autoSpaceDE w:val="0"/>
              <w:widowControl/>
              <w:spacing w:line="226" w:lineRule="auto" w:before="314" w:after="0"/>
              <w:ind w:left="0" w:right="0" w:firstLine="0"/>
              <w:jc w:val="center"/>
            </w:pPr>
            <w:r>
              <w:rPr>
                <w:w w:val="102.1428978961447"/>
                <w:rFonts w:ascii="Times New Roman" w:hAnsi="Times New Roman" w:eastAsia="Times New Roman"/>
                <w:b w:val="0"/>
                <w:i w:val="0"/>
                <w:color w:val="000000"/>
                <w:sz w:val="23"/>
              </w:rPr>
              <w:t>,</w:t>
            </w:r>
          </w:p>
        </w:tc>
        <w:tc>
          <w:tcPr>
            <w:tcW w:type="dxa" w:w="260"/>
            <w:gridSpan w:val="2"/>
            <w:tcBorders>
              <w:bottom w:sz="4.0" w:val="single" w:color="#000000"/>
            </w:tcBorders>
            <w:tcMar>
              <w:start w:w="0" w:type="dxa"/>
              <w:end w:w="0" w:type="dxa"/>
            </w:tcMar>
            <w:tcMar>
              <w:start w:w="0" w:type="dxa"/>
              <w:end w:w="0" w:type="dxa"/>
            </w:tcMar>
          </w:tcPr>
          <w:p>
            <w:pPr>
              <w:autoSpaceDN w:val="0"/>
              <w:autoSpaceDE w:val="0"/>
              <w:widowControl/>
              <w:spacing w:line="242" w:lineRule="auto" w:before="144" w:after="0"/>
              <w:ind w:left="0" w:right="0" w:firstLine="0"/>
              <w:jc w:val="center"/>
            </w:pPr>
            <w:r>
              <w:rPr>
                <w:w w:val="102.1428978961447"/>
                <w:rFonts w:ascii="Symbol" w:hAnsi="Symbol" w:eastAsia="Symbol"/>
                <w:b w:val="0"/>
                <w:i w:val="0"/>
                <w:color w:val="000000"/>
                <w:sz w:val="23"/>
              </w:rPr>
              <w:t></w:t>
            </w:r>
            <w:r>
              <w:rPr>
                <w:w w:val="102.1428978961447"/>
                <w:rFonts w:ascii="Times New Roman" w:hAnsi="Times New Roman" w:eastAsia="Times New Roman"/>
                <w:b w:val="0"/>
                <w:i/>
                <w:color w:val="000000"/>
                <w:sz w:val="23"/>
              </w:rPr>
              <w:t>g</w:t>
            </w:r>
          </w:p>
        </w:tc>
        <w:tc>
          <w:tcPr>
            <w:tcW w:type="dxa" w:w="128"/>
            <w:gridSpan w:val="2"/>
            <w:tcBorders>
              <w:bottom w:sz="4.0" w:val="single" w:color="#000000"/>
            </w:tcBorders>
            <w:tcMar>
              <w:start w:w="0" w:type="dxa"/>
              <w:end w:w="0" w:type="dxa"/>
            </w:tcMar>
            <w:tcMar>
              <w:start w:w="0" w:type="dxa"/>
              <w:end w:w="0" w:type="dxa"/>
            </w:tcMar>
          </w:tcPr>
          <w:p>
            <w:pPr>
              <w:autoSpaceDN w:val="0"/>
              <w:autoSpaceDE w:val="0"/>
              <w:widowControl/>
              <w:spacing w:line="247" w:lineRule="auto" w:before="146" w:after="0"/>
              <w:ind w:left="0" w:right="0" w:firstLine="0"/>
              <w:jc w:val="center"/>
            </w:pPr>
            <w:r>
              <w:rPr>
                <w:w w:val="96.88403947012765"/>
                <w:rFonts w:ascii="Times New Roman" w:hAnsi="Times New Roman" w:eastAsia="Times New Roman"/>
                <w:b w:val="0"/>
                <w:i/>
                <w:color w:val="000000"/>
                <w:sz w:val="14"/>
              </w:rPr>
              <w:t>s</w:t>
            </w:r>
          </w:p>
        </w:tc>
        <w:tc>
          <w:tcPr>
            <w:tcW w:type="dxa" w:w="1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314" w:after="0"/>
              <w:ind w:left="0" w:right="0" w:firstLine="0"/>
              <w:jc w:val="center"/>
            </w:pPr>
            <w:r>
              <w:rPr>
                <w:w w:val="102.1428978961447"/>
                <w:rFonts w:ascii="Times New Roman" w:hAnsi="Times New Roman" w:eastAsia="Times New Roman"/>
                <w:b w:val="0"/>
                <w:i w:val="0"/>
                <w:color w:val="000000"/>
                <w:sz w:val="23"/>
              </w:rPr>
              <w:t>,</w:t>
            </w:r>
          </w:p>
        </w:tc>
        <w:tc>
          <w:tcPr>
            <w:tcW w:type="dxa" w:w="284"/>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144" w:after="0"/>
              <w:ind w:left="0" w:right="0" w:firstLine="0"/>
              <w:jc w:val="center"/>
            </w:pPr>
            <w:r>
              <w:rPr>
                <w:w w:val="102.1428978961447"/>
                <w:rFonts w:ascii="Symbol" w:hAnsi="Symbol" w:eastAsia="Symbol"/>
                <w:b w:val="0"/>
                <w:i w:val="0"/>
                <w:color w:val="000000"/>
                <w:sz w:val="23"/>
              </w:rPr>
              <w:t></w:t>
            </w:r>
            <w:r>
              <w:rPr>
                <w:w w:val="102.1428978961447"/>
                <w:rFonts w:ascii="Times New Roman" w:hAnsi="Times New Roman" w:eastAsia="Times New Roman"/>
                <w:b w:val="0"/>
                <w:i/>
                <w:color w:val="000000"/>
                <w:sz w:val="23"/>
              </w:rPr>
              <w:t>g</w:t>
            </w:r>
          </w:p>
        </w:tc>
        <w:tc>
          <w:tcPr>
            <w:tcW w:type="dxa" w:w="98"/>
            <w:tcBorders/>
            <w:tcMar>
              <w:start w:w="0" w:type="dxa"/>
              <w:end w:w="0" w:type="dxa"/>
            </w:tcMar>
          </w:tcPr>
          <w:p>
            <w:pPr>
              <w:autoSpaceDN w:val="0"/>
              <w:autoSpaceDE w:val="0"/>
              <w:widowControl/>
              <w:spacing w:line="247" w:lineRule="auto" w:before="146" w:after="0"/>
              <w:ind w:left="0" w:right="0" w:firstLine="0"/>
              <w:jc w:val="center"/>
            </w:pPr>
            <w:r>
              <w:rPr>
                <w:w w:val="96.88403947012765"/>
                <w:rFonts w:ascii="Times New Roman" w:hAnsi="Times New Roman" w:eastAsia="Times New Roman"/>
                <w:b w:val="0"/>
                <w:i/>
                <w:color w:val="000000"/>
                <w:sz w:val="14"/>
              </w:rPr>
              <w:t>s</w:t>
            </w:r>
          </w:p>
        </w:tc>
        <w:tc>
          <w:tcPr>
            <w:tcW w:type="dxa" w:w="110"/>
            <w:vMerge w:val="restart"/>
            <w:tcBorders/>
            <w:tcMar>
              <w:start w:w="0" w:type="dxa"/>
              <w:end w:w="0" w:type="dxa"/>
            </w:tcMar>
            <w:tcMar>
              <w:start w:w="0" w:type="dxa"/>
              <w:end w:w="0" w:type="dxa"/>
            </w:tcMar>
          </w:tcPr>
          <w:p>
            <w:pPr>
              <w:autoSpaceDN w:val="0"/>
              <w:autoSpaceDE w:val="0"/>
              <w:widowControl/>
              <w:spacing w:line="245" w:lineRule="auto" w:before="132" w:after="0"/>
              <w:ind w:left="26" w:right="0" w:firstLine="0"/>
              <w:jc w:val="both"/>
            </w:pPr>
            <w:r>
              <w:rPr>
                <w:w w:val="102.1428978961447"/>
                <w:rFonts w:ascii="Symbol" w:hAnsi="Symbol" w:eastAsia="Symbol"/>
                <w:b w:val="0"/>
                <w:i w:val="0"/>
                <w:color w:val="000000"/>
                <w:sz w:val="23"/>
              </w:rPr>
              <w:t></w:t>
            </w:r>
            <w:r>
              <w:rPr>
                <w:w w:val="102.1428978961447"/>
                <w:rFonts w:ascii="Symbol" w:hAnsi="Symbol" w:eastAsia="Symbol"/>
                <w:b w:val="0"/>
                <w:i w:val="0"/>
                <w:color w:val="000000"/>
                <w:sz w:val="23"/>
              </w:rPr>
              <w:t></w:t>
            </w:r>
            <w:r>
              <w:rPr>
                <w:w w:val="102.1428978961447"/>
                <w:rFonts w:ascii="Symbol" w:hAnsi="Symbol" w:eastAsia="Symbol"/>
                <w:b w:val="0"/>
                <w:i w:val="0"/>
                <w:color w:val="000000"/>
                <w:sz w:val="23"/>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88" w:after="0"/>
              <w:ind w:left="0" w:right="0" w:firstLine="0"/>
              <w:jc w:val="center"/>
            </w:pPr>
            <w:r>
              <w:rPr>
                <w:w w:val="102.1428978961447"/>
                <w:rFonts w:ascii="Symbol" w:hAnsi="Symbol" w:eastAsia="Symbol"/>
                <w:b w:val="0"/>
                <w:i w:val="0"/>
                <w:color w:val="000000"/>
                <w:sz w:val="23"/>
              </w:rPr>
              <w:t>=</w:t>
            </w:r>
          </w:p>
        </w:tc>
        <w:tc>
          <w:tcPr>
            <w:tcW w:type="dxa" w:w="27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88" w:after="0"/>
              <w:ind w:left="0" w:right="0" w:firstLine="0"/>
              <w:jc w:val="center"/>
            </w:pPr>
            <w:r>
              <w:rPr>
                <w:w w:val="102.1428978961447"/>
                <w:rFonts w:ascii="Symbol" w:hAnsi="Symbol" w:eastAsia="Symbol"/>
                <w:b w:val="0"/>
                <w:i w:val="0"/>
                <w:color w:val="000000"/>
                <w:sz w:val="23"/>
              </w:rPr>
              <w:t></w:t>
            </w:r>
            <w:r>
              <w:rPr>
                <w:w w:val="96.88403947012765"/>
                <w:rFonts w:ascii="Times New Roman" w:hAnsi="Times New Roman" w:eastAsia="Times New Roman"/>
                <w:b w:val="0"/>
                <w:i w:val="0"/>
                <w:color w:val="000000"/>
                <w:sz w:val="14"/>
              </w:rPr>
              <w:t>2</w:t>
            </w:r>
          </w:p>
        </w:tc>
        <w:tc>
          <w:tcPr>
            <w:tcW w:type="dxa" w:w="100"/>
            <w:tcBorders>
              <w:bottom w:sz="4.0" w:val="single" w:color="#000000"/>
            </w:tcBorders>
            <w:tcMar>
              <w:start w:w="0" w:type="dxa"/>
              <w:end w:w="0" w:type="dxa"/>
            </w:tcMar>
          </w:tcPr>
          <w:p>
            <w:pPr>
              <w:autoSpaceDN w:val="0"/>
              <w:autoSpaceDE w:val="0"/>
              <w:widowControl/>
              <w:spacing w:line="290" w:lineRule="auto" w:before="22" w:after="0"/>
              <w:ind w:left="0" w:right="0" w:firstLine="0"/>
              <w:jc w:val="center"/>
            </w:pPr>
            <w:r>
              <w:rPr>
                <w:rFonts w:ascii="Symbol" w:hAnsi="Symbol" w:eastAsia="Symbol"/>
                <w:b w:val="0"/>
                <w:i w:val="0"/>
                <w:color w:val="000000"/>
                <w:sz w:val="29"/>
              </w:rPr>
              <w:t>(</w:t>
            </w:r>
          </w:p>
        </w:tc>
        <w:tc>
          <w:tcPr>
            <w:tcW w:type="dxa" w:w="4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88" w:after="0"/>
              <w:ind w:left="0" w:right="0" w:firstLine="0"/>
              <w:jc w:val="center"/>
            </w:pPr>
            <w:r>
              <w:rPr>
                <w:w w:val="102.1428978961447"/>
                <w:rFonts w:ascii="Symbol" w:hAnsi="Symbol" w:eastAsia="Symbol"/>
                <w:b w:val="0"/>
                <w:i w:val="0"/>
                <w:color w:val="000000"/>
                <w:sz w:val="23"/>
              </w:rPr>
              <w:t>−+</w:t>
            </w:r>
          </w:p>
        </w:tc>
        <w:tc>
          <w:tcPr>
            <w:tcW w:type="dxa" w:w="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 w:after="0"/>
              <w:ind w:left="0" w:right="0" w:firstLine="0"/>
              <w:jc w:val="center"/>
            </w:pPr>
            <w:r>
              <w:rPr>
                <w:w w:val="102.1428978961447"/>
                <w:rFonts w:ascii="Times New Roman" w:hAnsi="Times New Roman" w:eastAsia="Times New Roman"/>
                <w:b w:val="0"/>
                <w:i/>
                <w:color w:val="000000"/>
                <w:sz w:val="23"/>
              </w:rPr>
              <w:t>N</w:t>
            </w:r>
            <w:r>
              <w:rPr>
                <w:w w:val="96.88403947012765"/>
                <w:rFonts w:ascii="Symbol" w:hAnsi="Symbol" w:eastAsia="Symbol"/>
                <w:b w:val="0"/>
                <w:i w:val="0"/>
                <w:color w:val="000000"/>
                <w:sz w:val="14"/>
              </w:rPr>
              <w:t></w:t>
            </w:r>
            <w:r>
              <w:rPr>
                <w:rFonts w:ascii="Symbol" w:hAnsi="Symbol" w:eastAsia="Symbol"/>
                <w:b w:val="0"/>
                <w:i w:val="0"/>
                <w:color w:val="000000"/>
                <w:sz w:val="29"/>
              </w:rPr>
              <w:t>)</w:t>
            </w:r>
          </w:p>
        </w:tc>
        <w:tc>
          <w:tcPr>
            <w:tcW w:type="dxa" w:w="289"/>
            <w:vMerge/>
            <w:tcBorders/>
          </w:tcPr>
          <w:p/>
        </w:tc>
        <w:tc>
          <w:tcPr>
            <w:tcW w:type="dxa" w:w="578"/>
            <w:gridSpan w:val="2"/>
            <w:vMerge/>
            <w:tcBorders>
              <w:top w:sz="4.0" w:val="single" w:color="#000000"/>
            </w:tcBorders>
          </w:tcPr>
          <w:p/>
        </w:tc>
        <w:tc>
          <w:tcPr>
            <w:tcW w:type="dxa" w:w="2402"/>
            <w:tcBorders>
              <w:bottom w:sz="4.0" w:val="single" w:color="#000000"/>
            </w:tcBorders>
            <w:tcMar>
              <w:start w:w="0" w:type="dxa"/>
              <w:end w:w="0" w:type="dxa"/>
            </w:tcMar>
          </w:tcPr>
          <w:p>
            <w:pPr>
              <w:autoSpaceDN w:val="0"/>
              <w:autoSpaceDE w:val="0"/>
              <w:widowControl/>
              <w:spacing w:line="175" w:lineRule="auto" w:before="216" w:after="0"/>
              <w:ind w:left="0" w:right="8" w:firstLine="0"/>
              <w:jc w:val="right"/>
            </w:pPr>
            <w:r>
              <w:rPr>
                <w:rFonts w:ascii="SimSun" w:hAnsi="SimSun" w:eastAsia="SimSun"/>
                <w:b w:val="0"/>
                <w:i w:val="0"/>
                <w:color w:val="000000"/>
                <w:sz w:val="25"/>
              </w:rPr>
              <w:t>（</w:t>
            </w:r>
            <w:r>
              <w:rPr>
                <w:rFonts w:ascii="SimSun" w:hAnsi="SimSun" w:eastAsia="SimSun"/>
                <w:b w:val="0"/>
                <w:i w:val="0"/>
                <w:color w:val="000000"/>
                <w:sz w:val="25"/>
              </w:rPr>
              <w:t>）</w:t>
            </w:r>
          </w:p>
        </w:tc>
      </w:tr>
      <w:tr>
        <w:trPr>
          <w:trHeight w:hRule="exact" w:val="460"/>
        </w:trPr>
        <w:tc>
          <w:tcPr>
            <w:tcW w:type="dxa" w:w="289"/>
            <w:vMerge/>
            <w:tcBorders/>
          </w:tcPr>
          <w:p/>
        </w:tc>
        <w:tc>
          <w:tcPr>
            <w:tcW w:type="dxa" w:w="289"/>
            <w:vMerge/>
            <w:tcBorders/>
          </w:tcPr>
          <w:p/>
        </w:tc>
        <w:tc>
          <w:tcPr>
            <w:tcW w:type="dxa" w:w="578"/>
            <w:gridSpan w:val="2"/>
            <w:vMerge/>
            <w:tcBorders/>
          </w:tcPr>
          <w:p/>
        </w:tc>
        <w:tc>
          <w:tcPr>
            <w:tcW w:type="dxa" w:w="382"/>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auto" w:before="2" w:after="0"/>
              <w:ind w:left="0" w:right="0" w:firstLine="0"/>
              <w:jc w:val="center"/>
            </w:pPr>
            <w:r>
              <w:rPr>
                <w:w w:val="102.1428978961447"/>
                <w:rFonts w:ascii="Symbol" w:hAnsi="Symbol" w:eastAsia="Symbol"/>
                <w:b w:val="0"/>
                <w:i w:val="0"/>
                <w:color w:val="000000"/>
                <w:sz w:val="23"/>
              </w:rPr>
              <w:t></w:t>
            </w:r>
            <w:r>
              <w:rPr>
                <w:w w:val="102.1428978961447"/>
                <w:rFonts w:ascii="Symbol" w:hAnsi="Symbol" w:eastAsia="Symbol"/>
                <w:b w:val="0"/>
                <w:i w:val="0"/>
                <w:color w:val="000000"/>
                <w:sz w:val="23"/>
              </w:rPr>
              <w:t></w:t>
            </w:r>
            <w:r>
              <w:rPr>
                <w:w w:val="96.88403947012765"/>
                <w:rFonts w:ascii="Times New Roman" w:hAnsi="Times New Roman" w:eastAsia="Times New Roman"/>
                <w:b w:val="0"/>
                <w:i w:val="0"/>
                <w:color w:val="000000"/>
                <w:sz w:val="14"/>
              </w:rPr>
              <w:t>1</w:t>
            </w:r>
          </w:p>
        </w:tc>
        <w:tc>
          <w:tcPr>
            <w:tcW w:type="dxa" w:w="289"/>
            <w:vMerge/>
            <w:tcBorders/>
          </w:tcPr>
          <w:p/>
        </w:tc>
        <w:tc>
          <w:tcPr>
            <w:tcW w:type="dxa" w:w="388"/>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 w:after="0"/>
              <w:ind w:left="0" w:right="0" w:firstLine="0"/>
              <w:jc w:val="center"/>
            </w:pPr>
            <w:r>
              <w:rPr>
                <w:w w:val="102.1428978961447"/>
                <w:rFonts w:ascii="Symbol" w:hAnsi="Symbol" w:eastAsia="Symbol"/>
                <w:b w:val="0"/>
                <w:i w:val="0"/>
                <w:color w:val="000000"/>
                <w:sz w:val="23"/>
              </w:rPr>
              <w:t></w:t>
            </w:r>
            <w:r>
              <w:rPr>
                <w:w w:val="102.1428978961447"/>
                <w:rFonts w:ascii="Symbol" w:hAnsi="Symbol" w:eastAsia="Symbol"/>
                <w:b w:val="0"/>
                <w:i w:val="0"/>
                <w:color w:val="000000"/>
                <w:sz w:val="23"/>
              </w:rPr>
              <w:t></w:t>
            </w:r>
            <w:r>
              <w:rPr>
                <w:w w:val="96.88403947012765"/>
                <w:rFonts w:ascii="Times New Roman" w:hAnsi="Times New Roman" w:eastAsia="Times New Roman"/>
                <w:b w:val="0"/>
                <w:i w:val="0"/>
                <w:color w:val="000000"/>
                <w:sz w:val="14"/>
              </w:rPr>
              <w:t>2</w:t>
            </w:r>
          </w:p>
        </w:tc>
        <w:tc>
          <w:tcPr>
            <w:tcW w:type="dxa" w:w="578"/>
            <w:gridSpan w:val="2"/>
            <w:vMerge/>
            <w:tcBorders/>
          </w:tcPr>
          <w:p/>
        </w:tc>
        <w:tc>
          <w:tcPr>
            <w:tcW w:type="dxa" w:w="382"/>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 w:after="0"/>
              <w:ind w:left="0" w:right="0" w:firstLine="0"/>
              <w:jc w:val="center"/>
            </w:pPr>
            <w:r>
              <w:rPr>
                <w:w w:val="102.1428978961447"/>
                <w:rFonts w:ascii="Symbol" w:hAnsi="Symbol" w:eastAsia="Symbol"/>
                <w:b w:val="0"/>
                <w:i w:val="0"/>
                <w:color w:val="000000"/>
                <w:sz w:val="23"/>
              </w:rPr>
              <w:t></w:t>
            </w:r>
            <w:r>
              <w:rPr>
                <w:w w:val="102.1428978961447"/>
                <w:rFonts w:ascii="Symbol" w:hAnsi="Symbol" w:eastAsia="Symbol"/>
                <w:b w:val="0"/>
                <w:i w:val="0"/>
                <w:color w:val="000000"/>
                <w:sz w:val="23"/>
              </w:rPr>
              <w:t></w:t>
            </w:r>
            <w:r>
              <w:rPr>
                <w:w w:val="96.88403947012765"/>
                <w:rFonts w:ascii="Times New Roman" w:hAnsi="Times New Roman" w:eastAsia="Times New Roman"/>
                <w:b w:val="0"/>
                <w:i w:val="0"/>
                <w:color w:val="000000"/>
                <w:sz w:val="14"/>
              </w:rPr>
              <w:t>3</w:t>
            </w:r>
          </w:p>
        </w:tc>
        <w:tc>
          <w:tcPr>
            <w:tcW w:type="dxa" w:w="289"/>
            <w:vMerge/>
            <w:tcBorders/>
          </w:tcPr>
          <w:p/>
        </w:tc>
        <w:tc>
          <w:tcPr>
            <w:tcW w:type="dxa" w:w="578"/>
            <w:gridSpan w:val="2"/>
            <w:vMerge/>
            <w:tcBorders/>
          </w:tcPr>
          <w:p/>
        </w:tc>
        <w:tc>
          <w:tcPr>
            <w:tcW w:type="dxa" w:w="867"/>
            <w:gridSpan w:val="3"/>
            <w:vMerge/>
            <w:tcBorders/>
          </w:tcPr>
          <w:p/>
        </w:tc>
        <w:tc>
          <w:tcPr>
            <w:tcW w:type="dxa" w:w="100"/>
            <w:tcBorders>
              <w:top w:sz="4.0" w:val="single" w:color="#000000"/>
            </w:tcBorders>
            <w:tcMar>
              <w:start w:w="0" w:type="dxa"/>
              <w:end w:w="0" w:type="dxa"/>
            </w:tcMar>
          </w:tcPr>
          <w:p/>
        </w:tc>
        <w:tc>
          <w:tcPr>
            <w:tcW w:type="dxa" w:w="867"/>
            <w:gridSpan w:val="3"/>
            <w:vMerge/>
            <w:tcBorders/>
          </w:tcPr>
          <w:p/>
        </w:tc>
        <w:tc>
          <w:tcPr>
            <w:tcW w:type="dxa" w:w="867"/>
            <w:gridSpan w:val="3"/>
            <w:vMerge/>
            <w:tcBorders/>
          </w:tcPr>
          <w:p/>
        </w:tc>
        <w:tc>
          <w:tcPr>
            <w:tcW w:type="dxa" w:w="96"/>
            <w:vMerge w:val="restart"/>
            <w:tcBorders/>
            <w:tcMar>
              <w:start w:w="0" w:type="dxa"/>
              <w:end w:w="0" w:type="dxa"/>
            </w:tcMar>
            <w:tcMar>
              <w:start w:w="0" w:type="dxa"/>
              <w:end w:w="0" w:type="dxa"/>
            </w:tcMar>
          </w:tcPr>
          <w:p/>
        </w:tc>
        <w:tc>
          <w:tcPr>
            <w:tcW w:type="dxa" w:w="578"/>
            <w:gridSpan w:val="2"/>
            <w:vMerge/>
            <w:tcBorders>
              <w:top w:sz="4.0" w:val="single" w:color="#000000"/>
            </w:tcBorders>
          </w:tcPr>
          <w:p/>
        </w:tc>
        <w:tc>
          <w:tcPr>
            <w:tcW w:type="dxa" w:w="2402"/>
            <w:tcBorders>
              <w:top w:sz="4.0" w:val="single" w:color="#000000"/>
            </w:tcBorders>
            <w:tcMar>
              <w:start w:w="0" w:type="dxa"/>
              <w:end w:w="0" w:type="dxa"/>
            </w:tcMar>
          </w:tcPr>
          <w:p>
            <w:pPr>
              <w:autoSpaceDN w:val="0"/>
              <w:autoSpaceDE w:val="0"/>
              <w:widowControl/>
              <w:spacing w:line="221" w:lineRule="auto" w:before="0" w:after="0"/>
              <w:ind w:left="0" w:right="272" w:firstLine="0"/>
              <w:jc w:val="right"/>
            </w:pPr>
            <w:r>
              <w:rPr>
                <w:rFonts w:ascii="Times New Roman" w:hAnsi="Times New Roman" w:eastAsia="Times New Roman"/>
                <w:b w:val="0"/>
                <w:i w:val="0"/>
                <w:color w:val="000000"/>
                <w:sz w:val="25"/>
              </w:rPr>
              <w:t>4-21</w:t>
            </w:r>
          </w:p>
        </w:tc>
      </w:tr>
      <w:tr>
        <w:trPr>
          <w:trHeight w:hRule="exact" w:val="478"/>
        </w:trPr>
        <w:tc>
          <w:tcPr>
            <w:tcW w:type="dxa" w:w="3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316" w:after="0"/>
              <w:ind w:left="0" w:right="10" w:firstLine="0"/>
              <w:jc w:val="right"/>
            </w:pPr>
            <w:r>
              <w:rPr>
                <w:w w:val="98.31454753875732"/>
                <w:rFonts w:ascii="Times New Roman" w:hAnsi="Times New Roman" w:eastAsia="Times New Roman"/>
                <w:b w:val="0"/>
                <w:i/>
                <w:color w:val="000000"/>
                <w:sz w:val="24"/>
              </w:rPr>
              <w:t xml:space="preserve">S </w:t>
            </w:r>
            <w:r>
              <w:rPr>
                <w:w w:val="97.30726650782994"/>
                <w:rFonts w:ascii="Times New Roman" w:hAnsi="Times New Roman" w:eastAsia="Times New Roman"/>
                <w:b w:val="0"/>
                <w:i w:val="0"/>
                <w:color w:val="000000"/>
                <w:sz w:val="14"/>
              </w:rPr>
              <w:t>3</w:t>
            </w:r>
          </w:p>
        </w:tc>
        <w:tc>
          <w:tcPr>
            <w:tcW w:type="dxa" w:w="1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8" w:after="0"/>
              <w:ind w:left="32" w:right="30" w:firstLine="0"/>
              <w:jc w:val="both"/>
            </w:pP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p>
        </w:tc>
        <w:tc>
          <w:tcPr>
            <w:tcW w:type="dxa" w:w="272"/>
            <w:gridSpan w:val="2"/>
            <w:tcBorders>
              <w:bottom w:sz="4.0" w:val="single" w:color="#000000"/>
            </w:tcBorders>
            <w:tcMar>
              <w:start w:w="0" w:type="dxa"/>
              <w:end w:w="0" w:type="dxa"/>
            </w:tcMar>
            <w:tcMar>
              <w:start w:w="0" w:type="dxa"/>
              <w:end w:w="0" w:type="dxa"/>
            </w:tcMar>
          </w:tcPr>
          <w:p>
            <w:pPr>
              <w:autoSpaceDN w:val="0"/>
              <w:autoSpaceDE w:val="0"/>
              <w:widowControl/>
              <w:spacing w:line="242" w:lineRule="auto" w:before="160" w:after="0"/>
              <w:ind w:left="0" w:right="0" w:firstLine="0"/>
              <w:jc w:val="center"/>
            </w:pPr>
            <w:r>
              <w:rPr>
                <w:w w:val="98.31454753875732"/>
                <w:rFonts w:ascii="Symbol" w:hAnsi="Symbol" w:eastAsia="Symbol"/>
                <w:b w:val="0"/>
                <w:i w:val="0"/>
                <w:color w:val="000000"/>
                <w:sz w:val="24"/>
              </w:rPr>
              <w:t></w:t>
            </w:r>
            <w:r>
              <w:rPr>
                <w:w w:val="98.31454753875732"/>
                <w:rFonts w:ascii="Times New Roman" w:hAnsi="Times New Roman" w:eastAsia="Times New Roman"/>
                <w:b w:val="0"/>
                <w:i/>
                <w:color w:val="000000"/>
                <w:sz w:val="24"/>
              </w:rPr>
              <w:t>g</w:t>
            </w:r>
          </w:p>
        </w:tc>
        <w:tc>
          <w:tcPr>
            <w:tcW w:type="dxa" w:w="114"/>
            <w:tcBorders>
              <w:bottom w:sz="4.0" w:val="single" w:color="#000000"/>
            </w:tcBorders>
            <w:tcMar>
              <w:start w:w="0" w:type="dxa"/>
              <w:end w:w="0" w:type="dxa"/>
            </w:tcMar>
          </w:tcPr>
          <w:p>
            <w:pPr>
              <w:autoSpaceDN w:val="0"/>
              <w:autoSpaceDE w:val="0"/>
              <w:widowControl/>
              <w:spacing w:line="245" w:lineRule="auto" w:before="162" w:after="0"/>
              <w:ind w:left="0" w:right="0" w:firstLine="0"/>
              <w:jc w:val="center"/>
            </w:pPr>
            <w:r>
              <w:rPr>
                <w:w w:val="97.30726650782994"/>
                <w:rFonts w:ascii="Times New Roman" w:hAnsi="Times New Roman" w:eastAsia="Times New Roman"/>
                <w:b w:val="0"/>
                <w:i/>
                <w:color w:val="000000"/>
                <w:sz w:val="14"/>
              </w:rPr>
              <w:t>s</w:t>
            </w:r>
          </w:p>
        </w:tc>
        <w:tc>
          <w:tcPr>
            <w:tcW w:type="dxa" w:w="102"/>
            <w:vMerge w:val="restart"/>
            <w:tcBorders/>
            <w:tcMar>
              <w:start w:w="0" w:type="dxa"/>
              <w:end w:w="0" w:type="dxa"/>
            </w:tcMar>
            <w:tcMar>
              <w:start w:w="0" w:type="dxa"/>
              <w:end w:w="0" w:type="dxa"/>
            </w:tcMar>
          </w:tcPr>
          <w:p>
            <w:pPr>
              <w:autoSpaceDN w:val="0"/>
              <w:autoSpaceDE w:val="0"/>
              <w:widowControl/>
              <w:spacing w:line="226" w:lineRule="auto" w:before="330" w:after="0"/>
              <w:ind w:left="0" w:right="0" w:firstLine="0"/>
              <w:jc w:val="center"/>
            </w:pPr>
            <w:r>
              <w:rPr>
                <w:w w:val="98.31454753875732"/>
                <w:rFonts w:ascii="Times New Roman" w:hAnsi="Times New Roman" w:eastAsia="Times New Roman"/>
                <w:b w:val="0"/>
                <w:i w:val="0"/>
                <w:color w:val="000000"/>
                <w:sz w:val="24"/>
              </w:rPr>
              <w:t>,</w:t>
            </w:r>
          </w:p>
        </w:tc>
        <w:tc>
          <w:tcPr>
            <w:tcW w:type="dxa" w:w="286"/>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160" w:after="0"/>
              <w:ind w:left="0" w:right="0" w:firstLine="0"/>
              <w:jc w:val="center"/>
            </w:pPr>
            <w:r>
              <w:rPr>
                <w:w w:val="98.31454753875732"/>
                <w:rFonts w:ascii="Symbol" w:hAnsi="Symbol" w:eastAsia="Symbol"/>
                <w:b w:val="0"/>
                <w:i w:val="0"/>
                <w:color w:val="000000"/>
                <w:sz w:val="24"/>
              </w:rPr>
              <w:t></w:t>
            </w:r>
            <w:r>
              <w:rPr>
                <w:w w:val="98.31454753875732"/>
                <w:rFonts w:ascii="Times New Roman" w:hAnsi="Times New Roman" w:eastAsia="Times New Roman"/>
                <w:b w:val="0"/>
                <w:i/>
                <w:color w:val="000000"/>
                <w:sz w:val="24"/>
              </w:rPr>
              <w:t>g</w:t>
            </w:r>
          </w:p>
        </w:tc>
        <w:tc>
          <w:tcPr>
            <w:tcW w:type="dxa" w:w="128"/>
            <w:gridSpan w:val="2"/>
            <w:tcBorders>
              <w:bottom w:sz="4.0" w:val="single" w:color="#000000"/>
            </w:tcBorders>
            <w:tcMar>
              <w:start w:w="0" w:type="dxa"/>
              <w:end w:w="0" w:type="dxa"/>
            </w:tcMar>
            <w:tcMar>
              <w:start w:w="0" w:type="dxa"/>
              <w:end w:w="0" w:type="dxa"/>
            </w:tcMar>
          </w:tcPr>
          <w:p>
            <w:pPr>
              <w:autoSpaceDN w:val="0"/>
              <w:autoSpaceDE w:val="0"/>
              <w:widowControl/>
              <w:spacing w:line="245" w:lineRule="auto" w:before="162" w:after="0"/>
              <w:ind w:left="0" w:right="0" w:firstLine="0"/>
              <w:jc w:val="center"/>
            </w:pPr>
            <w:r>
              <w:rPr>
                <w:w w:val="97.30726650782994"/>
                <w:rFonts w:ascii="Times New Roman" w:hAnsi="Times New Roman" w:eastAsia="Times New Roman"/>
                <w:b w:val="0"/>
                <w:i/>
                <w:color w:val="000000"/>
                <w:sz w:val="14"/>
              </w:rPr>
              <w:t>s</w:t>
            </w:r>
          </w:p>
        </w:tc>
        <w:tc>
          <w:tcPr>
            <w:tcW w:type="dxa" w:w="98"/>
            <w:vMerge w:val="restart"/>
            <w:tcBorders/>
            <w:tcMar>
              <w:start w:w="0" w:type="dxa"/>
              <w:end w:w="0" w:type="dxa"/>
            </w:tcMar>
            <w:tcMar>
              <w:start w:w="0" w:type="dxa"/>
              <w:end w:w="0" w:type="dxa"/>
            </w:tcMar>
          </w:tcPr>
          <w:p>
            <w:pPr>
              <w:autoSpaceDN w:val="0"/>
              <w:autoSpaceDE w:val="0"/>
              <w:widowControl/>
              <w:spacing w:line="226" w:lineRule="auto" w:before="330" w:after="0"/>
              <w:ind w:left="0" w:right="0" w:firstLine="0"/>
              <w:jc w:val="center"/>
            </w:pPr>
            <w:r>
              <w:rPr>
                <w:w w:val="98.31454753875732"/>
                <w:rFonts w:ascii="Times New Roman" w:hAnsi="Times New Roman" w:eastAsia="Times New Roman"/>
                <w:b w:val="0"/>
                <w:i w:val="0"/>
                <w:color w:val="000000"/>
                <w:sz w:val="24"/>
              </w:rPr>
              <w:t>,</w:t>
            </w:r>
          </w:p>
        </w:tc>
        <w:tc>
          <w:tcPr>
            <w:tcW w:type="dxa" w:w="284"/>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160" w:after="0"/>
              <w:ind w:left="0" w:right="0" w:firstLine="0"/>
              <w:jc w:val="center"/>
            </w:pPr>
            <w:r>
              <w:rPr>
                <w:w w:val="98.31454753875732"/>
                <w:rFonts w:ascii="Symbol" w:hAnsi="Symbol" w:eastAsia="Symbol"/>
                <w:b w:val="0"/>
                <w:i w:val="0"/>
                <w:color w:val="000000"/>
                <w:sz w:val="24"/>
              </w:rPr>
              <w:t></w:t>
            </w:r>
            <w:r>
              <w:rPr>
                <w:w w:val="98.31454753875732"/>
                <w:rFonts w:ascii="Times New Roman" w:hAnsi="Times New Roman" w:eastAsia="Times New Roman"/>
                <w:b w:val="0"/>
                <w:i/>
                <w:color w:val="000000"/>
                <w:sz w:val="24"/>
              </w:rPr>
              <w:t>g</w:t>
            </w:r>
          </w:p>
        </w:tc>
        <w:tc>
          <w:tcPr>
            <w:tcW w:type="dxa" w:w="110"/>
            <w:tcBorders>
              <w:bottom w:sz="4.0" w:val="single" w:color="#000000"/>
            </w:tcBorders>
            <w:tcMar>
              <w:start w:w="0" w:type="dxa"/>
              <w:end w:w="0" w:type="dxa"/>
            </w:tcMar>
          </w:tcPr>
          <w:p>
            <w:pPr>
              <w:autoSpaceDN w:val="0"/>
              <w:autoSpaceDE w:val="0"/>
              <w:widowControl/>
              <w:spacing w:line="245" w:lineRule="auto" w:before="162" w:after="0"/>
              <w:ind w:left="0" w:right="0" w:firstLine="0"/>
              <w:jc w:val="center"/>
            </w:pPr>
            <w:r>
              <w:rPr>
                <w:w w:val="97.30726650782994"/>
                <w:rFonts w:ascii="Times New Roman" w:hAnsi="Times New Roman" w:eastAsia="Times New Roman"/>
                <w:b w:val="0"/>
                <w:i/>
                <w:color w:val="000000"/>
                <w:sz w:val="14"/>
              </w:rPr>
              <w:t>s</w:t>
            </w:r>
          </w:p>
        </w:tc>
        <w:tc>
          <w:tcPr>
            <w:tcW w:type="dxa" w:w="112"/>
            <w:vMerge w:val="restart"/>
            <w:tcBorders/>
            <w:tcMar>
              <w:start w:w="0" w:type="dxa"/>
              <w:end w:w="0" w:type="dxa"/>
            </w:tcMar>
            <w:tcMar>
              <w:start w:w="0" w:type="dxa"/>
              <w:end w:w="0" w:type="dxa"/>
            </w:tcMar>
          </w:tcPr>
          <w:p>
            <w:pPr>
              <w:autoSpaceDN w:val="0"/>
              <w:autoSpaceDE w:val="0"/>
              <w:widowControl/>
              <w:spacing w:line="245" w:lineRule="auto" w:before="148" w:after="0"/>
              <w:ind w:left="36" w:right="0" w:firstLine="0"/>
              <w:jc w:val="both"/>
            </w:pP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04" w:after="0"/>
              <w:ind w:left="0" w:right="0" w:firstLine="0"/>
              <w:jc w:val="center"/>
            </w:pPr>
            <w:r>
              <w:rPr>
                <w:w w:val="98.31454753875732"/>
                <w:rFonts w:ascii="Symbol" w:hAnsi="Symbol" w:eastAsia="Symbol"/>
                <w:b w:val="0"/>
                <w:i w:val="0"/>
                <w:color w:val="000000"/>
                <w:sz w:val="24"/>
              </w:rPr>
              <w:t>=</w:t>
            </w:r>
          </w:p>
        </w:tc>
        <w:tc>
          <w:tcPr>
            <w:tcW w:type="dxa" w:w="56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304" w:after="0"/>
              <w:ind w:left="0" w:right="0" w:firstLine="0"/>
              <w:jc w:val="center"/>
            </w:pPr>
            <w:r>
              <w:rPr>
                <w:w w:val="98.31454753875732"/>
                <w:rFonts w:ascii="Symbol" w:hAnsi="Symbol" w:eastAsia="Symbol"/>
                <w:b w:val="0"/>
                <w:i w:val="0"/>
                <w:color w:val="000000"/>
                <w:sz w:val="24"/>
              </w:rPr>
              <w:t></w:t>
            </w:r>
            <w:r>
              <w:rPr>
                <w:w w:val="97.30726650782994"/>
                <w:rFonts w:ascii="Times New Roman" w:hAnsi="Times New Roman" w:eastAsia="Times New Roman"/>
                <w:b w:val="0"/>
                <w:i w:val="0"/>
                <w:color w:val="000000"/>
                <w:sz w:val="14"/>
              </w:rPr>
              <w:t xml:space="preserve">1 </w:t>
            </w:r>
            <w:r>
              <w:rPr>
                <w:w w:val="98.31454753875732"/>
                <w:rFonts w:ascii="Times New Roman" w:hAnsi="Times New Roman" w:eastAsia="Times New Roman"/>
                <w:b w:val="0"/>
                <w:i/>
                <w:color w:val="000000"/>
                <w:sz w:val="24"/>
              </w:rPr>
              <w:t>N</w:t>
            </w:r>
            <w:r>
              <w:rPr>
                <w:w w:val="97.30726650782994"/>
                <w:rFonts w:ascii="Symbol" w:hAnsi="Symbol" w:eastAsia="Symbol"/>
                <w:b w:val="0"/>
                <w:i w:val="0"/>
                <w:color w:val="000000"/>
                <w:sz w:val="14"/>
              </w:rPr>
              <w:t></w:t>
            </w:r>
          </w:p>
        </w:tc>
        <w:tc>
          <w:tcPr>
            <w:tcW w:type="dxa" w:w="130"/>
            <w:vMerge w:val="restart"/>
            <w:tcBorders/>
            <w:tcMar>
              <w:start w:w="0" w:type="dxa"/>
              <w:end w:w="0" w:type="dxa"/>
            </w:tcMar>
            <w:tcMar>
              <w:start w:w="0" w:type="dxa"/>
              <w:end w:w="0" w:type="dxa"/>
            </w:tcMar>
          </w:tcPr>
          <w:p>
            <w:pPr>
              <w:autoSpaceDN w:val="0"/>
              <w:autoSpaceDE w:val="0"/>
              <w:widowControl/>
              <w:spacing w:line="233" w:lineRule="auto" w:before="304" w:after="0"/>
              <w:ind w:left="0" w:right="0" w:firstLine="0"/>
              <w:jc w:val="center"/>
            </w:pPr>
            <w:r>
              <w:rPr>
                <w:w w:val="98.31454753875732"/>
                <w:rFonts w:ascii="Symbol" w:hAnsi="Symbol" w:eastAsia="Symbol"/>
                <w:b w:val="0"/>
                <w:i w:val="0"/>
                <w:color w:val="000000"/>
                <w:sz w:val="24"/>
              </w:rPr>
              <w:t>−</w:t>
            </w:r>
          </w:p>
        </w:tc>
        <w:tc>
          <w:tcPr>
            <w:tcW w:type="dxa" w:w="4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304" w:after="0"/>
              <w:ind w:left="22" w:right="0" w:firstLine="0"/>
              <w:jc w:val="left"/>
            </w:pPr>
            <w:r>
              <w:rPr>
                <w:w w:val="98.31454753875732"/>
                <w:rFonts w:ascii="Symbol" w:hAnsi="Symbol" w:eastAsia="Symbol"/>
                <w:b w:val="0"/>
                <w:i w:val="0"/>
                <w:color w:val="000000"/>
                <w:sz w:val="24"/>
              </w:rPr>
              <w:t></w:t>
            </w:r>
            <w:r>
              <w:rPr>
                <w:w w:val="97.30726650782994"/>
                <w:rFonts w:ascii="Times New Roman" w:hAnsi="Times New Roman" w:eastAsia="Times New Roman"/>
                <w:b w:val="0"/>
                <w:i w:val="0"/>
                <w:color w:val="000000"/>
                <w:sz w:val="14"/>
              </w:rPr>
              <w:t>2</w:t>
            </w:r>
          </w:p>
        </w:tc>
        <w:tc>
          <w:tcPr>
            <w:tcW w:type="dxa" w:w="289"/>
            <w:vMerge/>
            <w:tcBorders/>
          </w:tcPr>
          <w:p/>
        </w:tc>
        <w:tc>
          <w:tcPr>
            <w:tcW w:type="dxa" w:w="578"/>
            <w:gridSpan w:val="2"/>
            <w:vMerge/>
            <w:tcBorders>
              <w:top w:sz="4.0" w:val="single" w:color="#000000"/>
            </w:tcBorders>
          </w:tcPr>
          <w:p/>
        </w:tc>
        <w:tc>
          <w:tcPr>
            <w:tcW w:type="dxa" w:w="2402"/>
            <w:tcBorders>
              <w:bottom w:sz="4.0" w:val="single" w:color="#000000"/>
            </w:tcBorders>
            <w:tcMar>
              <w:start w:w="0" w:type="dxa"/>
              <w:end w:w="0" w:type="dxa"/>
            </w:tcMar>
          </w:tcPr>
          <w:p>
            <w:pPr>
              <w:autoSpaceDN w:val="0"/>
              <w:autoSpaceDE w:val="0"/>
              <w:widowControl/>
              <w:spacing w:line="175" w:lineRule="auto" w:before="232" w:after="0"/>
              <w:ind w:left="0" w:right="8" w:firstLine="0"/>
              <w:jc w:val="right"/>
            </w:pPr>
            <w:r>
              <w:rPr>
                <w:rFonts w:ascii="SimSun" w:hAnsi="SimSun" w:eastAsia="SimSun"/>
                <w:b w:val="0"/>
                <w:i w:val="0"/>
                <w:color w:val="000000"/>
                <w:sz w:val="25"/>
              </w:rPr>
              <w:t>（</w:t>
            </w:r>
            <w:r>
              <w:rPr>
                <w:rFonts w:ascii="SimSun" w:hAnsi="SimSun" w:eastAsia="SimSun"/>
                <w:b w:val="0"/>
                <w:i w:val="0"/>
                <w:color w:val="000000"/>
                <w:sz w:val="25"/>
              </w:rPr>
              <w:t>）</w:t>
            </w:r>
          </w:p>
        </w:tc>
      </w:tr>
      <w:tr>
        <w:trPr>
          <w:trHeight w:hRule="exact" w:val="406"/>
        </w:trPr>
        <w:tc>
          <w:tcPr>
            <w:tcW w:type="dxa" w:w="867"/>
            <w:gridSpan w:val="3"/>
            <w:vMerge/>
            <w:tcBorders/>
          </w:tcPr>
          <w:p/>
        </w:tc>
        <w:tc>
          <w:tcPr>
            <w:tcW w:type="dxa" w:w="578"/>
            <w:gridSpan w:val="2"/>
            <w:vMerge/>
            <w:tcBorders/>
          </w:tcPr>
          <w:p/>
        </w:tc>
        <w:tc>
          <w:tcPr>
            <w:tcW w:type="dxa" w:w="386"/>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r>
              <w:rPr>
                <w:w w:val="97.30726650782994"/>
                <w:rFonts w:ascii="Times New Roman" w:hAnsi="Times New Roman" w:eastAsia="Times New Roman"/>
                <w:b w:val="0"/>
                <w:i w:val="0"/>
                <w:color w:val="000000"/>
                <w:sz w:val="14"/>
              </w:rPr>
              <w:t>1</w:t>
            </w:r>
          </w:p>
        </w:tc>
        <w:tc>
          <w:tcPr>
            <w:tcW w:type="dxa" w:w="289"/>
            <w:vMerge/>
            <w:tcBorders/>
          </w:tcPr>
          <w:p/>
        </w:tc>
        <w:tc>
          <w:tcPr>
            <w:tcW w:type="dxa" w:w="414"/>
            <w:gridSpan w:val="5"/>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r>
              <w:rPr>
                <w:w w:val="97.30726650782994"/>
                <w:rFonts w:ascii="Times New Roman" w:hAnsi="Times New Roman" w:eastAsia="Times New Roman"/>
                <w:b w:val="0"/>
                <w:i w:val="0"/>
                <w:color w:val="000000"/>
                <w:sz w:val="14"/>
              </w:rPr>
              <w:t>2</w:t>
            </w:r>
          </w:p>
        </w:tc>
        <w:tc>
          <w:tcPr>
            <w:tcW w:type="dxa" w:w="289"/>
            <w:vMerge/>
            <w:tcBorders/>
          </w:tcPr>
          <w:p/>
        </w:tc>
        <w:tc>
          <w:tcPr>
            <w:tcW w:type="dxa" w:w="394"/>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w w:val="98.31454753875732"/>
                <w:rFonts w:ascii="Symbol" w:hAnsi="Symbol" w:eastAsia="Symbol"/>
                <w:b w:val="0"/>
                <w:i w:val="0"/>
                <w:color w:val="000000"/>
                <w:sz w:val="24"/>
              </w:rPr>
              <w:t></w:t>
            </w:r>
            <w:r>
              <w:rPr>
                <w:w w:val="98.31454753875732"/>
                <w:rFonts w:ascii="Symbol" w:hAnsi="Symbol" w:eastAsia="Symbol"/>
                <w:b w:val="0"/>
                <w:i w:val="0"/>
                <w:color w:val="000000"/>
                <w:sz w:val="24"/>
              </w:rPr>
              <w:t></w:t>
            </w:r>
            <w:r>
              <w:rPr>
                <w:w w:val="97.30726650782994"/>
                <w:rFonts w:ascii="Times New Roman" w:hAnsi="Times New Roman" w:eastAsia="Times New Roman"/>
                <w:b w:val="0"/>
                <w:i w:val="0"/>
                <w:color w:val="000000"/>
                <w:sz w:val="14"/>
              </w:rPr>
              <w:t>3</w:t>
            </w:r>
          </w:p>
        </w:tc>
        <w:tc>
          <w:tcPr>
            <w:tcW w:type="dxa" w:w="289"/>
            <w:vMerge/>
            <w:tcBorders/>
          </w:tcPr>
          <w:p/>
        </w:tc>
        <w:tc>
          <w:tcPr>
            <w:tcW w:type="dxa" w:w="578"/>
            <w:gridSpan w:val="2"/>
            <w:vMerge/>
            <w:tcBorders/>
          </w:tcPr>
          <w:p/>
        </w:tc>
        <w:tc>
          <w:tcPr>
            <w:tcW w:type="dxa" w:w="1445"/>
            <w:gridSpan w:val="5"/>
            <w:vMerge/>
            <w:tcBorders/>
          </w:tcPr>
          <w:p/>
        </w:tc>
        <w:tc>
          <w:tcPr>
            <w:tcW w:type="dxa" w:w="289"/>
            <w:vMerge/>
            <w:tcBorders/>
          </w:tcPr>
          <w:p/>
        </w:tc>
        <w:tc>
          <w:tcPr>
            <w:tcW w:type="dxa" w:w="867"/>
            <w:gridSpan w:val="3"/>
            <w:vMerge/>
            <w:tcBorders/>
          </w:tcPr>
          <w:p/>
        </w:tc>
        <w:tc>
          <w:tcPr>
            <w:tcW w:type="dxa" w:w="96"/>
            <w:tcBorders/>
            <w:tcMar>
              <w:start w:w="0" w:type="dxa"/>
              <w:end w:w="0" w:type="dxa"/>
            </w:tcMar>
          </w:tcPr>
          <w:p/>
        </w:tc>
        <w:tc>
          <w:tcPr>
            <w:tcW w:type="dxa" w:w="578"/>
            <w:gridSpan w:val="2"/>
            <w:vMerge/>
            <w:tcBorders>
              <w:top w:sz="4.0" w:val="single" w:color="#000000"/>
            </w:tcBorders>
          </w:tcPr>
          <w:p/>
        </w:tc>
        <w:tc>
          <w:tcPr>
            <w:tcW w:type="dxa" w:w="2402"/>
            <w:tcBorders>
              <w:top w:sz="4.0" w:val="single" w:color="#000000"/>
            </w:tcBorders>
            <w:tcMar>
              <w:start w:w="0" w:type="dxa"/>
              <w:end w:w="0" w:type="dxa"/>
            </w:tcMar>
          </w:tcPr>
          <w:p>
            <w:pPr>
              <w:autoSpaceDN w:val="0"/>
              <w:autoSpaceDE w:val="0"/>
              <w:widowControl/>
              <w:spacing w:line="221" w:lineRule="auto" w:before="0" w:after="0"/>
              <w:ind w:left="0" w:right="272" w:firstLine="0"/>
              <w:jc w:val="right"/>
            </w:pPr>
            <w:r>
              <w:rPr>
                <w:rFonts w:ascii="Times New Roman" w:hAnsi="Times New Roman" w:eastAsia="Times New Roman"/>
                <w:b w:val="0"/>
                <w:i w:val="0"/>
                <w:color w:val="000000"/>
                <w:sz w:val="25"/>
              </w:rPr>
              <w:t>4-22</w:t>
            </w:r>
          </w:p>
        </w:tc>
      </w:tr>
    </w:tbl>
    <w:p>
      <w:pPr>
        <w:autoSpaceDN w:val="0"/>
        <w:autoSpaceDE w:val="0"/>
        <w:widowControl/>
        <w:spacing w:line="230" w:lineRule="auto" w:before="428" w:after="0"/>
        <w:ind w:left="0" w:right="4480" w:firstLine="0"/>
        <w:jc w:val="right"/>
      </w:pPr>
      <w:r>
        <w:rPr>
          <w:rFonts w:ascii="Times New Roman" w:hAnsi="Times New Roman" w:eastAsia="Times New Roman"/>
          <w:b w:val="0"/>
          <w:i w:val="0"/>
          <w:color w:val="000000"/>
          <w:sz w:val="21"/>
        </w:rPr>
        <w:t>42</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41" name="Picture 5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2" name="Picture 5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3054" w:firstLine="0"/>
        <w:jc w:val="right"/>
      </w:pPr>
      <w:r>
        <w:rPr>
          <w:rFonts w:ascii="SimSun" w:hAnsi="SimSun" w:eastAsia="SimSun"/>
          <w:b w:val="0"/>
          <w:i w:val="0"/>
          <w:color w:val="000000"/>
          <w:sz w:val="18"/>
        </w:rPr>
        <w:t xml:space="preserve">中国石油大学（华东）硕士学位论文 </w:t>
      </w:r>
    </w:p>
    <w:tbl>
      <w:tblPr>
        <w:tblW w:type="auto" w:w="0"/>
        <w:tblLayout w:type="fixed"/>
        <w:tblLook w:firstColumn="1" w:firstRow="1" w:lastColumn="0" w:lastRow="0" w:noHBand="0" w:noVBand="1" w:val="04A0"/>
        <w:tblInd w:w="970.0"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856"/>
        </w:trPr>
        <w:tc>
          <w:tcPr>
            <w:tcW w:type="dxa" w:w="263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480" w:after="0"/>
              <w:ind w:left="508" w:right="0" w:firstLine="0"/>
              <w:jc w:val="left"/>
            </w:pPr>
            <w:r>
              <w:rPr>
                <w:rFonts w:ascii="SimSun" w:hAnsi="SimSun" w:eastAsia="SimSun"/>
                <w:b w:val="0"/>
                <w:i w:val="0"/>
                <w:color w:val="000000"/>
                <w:sz w:val="24"/>
              </w:rPr>
              <w:t>使用式（</w:t>
            </w:r>
            <w:r>
              <w:rPr>
                <w:rFonts w:ascii="Times New Roman" w:hAnsi="Times New Roman" w:eastAsia="Times New Roman"/>
                <w:b w:val="0"/>
                <w:i w:val="0"/>
                <w:color w:val="000000"/>
                <w:sz w:val="24"/>
              </w:rPr>
              <w:t>4-10</w:t>
            </w:r>
            <w:r>
              <w:rPr>
                <w:rFonts w:ascii="SimSun" w:hAnsi="SimSun" w:eastAsia="SimSun"/>
                <w:b w:val="0"/>
                <w:i w:val="0"/>
                <w:color w:val="000000"/>
                <w:sz w:val="24"/>
              </w:rPr>
              <w:t>）中的</w:t>
            </w:r>
          </w:p>
        </w:tc>
        <w:tc>
          <w:tcPr>
            <w:tcW w:type="dxa" w:w="220"/>
            <w:vMerge w:val="restart"/>
            <w:tcBorders>
              <w:top w:sz="5.599999999999966" w:val="single" w:color="#000000"/>
            </w:tcBorders>
            <w:tcMar>
              <w:start w:w="0" w:type="dxa"/>
              <w:end w:w="0" w:type="dxa"/>
            </w:tcMar>
            <w:tcMar>
              <w:start w:w="0" w:type="dxa"/>
              <w:end w:w="0" w:type="dxa"/>
            </w:tcMar>
          </w:tcPr>
          <w:p>
            <w:pPr>
              <w:autoSpaceDN w:val="0"/>
              <w:autoSpaceDE w:val="0"/>
              <w:widowControl/>
              <w:spacing w:line="245" w:lineRule="auto" w:before="478" w:after="0"/>
              <w:ind w:left="0" w:right="0" w:firstLine="0"/>
              <w:jc w:val="center"/>
            </w:pPr>
            <w:r>
              <w:rPr>
                <w:w w:val="101.02034859035327"/>
                <w:rFonts w:ascii="Times New Roman" w:hAnsi="Times New Roman" w:eastAsia="Times New Roman"/>
                <w:b w:val="0"/>
                <w:i/>
                <w:color w:val="000000"/>
                <w:sz w:val="23"/>
              </w:rPr>
              <w:t>f</w:t>
            </w:r>
          </w:p>
        </w:tc>
        <w:tc>
          <w:tcPr>
            <w:tcW w:type="dxa" w:w="180"/>
            <w:tcBorders>
              <w:top w:sz="5.599999999999966" w:val="single" w:color="#000000"/>
            </w:tcBorders>
            <w:tcMar>
              <w:start w:w="0" w:type="dxa"/>
              <w:end w:w="0" w:type="dxa"/>
            </w:tcMar>
          </w:tcPr>
          <w:p>
            <w:pPr>
              <w:autoSpaceDN w:val="0"/>
              <w:autoSpaceDE w:val="0"/>
              <w:widowControl/>
              <w:spacing w:line="230" w:lineRule="auto" w:before="466" w:after="0"/>
              <w:ind w:left="0" w:right="0" w:firstLine="0"/>
              <w:jc w:val="center"/>
            </w:pPr>
            <w:r>
              <w:rPr>
                <w:w w:val="101.02034859035327"/>
                <w:rFonts w:ascii="Symbol" w:hAnsi="Symbol" w:eastAsia="Symbol"/>
                <w:b w:val="0"/>
                <w:i w:val="0"/>
                <w:color w:val="000000"/>
                <w:sz w:val="23"/>
              </w:rPr>
              <w:t>=</w:t>
            </w:r>
          </w:p>
        </w:tc>
        <w:tc>
          <w:tcPr>
            <w:tcW w:type="dxa" w:w="180"/>
            <w:tcBorders>
              <w:top w:sz="5.599999999999966" w:val="single" w:color="#000000"/>
            </w:tcBorders>
            <w:tcMar>
              <w:start w:w="0" w:type="dxa"/>
              <w:end w:w="0" w:type="dxa"/>
            </w:tcMar>
          </w:tcPr>
          <w:p>
            <w:pPr>
              <w:autoSpaceDN w:val="0"/>
              <w:autoSpaceDE w:val="0"/>
              <w:widowControl/>
              <w:spacing w:line="245" w:lineRule="auto" w:before="478" w:after="0"/>
              <w:ind w:left="0" w:right="0" w:firstLine="0"/>
              <w:jc w:val="center"/>
            </w:pPr>
            <w:r>
              <w:rPr>
                <w:w w:val="101.02034859035327"/>
                <w:rFonts w:ascii="Times New Roman" w:hAnsi="Times New Roman" w:eastAsia="Times New Roman"/>
                <w:b w:val="0"/>
                <w:i/>
                <w:color w:val="000000"/>
                <w:sz w:val="23"/>
              </w:rPr>
              <w:t>f</w:t>
            </w:r>
          </w:p>
        </w:tc>
        <w:tc>
          <w:tcPr>
            <w:tcW w:type="dxa" w:w="100"/>
            <w:tcBorders>
              <w:top w:sz="5.599999999999966" w:val="single" w:color="#000000"/>
            </w:tcBorders>
            <w:tcMar>
              <w:start w:w="0" w:type="dxa"/>
              <w:end w:w="0" w:type="dxa"/>
            </w:tcMar>
          </w:tcPr>
          <w:p>
            <w:pPr>
              <w:autoSpaceDN w:val="0"/>
              <w:autoSpaceDE w:val="0"/>
              <w:widowControl/>
              <w:spacing w:line="242" w:lineRule="auto" w:before="468" w:after="0"/>
              <w:ind w:left="0" w:right="0" w:firstLine="0"/>
              <w:jc w:val="center"/>
            </w:pPr>
            <w:r>
              <w:rPr>
                <w:w w:val="103.21881220890926"/>
                <w:rFonts w:ascii="Times New Roman" w:hAnsi="Times New Roman" w:eastAsia="Times New Roman"/>
                <w:b w:val="0"/>
                <w:i/>
                <w:color w:val="000000"/>
                <w:sz w:val="13"/>
              </w:rPr>
              <w:t>s</w:t>
            </w:r>
          </w:p>
        </w:tc>
        <w:tc>
          <w:tcPr>
            <w:tcW w:type="dxa" w:w="3640"/>
            <w:gridSpan w:val="17"/>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88" w:after="0"/>
              <w:ind w:left="38" w:right="0" w:firstLine="0"/>
              <w:jc w:val="left"/>
            </w:pPr>
            <w:r>
              <w:rPr>
                <w:rFonts w:ascii="SimSun" w:hAnsi="SimSun" w:eastAsia="SimSun"/>
                <w:b w:val="0"/>
                <w:i w:val="0"/>
                <w:color w:val="000000"/>
                <w:sz w:val="24"/>
              </w:rPr>
              <w:t>得到：</w:t>
            </w:r>
          </w:p>
        </w:tc>
        <w:tc>
          <w:tcPr>
            <w:tcW w:type="dxa" w:w="2178"/>
            <w:vMerge w:val="restart"/>
            <w:tcBorders>
              <w:top w:sz="5.599999999999966" w:val="single" w:color="#000000"/>
            </w:tcBorders>
            <w:tcMar>
              <w:start w:w="0" w:type="dxa"/>
              <w:end w:w="0" w:type="dxa"/>
            </w:tcMar>
            <w:tcMar>
              <w:start w:w="0" w:type="dxa"/>
              <w:end w:w="0" w:type="dxa"/>
            </w:tcMar>
          </w:tcPr>
          <w:p>
            <w:pPr>
              <w:autoSpaceDN w:val="0"/>
              <w:autoSpaceDE w:val="0"/>
              <w:widowControl/>
              <w:spacing w:line="194" w:lineRule="auto" w:before="1126"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4-23</w:t>
            </w:r>
            <w:r>
              <w:rPr>
                <w:rFonts w:ascii="SimSun" w:hAnsi="SimSun" w:eastAsia="SimSun"/>
                <w:b w:val="0"/>
                <w:i w:val="0"/>
                <w:color w:val="000000"/>
                <w:sz w:val="25"/>
              </w:rPr>
              <w:t>）</w:t>
            </w:r>
          </w:p>
        </w:tc>
      </w:tr>
      <w:tr>
        <w:trPr>
          <w:trHeight w:hRule="exact" w:val="554"/>
        </w:trPr>
        <w:tc>
          <w:tcPr>
            <w:tcW w:type="dxa" w:w="440"/>
            <w:vMerge/>
            <w:tcBorders>
              <w:top w:sz="5.599999999999966" w:val="single" w:color="#000000"/>
            </w:tcBorders>
          </w:tcPr>
          <w:p/>
        </w:tc>
        <w:tc>
          <w:tcPr>
            <w:tcW w:type="dxa" w:w="440"/>
            <w:vMerge/>
            <w:tcBorders>
              <w:top w:sz="5.599999999999966" w:val="single" w:color="#000000"/>
            </w:tcBorders>
          </w:tcPr>
          <w:p/>
        </w:tc>
        <w:tc>
          <w:tcPr>
            <w:tcW w:type="dxa" w:w="54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8" w:after="0"/>
              <w:ind w:left="0" w:right="0" w:firstLine="0"/>
              <w:jc w:val="center"/>
            </w:pPr>
            <w:r>
              <w:rPr>
                <w:w w:val="98.97405836317274"/>
                <w:rFonts w:ascii="Symbol" w:hAnsi="Symbol" w:eastAsia="Symbol"/>
                <w:b w:val="0"/>
                <w:i w:val="0"/>
                <w:color w:val="000000"/>
                <w:sz w:val="27"/>
              </w:rPr>
              <w:t></w:t>
            </w:r>
            <w:r>
              <w:rPr>
                <w:w w:val="103.01205317179362"/>
                <w:rFonts w:ascii="Times New Roman" w:hAnsi="Times New Roman" w:eastAsia="Times New Roman"/>
                <w:b w:val="0"/>
                <w:i w:val="0"/>
                <w:color w:val="000000"/>
                <w:sz w:val="15"/>
              </w:rPr>
              <w:t xml:space="preserve">1 </w:t>
            </w:r>
            <w:r>
              <w:rPr>
                <w:w w:val="103.01205317179362"/>
                <w:rFonts w:ascii="Times New Roman" w:hAnsi="Times New Roman" w:eastAsia="Times New Roman"/>
                <w:b w:val="0"/>
                <w:i/>
                <w:color w:val="000000"/>
                <w:sz w:val="15"/>
              </w:rPr>
              <w:t>N</w:t>
            </w:r>
          </w:p>
        </w:tc>
        <w:tc>
          <w:tcPr>
            <w:tcW w:type="dxa" w:w="172"/>
            <w:vMerge w:val="restart"/>
            <w:tcBorders/>
            <w:tcMar>
              <w:start w:w="0" w:type="dxa"/>
              <w:end w:w="0" w:type="dxa"/>
            </w:tcMar>
            <w:tcMar>
              <w:start w:w="0" w:type="dxa"/>
              <w:end w:w="0" w:type="dxa"/>
            </w:tcMar>
          </w:tcPr>
          <w:p>
            <w:pPr>
              <w:autoSpaceDN w:val="0"/>
              <w:autoSpaceDE w:val="0"/>
              <w:widowControl/>
              <w:spacing w:line="226" w:lineRule="auto" w:before="208" w:after="0"/>
              <w:ind w:left="0" w:right="0" w:firstLine="0"/>
              <w:jc w:val="center"/>
            </w:pPr>
            <w:r>
              <w:rPr>
                <w:w w:val="98.97405129891855"/>
                <w:rFonts w:ascii="Symbol" w:hAnsi="Symbol" w:eastAsia="Symbol"/>
                <w:b w:val="0"/>
                <w:i w:val="0"/>
                <w:color w:val="000000"/>
                <w:sz w:val="27"/>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8" w:after="0"/>
              <w:ind w:left="0" w:right="0" w:firstLine="0"/>
              <w:jc w:val="center"/>
            </w:pPr>
            <w:r>
              <w:rPr>
                <w:w w:val="98.97405836317274"/>
                <w:rFonts w:ascii="Symbol" w:hAnsi="Symbol" w:eastAsia="Symbol"/>
                <w:b w:val="0"/>
                <w:i w:val="0"/>
                <w:color w:val="000000"/>
                <w:sz w:val="27"/>
              </w:rPr>
              <w:t></w:t>
            </w:r>
            <w:r>
              <w:rPr>
                <w:w w:val="103.01205317179362"/>
                <w:rFonts w:ascii="Times New Roman" w:hAnsi="Times New Roman" w:eastAsia="Times New Roman"/>
                <w:b w:val="0"/>
                <w:i w:val="0"/>
                <w:color w:val="000000"/>
                <w:sz w:val="15"/>
              </w:rPr>
              <w:t xml:space="preserve">1 </w:t>
            </w:r>
            <w:r>
              <w:rPr>
                <w:w w:val="103.01205317179362"/>
                <w:rFonts w:ascii="Times New Roman" w:hAnsi="Times New Roman" w:eastAsia="Times New Roman"/>
                <w:b w:val="0"/>
                <w:i/>
                <w:color w:val="000000"/>
                <w:sz w:val="15"/>
              </w:rPr>
              <w:t>I</w:t>
            </w:r>
          </w:p>
        </w:tc>
        <w:tc>
          <w:tcPr>
            <w:tcW w:type="dxa" w:w="260"/>
            <w:vMerge w:val="restart"/>
            <w:tcBorders/>
            <w:tcMar>
              <w:start w:w="0" w:type="dxa"/>
              <w:end w:w="0" w:type="dxa"/>
            </w:tcMar>
            <w:tcMar>
              <w:start w:w="0" w:type="dxa"/>
              <w:end w:w="0" w:type="dxa"/>
            </w:tcMar>
          </w:tcPr>
          <w:p>
            <w:pPr>
              <w:autoSpaceDN w:val="0"/>
              <w:autoSpaceDE w:val="0"/>
              <w:widowControl/>
              <w:spacing w:line="226" w:lineRule="auto" w:before="208" w:after="0"/>
              <w:ind w:left="0" w:right="0" w:firstLine="0"/>
              <w:jc w:val="right"/>
            </w:pPr>
            <w:r>
              <w:rPr>
                <w:w w:val="98.97405129891855"/>
                <w:rFonts w:ascii="Symbol" w:hAnsi="Symbol" w:eastAsia="Symbol"/>
                <w:b w:val="0"/>
                <w:i w:val="0"/>
                <w:color w:val="000000"/>
                <w:sz w:val="27"/>
              </w:rPr>
              <w:t>+</w:t>
            </w:r>
          </w:p>
        </w:tc>
        <w:tc>
          <w:tcPr>
            <w:tcW w:type="dxa" w:w="3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208" w:after="0"/>
              <w:ind w:left="0" w:right="0" w:firstLine="0"/>
              <w:jc w:val="center"/>
            </w:pPr>
            <w:r>
              <w:rPr>
                <w:w w:val="98.97405836317274"/>
                <w:rFonts w:ascii="Symbol" w:hAnsi="Symbol" w:eastAsia="Symbol"/>
                <w:b w:val="0"/>
                <w:i w:val="0"/>
                <w:color w:val="000000"/>
                <w:sz w:val="27"/>
              </w:rPr>
              <w:t></w:t>
            </w:r>
          </w:p>
        </w:tc>
        <w:tc>
          <w:tcPr>
            <w:tcW w:type="dxa" w:w="4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102" w:after="0"/>
              <w:ind w:left="0" w:right="0" w:firstLine="0"/>
              <w:jc w:val="center"/>
            </w:pPr>
            <w:r>
              <w:rPr>
                <w:rFonts w:ascii="Symbol" w:hAnsi="Symbol" w:eastAsia="Symbol"/>
                <w:b w:val="0"/>
                <w:i w:val="0"/>
                <w:color w:val="000000"/>
                <w:sz w:val="33"/>
              </w:rPr>
              <w:t>(</w:t>
            </w:r>
            <w:r>
              <w:rPr>
                <w:w w:val="98.97405836317274"/>
                <w:rFonts w:ascii="Symbol" w:hAnsi="Symbol" w:eastAsia="Symbol"/>
                <w:b w:val="0"/>
                <w:i w:val="0"/>
                <w:color w:val="000000"/>
                <w:sz w:val="27"/>
              </w:rPr>
              <w:t></w:t>
            </w:r>
            <w:r>
              <w:rPr>
                <w:w w:val="103.01205317179362"/>
                <w:rFonts w:ascii="Times New Roman" w:hAnsi="Times New Roman" w:eastAsia="Times New Roman"/>
                <w:b w:val="0"/>
                <w:i w:val="0"/>
                <w:color w:val="000000"/>
                <w:sz w:val="15"/>
              </w:rPr>
              <w:t>1</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208" w:after="0"/>
              <w:ind w:left="0" w:right="0" w:firstLine="0"/>
              <w:jc w:val="center"/>
            </w:pPr>
            <w:r>
              <w:rPr>
                <w:w w:val="98.97405129891855"/>
                <w:rFonts w:ascii="Symbol" w:hAnsi="Symbol" w:eastAsia="Symbol"/>
                <w:b w:val="0"/>
                <w:i w:val="0"/>
                <w:color w:val="000000"/>
                <w:sz w:val="27"/>
              </w:rPr>
              <w:t>−</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8" w:after="0"/>
              <w:ind w:left="0" w:right="0" w:firstLine="0"/>
              <w:jc w:val="center"/>
            </w:pPr>
            <w:r>
              <w:rPr>
                <w:w w:val="98.97405836317274"/>
                <w:rFonts w:ascii="Symbol" w:hAnsi="Symbol" w:eastAsia="Symbol"/>
                <w:b w:val="0"/>
                <w:i w:val="0"/>
                <w:color w:val="000000"/>
                <w:sz w:val="27"/>
              </w:rPr>
              <w:t></w:t>
            </w:r>
            <w:r>
              <w:rPr>
                <w:w w:val="103.01205317179362"/>
                <w:rFonts w:ascii="Times New Roman" w:hAnsi="Times New Roman" w:eastAsia="Times New Roman"/>
                <w:b w:val="0"/>
                <w:i w:val="0"/>
                <w:color w:val="000000"/>
                <w:sz w:val="15"/>
              </w:rPr>
              <w:t>2</w:t>
            </w:r>
          </w:p>
        </w:tc>
        <w:tc>
          <w:tcPr>
            <w:tcW w:type="dxa" w:w="1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102" w:after="0"/>
              <w:ind w:left="0" w:right="0" w:firstLine="0"/>
              <w:jc w:val="left"/>
            </w:pPr>
            <w:r>
              <w:rPr>
                <w:w w:val="98.97405129891855"/>
                <w:rFonts w:ascii="Times New Roman" w:hAnsi="Times New Roman" w:eastAsia="Times New Roman"/>
                <w:b w:val="0"/>
                <w:i/>
                <w:color w:val="000000"/>
                <w:sz w:val="27"/>
              </w:rPr>
              <w:t>N</w:t>
            </w:r>
            <w:r>
              <w:rPr>
                <w:w w:val="103.01205317179362"/>
                <w:rFonts w:ascii="Symbol" w:hAnsi="Symbol" w:eastAsia="Symbol"/>
                <w:b w:val="0"/>
                <w:i w:val="0"/>
                <w:color w:val="000000"/>
                <w:sz w:val="15"/>
              </w:rPr>
              <w:t></w:t>
            </w:r>
            <w:r>
              <w:rPr>
                <w:rFonts w:ascii="Symbol" w:hAnsi="Symbol" w:eastAsia="Symbol"/>
                <w:b w:val="0"/>
                <w:i w:val="0"/>
                <w:color w:val="000000"/>
                <w:sz w:val="33"/>
              </w:rPr>
              <w:t>)</w:t>
            </w:r>
          </w:p>
        </w:tc>
        <w:tc>
          <w:tcPr>
            <w:tcW w:type="dxa" w:w="440"/>
            <w:vMerge/>
            <w:tcBorders>
              <w:top w:sz="5.599999999999966" w:val="single" w:color="#000000"/>
            </w:tcBorders>
          </w:tcPr>
          <w:p/>
        </w:tc>
      </w:tr>
      <w:tr>
        <w:trPr>
          <w:trHeight w:hRule="exact" w:val="62"/>
        </w:trPr>
        <w:tc>
          <w:tcPr>
            <w:tcW w:type="dxa" w:w="440"/>
            <w:vMerge/>
            <w:tcBorders>
              <w:top w:sz="5.599999999999966" w:val="single" w:color="#000000"/>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680" w:after="0"/>
              <w:ind w:left="0" w:right="0" w:firstLine="0"/>
              <w:jc w:val="center"/>
            </w:pPr>
            <w:r>
              <w:rPr>
                <w:rFonts w:ascii="Symbol" w:hAnsi="Symbol" w:eastAsia="Symbol"/>
                <w:b w:val="0"/>
                <w:i w:val="0"/>
                <w:color w:val="000000"/>
                <w:sz w:val="23"/>
              </w:rPr>
              <w:t></w:t>
            </w:r>
          </w:p>
        </w:tc>
        <w:tc>
          <w:tcPr>
            <w:tcW w:type="dxa" w:w="1760"/>
            <w:gridSpan w:val="4"/>
            <w:vMerge/>
            <w:tcBorders/>
          </w:tcPr>
          <w:p/>
        </w:tc>
        <w:tc>
          <w:tcPr>
            <w:tcW w:type="dxa" w:w="440"/>
            <w:vMerge/>
            <w:tcBorders/>
          </w:tcPr>
          <w:p/>
        </w:tc>
        <w:tc>
          <w:tcPr>
            <w:tcW w:type="dxa" w:w="880"/>
            <w:gridSpan w:val="2"/>
            <w:vMerge/>
            <w:tcBorders/>
          </w:tcPr>
          <w:p/>
        </w:tc>
        <w:tc>
          <w:tcPr>
            <w:tcW w:type="dxa" w:w="440"/>
            <w:vMerge/>
            <w:tcBorders/>
          </w:tcPr>
          <w:p/>
        </w:tc>
        <w:tc>
          <w:tcPr>
            <w:tcW w:type="dxa" w:w="880"/>
            <w:gridSpan w:val="2"/>
            <w:vMerge/>
            <w:tcBorders/>
          </w:tcPr>
          <w:p/>
        </w:tc>
        <w:tc>
          <w:tcPr>
            <w:tcW w:type="dxa" w:w="880"/>
            <w:gridSpan w:val="2"/>
            <w:vMerge/>
            <w:tcBorders/>
          </w:tcPr>
          <w:p/>
        </w:tc>
        <w:tc>
          <w:tcPr>
            <w:tcW w:type="dxa" w:w="880"/>
            <w:gridSpan w:val="2"/>
            <w:vMerge/>
            <w:tcBorders/>
          </w:tcPr>
          <w:p/>
        </w:tc>
        <w:tc>
          <w:tcPr>
            <w:tcW w:type="dxa" w:w="1320"/>
            <w:gridSpan w:val="3"/>
            <w:vMerge/>
            <w:tcBorders/>
          </w:tcPr>
          <w:p/>
        </w:tc>
        <w:tc>
          <w:tcPr>
            <w:tcW w:type="dxa" w:w="1320"/>
            <w:gridSpan w:val="3"/>
            <w:vMerge/>
            <w:tcBorders/>
          </w:tcPr>
          <w:p/>
        </w:tc>
        <w:tc>
          <w:tcPr>
            <w:tcW w:type="dxa" w:w="2178"/>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auto" w:before="406"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4-24</w:t>
            </w:r>
            <w:r>
              <w:rPr>
                <w:rFonts w:ascii="SimSun" w:hAnsi="SimSun" w:eastAsia="SimSun"/>
                <w:b w:val="0"/>
                <w:i w:val="0"/>
                <w:color w:val="000000"/>
                <w:sz w:val="25"/>
              </w:rPr>
              <w:t>）</w:t>
            </w:r>
          </w:p>
        </w:tc>
      </w:tr>
      <w:tr>
        <w:trPr>
          <w:trHeight w:hRule="exact" w:val="686"/>
        </w:trPr>
        <w:tc>
          <w:tcPr>
            <w:tcW w:type="dxa" w:w="440"/>
            <w:vMerge/>
            <w:tcBorders>
              <w:top w:sz="5.599999999999966" w:val="single" w:color="#000000"/>
            </w:tcBorders>
          </w:tcPr>
          <w:p/>
        </w:tc>
        <w:tc>
          <w:tcPr>
            <w:tcW w:type="dxa" w:w="440"/>
            <w:vMerge/>
            <w:tcBorders/>
          </w:tcP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86" w:lineRule="auto" w:before="170" w:after="0"/>
              <w:ind w:left="0" w:right="0" w:firstLine="0"/>
              <w:jc w:val="right"/>
            </w:pPr>
            <w:r>
              <w:rPr>
                <w:rFonts w:ascii="Symbol" w:hAnsi="Symbol" w:eastAsia="Symbol"/>
                <w:b w:val="0"/>
                <w:i w:val="0"/>
                <w:color w:val="000000"/>
                <w:sz w:val="30"/>
              </w:rPr>
              <w:t></w:t>
            </w:r>
            <w:r>
              <w:rPr>
                <w:w w:val="102.26069057688993"/>
                <w:rFonts w:ascii="Times New Roman" w:hAnsi="Times New Roman" w:eastAsia="Times New Roman"/>
                <w:b w:val="0"/>
                <w:i w:val="0"/>
                <w:color w:val="000000"/>
                <w:sz w:val="17"/>
              </w:rPr>
              <w:t xml:space="preserve">2 </w:t>
            </w:r>
            <w:r>
              <w:rPr>
                <w:w w:val="102.26069057688993"/>
                <w:rFonts w:ascii="Times New Roman" w:hAnsi="Times New Roman" w:eastAsia="Times New Roman"/>
                <w:b w:val="0"/>
                <w:i/>
                <w:color w:val="000000"/>
                <w:sz w:val="17"/>
              </w:rPr>
              <w:t>N</w:t>
            </w:r>
          </w:p>
        </w:tc>
        <w:tc>
          <w:tcPr>
            <w:tcW w:type="dxa" w:w="260"/>
            <w:gridSpan w:val="2"/>
            <w:tcBorders/>
            <w:tcMar>
              <w:start w:w="0" w:type="dxa"/>
              <w:end w:w="0" w:type="dxa"/>
            </w:tcMar>
            <w:tcMar>
              <w:start w:w="0" w:type="dxa"/>
              <w:end w:w="0" w:type="dxa"/>
            </w:tcMar>
          </w:tcPr>
          <w:p>
            <w:pPr>
              <w:autoSpaceDN w:val="0"/>
              <w:autoSpaceDE w:val="0"/>
              <w:widowControl/>
              <w:spacing w:line="252" w:lineRule="auto" w:before="170" w:after="0"/>
              <w:ind w:left="0" w:right="0" w:firstLine="0"/>
              <w:jc w:val="right"/>
            </w:pPr>
            <w:r>
              <w:rPr>
                <w:rFonts w:ascii="Symbol" w:hAnsi="Symbol" w:eastAsia="Symbol"/>
                <w:b w:val="0"/>
                <w:i w:val="0"/>
                <w:color w:val="000000"/>
                <w:sz w:val="30"/>
              </w:rPr>
              <w:t>=</w:t>
            </w:r>
          </w:p>
        </w:tc>
        <w:tc>
          <w:tcPr>
            <w:tcW w:type="dxa" w:w="320"/>
            <w:gridSpan w:val="2"/>
            <w:tcBorders/>
            <w:tcMar>
              <w:start w:w="0" w:type="dxa"/>
              <w:end w:w="0" w:type="dxa"/>
            </w:tcMar>
            <w:tcMar>
              <w:start w:w="0" w:type="dxa"/>
              <w:end w:w="0" w:type="dxa"/>
            </w:tcMar>
          </w:tcPr>
          <w:p>
            <w:pPr>
              <w:autoSpaceDN w:val="0"/>
              <w:autoSpaceDE w:val="0"/>
              <w:widowControl/>
              <w:spacing w:line="286" w:lineRule="auto" w:before="170" w:after="0"/>
              <w:ind w:left="0" w:right="0" w:firstLine="0"/>
              <w:jc w:val="center"/>
            </w:pPr>
            <w:r>
              <w:rPr>
                <w:rFonts w:ascii="Symbol" w:hAnsi="Symbol" w:eastAsia="Symbol"/>
                <w:b w:val="0"/>
                <w:i w:val="0"/>
                <w:color w:val="000000"/>
                <w:sz w:val="30"/>
              </w:rPr>
              <w:t></w:t>
            </w:r>
            <w:r>
              <w:rPr>
                <w:w w:val="102.26069057688993"/>
                <w:rFonts w:ascii="Times New Roman" w:hAnsi="Times New Roman" w:eastAsia="Times New Roman"/>
                <w:b w:val="0"/>
                <w:i w:val="0"/>
                <w:color w:val="000000"/>
                <w:sz w:val="17"/>
              </w:rPr>
              <w:t xml:space="preserve">2 </w:t>
            </w:r>
            <w:r>
              <w:rPr>
                <w:w w:val="102.26069057688993"/>
                <w:rFonts w:ascii="Times New Roman" w:hAnsi="Times New Roman" w:eastAsia="Times New Roman"/>
                <w:b w:val="0"/>
                <w:i/>
                <w:color w:val="000000"/>
                <w:sz w:val="17"/>
              </w:rPr>
              <w:t>I</w:t>
            </w:r>
          </w:p>
        </w:tc>
        <w:tc>
          <w:tcPr>
            <w:tcW w:type="dxa" w:w="260"/>
            <w:tcBorders/>
            <w:tcMar>
              <w:start w:w="0" w:type="dxa"/>
              <w:end w:w="0" w:type="dxa"/>
            </w:tcMar>
          </w:tcPr>
          <w:p>
            <w:pPr>
              <w:autoSpaceDN w:val="0"/>
              <w:autoSpaceDE w:val="0"/>
              <w:widowControl/>
              <w:spacing w:line="252" w:lineRule="auto" w:before="170" w:after="0"/>
              <w:ind w:left="0" w:right="0" w:firstLine="0"/>
              <w:jc w:val="right"/>
            </w:pPr>
            <w:r>
              <w:rPr>
                <w:rFonts w:ascii="Symbol" w:hAnsi="Symbol" w:eastAsia="Symbol"/>
                <w:b w:val="0"/>
                <w:i w:val="0"/>
                <w:color w:val="000000"/>
                <w:sz w:val="30"/>
              </w:rPr>
              <w:t>+</w:t>
            </w:r>
          </w:p>
        </w:tc>
        <w:tc>
          <w:tcPr>
            <w:tcW w:type="dxa" w:w="8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auto" w:before="36" w:after="0"/>
              <w:ind w:left="0" w:right="0" w:firstLine="0"/>
              <w:jc w:val="center"/>
            </w:pPr>
            <w:r>
              <w:rPr>
                <w:rFonts w:ascii="Symbol" w:hAnsi="Symbol" w:eastAsia="Symbol"/>
                <w:b w:val="0"/>
                <w:i w:val="0"/>
                <w:color w:val="000000"/>
                <w:sz w:val="30"/>
              </w:rPr>
              <w:t></w:t>
            </w:r>
            <w:r>
              <w:rPr>
                <w:w w:val="102.26069057688993"/>
                <w:rFonts w:ascii="Times New Roman" w:hAnsi="Times New Roman" w:eastAsia="Times New Roman"/>
                <w:b w:val="0"/>
                <w:i w:val="0"/>
                <w:color w:val="000000"/>
                <w:sz w:val="17"/>
              </w:rPr>
              <w:t>2</w:t>
            </w:r>
            <w:r>
              <w:rPr>
                <w:rFonts w:ascii="Times New Roman" w:hAnsi="Times New Roman" w:eastAsia="Times New Roman"/>
                <w:b w:val="0"/>
                <w:i w:val="0"/>
                <w:color w:val="000000"/>
                <w:sz w:val="30"/>
              </w:rPr>
              <w:t xml:space="preserve"> 1 </w:t>
            </w:r>
            <w:r>
              <w:rPr>
                <w:w w:val="101.00612124881229"/>
                <w:rFonts w:ascii="Symbol" w:hAnsi="Symbol" w:eastAsia="Symbol"/>
                <w:b w:val="0"/>
                <w:i w:val="0"/>
                <w:color w:val="000000"/>
                <w:sz w:val="37"/>
              </w:rPr>
              <w:t>(</w:t>
            </w:r>
          </w:p>
        </w:tc>
        <w:tc>
          <w:tcPr>
            <w:tcW w:type="dxa" w:w="238"/>
            <w:gridSpan w:val="3"/>
            <w:tcBorders/>
            <w:tcMar>
              <w:start w:w="0" w:type="dxa"/>
              <w:end w:w="0" w:type="dxa"/>
            </w:tcMar>
            <w:tcMar>
              <w:start w:w="0" w:type="dxa"/>
              <w:end w:w="0" w:type="dxa"/>
            </w:tcMar>
            <w:tcMar>
              <w:start w:w="0" w:type="dxa"/>
              <w:end w:w="0" w:type="dxa"/>
            </w:tcMar>
          </w:tcPr>
          <w:p>
            <w:pPr>
              <w:autoSpaceDN w:val="0"/>
              <w:autoSpaceDE w:val="0"/>
              <w:widowControl/>
              <w:spacing w:line="252" w:lineRule="auto" w:before="170" w:after="0"/>
              <w:ind w:left="0" w:right="0" w:firstLine="0"/>
              <w:jc w:val="center"/>
            </w:pPr>
            <w:r>
              <w:rPr>
                <w:rFonts w:ascii="Symbol" w:hAnsi="Symbol" w:eastAsia="Symbol"/>
                <w:b w:val="0"/>
                <w:i w:val="0"/>
                <w:color w:val="000000"/>
                <w:sz w:val="30"/>
              </w:rPr>
              <w:t>−</w:t>
            </w:r>
          </w:p>
        </w:tc>
        <w:tc>
          <w:tcPr>
            <w:tcW w:type="dxa" w:w="17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auto" w:before="36" w:after="0"/>
              <w:ind w:left="16" w:right="0" w:firstLine="0"/>
              <w:jc w:val="left"/>
            </w:pPr>
            <w:r>
              <w:rPr>
                <w:rFonts w:ascii="Times New Roman" w:hAnsi="Times New Roman" w:eastAsia="Times New Roman"/>
                <w:b w:val="0"/>
                <w:i/>
                <w:color w:val="000000"/>
                <w:sz w:val="30"/>
              </w:rPr>
              <w:t>N</w:t>
            </w:r>
            <w:r>
              <w:rPr>
                <w:w w:val="102.26069057688993"/>
                <w:rFonts w:ascii="Symbol" w:hAnsi="Symbol" w:eastAsia="Symbol"/>
                <w:b w:val="0"/>
                <w:i w:val="0"/>
                <w:color w:val="000000"/>
                <w:sz w:val="17"/>
              </w:rPr>
              <w:t></w:t>
            </w:r>
            <w:r>
              <w:rPr>
                <w:w w:val="101.00612124881229"/>
                <w:rFonts w:ascii="Symbol" w:hAnsi="Symbol" w:eastAsia="Symbol"/>
                <w:b w:val="0"/>
                <w:i w:val="0"/>
                <w:color w:val="000000"/>
                <w:sz w:val="37"/>
              </w:rPr>
              <w:t>)</w:t>
            </w:r>
          </w:p>
        </w:tc>
        <w:tc>
          <w:tcPr>
            <w:tcW w:type="dxa" w:w="440"/>
            <w:vMerge/>
            <w:tcBorders/>
          </w:tcPr>
          <w:p/>
        </w:tc>
      </w:tr>
      <w:tr>
        <w:trPr>
          <w:trHeight w:hRule="exact" w:val="74"/>
        </w:trPr>
        <w:tc>
          <w:tcPr>
            <w:tcW w:type="dxa" w:w="440"/>
            <w:vMerge/>
            <w:tcBorders>
              <w:top w:sz="5.599999999999966" w:val="single" w:color="#000000"/>
            </w:tcBorders>
          </w:tcPr>
          <w:p/>
        </w:tc>
        <w:tc>
          <w:tcPr>
            <w:tcW w:type="dxa" w:w="440"/>
            <w:vMerge/>
            <w:tcBorders/>
          </w:tcP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54" w:after="0"/>
              <w:ind w:left="0" w:right="0" w:firstLine="0"/>
              <w:jc w:val="right"/>
            </w:pPr>
            <w:r>
              <w:rPr>
                <w:rFonts w:ascii="Symbol" w:hAnsi="Symbol" w:eastAsia="Symbol"/>
                <w:b w:val="0"/>
                <w:i w:val="0"/>
                <w:color w:val="000000"/>
                <w:sz w:val="26"/>
              </w:rPr>
              <w:t></w:t>
            </w:r>
            <w:r>
              <w:rPr>
                <w:rFonts w:ascii="Times New Roman" w:hAnsi="Times New Roman" w:eastAsia="Times New Roman"/>
                <w:b w:val="0"/>
                <w:i w:val="0"/>
                <w:color w:val="000000"/>
                <w:sz w:val="15"/>
              </w:rPr>
              <w:t xml:space="preserve">3 </w:t>
            </w:r>
            <w:r>
              <w:rPr>
                <w:rFonts w:ascii="Times New Roman" w:hAnsi="Times New Roman" w:eastAsia="Times New Roman"/>
                <w:b w:val="0"/>
                <w:i/>
                <w:color w:val="000000"/>
                <w:sz w:val="15"/>
              </w:rPr>
              <w:t>N</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54" w:after="0"/>
              <w:ind w:left="0" w:right="8" w:firstLine="0"/>
              <w:jc w:val="right"/>
            </w:pPr>
            <w:r>
              <w:rPr>
                <w:rFonts w:ascii="Symbol" w:hAnsi="Symbol" w:eastAsia="Symbol"/>
                <w:b w:val="0"/>
                <w:i w:val="0"/>
                <w:color w:val="000000"/>
                <w:sz w:val="26"/>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54" w:after="0"/>
              <w:ind w:left="0" w:right="0" w:firstLine="0"/>
              <w:jc w:val="center"/>
            </w:pPr>
            <w:r>
              <w:rPr>
                <w:rFonts w:ascii="Symbol" w:hAnsi="Symbol" w:eastAsia="Symbol"/>
                <w:b w:val="0"/>
                <w:i w:val="0"/>
                <w:color w:val="000000"/>
                <w:sz w:val="26"/>
              </w:rPr>
              <w:t></w:t>
            </w:r>
            <w:r>
              <w:rPr>
                <w:rFonts w:ascii="Times New Roman" w:hAnsi="Times New Roman" w:eastAsia="Times New Roman"/>
                <w:b w:val="0"/>
                <w:i w:val="0"/>
                <w:color w:val="000000"/>
                <w:sz w:val="15"/>
              </w:rPr>
              <w:t xml:space="preserve">3 </w:t>
            </w:r>
            <w:r>
              <w:rPr>
                <w:rFonts w:ascii="Times New Roman" w:hAnsi="Times New Roman" w:eastAsia="Times New Roman"/>
                <w:b w:val="0"/>
                <w:i/>
                <w:color w:val="000000"/>
                <w:sz w:val="15"/>
              </w:rPr>
              <w:t>I</w:t>
            </w:r>
          </w:p>
        </w:tc>
        <w:tc>
          <w:tcPr>
            <w:tcW w:type="dxa" w:w="260"/>
            <w:vMerge w:val="restart"/>
            <w:tcBorders/>
            <w:tcMar>
              <w:start w:w="0" w:type="dxa"/>
              <w:end w:w="0" w:type="dxa"/>
            </w:tcMar>
            <w:tcMar>
              <w:start w:w="0" w:type="dxa"/>
              <w:end w:w="0" w:type="dxa"/>
            </w:tcMar>
          </w:tcPr>
          <w:p>
            <w:pPr>
              <w:autoSpaceDN w:val="0"/>
              <w:autoSpaceDE w:val="0"/>
              <w:widowControl/>
              <w:spacing w:line="233" w:lineRule="auto" w:before="154" w:after="0"/>
              <w:ind w:left="0" w:right="0" w:firstLine="0"/>
              <w:jc w:val="center"/>
            </w:pPr>
            <w:r>
              <w:rPr>
                <w:rFonts w:ascii="Symbol" w:hAnsi="Symbol" w:eastAsia="Symbol"/>
                <w:b w:val="0"/>
                <w:i w:val="0"/>
                <w:color w:val="000000"/>
                <w:sz w:val="26"/>
              </w:rPr>
              <w:t>+</w:t>
            </w:r>
          </w:p>
        </w:tc>
        <w:tc>
          <w:tcPr>
            <w:tcW w:type="dxa" w:w="280"/>
            <w:vMerge w:val="restart"/>
            <w:tcBorders/>
            <w:tcMar>
              <w:start w:w="0" w:type="dxa"/>
              <w:end w:w="0" w:type="dxa"/>
            </w:tcMar>
            <w:tcMar>
              <w:start w:w="0" w:type="dxa"/>
              <w:end w:w="0" w:type="dxa"/>
            </w:tcMar>
          </w:tcPr>
          <w:p>
            <w:pPr>
              <w:autoSpaceDN w:val="0"/>
              <w:autoSpaceDE w:val="0"/>
              <w:widowControl/>
              <w:spacing w:line="233" w:lineRule="auto" w:before="154" w:after="0"/>
              <w:ind w:left="0" w:right="0" w:firstLine="0"/>
              <w:jc w:val="left"/>
            </w:pPr>
            <w:r>
              <w:rPr>
                <w:rFonts w:ascii="Symbol" w:hAnsi="Symbol" w:eastAsia="Symbol"/>
                <w:b w:val="0"/>
                <w:i w:val="0"/>
                <w:color w:val="000000"/>
                <w:sz w:val="26"/>
              </w:rPr>
              <w:t></w:t>
            </w:r>
          </w:p>
        </w:tc>
        <w:tc>
          <w:tcPr>
            <w:tcW w:type="dxa" w:w="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48" w:after="0"/>
              <w:ind w:left="0" w:right="0" w:firstLine="0"/>
              <w:jc w:val="center"/>
            </w:pPr>
            <w:r>
              <w:rPr>
                <w:w w:val="101.13240480422974"/>
                <w:rFonts w:ascii="Symbol" w:hAnsi="Symbol" w:eastAsia="Symbol"/>
                <w:b w:val="0"/>
                <w:i w:val="0"/>
                <w:color w:val="000000"/>
                <w:sz w:val="32"/>
              </w:rPr>
              <w:t>(</w:t>
            </w:r>
          </w:p>
        </w:tc>
        <w:tc>
          <w:tcPr>
            <w:tcW w:type="dxa" w:w="70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54" w:after="0"/>
              <w:ind w:left="0" w:right="0" w:firstLine="0"/>
              <w:jc w:val="center"/>
            </w:pPr>
            <w:r>
              <w:rPr>
                <w:rFonts w:ascii="Symbol" w:hAnsi="Symbol" w:eastAsia="Symbol"/>
                <w:b w:val="0"/>
                <w:i w:val="0"/>
                <w:color w:val="000000"/>
                <w:sz w:val="26"/>
              </w:rPr>
              <w:t>−</w:t>
            </w:r>
            <w:r>
              <w:rPr>
                <w:rFonts w:ascii="Symbol" w:hAnsi="Symbol" w:eastAsia="Symbol"/>
                <w:b w:val="0"/>
                <w:i w:val="0"/>
                <w:color w:val="000000"/>
                <w:sz w:val="26"/>
              </w:rPr>
              <w:t></w:t>
            </w:r>
            <w:r>
              <w:rPr>
                <w:rFonts w:ascii="Times New Roman" w:hAnsi="Times New Roman" w:eastAsia="Times New Roman"/>
                <w:b w:val="0"/>
                <w:i w:val="0"/>
                <w:color w:val="000000"/>
                <w:sz w:val="15"/>
              </w:rPr>
              <w:t xml:space="preserve">1 </w:t>
            </w:r>
            <w:r>
              <w:rPr>
                <w:rFonts w:ascii="Times New Roman" w:hAnsi="Times New Roman" w:eastAsia="Times New Roman"/>
                <w:b w:val="0"/>
                <w:i/>
                <w:color w:val="000000"/>
                <w:sz w:val="26"/>
              </w:rPr>
              <w:t>N</w:t>
            </w:r>
            <w:r>
              <w:rPr>
                <w:rFonts w:ascii="Symbol" w:hAnsi="Symbol" w:eastAsia="Symbol"/>
                <w:b w:val="0"/>
                <w:i w:val="0"/>
                <w:color w:val="000000"/>
                <w:sz w:val="15"/>
              </w:rPr>
              <w:t></w:t>
            </w:r>
          </w:p>
        </w:tc>
        <w:tc>
          <w:tcPr>
            <w:tcW w:type="dxa" w:w="162"/>
            <w:vMerge w:val="restart"/>
            <w:tcBorders/>
            <w:tcMar>
              <w:start w:w="0" w:type="dxa"/>
              <w:end w:w="0" w:type="dxa"/>
            </w:tcMar>
            <w:tcMar>
              <w:start w:w="0" w:type="dxa"/>
              <w:end w:w="0" w:type="dxa"/>
            </w:tcMar>
          </w:tcPr>
          <w:p>
            <w:pPr>
              <w:autoSpaceDN w:val="0"/>
              <w:autoSpaceDE w:val="0"/>
              <w:widowControl/>
              <w:spacing w:line="233" w:lineRule="auto" w:before="154" w:after="0"/>
              <w:ind w:left="0" w:right="0" w:firstLine="0"/>
              <w:jc w:val="center"/>
            </w:pPr>
            <w:r>
              <w:rPr>
                <w:rFonts w:ascii="Symbol" w:hAnsi="Symbol" w:eastAsia="Symbol"/>
                <w:b w:val="0"/>
                <w:i w:val="0"/>
                <w:color w:val="000000"/>
                <w:sz w:val="26"/>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54" w:after="0"/>
              <w:ind w:left="0" w:right="0" w:firstLine="0"/>
              <w:jc w:val="center"/>
            </w:pPr>
            <w:r>
              <w:rPr>
                <w:rFonts w:ascii="Symbol" w:hAnsi="Symbol" w:eastAsia="Symbol"/>
                <w:b w:val="0"/>
                <w:i w:val="0"/>
                <w:color w:val="000000"/>
                <w:sz w:val="26"/>
              </w:rPr>
              <w:t></w:t>
            </w:r>
            <w:r>
              <w:rPr>
                <w:rFonts w:ascii="Times New Roman" w:hAnsi="Times New Roman" w:eastAsia="Times New Roman"/>
                <w:b w:val="0"/>
                <w:i w:val="0"/>
                <w:color w:val="000000"/>
                <w:sz w:val="15"/>
              </w:rPr>
              <w:t>2</w:t>
            </w:r>
          </w:p>
        </w:tc>
        <w:tc>
          <w:tcPr>
            <w:tcW w:type="dxa" w:w="1240"/>
            <w:vMerge w:val="restart"/>
            <w:tcBorders/>
            <w:tcMar>
              <w:start w:w="0" w:type="dxa"/>
              <w:end w:w="0" w:type="dxa"/>
            </w:tcMar>
            <w:tcMar>
              <w:start w:w="0" w:type="dxa"/>
              <w:end w:w="0" w:type="dxa"/>
            </w:tcMar>
          </w:tcPr>
          <w:p>
            <w:pPr>
              <w:autoSpaceDN w:val="0"/>
              <w:autoSpaceDE w:val="0"/>
              <w:widowControl/>
              <w:spacing w:line="288" w:lineRule="auto" w:before="48" w:after="0"/>
              <w:ind w:left="16" w:right="0" w:firstLine="0"/>
              <w:jc w:val="left"/>
            </w:pPr>
            <w:r>
              <w:rPr>
                <w:w w:val="101.13240480422974"/>
                <w:rFonts w:ascii="Symbol" w:hAnsi="Symbol" w:eastAsia="Symbol"/>
                <w:b w:val="0"/>
                <w:i w:val="0"/>
                <w:color w:val="000000"/>
                <w:sz w:val="32"/>
              </w:rPr>
              <w:t>)</w:t>
            </w:r>
          </w:p>
        </w:tc>
        <w:tc>
          <w:tcPr>
            <w:tcW w:type="dxa" w:w="440"/>
            <w:vMerge/>
            <w:tcBorders/>
          </w:tcPr>
          <w:p/>
        </w:tc>
      </w:tr>
      <w:tr>
        <w:trPr>
          <w:trHeight w:hRule="exact" w:val="502"/>
        </w:trPr>
        <w:tc>
          <w:tcPr>
            <w:tcW w:type="dxa" w:w="440"/>
            <w:vMerge/>
            <w:tcBorders>
              <w:top w:sz="5.599999999999966" w:val="single" w:color="#000000"/>
            </w:tcBorders>
          </w:tcPr>
          <w:p/>
        </w:tc>
        <w:tc>
          <w:tcPr>
            <w:tcW w:type="dxa" w:w="440"/>
            <w:vMerge/>
            <w:tcBorders/>
          </w:tcPr>
          <w:p/>
        </w:tc>
        <w:tc>
          <w:tcPr>
            <w:tcW w:type="dxa" w:w="1320"/>
            <w:gridSpan w:val="3"/>
            <w:vMerge/>
            <w:tcBorders/>
          </w:tcPr>
          <w:p/>
        </w:tc>
        <w:tc>
          <w:tcPr>
            <w:tcW w:type="dxa" w:w="880"/>
            <w:gridSpan w:val="2"/>
            <w:vMerge/>
            <w:tcBorders/>
          </w:tcPr>
          <w:p/>
        </w:tc>
        <w:tc>
          <w:tcPr>
            <w:tcW w:type="dxa" w:w="880"/>
            <w:gridSpan w:val="2"/>
            <w:vMerge/>
            <w:tcBorders/>
          </w:tcPr>
          <w:p/>
        </w:tc>
        <w:tc>
          <w:tcPr>
            <w:tcW w:type="dxa" w:w="440"/>
            <w:vMerge/>
            <w:tcBorders/>
          </w:tcPr>
          <w:p/>
        </w:tc>
        <w:tc>
          <w:tcPr>
            <w:tcW w:type="dxa" w:w="440"/>
            <w:vMerge/>
            <w:tcBorders/>
          </w:tcPr>
          <w:p/>
        </w:tc>
        <w:tc>
          <w:tcPr>
            <w:tcW w:type="dxa" w:w="880"/>
            <w:gridSpan w:val="2"/>
            <w:vMerge/>
            <w:tcBorders/>
          </w:tcPr>
          <w:p/>
        </w:tc>
        <w:tc>
          <w:tcPr>
            <w:tcW w:type="dxa" w:w="2200"/>
            <w:gridSpan w:val="5"/>
            <w:vMerge/>
            <w:tcBorders/>
          </w:tcPr>
          <w:p/>
        </w:tc>
        <w:tc>
          <w:tcPr>
            <w:tcW w:type="dxa" w:w="440"/>
            <w:vMerge/>
            <w:tcBorders/>
          </w:tcPr>
          <w:p/>
        </w:tc>
        <w:tc>
          <w:tcPr>
            <w:tcW w:type="dxa" w:w="880"/>
            <w:gridSpan w:val="2"/>
            <w:vMerge/>
            <w:tcBorders/>
          </w:tcPr>
          <w:p/>
        </w:tc>
        <w:tc>
          <w:tcPr>
            <w:tcW w:type="dxa" w:w="440"/>
            <w:vMerge/>
            <w:tcBorders/>
          </w:tcPr>
          <w:p/>
        </w:tc>
        <w:tc>
          <w:tcPr>
            <w:tcW w:type="dxa" w:w="2178"/>
            <w:vMerge w:val="restart"/>
            <w:tcBorders/>
            <w:tcMar>
              <w:start w:w="0" w:type="dxa"/>
              <w:end w:w="0" w:type="dxa"/>
            </w:tcMar>
            <w:tcMar>
              <w:start w:w="0" w:type="dxa"/>
              <w:end w:w="0" w:type="dxa"/>
            </w:tcMar>
          </w:tcPr>
          <w:p>
            <w:pPr>
              <w:autoSpaceDN w:val="0"/>
              <w:autoSpaceDE w:val="0"/>
              <w:widowControl/>
              <w:spacing w:line="194" w:lineRule="auto" w:before="148"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4-25</w:t>
            </w:r>
            <w:r>
              <w:rPr>
                <w:rFonts w:ascii="SimSun" w:hAnsi="SimSun" w:eastAsia="SimSun"/>
                <w:b w:val="0"/>
                <w:i w:val="0"/>
                <w:color w:val="000000"/>
                <w:sz w:val="25"/>
              </w:rPr>
              <w:t>）</w:t>
            </w:r>
          </w:p>
        </w:tc>
      </w:tr>
      <w:tr>
        <w:trPr>
          <w:trHeight w:hRule="exact" w:val="376"/>
        </w:trPr>
        <w:tc>
          <w:tcPr>
            <w:tcW w:type="dxa" w:w="440"/>
            <w:vMerge/>
            <w:tcBorders>
              <w:top w:sz="5.599999999999966" w:val="single" w:color="#000000"/>
            </w:tcBorders>
          </w:tcPr>
          <w:p/>
        </w:tc>
        <w:tc>
          <w:tcPr>
            <w:tcW w:type="dxa" w:w="440"/>
            <w:vMerge/>
            <w:tcBorders/>
          </w:tcPr>
          <w:p/>
        </w:tc>
        <w:tc>
          <w:tcPr>
            <w:tcW w:type="dxa" w:w="180"/>
            <w:vMerge w:val="restart"/>
            <w:tcBorders/>
            <w:tcMar>
              <w:start w:w="0" w:type="dxa"/>
              <w:end w:w="0" w:type="dxa"/>
            </w:tcMar>
            <w:tcMar>
              <w:start w:w="0" w:type="dxa"/>
              <w:end w:w="0" w:type="dxa"/>
            </w:tcMar>
          </w:tcPr>
          <w:p>
            <w:pPr>
              <w:autoSpaceDN w:val="0"/>
              <w:autoSpaceDE w:val="0"/>
              <w:widowControl/>
              <w:spacing w:line="250" w:lineRule="auto" w:before="356" w:after="0"/>
              <w:ind w:left="0" w:right="0" w:firstLine="0"/>
              <w:jc w:val="right"/>
            </w:pPr>
            <w:r>
              <w:rPr>
                <w:rFonts w:ascii="Symbol" w:hAnsi="Symbol" w:eastAsia="Symbol"/>
                <w:b w:val="0"/>
                <w:i w:val="0"/>
                <w:color w:val="000000"/>
                <w:sz w:val="23"/>
              </w:rPr>
              <w:t>=</w:t>
            </w:r>
          </w:p>
        </w:tc>
        <w:tc>
          <w:tcPr>
            <w:tcW w:type="dxa" w:w="36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auto" w:before="452" w:after="0"/>
              <w:ind w:left="0" w:right="0" w:firstLine="0"/>
              <w:jc w:val="center"/>
            </w:pPr>
            <w:r>
              <w:rPr>
                <w:w w:val="98.69395288927801"/>
                <w:rFonts w:ascii="Symbol" w:hAnsi="Symbol" w:eastAsia="Symbol"/>
                <w:b w:val="0"/>
                <w:i w:val="0"/>
                <w:color w:val="000000"/>
                <w:sz w:val="29"/>
              </w:rPr>
              <w:t>(</w:t>
            </w:r>
            <w:r>
              <w:rPr>
                <w:rFonts w:ascii="Symbol" w:hAnsi="Symbol" w:eastAsia="Symbol"/>
                <w:b w:val="0"/>
                <w:i w:val="0"/>
                <w:color w:val="000000"/>
                <w:sz w:val="23"/>
              </w:rPr>
              <w:t></w:t>
            </w:r>
            <w:r>
              <w:rPr>
                <w:w w:val="102.24838256835938"/>
                <w:rFonts w:ascii="Times New Roman" w:hAnsi="Times New Roman" w:eastAsia="Times New Roman"/>
                <w:b w:val="0"/>
                <w:i w:val="0"/>
                <w:color w:val="000000"/>
                <w:sz w:val="13"/>
              </w:rPr>
              <w:t>1</w:t>
            </w:r>
          </w:p>
        </w:tc>
        <w:tc>
          <w:tcPr>
            <w:tcW w:type="dxa" w:w="172"/>
            <w:vMerge w:val="restart"/>
            <w:tcBorders/>
            <w:tcMar>
              <w:start w:w="0" w:type="dxa"/>
              <w:end w:w="0" w:type="dxa"/>
            </w:tcMar>
            <w:tcMar>
              <w:start w:w="0" w:type="dxa"/>
              <w:end w:w="0" w:type="dxa"/>
            </w:tcMar>
          </w:tcPr>
          <w:p>
            <w:pPr>
              <w:autoSpaceDN w:val="0"/>
              <w:autoSpaceDE w:val="0"/>
              <w:widowControl/>
              <w:spacing w:line="250" w:lineRule="auto" w:before="554" w:after="0"/>
              <w:ind w:left="0" w:right="0" w:firstLine="0"/>
              <w:jc w:val="center"/>
            </w:pPr>
            <w:r>
              <w:rPr>
                <w:rFonts w:ascii="Symbol" w:hAnsi="Symbol" w:eastAsia="Symbol"/>
                <w:b w:val="0"/>
                <w:i w:val="0"/>
                <w:color w:val="000000"/>
                <w:sz w:val="23"/>
              </w:rPr>
              <w:t>−</w:t>
            </w:r>
          </w:p>
        </w:tc>
        <w:tc>
          <w:tcPr>
            <w:tcW w:type="dxa" w:w="220"/>
            <w:vMerge w:val="restart"/>
            <w:tcBorders/>
            <w:tcMar>
              <w:start w:w="0" w:type="dxa"/>
              <w:end w:w="0" w:type="dxa"/>
            </w:tcMar>
            <w:tcMar>
              <w:start w:w="0" w:type="dxa"/>
              <w:end w:w="0" w:type="dxa"/>
            </w:tcMar>
          </w:tcPr>
          <w:p>
            <w:pPr>
              <w:autoSpaceDN w:val="0"/>
              <w:autoSpaceDE w:val="0"/>
              <w:widowControl/>
              <w:spacing w:line="281" w:lineRule="auto" w:before="554" w:after="0"/>
              <w:ind w:left="0" w:right="0" w:firstLine="0"/>
              <w:jc w:val="center"/>
            </w:pPr>
            <w:r>
              <w:rPr>
                <w:rFonts w:ascii="Symbol" w:hAnsi="Symbol" w:eastAsia="Symbol"/>
                <w:b w:val="0"/>
                <w:i w:val="0"/>
                <w:color w:val="000000"/>
                <w:sz w:val="23"/>
              </w:rPr>
              <w:t></w:t>
            </w:r>
            <w:r>
              <w:rPr>
                <w:w w:val="102.24838256835938"/>
                <w:rFonts w:ascii="Times New Roman" w:hAnsi="Times New Roman" w:eastAsia="Times New Roman"/>
                <w:b w:val="0"/>
                <w:i w:val="0"/>
                <w:color w:val="000000"/>
                <w:sz w:val="13"/>
              </w:rPr>
              <w:t>2</w:t>
            </w:r>
          </w:p>
        </w:tc>
        <w:tc>
          <w:tcPr>
            <w:tcW w:type="dxa" w:w="12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6" w:val="left"/>
                <w:tab w:pos="424" w:val="left"/>
                <w:tab w:pos="480" w:val="left"/>
                <w:tab w:pos="638" w:val="left"/>
                <w:tab w:pos="988" w:val="left"/>
                <w:tab w:pos="1080" w:val="left"/>
              </w:tabs>
              <w:autoSpaceDE w:val="0"/>
              <w:widowControl/>
              <w:spacing w:line="312" w:lineRule="auto" w:before="52" w:after="0"/>
              <w:ind w:left="206" w:right="0" w:firstLine="0"/>
              <w:jc w:val="left"/>
            </w:pPr>
            <w:r>
              <w:rPr>
                <w:rFonts w:ascii="Times New Roman" w:hAnsi="Times New Roman" w:eastAsia="Times New Roman"/>
                <w:b w:val="0"/>
                <w:i/>
                <w:color w:val="000000"/>
                <w:sz w:val="23"/>
              </w:rPr>
              <w:t xml:space="preserve">f </w:t>
            </w:r>
            <w:r>
              <w:rPr>
                <w:w w:val="102.24838256835938"/>
                <w:rFonts w:ascii="Times New Roman" w:hAnsi="Times New Roman" w:eastAsia="Times New Roman"/>
                <w:b w:val="0"/>
                <w:i/>
                <w:color w:val="000000"/>
                <w:sz w:val="13"/>
              </w:rPr>
              <w:t xml:space="preserve">s </w:t>
            </w:r>
            <w:r>
              <w:rPr>
                <w:rFonts w:ascii="Symbol" w:hAnsi="Symbol" w:eastAsia="Symbol"/>
                <w:b w:val="0"/>
                <w:i w:val="0"/>
                <w:color w:val="000000"/>
                <w:sz w:val="29"/>
              </w:rPr>
              <w:t>(</w:t>
            </w:r>
            <w:r>
              <w:rPr>
                <w:rFonts w:ascii="Symbol" w:hAnsi="Symbol" w:eastAsia="Symbol"/>
                <w:b w:val="0"/>
                <w:i w:val="0"/>
                <w:color w:val="000000"/>
                <w:sz w:val="23"/>
              </w:rPr>
              <w:t></w:t>
            </w:r>
            <w:r>
              <w:rPr>
                <w:w w:val="102.24838256835938"/>
                <w:rFonts w:ascii="Times New Roman" w:hAnsi="Times New Roman" w:eastAsia="Times New Roman"/>
                <w:b w:val="0"/>
                <w:i w:val="0"/>
                <w:color w:val="000000"/>
                <w:sz w:val="13"/>
              </w:rPr>
              <w:t xml:space="preserve">1 </w:t>
            </w:r>
            <w:r>
              <w:tab/>
            </w:r>
            <w:r>
              <w:tab/>
            </w:r>
            <w:r>
              <w:tab/>
            </w:r>
            <w:r>
              <w:tab/>
            </w:r>
            <w:r>
              <w:rPr>
                <w:w w:val="102.24838256835938"/>
                <w:rFonts w:ascii="Times New Roman" w:hAnsi="Times New Roman" w:eastAsia="Times New Roman"/>
                <w:b w:val="0"/>
                <w:i/>
                <w:color w:val="000000"/>
                <w:sz w:val="13"/>
              </w:rPr>
              <w:t xml:space="preserve">I </w:t>
            </w:r>
            <w:r>
              <w:rPr>
                <w:rFonts w:ascii="Symbol" w:hAnsi="Symbol" w:eastAsia="Symbol"/>
                <w:b w:val="0"/>
                <w:i w:val="0"/>
                <w:color w:val="000000"/>
                <w:sz w:val="29"/>
              </w:rPr>
              <w:t>)</w:t>
            </w:r>
          </w:p>
          <w:p>
            <w:pPr>
              <w:autoSpaceDN w:val="0"/>
              <w:autoSpaceDE w:val="0"/>
              <w:widowControl/>
              <w:spacing w:line="310" w:lineRule="auto" w:before="0" w:after="0"/>
              <w:ind w:left="0" w:right="0" w:firstLine="0"/>
              <w:jc w:val="center"/>
            </w:pPr>
            <w:r>
              <w:rPr>
                <w:rFonts w:ascii="Times New Roman" w:hAnsi="Times New Roman" w:eastAsia="Times New Roman"/>
                <w:b w:val="0"/>
                <w:i/>
                <w:color w:val="000000"/>
                <w:sz w:val="23"/>
              </w:rPr>
              <w:t>N</w:t>
            </w:r>
            <w:r>
              <w:rPr>
                <w:w w:val="102.24837523240309"/>
                <w:rFonts w:ascii="Symbol" w:hAnsi="Symbol" w:eastAsia="Symbol"/>
                <w:b w:val="0"/>
                <w:i w:val="0"/>
                <w:color w:val="000000"/>
                <w:sz w:val="13"/>
              </w:rPr>
              <w:t></w:t>
            </w:r>
            <w:r>
              <w:rPr>
                <w:w w:val="98.69395288927801"/>
                <w:rFonts w:ascii="Symbol" w:hAnsi="Symbol" w:eastAsia="Symbol"/>
                <w:b w:val="0"/>
                <w:i w:val="0"/>
                <w:color w:val="000000"/>
                <w:sz w:val="29"/>
              </w:rPr>
              <w:t>) (</w:t>
            </w:r>
            <w:r>
              <w:rPr>
                <w:rFonts w:ascii="Symbol" w:hAnsi="Symbol" w:eastAsia="Symbol"/>
                <w:b w:val="0"/>
                <w:i w:val="0"/>
                <w:color w:val="000000"/>
                <w:sz w:val="23"/>
              </w:rPr>
              <w:t>−−</w:t>
            </w:r>
            <w:r>
              <w:rPr>
                <w:rFonts w:ascii="Symbol" w:hAnsi="Symbol" w:eastAsia="Symbol"/>
                <w:b w:val="0"/>
                <w:i w:val="0"/>
                <w:color w:val="000000"/>
                <w:sz w:val="23"/>
              </w:rPr>
              <w:t></w:t>
            </w:r>
            <w:r>
              <w:rPr>
                <w:w w:val="102.24838256835938"/>
                <w:rFonts w:ascii="Times New Roman" w:hAnsi="Times New Roman" w:eastAsia="Times New Roman"/>
                <w:b w:val="0"/>
                <w:i w:val="0"/>
                <w:color w:val="000000"/>
                <w:sz w:val="13"/>
              </w:rPr>
              <w:t xml:space="preserve">1 </w:t>
            </w:r>
            <w:r>
              <w:rPr>
                <w:rFonts w:ascii="Times New Roman" w:hAnsi="Times New Roman" w:eastAsia="Times New Roman"/>
                <w:b w:val="0"/>
                <w:i/>
                <w:color w:val="000000"/>
                <w:sz w:val="23"/>
              </w:rPr>
              <w:t>N</w:t>
            </w:r>
            <w:r>
              <w:rPr>
                <w:w w:val="102.24837523240309"/>
                <w:rFonts w:ascii="Symbol" w:hAnsi="Symbol" w:eastAsia="Symbol"/>
                <w:b w:val="0"/>
                <w:i w:val="0"/>
                <w:color w:val="000000"/>
                <w:sz w:val="13"/>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554" w:after="0"/>
              <w:ind w:left="0" w:right="0" w:firstLine="0"/>
              <w:jc w:val="center"/>
            </w:pPr>
            <w:r>
              <w:rPr>
                <w:rFonts w:ascii="Symbol" w:hAnsi="Symbol" w:eastAsia="Symbol"/>
                <w:b w:val="0"/>
                <w:i w:val="0"/>
                <w:color w:val="000000"/>
                <w:sz w:val="23"/>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554" w:after="0"/>
              <w:ind w:left="0" w:right="0" w:firstLine="0"/>
              <w:jc w:val="center"/>
            </w:pPr>
            <w:r>
              <w:rPr>
                <w:rFonts w:ascii="Symbol" w:hAnsi="Symbol" w:eastAsia="Symbol"/>
                <w:b w:val="0"/>
                <w:i w:val="0"/>
                <w:color w:val="000000"/>
                <w:sz w:val="23"/>
              </w:rPr>
              <w:t></w:t>
            </w:r>
            <w:r>
              <w:rPr>
                <w:w w:val="102.24838256835938"/>
                <w:rFonts w:ascii="Times New Roman" w:hAnsi="Times New Roman" w:eastAsia="Times New Roman"/>
                <w:b w:val="0"/>
                <w:i w:val="0"/>
                <w:color w:val="000000"/>
                <w:sz w:val="13"/>
              </w:rPr>
              <w:t>2</w:t>
            </w:r>
          </w:p>
        </w:tc>
        <w:tc>
          <w:tcPr>
            <w:tcW w:type="dxa" w:w="120"/>
            <w:vMerge w:val="restart"/>
            <w:tcBorders/>
            <w:tcMar>
              <w:start w:w="0" w:type="dxa"/>
              <w:end w:w="0" w:type="dxa"/>
            </w:tcMar>
            <w:tcMar>
              <w:start w:w="0" w:type="dxa"/>
              <w:end w:w="0" w:type="dxa"/>
            </w:tcMar>
          </w:tcPr>
          <w:p>
            <w:pPr>
              <w:autoSpaceDN w:val="0"/>
              <w:autoSpaceDE w:val="0"/>
              <w:widowControl/>
              <w:spacing w:line="310" w:lineRule="auto" w:before="452" w:after="0"/>
              <w:ind w:left="0" w:right="0" w:firstLine="0"/>
              <w:jc w:val="center"/>
            </w:pPr>
            <w:r>
              <w:rPr>
                <w:w w:val="98.69395288927801"/>
                <w:rFonts w:ascii="Symbol" w:hAnsi="Symbol" w:eastAsia="Symbol"/>
                <w:b w:val="0"/>
                <w:i w:val="0"/>
                <w:color w:val="000000"/>
                <w:sz w:val="29"/>
              </w:rPr>
              <w:t>)</w:t>
            </w:r>
          </w:p>
        </w:tc>
        <w:tc>
          <w:tcPr>
            <w:tcW w:type="dxa" w:w="1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566" w:after="0"/>
              <w:ind w:left="30" w:right="0" w:firstLine="0"/>
              <w:jc w:val="left"/>
            </w:pPr>
            <w:r>
              <w:rPr>
                <w:rFonts w:ascii="Times New Roman" w:hAnsi="Times New Roman" w:eastAsia="Times New Roman"/>
                <w:b w:val="0"/>
                <w:i/>
                <w:color w:val="000000"/>
                <w:sz w:val="23"/>
              </w:rPr>
              <w:t>N</w:t>
            </w:r>
            <w:r>
              <w:rPr>
                <w:w w:val="102.24837523240309"/>
                <w:rFonts w:ascii="Symbol" w:hAnsi="Symbol" w:eastAsia="Symbol"/>
                <w:b w:val="0"/>
                <w:i w:val="0"/>
                <w:color w:val="000000"/>
                <w:sz w:val="13"/>
              </w:rPr>
              <w:t></w:t>
            </w:r>
          </w:p>
        </w:tc>
        <w:tc>
          <w:tcPr>
            <w:tcW w:type="dxa" w:w="440"/>
            <w:vMerge/>
            <w:tcBorders/>
          </w:tcPr>
          <w:p/>
        </w:tc>
      </w:tr>
      <w:tr>
        <w:trPr>
          <w:trHeight w:hRule="exact" w:val="588"/>
        </w:trPr>
        <w:tc>
          <w:tcPr>
            <w:tcW w:type="dxa" w:w="440"/>
            <w:vMerge/>
            <w:tcBorders>
              <w:top w:sz="5.599999999999966" w:val="single" w:color="#000000"/>
            </w:tcBorders>
          </w:tcPr>
          <w:p/>
        </w:tc>
        <w:tc>
          <w:tcPr>
            <w:tcW w:type="dxa" w:w="440"/>
            <w:vMerge/>
            <w:tcBorders/>
          </w:tcPr>
          <w:p/>
        </w:tc>
        <w:tc>
          <w:tcPr>
            <w:tcW w:type="dxa" w:w="440"/>
            <w:vMerge/>
            <w:tcBorders/>
          </w:tcPr>
          <w:p/>
        </w:tc>
        <w:tc>
          <w:tcPr>
            <w:tcW w:type="dxa" w:w="1320"/>
            <w:gridSpan w:val="3"/>
            <w:vMerge/>
            <w:tcBorders/>
          </w:tcPr>
          <w:p/>
        </w:tc>
        <w:tc>
          <w:tcPr>
            <w:tcW w:type="dxa" w:w="440"/>
            <w:vMerge/>
            <w:tcBorders/>
          </w:tcPr>
          <w:p/>
        </w:tc>
        <w:tc>
          <w:tcPr>
            <w:tcW w:type="dxa" w:w="440"/>
            <w:vMerge/>
            <w:tcBorders/>
          </w:tcPr>
          <w:p/>
        </w:tc>
        <w:tc>
          <w:tcPr>
            <w:tcW w:type="dxa" w:w="3080"/>
            <w:gridSpan w:val="7"/>
            <w:vMerge/>
            <w:tcBorders/>
          </w:tcPr>
          <w:p/>
        </w:tc>
        <w:tc>
          <w:tcPr>
            <w:tcW w:type="dxa" w:w="880"/>
            <w:gridSpan w:val="2"/>
            <w:vMerge/>
            <w:tcBorders/>
          </w:tcPr>
          <w:p/>
        </w:tc>
        <w:tc>
          <w:tcPr>
            <w:tcW w:type="dxa" w:w="880"/>
            <w:gridSpan w:val="2"/>
            <w:vMerge/>
            <w:tcBorders/>
          </w:tcPr>
          <w:p/>
        </w:tc>
        <w:tc>
          <w:tcPr>
            <w:tcW w:type="dxa" w:w="440"/>
            <w:vMerge/>
            <w:tcBorders/>
          </w:tcPr>
          <w:p/>
        </w:tc>
        <w:tc>
          <w:tcPr>
            <w:tcW w:type="dxa" w:w="880"/>
            <w:gridSpan w:val="2"/>
            <w:vMerge/>
            <w:tcBorders/>
          </w:tcPr>
          <w:p/>
        </w:tc>
        <w:tc>
          <w:tcPr>
            <w:tcW w:type="dxa" w:w="2178"/>
            <w:tcBorders/>
            <w:tcMar>
              <w:start w:w="0" w:type="dxa"/>
              <w:end w:w="0" w:type="dxa"/>
            </w:tcMar>
          </w:tcPr>
          <w:p>
            <w:pPr>
              <w:autoSpaceDN w:val="0"/>
              <w:autoSpaceDE w:val="0"/>
              <w:widowControl/>
              <w:spacing w:line="194" w:lineRule="auto" w:before="50" w:after="0"/>
              <w:ind w:left="0" w:right="26" w:firstLine="0"/>
              <w:jc w:val="right"/>
            </w:pPr>
            <w:r>
              <w:rPr>
                <w:rFonts w:ascii="SimSun" w:hAnsi="SimSun" w:eastAsia="SimSun"/>
                <w:b w:val="0"/>
                <w:i w:val="0"/>
                <w:color w:val="000000"/>
                <w:sz w:val="25"/>
              </w:rPr>
              <w:t>（</w:t>
            </w:r>
            <w:r>
              <w:rPr>
                <w:rFonts w:ascii="Times New Roman" w:hAnsi="Times New Roman" w:eastAsia="Times New Roman"/>
                <w:b w:val="0"/>
                <w:i w:val="0"/>
                <w:color w:val="000000"/>
                <w:sz w:val="25"/>
              </w:rPr>
              <w:t>4-26</w:t>
            </w:r>
            <w:r>
              <w:rPr>
                <w:rFonts w:ascii="SimSun" w:hAnsi="SimSun" w:eastAsia="SimSun"/>
                <w:b w:val="0"/>
                <w:i w:val="0"/>
                <w:color w:val="000000"/>
                <w:sz w:val="25"/>
              </w:rPr>
              <w:t>）</w:t>
            </w:r>
          </w:p>
        </w:tc>
      </w:tr>
    </w:tbl>
    <w:p>
      <w:pPr>
        <w:autoSpaceDN w:val="0"/>
        <w:autoSpaceDE w:val="0"/>
        <w:widowControl/>
        <w:spacing w:line="194" w:lineRule="auto" w:before="144" w:after="0"/>
        <w:ind w:left="1524" w:right="0" w:firstLine="0"/>
        <w:jc w:val="left"/>
      </w:pPr>
      <w:r>
        <w:rPr>
          <w:rFonts w:ascii="SimSun" w:hAnsi="SimSun" w:eastAsia="SimSun"/>
          <w:b w:val="0"/>
          <w:i w:val="0"/>
          <w:color w:val="000000"/>
          <w:sz w:val="25"/>
        </w:rPr>
        <w:t>从而实现摩尔</w:t>
      </w:r>
      <w:r>
        <w:rPr>
          <w:rFonts w:ascii="Times New Roman" w:hAnsi="Times New Roman" w:eastAsia="Times New Roman"/>
          <w:b w:val="0"/>
          <w:i w:val="0"/>
          <w:color w:val="000000"/>
          <w:sz w:val="25"/>
        </w:rPr>
        <w:t>-</w:t>
      </w:r>
      <w:r>
        <w:rPr>
          <w:rFonts w:ascii="SimSun" w:hAnsi="SimSun" w:eastAsia="SimSun"/>
          <w:b w:val="0"/>
          <w:i w:val="0"/>
          <w:color w:val="000000"/>
          <w:sz w:val="25"/>
        </w:rPr>
        <w:t>库伦本构模型的剪切塑性修正。</w:t>
      </w:r>
    </w:p>
    <w:p>
      <w:pPr>
        <w:autoSpaceDN w:val="0"/>
        <w:autoSpaceDE w:val="0"/>
        <w:widowControl/>
        <w:spacing w:line="204" w:lineRule="auto" w:before="280" w:after="0"/>
        <w:ind w:left="998" w:right="0" w:firstLine="0"/>
        <w:jc w:val="left"/>
      </w:pPr>
      <w:r>
        <w:rPr>
          <w:rFonts w:ascii="Times New Roman" w:hAnsi="Times New Roman" w:eastAsia="Times New Roman"/>
          <w:b w:val="0"/>
          <w:i w:val="0"/>
          <w:color w:val="000000"/>
          <w:sz w:val="24"/>
        </w:rPr>
        <w:t>4.2.2</w:t>
      </w:r>
      <w:r>
        <w:rPr>
          <w:rFonts w:ascii="SimHei" w:hAnsi="SimHei" w:eastAsia="SimHei"/>
          <w:b w:val="0"/>
          <w:i w:val="0"/>
          <w:color w:val="000000"/>
          <w:sz w:val="24"/>
        </w:rPr>
        <w:t xml:space="preserve"> 断层破碎带本构模型的实现过程</w:t>
      </w:r>
    </w:p>
    <w:p>
      <w:pPr>
        <w:autoSpaceDN w:val="0"/>
        <w:autoSpaceDE w:val="0"/>
        <w:widowControl/>
        <w:spacing w:line="221" w:lineRule="auto" w:before="260" w:after="178"/>
        <w:ind w:left="1478" w:right="0" w:firstLine="0"/>
        <w:jc w:val="left"/>
      </w:pPr>
      <w:r>
        <w:rPr>
          <w:rFonts w:ascii="Times New Roman" w:hAnsi="Times New Roman" w:eastAsia="Times New Roman"/>
          <w:b w:val="0"/>
          <w:i w:val="0"/>
          <w:color w:val="000000"/>
          <w:sz w:val="24"/>
        </w:rPr>
        <w:t>Mohr-Coulomb</w:t>
      </w:r>
      <w:r>
        <w:rPr>
          <w:rFonts w:ascii="SimSun" w:hAnsi="SimSun" w:eastAsia="SimSun"/>
          <w:b w:val="0"/>
          <w:i w:val="0"/>
          <w:color w:val="000000"/>
          <w:sz w:val="24"/>
        </w:rPr>
        <w:t xml:space="preserve"> 模型的在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的应用中，首先通过增加应力分量及由胡克定律</w:t>
      </w:r>
    </w:p>
    <w:tbl>
      <w:tblPr>
        <w:tblW w:type="auto" w:w="0"/>
        <w:tblLayout w:type="fixed"/>
        <w:tblLook w:firstColumn="1" w:firstRow="1" w:lastColumn="0" w:lastRow="0" w:noHBand="0" w:noVBand="1" w:val="04A0"/>
        <w:tblInd w:w="480.0" w:type="dxa"/>
      </w:tblPr>
      <w:tblGrid>
        <w:gridCol w:w="2024"/>
        <w:gridCol w:w="2024"/>
        <w:gridCol w:w="2024"/>
        <w:gridCol w:w="2024"/>
        <w:gridCol w:w="2024"/>
      </w:tblGrid>
      <w:tr>
        <w:trPr>
          <w:trHeight w:hRule="exact" w:val="446"/>
        </w:trPr>
        <w:tc>
          <w:tcPr>
            <w:tcW w:type="dxa" w:w="2940"/>
            <w:tcBorders/>
            <w:tcMar>
              <w:start w:w="0" w:type="dxa"/>
              <w:end w:w="0" w:type="dxa"/>
            </w:tcMar>
          </w:tcPr>
          <w:p>
            <w:pPr>
              <w:autoSpaceDN w:val="0"/>
              <w:autoSpaceDE w:val="0"/>
              <w:widowControl/>
              <w:spacing w:line="185" w:lineRule="auto" w:before="76" w:after="0"/>
              <w:ind w:left="518" w:right="0" w:firstLine="0"/>
              <w:jc w:val="left"/>
            </w:pPr>
            <w:r>
              <w:rPr>
                <w:rFonts w:ascii="SimSun" w:hAnsi="SimSun" w:eastAsia="SimSun"/>
                <w:b w:val="0"/>
                <w:i w:val="0"/>
                <w:color w:val="000000"/>
                <w:sz w:val="24"/>
              </w:rPr>
              <w:t>计算出来的总应变增量</w:t>
            </w:r>
          </w:p>
        </w:tc>
        <w:tc>
          <w:tcPr>
            <w:tcW w:type="dxa" w:w="420"/>
            <w:tcBorders/>
            <w:tcMar>
              <w:start w:w="0" w:type="dxa"/>
              <w:end w:w="0" w:type="dxa"/>
            </w:tcMar>
          </w:tcPr>
          <w:p>
            <w:pPr>
              <w:autoSpaceDN w:val="0"/>
              <w:autoSpaceDE w:val="0"/>
              <w:widowControl/>
              <w:spacing w:line="254" w:lineRule="auto" w:before="60" w:after="0"/>
              <w:ind w:left="0" w:right="0" w:firstLine="0"/>
              <w:jc w:val="center"/>
            </w:pPr>
            <w:r>
              <w:rPr>
                <w:rFonts w:ascii="Symbol" w:hAnsi="Symbol" w:eastAsia="Symbol"/>
                <w:b w:val="0"/>
                <w:i w:val="0"/>
                <w:color w:val="000000"/>
                <w:sz w:val="25"/>
              </w:rPr>
              <w:t></w:t>
            </w:r>
            <w:r>
              <w:rPr>
                <w:rFonts w:ascii="Symbol" w:hAnsi="Symbol" w:eastAsia="Symbol"/>
                <w:b w:val="0"/>
                <w:i w:val="0"/>
                <w:color w:val="000000"/>
                <w:sz w:val="25"/>
              </w:rPr>
              <w:t></w:t>
            </w:r>
            <w:r>
              <w:rPr>
                <w:w w:val="96.74462636311848"/>
                <w:rFonts w:ascii="Times New Roman" w:hAnsi="Times New Roman" w:eastAsia="Times New Roman"/>
                <w:b w:val="0"/>
                <w:i/>
                <w:color w:val="000000"/>
                <w:sz w:val="15"/>
              </w:rPr>
              <w:t>ij</w:t>
            </w:r>
          </w:p>
        </w:tc>
        <w:tc>
          <w:tcPr>
            <w:tcW w:type="dxa" w:w="2060"/>
            <w:tcBorders/>
            <w:tcMar>
              <w:start w:w="0" w:type="dxa"/>
              <w:end w:w="0" w:type="dxa"/>
            </w:tcMar>
          </w:tcPr>
          <w:p>
            <w:pPr>
              <w:autoSpaceDN w:val="0"/>
              <w:autoSpaceDE w:val="0"/>
              <w:widowControl/>
              <w:spacing w:line="238" w:lineRule="auto" w:before="76" w:after="0"/>
              <w:ind w:left="0" w:right="0" w:firstLine="0"/>
              <w:jc w:val="center"/>
            </w:pPr>
            <w:r>
              <w:rPr>
                <w:rFonts w:ascii="SimSun" w:hAnsi="SimSun" w:eastAsia="SimSun"/>
                <w:b w:val="0"/>
                <w:i w:val="0"/>
                <w:color w:val="000000"/>
                <w:sz w:val="24"/>
              </w:rPr>
              <w:t>计算弹性猜想值</w:t>
            </w:r>
            <w:r>
              <w:rPr>
                <w:w w:val="102.06687233664773"/>
                <w:rFonts w:ascii="Times New Roman" w:hAnsi="Times New Roman" w:eastAsia="Times New Roman"/>
                <w:b w:val="0"/>
                <w:i w:val="0"/>
                <w:color w:val="000000"/>
                <w:sz w:val="22"/>
              </w:rPr>
              <w:t>(</w:t>
            </w:r>
            <w:r>
              <w:rPr>
                <w:w w:val="102.06687233664773"/>
                <w:rFonts w:ascii="Symbol" w:hAnsi="Symbol" w:eastAsia="Symbol"/>
                <w:b w:val="0"/>
                <w:i w:val="0"/>
                <w:color w:val="000000"/>
                <w:sz w:val="22"/>
              </w:rPr>
              <w:t></w:t>
            </w:r>
            <w:r>
              <w:rPr>
                <w:rFonts w:ascii="Times New Roman" w:hAnsi="Times New Roman" w:eastAsia="Times New Roman"/>
                <w:b w:val="0"/>
                <w:i/>
                <w:color w:val="000000"/>
                <w:sz w:val="13"/>
              </w:rPr>
              <w:t xml:space="preserve">ij </w:t>
            </w:r>
            <w:r>
              <w:rPr>
                <w:rFonts w:ascii="Times New Roman" w:hAnsi="Times New Roman" w:eastAsia="Times New Roman"/>
                <w:b w:val="0"/>
                <w:i/>
                <w:color w:val="000000"/>
                <w:sz w:val="13"/>
              </w:rPr>
              <w:t>I</w:t>
            </w:r>
          </w:p>
        </w:tc>
        <w:tc>
          <w:tcPr>
            <w:tcW w:type="dxa" w:w="120"/>
            <w:tcBorders/>
            <w:tcMar>
              <w:start w:w="0" w:type="dxa"/>
              <w:end w:w="0" w:type="dxa"/>
            </w:tcMar>
          </w:tcPr>
          <w:p>
            <w:pPr>
              <w:autoSpaceDN w:val="0"/>
              <w:autoSpaceDE w:val="0"/>
              <w:widowControl/>
              <w:spacing w:line="223" w:lineRule="auto" w:before="102" w:after="0"/>
              <w:ind w:left="0" w:right="0" w:firstLine="0"/>
              <w:jc w:val="center"/>
            </w:pPr>
            <w:r>
              <w:rPr>
                <w:w w:val="102.06687233664773"/>
                <w:rFonts w:ascii="Times New Roman" w:hAnsi="Times New Roman" w:eastAsia="Times New Roman"/>
                <w:b w:val="0"/>
                <w:i w:val="0"/>
                <w:color w:val="000000"/>
                <w:sz w:val="22"/>
              </w:rPr>
              <w:t>)</w:t>
            </w:r>
          </w:p>
        </w:tc>
        <w:tc>
          <w:tcPr>
            <w:tcW w:type="dxa" w:w="4060"/>
            <w:tcBorders/>
            <w:tcMar>
              <w:start w:w="0" w:type="dxa"/>
              <w:end w:w="0" w:type="dxa"/>
            </w:tcMar>
          </w:tcPr>
          <w:p>
            <w:pPr>
              <w:autoSpaceDN w:val="0"/>
              <w:tabs>
                <w:tab w:pos="2336" w:val="left"/>
                <w:tab w:pos="2532" w:val="left"/>
                <w:tab w:pos="2852" w:val="left"/>
                <w:tab w:pos="3062" w:val="left"/>
                <w:tab w:pos="3452" w:val="left"/>
                <w:tab w:pos="3660" w:val="left"/>
              </w:tabs>
              <w:autoSpaceDE w:val="0"/>
              <w:widowControl/>
              <w:spacing w:line="242" w:lineRule="auto" w:before="60" w:after="0"/>
              <w:ind w:left="20" w:right="0" w:firstLine="0"/>
              <w:jc w:val="left"/>
            </w:pPr>
            <w:r>
              <w:rPr>
                <w:rFonts w:ascii="SimSun" w:hAnsi="SimSun" w:eastAsia="SimSun"/>
                <w:b w:val="0"/>
                <w:i w:val="0"/>
                <w:color w:val="000000"/>
                <w:sz w:val="24"/>
              </w:rPr>
              <w:t>。然后计算三个主应力</w:t>
            </w:r>
            <w:r>
              <w:rPr>
                <w:w w:val="98.767822265625"/>
                <w:rFonts w:ascii="Symbol" w:hAnsi="Symbol" w:eastAsia="Symbol"/>
                <w:b w:val="0"/>
                <w:i w:val="0"/>
                <w:color w:val="000000"/>
                <w:sz w:val="25"/>
              </w:rPr>
              <w:t></w:t>
            </w:r>
            <w:r>
              <w:rPr>
                <w:rFonts w:ascii="SimSun" w:hAnsi="SimSun" w:eastAsia="SimSun"/>
                <w:b w:val="0"/>
                <w:i w:val="0"/>
                <w:color w:val="000000"/>
                <w:sz w:val="24"/>
              </w:rPr>
              <w:t>、</w:t>
            </w:r>
            <w:r>
              <w:rPr>
                <w:w w:val="102.12060383387976"/>
                <w:rFonts w:ascii="Times New Roman" w:hAnsi="Times New Roman" w:eastAsia="Times New Roman"/>
                <w:b w:val="0"/>
                <w:i w:val="0"/>
                <w:color w:val="000000"/>
                <w:sz w:val="14"/>
              </w:rPr>
              <w:t>1</w:t>
            </w:r>
            <w:r>
              <w:tab/>
            </w:r>
            <w:r>
              <w:rPr>
                <w:w w:val="98.767822265625"/>
                <w:rFonts w:ascii="Symbol" w:hAnsi="Symbol" w:eastAsia="Symbol"/>
                <w:b w:val="0"/>
                <w:i w:val="0"/>
                <w:color w:val="000000"/>
                <w:sz w:val="25"/>
              </w:rPr>
              <w:t></w:t>
            </w:r>
            <w:r>
              <w:rPr>
                <w:rFonts w:ascii="SimSun" w:hAnsi="SimSun" w:eastAsia="SimSun"/>
                <w:b w:val="0"/>
                <w:i w:val="0"/>
                <w:color w:val="000000"/>
                <w:sz w:val="24"/>
              </w:rPr>
              <w:t>和</w:t>
            </w:r>
            <w:r>
              <w:rPr>
                <w:w w:val="102.12060383387976"/>
                <w:rFonts w:ascii="Times New Roman" w:hAnsi="Times New Roman" w:eastAsia="Times New Roman"/>
                <w:b w:val="0"/>
                <w:i w:val="0"/>
                <w:color w:val="000000"/>
                <w:sz w:val="14"/>
              </w:rPr>
              <w:t>2</w:t>
            </w:r>
            <w:r>
              <w:tab/>
            </w:r>
            <w:r>
              <w:rPr>
                <w:w w:val="98.767822265625"/>
                <w:rFonts w:ascii="Symbol" w:hAnsi="Symbol" w:eastAsia="Symbol"/>
                <w:b w:val="0"/>
                <w:i w:val="0"/>
                <w:color w:val="000000"/>
                <w:sz w:val="25"/>
              </w:rPr>
              <w:t></w:t>
            </w:r>
            <w:r>
              <w:rPr>
                <w:rFonts w:ascii="SimSun" w:hAnsi="SimSun" w:eastAsia="SimSun"/>
                <w:b w:val="0"/>
                <w:i w:val="0"/>
                <w:color w:val="000000"/>
                <w:sz w:val="24"/>
              </w:rPr>
              <w:t>及</w:t>
            </w:r>
            <w:r>
              <w:rPr>
                <w:w w:val="102.12060383387976"/>
                <w:rFonts w:ascii="Times New Roman" w:hAnsi="Times New Roman" w:eastAsia="Times New Roman"/>
                <w:b w:val="0"/>
                <w:i w:val="0"/>
                <w:color w:val="000000"/>
                <w:sz w:val="14"/>
              </w:rPr>
              <w:t>3</w:t>
            </w:r>
          </w:p>
        </w:tc>
      </w:tr>
    </w:tbl>
    <w:p>
      <w:pPr>
        <w:autoSpaceDN w:val="0"/>
        <w:autoSpaceDE w:val="0"/>
        <w:widowControl/>
        <w:spacing w:line="185" w:lineRule="auto" w:before="210" w:after="0"/>
        <w:ind w:left="998" w:right="0" w:firstLine="0"/>
        <w:jc w:val="left"/>
      </w:pPr>
      <w:r>
        <w:rPr>
          <w:rFonts w:ascii="SimSun" w:hAnsi="SimSun" w:eastAsia="SimSun"/>
          <w:b w:val="0"/>
          <w:i w:val="0"/>
          <w:color w:val="000000"/>
          <w:sz w:val="24"/>
        </w:rPr>
        <w:t>其相应的方向。</w:t>
      </w:r>
    </w:p>
    <w:p>
      <w:pPr>
        <w:autoSpaceDN w:val="0"/>
        <w:tabs>
          <w:tab w:pos="2440" w:val="left"/>
          <w:tab w:pos="2636" w:val="left"/>
          <w:tab w:pos="3040" w:val="left"/>
          <w:tab w:pos="3250" w:val="left"/>
          <w:tab w:pos="3640" w:val="left"/>
          <w:tab w:pos="3848" w:val="left"/>
        </w:tabs>
        <w:autoSpaceDE w:val="0"/>
        <w:widowControl/>
        <w:spacing w:line="242" w:lineRule="auto" w:before="266" w:after="0"/>
        <w:ind w:left="1478" w:right="0" w:firstLine="0"/>
        <w:jc w:val="left"/>
      </w:pPr>
      <w:r>
        <w:rPr>
          <w:rFonts w:ascii="SimSun" w:hAnsi="SimSun" w:eastAsia="SimSun"/>
          <w:b w:val="0"/>
          <w:i w:val="0"/>
          <w:color w:val="000000"/>
          <w:sz w:val="24"/>
        </w:rPr>
        <w:t>如果应力</w:t>
      </w:r>
      <w:r>
        <w:rPr>
          <w:w w:val="98.767822265625"/>
          <w:rFonts w:ascii="Symbol" w:hAnsi="Symbol" w:eastAsia="Symbol"/>
          <w:b w:val="0"/>
          <w:i w:val="0"/>
          <w:color w:val="000000"/>
          <w:sz w:val="25"/>
        </w:rPr>
        <w:t></w:t>
      </w:r>
      <w:r>
        <w:rPr>
          <w:rFonts w:ascii="SimSun" w:hAnsi="SimSun" w:eastAsia="SimSun"/>
          <w:b w:val="0"/>
          <w:i w:val="0"/>
          <w:color w:val="000000"/>
          <w:sz w:val="24"/>
        </w:rPr>
        <w:t>、</w:t>
      </w:r>
      <w:r>
        <w:rPr>
          <w:w w:val="102.12060383387976"/>
          <w:rFonts w:ascii="Times New Roman" w:hAnsi="Times New Roman" w:eastAsia="Times New Roman"/>
          <w:b w:val="0"/>
          <w:i w:val="0"/>
          <w:color w:val="000000"/>
          <w:sz w:val="14"/>
        </w:rPr>
        <w:t>1</w:t>
      </w:r>
      <w:r>
        <w:tab/>
      </w:r>
      <w:r>
        <w:rPr>
          <w:w w:val="98.767822265625"/>
          <w:rFonts w:ascii="Symbol" w:hAnsi="Symbol" w:eastAsia="Symbol"/>
          <w:b w:val="0"/>
          <w:i w:val="0"/>
          <w:color w:val="000000"/>
          <w:sz w:val="25"/>
        </w:rPr>
        <w:t></w:t>
      </w:r>
      <w:r>
        <w:rPr>
          <w:rFonts w:ascii="SimSun" w:hAnsi="SimSun" w:eastAsia="SimSun"/>
          <w:b w:val="0"/>
          <w:i w:val="0"/>
          <w:color w:val="000000"/>
          <w:sz w:val="24"/>
        </w:rPr>
        <w:t>和</w:t>
      </w:r>
      <w:r>
        <w:rPr>
          <w:w w:val="102.12060383387976"/>
          <w:rFonts w:ascii="Times New Roman" w:hAnsi="Times New Roman" w:eastAsia="Times New Roman"/>
          <w:b w:val="0"/>
          <w:i w:val="0"/>
          <w:color w:val="000000"/>
          <w:sz w:val="14"/>
        </w:rPr>
        <w:t>2</w:t>
      </w:r>
      <w:r>
        <w:tab/>
      </w:r>
      <w:r>
        <w:rPr>
          <w:w w:val="98.767822265625"/>
          <w:rFonts w:ascii="Symbol" w:hAnsi="Symbol" w:eastAsia="Symbol"/>
          <w:b w:val="0"/>
          <w:i w:val="0"/>
          <w:color w:val="000000"/>
          <w:sz w:val="25"/>
        </w:rPr>
        <w:t></w:t>
      </w:r>
      <w:r>
        <w:rPr>
          <w:rFonts w:ascii="SimSun" w:hAnsi="SimSun" w:eastAsia="SimSun"/>
          <w:b w:val="0"/>
          <w:i w:val="0"/>
          <w:color w:val="000000"/>
          <w:sz w:val="24"/>
        </w:rPr>
        <w:t>违反复合屈服准则</w:t>
      </w:r>
      <w:r>
        <w:rPr>
          <w:rFonts w:ascii="Times New Roman" w:hAnsi="Times New Roman" w:eastAsia="Times New Roman"/>
          <w:b w:val="0"/>
          <w:i w:val="0"/>
          <w:color w:val="000000"/>
          <w:sz w:val="24"/>
        </w:rPr>
        <w:t>(</w:t>
      </w:r>
      <w:r>
        <w:rPr>
          <w:rFonts w:ascii="SimSun" w:hAnsi="SimSun" w:eastAsia="SimSun"/>
          <w:b w:val="0"/>
          <w:i w:val="0"/>
          <w:color w:val="000000"/>
          <w:sz w:val="24"/>
        </w:rPr>
        <w:t>见公式</w:t>
      </w:r>
      <w:r>
        <w:rPr>
          <w:rFonts w:ascii="Times New Roman" w:hAnsi="Times New Roman" w:eastAsia="Times New Roman"/>
          <w:b w:val="0"/>
          <w:i w:val="0"/>
          <w:color w:val="000000"/>
          <w:sz w:val="24"/>
        </w:rPr>
        <w:t>4-11</w:t>
      </w:r>
      <w:r>
        <w:rPr>
          <w:rFonts w:ascii="SimSun" w:hAnsi="SimSun" w:eastAsia="SimSun"/>
          <w:b w:val="0"/>
          <w:i w:val="0"/>
          <w:color w:val="000000"/>
          <w:sz w:val="24"/>
        </w:rPr>
        <w:t xml:space="preserve"> 和</w:t>
      </w:r>
      <w:r>
        <w:rPr>
          <w:rFonts w:ascii="Times New Roman" w:hAnsi="Times New Roman" w:eastAsia="Times New Roman"/>
          <w:b w:val="0"/>
          <w:i w:val="0"/>
          <w:color w:val="000000"/>
          <w:sz w:val="24"/>
        </w:rPr>
        <w:t>4-12)</w:t>
      </w:r>
      <w:r>
        <w:rPr>
          <w:rFonts w:ascii="SimSun" w:hAnsi="SimSun" w:eastAsia="SimSun"/>
          <w:b w:val="0"/>
          <w:i w:val="0"/>
          <w:color w:val="000000"/>
          <w:sz w:val="24"/>
        </w:rPr>
        <w:t>，则该点位于区域</w:t>
      </w:r>
      <w:r>
        <w:rPr>
          <w:w w:val="102.12060383387976"/>
          <w:rFonts w:ascii="Times New Roman" w:hAnsi="Times New Roman" w:eastAsia="Times New Roman"/>
          <w:b w:val="0"/>
          <w:i w:val="0"/>
          <w:color w:val="000000"/>
          <w:sz w:val="14"/>
        </w:rPr>
        <w:t>3</w:t>
      </w:r>
    </w:p>
    <w:p>
      <w:pPr>
        <w:autoSpaceDN w:val="0"/>
        <w:autoSpaceDE w:val="0"/>
        <w:widowControl/>
        <w:spacing w:line="242" w:lineRule="auto" w:before="308" w:after="0"/>
        <w:ind w:left="998" w:right="0" w:firstLine="0"/>
        <w:jc w:val="left"/>
      </w:pPr>
      <w:r>
        <w:rPr>
          <w:rFonts w:ascii="SimSun" w:hAnsi="SimSun" w:eastAsia="SimSun"/>
          <w:b w:val="0"/>
          <w:i w:val="0"/>
          <w:color w:val="000000"/>
          <w:sz w:val="24"/>
        </w:rPr>
        <w:t>一或区域二。如果在区域一这种情况下，该点发生剪切破坏，应力分量</w:t>
      </w:r>
      <w:r>
        <w:rPr>
          <w:w w:val="101.54813683551292"/>
          <w:rFonts w:ascii="Symbol" w:hAnsi="Symbol" w:eastAsia="Symbol"/>
          <w:b w:val="0"/>
          <w:i w:val="0"/>
          <w:color w:val="000000"/>
          <w:sz w:val="23"/>
        </w:rPr>
        <w:t></w:t>
      </w:r>
      <w:r>
        <w:rPr>
          <w:w w:val="103.67088317871094"/>
          <w:rFonts w:ascii="Times New Roman" w:hAnsi="Times New Roman" w:eastAsia="Times New Roman"/>
          <w:b w:val="0"/>
          <w:i w:val="0"/>
          <w:color w:val="000000"/>
          <w:sz w:val="13"/>
        </w:rPr>
        <w:t xml:space="preserve">1 </w:t>
      </w:r>
      <w:r>
        <w:rPr>
          <w:w w:val="103.67088317871094"/>
          <w:rFonts w:ascii="Times New Roman" w:hAnsi="Times New Roman" w:eastAsia="Times New Roman"/>
          <w:b w:val="0"/>
          <w:i/>
          <w:color w:val="000000"/>
          <w:sz w:val="13"/>
        </w:rPr>
        <w:t>N</w:t>
      </w:r>
      <w:r>
        <w:rPr>
          <w:rFonts w:ascii="SimSun" w:hAnsi="SimSun" w:eastAsia="SimSun"/>
          <w:b w:val="0"/>
          <w:i w:val="0"/>
          <w:color w:val="000000"/>
          <w:sz w:val="24"/>
        </w:rPr>
        <w:t>、</w:t>
      </w:r>
      <w:r>
        <w:rPr>
          <w:w w:val="101.54813683551292"/>
          <w:rFonts w:ascii="Symbol" w:hAnsi="Symbol" w:eastAsia="Symbol"/>
          <w:b w:val="0"/>
          <w:i w:val="0"/>
          <w:color w:val="000000"/>
          <w:sz w:val="23"/>
        </w:rPr>
        <w:t></w:t>
      </w:r>
      <w:r>
        <w:rPr>
          <w:w w:val="103.67088317871094"/>
          <w:rFonts w:ascii="Times New Roman" w:hAnsi="Times New Roman" w:eastAsia="Times New Roman"/>
          <w:b w:val="0"/>
          <w:i w:val="0"/>
          <w:color w:val="000000"/>
          <w:sz w:val="13"/>
        </w:rPr>
        <w:t xml:space="preserve">2 </w:t>
      </w:r>
      <w:r>
        <w:rPr>
          <w:w w:val="103.67088317871094"/>
          <w:rFonts w:ascii="Times New Roman" w:hAnsi="Times New Roman" w:eastAsia="Times New Roman"/>
          <w:b w:val="0"/>
          <w:i/>
          <w:color w:val="000000"/>
          <w:sz w:val="13"/>
        </w:rPr>
        <w:t>N</w:t>
      </w:r>
      <w:r>
        <w:rPr>
          <w:rFonts w:ascii="SimSun" w:hAnsi="SimSun" w:eastAsia="SimSun"/>
          <w:b w:val="0"/>
          <w:i w:val="0"/>
          <w:color w:val="000000"/>
          <w:sz w:val="24"/>
        </w:rPr>
        <w:t>和</w:t>
      </w:r>
      <w:r>
        <w:rPr>
          <w:w w:val="101.54813683551292"/>
          <w:rFonts w:ascii="Symbol" w:hAnsi="Symbol" w:eastAsia="Symbol"/>
          <w:b w:val="0"/>
          <w:i w:val="0"/>
          <w:color w:val="000000"/>
          <w:sz w:val="23"/>
        </w:rPr>
        <w:t></w:t>
      </w:r>
      <w:r>
        <w:rPr>
          <w:w w:val="103.67088317871094"/>
          <w:rFonts w:ascii="Times New Roman" w:hAnsi="Times New Roman" w:eastAsia="Times New Roman"/>
          <w:b w:val="0"/>
          <w:i w:val="0"/>
          <w:color w:val="000000"/>
          <w:sz w:val="13"/>
        </w:rPr>
        <w:t xml:space="preserve">3 </w:t>
      </w:r>
      <w:r>
        <w:rPr>
          <w:w w:val="103.67088317871094"/>
          <w:rFonts w:ascii="Times New Roman" w:hAnsi="Times New Roman" w:eastAsia="Times New Roman"/>
          <w:b w:val="0"/>
          <w:i/>
          <w:color w:val="000000"/>
          <w:sz w:val="13"/>
        </w:rPr>
        <w:t>N</w:t>
      </w:r>
      <w:r>
        <w:rPr>
          <w:rFonts w:ascii="SimSun" w:hAnsi="SimSun" w:eastAsia="SimSun"/>
          <w:b w:val="0"/>
          <w:i w:val="0"/>
          <w:color w:val="000000"/>
          <w:sz w:val="24"/>
        </w:rPr>
        <w:t>应</w:t>
      </w:r>
    </w:p>
    <w:p>
      <w:pPr>
        <w:autoSpaceDN w:val="0"/>
        <w:autoSpaceDE w:val="0"/>
        <w:widowControl/>
        <w:spacing w:line="204" w:lineRule="auto" w:before="264" w:after="0"/>
        <w:ind w:left="998" w:right="0" w:firstLine="0"/>
        <w:jc w:val="left"/>
      </w:pPr>
      <w:r>
        <w:rPr>
          <w:rFonts w:ascii="SimSun" w:hAnsi="SimSun" w:eastAsia="SimSun"/>
          <w:b w:val="0"/>
          <w:i w:val="0"/>
          <w:color w:val="000000"/>
          <w:sz w:val="24"/>
        </w:rPr>
        <w:t>由公式（</w:t>
      </w:r>
      <w:r>
        <w:rPr>
          <w:rFonts w:ascii="Times New Roman" w:hAnsi="Times New Roman" w:eastAsia="Times New Roman"/>
          <w:b w:val="0"/>
          <w:i w:val="0"/>
          <w:color w:val="000000"/>
          <w:sz w:val="24"/>
        </w:rPr>
        <w:t>4-23</w:t>
      </w:r>
      <w:r>
        <w:rPr>
          <w:rFonts w:ascii="SimSun" w:hAnsi="SimSun" w:eastAsia="SimSun"/>
          <w:b w:val="0"/>
          <w:i w:val="0"/>
          <w:color w:val="000000"/>
          <w:sz w:val="24"/>
        </w:rPr>
        <w:t>）、（</w:t>
      </w:r>
      <w:r>
        <w:rPr>
          <w:rFonts w:ascii="Times New Roman" w:hAnsi="Times New Roman" w:eastAsia="Times New Roman"/>
          <w:b w:val="0"/>
          <w:i w:val="0"/>
          <w:color w:val="000000"/>
          <w:sz w:val="24"/>
        </w:rPr>
        <w:t>4-24</w:t>
      </w:r>
      <w:r>
        <w:rPr>
          <w:rFonts w:ascii="SimSun" w:hAnsi="SimSun" w:eastAsia="SimSun"/>
          <w:b w:val="0"/>
          <w:i w:val="0"/>
          <w:color w:val="000000"/>
          <w:sz w:val="24"/>
        </w:rPr>
        <w:t>）、（</w:t>
      </w:r>
      <w:r>
        <w:rPr>
          <w:rFonts w:ascii="Times New Roman" w:hAnsi="Times New Roman" w:eastAsia="Times New Roman"/>
          <w:b w:val="0"/>
          <w:i w:val="0"/>
          <w:color w:val="000000"/>
          <w:sz w:val="24"/>
        </w:rPr>
        <w:t>4-25</w:t>
      </w:r>
      <w:r>
        <w:rPr>
          <w:rFonts w:ascii="SimSun" w:hAnsi="SimSun" w:eastAsia="SimSun"/>
          <w:b w:val="0"/>
          <w:i w:val="0"/>
          <w:color w:val="000000"/>
          <w:sz w:val="24"/>
        </w:rPr>
        <w:t>）、（</w:t>
      </w:r>
      <w:r>
        <w:rPr>
          <w:rFonts w:ascii="Times New Roman" w:hAnsi="Times New Roman" w:eastAsia="Times New Roman"/>
          <w:b w:val="0"/>
          <w:i w:val="0"/>
          <w:color w:val="000000"/>
          <w:sz w:val="24"/>
        </w:rPr>
        <w:t>4-26</w:t>
      </w:r>
      <w:r>
        <w:rPr>
          <w:rFonts w:ascii="SimSun" w:hAnsi="SimSun" w:eastAsia="SimSun"/>
          <w:b w:val="0"/>
          <w:i w:val="0"/>
          <w:color w:val="000000"/>
          <w:sz w:val="24"/>
        </w:rPr>
        <w:t>）计算得到。如果在区域二这种情况下，该点</w:t>
      </w:r>
    </w:p>
    <w:p>
      <w:pPr>
        <w:autoSpaceDN w:val="0"/>
        <w:autoSpaceDE w:val="0"/>
        <w:widowControl/>
        <w:spacing w:line="185" w:lineRule="auto" w:before="212" w:after="0"/>
        <w:ind w:left="998" w:right="0" w:firstLine="0"/>
        <w:jc w:val="left"/>
      </w:pPr>
      <w:r>
        <w:rPr>
          <w:rFonts w:ascii="SimSun" w:hAnsi="SimSun" w:eastAsia="SimSun"/>
          <w:b w:val="0"/>
          <w:i w:val="0"/>
          <w:color w:val="000000"/>
          <w:sz w:val="24"/>
        </w:rPr>
        <w:t>发生拉破坏，现实中出现拉张破坏的可能性较低，这里不做考虑。</w:t>
      </w:r>
    </w:p>
    <w:p>
      <w:pPr>
        <w:autoSpaceDN w:val="0"/>
        <w:tabs>
          <w:tab w:pos="2250" w:val="left"/>
          <w:tab w:pos="2302" w:val="left"/>
          <w:tab w:pos="2474" w:val="left"/>
          <w:tab w:pos="2510" w:val="left"/>
          <w:tab w:pos="2590" w:val="left"/>
          <w:tab w:pos="2642" w:val="left"/>
          <w:tab w:pos="2822" w:val="left"/>
          <w:tab w:pos="2848" w:val="left"/>
          <w:tab w:pos="2934" w:val="left"/>
          <w:tab w:pos="3062" w:val="left"/>
          <w:tab w:pos="5316" w:val="left"/>
          <w:tab w:pos="5374" w:val="left"/>
          <w:tab w:pos="5556" w:val="left"/>
          <w:tab w:pos="5890" w:val="left"/>
          <w:tab w:pos="5990" w:val="left"/>
          <w:tab w:pos="6130" w:val="left"/>
        </w:tabs>
        <w:autoSpaceDE w:val="0"/>
        <w:widowControl/>
        <w:spacing w:line="257" w:lineRule="auto" w:before="246" w:after="0"/>
        <w:ind w:left="1478" w:right="0" w:firstLine="0"/>
        <w:jc w:val="left"/>
      </w:pPr>
      <w:r>
        <w:rPr>
          <w:rFonts w:ascii="SimSun" w:hAnsi="SimSun" w:eastAsia="SimSun"/>
          <w:b w:val="0"/>
          <w:i w:val="0"/>
          <w:color w:val="000000"/>
          <w:sz w:val="24"/>
        </w:rPr>
        <w:t>若该点</w:t>
      </w:r>
      <w:r>
        <w:rPr>
          <w:w w:val="101.93325540293819"/>
          <w:rFonts w:ascii="Times New Roman" w:hAnsi="Times New Roman" w:eastAsia="Times New Roman"/>
          <w:b w:val="0"/>
          <w:i w:val="0"/>
          <w:color w:val="000000"/>
          <w:sz w:val="23"/>
        </w:rPr>
        <w:t>(</w:t>
      </w:r>
      <w:r>
        <w:rPr>
          <w:w w:val="101.93325540293819"/>
          <w:rFonts w:ascii="Symbol" w:hAnsi="Symbol" w:eastAsia="Symbol"/>
          <w:b w:val="0"/>
          <w:i w:val="0"/>
          <w:color w:val="000000"/>
          <w:sz w:val="23"/>
        </w:rPr>
        <w:t></w:t>
      </w:r>
      <w:r>
        <w:rPr>
          <w:w w:val="96.96201596941266"/>
          <w:rFonts w:ascii="Times New Roman" w:hAnsi="Times New Roman" w:eastAsia="Times New Roman"/>
          <w:b w:val="0"/>
          <w:i w:val="0"/>
          <w:color w:val="000000"/>
          <w:sz w:val="14"/>
        </w:rPr>
        <w:t xml:space="preserve">1 </w:t>
      </w:r>
      <w:r>
        <w:tab/>
      </w:r>
      <w:r>
        <w:tab/>
      </w:r>
      <w:r>
        <w:tab/>
      </w:r>
      <w:r>
        <w:rPr>
          <w:w w:val="96.96201596941266"/>
          <w:rFonts w:ascii="Times New Roman" w:hAnsi="Times New Roman" w:eastAsia="Times New Roman"/>
          <w:b w:val="0"/>
          <w:i/>
          <w:color w:val="000000"/>
          <w:sz w:val="14"/>
        </w:rPr>
        <w:t xml:space="preserve">I </w:t>
      </w:r>
      <w:r>
        <w:rPr>
          <w:w w:val="101.93325540293819"/>
          <w:rFonts w:ascii="Times New Roman" w:hAnsi="Times New Roman" w:eastAsia="Times New Roman"/>
          <w:b w:val="0"/>
          <w:i w:val="0"/>
          <w:color w:val="000000"/>
          <w:sz w:val="23"/>
        </w:rPr>
        <w:t>,</w:t>
      </w:r>
      <w:r>
        <w:rPr>
          <w:w w:val="101.93325540293819"/>
          <w:rFonts w:ascii="Symbol" w:hAnsi="Symbol" w:eastAsia="Symbol"/>
          <w:b w:val="0"/>
          <w:i w:val="0"/>
          <w:color w:val="000000"/>
          <w:sz w:val="23"/>
        </w:rPr>
        <w:t></w:t>
      </w:r>
      <w:r>
        <w:rPr>
          <w:w w:val="96.96201596941266"/>
          <w:rFonts w:ascii="Times New Roman" w:hAnsi="Times New Roman" w:eastAsia="Times New Roman"/>
          <w:b w:val="0"/>
          <w:i w:val="0"/>
          <w:color w:val="000000"/>
          <w:sz w:val="14"/>
        </w:rPr>
        <w:t xml:space="preserve">3 </w:t>
      </w:r>
      <w:r>
        <w:tab/>
      </w:r>
      <w:r>
        <w:tab/>
      </w:r>
      <w:r>
        <w:tab/>
      </w:r>
      <w:r>
        <w:tab/>
      </w:r>
      <w:r>
        <w:tab/>
      </w:r>
      <w:r>
        <w:tab/>
      </w:r>
      <w:r>
        <w:tab/>
      </w:r>
      <w:r>
        <w:tab/>
      </w:r>
      <w:r>
        <w:rPr>
          <w:w w:val="96.96201596941266"/>
          <w:rFonts w:ascii="Times New Roman" w:hAnsi="Times New Roman" w:eastAsia="Times New Roman"/>
          <w:b w:val="0"/>
          <w:i/>
          <w:color w:val="000000"/>
          <w:sz w:val="14"/>
        </w:rPr>
        <w:t xml:space="preserve">I </w:t>
      </w:r>
      <w:r>
        <w:rPr>
          <w:w w:val="101.93325540293819"/>
          <w:rFonts w:ascii="Times New Roman" w:hAnsi="Times New Roman" w:eastAsia="Times New Roman"/>
          <w:b w:val="0"/>
          <w:i w:val="0"/>
          <w:color w:val="000000"/>
          <w:sz w:val="23"/>
        </w:rPr>
        <w:t>)</w:t>
      </w:r>
      <w:r>
        <w:rPr>
          <w:rFonts w:ascii="SimSun" w:hAnsi="SimSun" w:eastAsia="SimSun"/>
          <w:b w:val="0"/>
          <w:i w:val="0"/>
          <w:color w:val="000000"/>
          <w:sz w:val="24"/>
        </w:rPr>
        <w:t>位于复合破坏包络面</w:t>
      </w:r>
      <w:r>
        <w:rPr>
          <w:rFonts w:ascii="Times New Roman" w:hAnsi="Times New Roman" w:eastAsia="Times New Roman"/>
          <w:b w:val="0"/>
          <w:i w:val="0"/>
          <w:color w:val="000000"/>
          <w:sz w:val="25"/>
        </w:rPr>
        <w:t>(</w:t>
      </w:r>
      <w:r>
        <w:rPr>
          <w:rFonts w:ascii="Symbol" w:hAnsi="Symbol" w:eastAsia="Symbol"/>
          <w:b w:val="0"/>
          <w:i w:val="0"/>
          <w:color w:val="000000"/>
          <w:sz w:val="25"/>
        </w:rPr>
        <w:t></w:t>
      </w:r>
      <w:r>
        <w:rPr>
          <w:w w:val="103.05673054286413"/>
          <w:rFonts w:ascii="Times New Roman" w:hAnsi="Times New Roman" w:eastAsia="Times New Roman"/>
          <w:b w:val="0"/>
          <w:i w:val="0"/>
          <w:color w:val="000000"/>
          <w:sz w:val="14"/>
        </w:rPr>
        <w:t xml:space="preserve">1 </w:t>
      </w:r>
      <w:r>
        <w:tab/>
      </w:r>
      <w:r>
        <w:rPr>
          <w:w w:val="103.05673054286413"/>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5"/>
        </w:rPr>
        <w:t>)</w:t>
      </w:r>
      <w:r>
        <w:rPr>
          <w:rFonts w:ascii="SimSun" w:hAnsi="SimSun" w:eastAsia="SimSun"/>
          <w:b w:val="0"/>
          <w:i w:val="0"/>
          <w:color w:val="000000"/>
          <w:sz w:val="24"/>
        </w:rPr>
        <w:t>的下方，表明该过程不发生塑性流动</w:t>
      </w:r>
    </w:p>
    <w:p>
      <w:pPr>
        <w:autoSpaceDN w:val="0"/>
        <w:autoSpaceDE w:val="0"/>
        <w:widowControl/>
        <w:spacing w:line="254" w:lineRule="auto" w:before="302" w:after="0"/>
        <w:ind w:left="998" w:right="0" w:firstLine="0"/>
        <w:jc w:val="left"/>
      </w:pPr>
      <w:r>
        <w:rPr>
          <w:rFonts w:ascii="SimSun" w:hAnsi="SimSun" w:eastAsia="SimSun"/>
          <w:b w:val="0"/>
          <w:i w:val="0"/>
          <w:color w:val="000000"/>
          <w:sz w:val="24"/>
        </w:rPr>
        <w:t>（变形），此时新的主应力</w:t>
      </w:r>
      <w:r>
        <w:rPr>
          <w:w w:val="98.767822265625"/>
          <w:rFonts w:ascii="Symbol" w:hAnsi="Symbol" w:eastAsia="Symbol"/>
          <w:b w:val="0"/>
          <w:i w:val="0"/>
          <w:color w:val="000000"/>
          <w:sz w:val="25"/>
        </w:rPr>
        <w:t></w:t>
      </w:r>
      <w:r>
        <w:rPr>
          <w:rFonts w:ascii="SimSun" w:hAnsi="SimSun" w:eastAsia="SimSun"/>
          <w:b w:val="0"/>
          <w:i w:val="0"/>
          <w:color w:val="000000"/>
          <w:sz w:val="24"/>
        </w:rPr>
        <w:t>，其中</w:t>
      </w:r>
      <w:r>
        <w:rPr>
          <w:rFonts w:ascii="Times New Roman" w:hAnsi="Times New Roman" w:eastAsia="Times New Roman"/>
          <w:b w:val="0"/>
          <w:i/>
          <w:color w:val="000000"/>
          <w:sz w:val="24"/>
        </w:rPr>
        <w:t>i</w:t>
      </w:r>
      <w:r>
        <w:rPr>
          <w:rFonts w:ascii="Times New Roman" w:hAnsi="Times New Roman" w:eastAsia="Times New Roman"/>
          <w:b w:val="0"/>
          <w:i w:val="0"/>
          <w:color w:val="000000"/>
          <w:sz w:val="24"/>
        </w:rPr>
        <w:t>=1</w:t>
      </w:r>
      <w:r>
        <w:rPr>
          <w:rFonts w:ascii="SimSun" w:hAnsi="SimSun" w:eastAsia="SimSun"/>
          <w:b w:val="0"/>
          <w:i w:val="0"/>
          <w:color w:val="000000"/>
          <w:sz w:val="24"/>
        </w:rPr>
        <w:t>，</w:t>
      </w:r>
      <w:r>
        <w:rPr>
          <w:rFonts w:ascii="Times New Roman" w:hAnsi="Times New Roman" w:eastAsia="Times New Roman"/>
          <w:b w:val="0"/>
          <w:i w:val="0"/>
          <w:color w:val="000000"/>
          <w:sz w:val="24"/>
        </w:rPr>
        <w:t>3</w:t>
      </w:r>
      <w:r>
        <w:rPr>
          <w:rFonts w:ascii="SimSun" w:hAnsi="SimSun" w:eastAsia="SimSun"/>
          <w:b w:val="0"/>
          <w:i w:val="0"/>
          <w:color w:val="000000"/>
          <w:sz w:val="24"/>
        </w:rPr>
        <w:t xml:space="preserve"> 给出。然后通过假设主应力方向不受塑性</w:t>
      </w:r>
      <w:r>
        <w:rPr>
          <w:w w:val="102.12060383387976"/>
          <w:rFonts w:ascii="Times New Roman" w:hAnsi="Times New Roman" w:eastAsia="Times New Roman"/>
          <w:b w:val="0"/>
          <w:i/>
          <w:color w:val="000000"/>
          <w:sz w:val="14"/>
        </w:rPr>
        <w:t>i</w:t>
      </w:r>
    </w:p>
    <w:p>
      <w:pPr>
        <w:autoSpaceDN w:val="0"/>
        <w:autoSpaceDE w:val="0"/>
        <w:widowControl/>
        <w:spacing w:line="185" w:lineRule="auto" w:before="264" w:after="0"/>
        <w:ind w:left="998" w:right="0" w:firstLine="0"/>
        <w:jc w:val="left"/>
      </w:pPr>
      <w:r>
        <w:rPr>
          <w:rFonts w:ascii="SimSun" w:hAnsi="SimSun" w:eastAsia="SimSun"/>
          <w:b w:val="0"/>
          <w:i w:val="0"/>
          <w:color w:val="000000"/>
          <w:sz w:val="24"/>
        </w:rPr>
        <w:t>修正的影响，从主应力值计算出应力张量分量。</w:t>
      </w:r>
    </w:p>
    <w:p>
      <w:pPr>
        <w:autoSpaceDN w:val="0"/>
        <w:autoSpaceDE w:val="0"/>
        <w:widowControl/>
        <w:spacing w:line="233" w:lineRule="auto" w:before="260" w:after="0"/>
        <w:ind w:left="1478" w:right="0" w:firstLine="0"/>
        <w:jc w:val="left"/>
      </w:pPr>
      <w:r>
        <w:rPr>
          <w:rFonts w:ascii="SimSun" w:hAnsi="SimSun" w:eastAsia="SimSun"/>
          <w:b w:val="0"/>
          <w:i w:val="0"/>
          <w:color w:val="000000"/>
          <w:sz w:val="24"/>
        </w:rPr>
        <w:t>其次在</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中，抗拉强度的值</w:t>
      </w:r>
      <w:r>
        <w:rPr>
          <w:rFonts w:ascii="Symbol" w:hAnsi="Symbol" w:eastAsia="Symbol"/>
          <w:b w:val="0"/>
          <w:i w:val="0"/>
          <w:color w:val="000000"/>
          <w:sz w:val="28"/>
        </w:rPr>
        <w:t></w:t>
      </w:r>
      <w:r>
        <w:rPr>
          <w:rFonts w:ascii="SimSun" w:hAnsi="SimSun" w:eastAsia="SimSun"/>
          <w:b w:val="0"/>
          <w:i w:val="0"/>
          <w:color w:val="000000"/>
          <w:sz w:val="24"/>
        </w:rPr>
        <w:t>默认（初始）为零。如果设置给抗拉强度的值</w:t>
      </w:r>
    </w:p>
    <w:p>
      <w:pPr>
        <w:autoSpaceDN w:val="0"/>
        <w:autoSpaceDE w:val="0"/>
        <w:widowControl/>
        <w:spacing w:line="242" w:lineRule="auto" w:before="296" w:after="0"/>
        <w:ind w:left="998" w:right="0" w:firstLine="0"/>
        <w:jc w:val="left"/>
      </w:pPr>
      <w:r>
        <w:rPr>
          <w:rFonts w:ascii="SimSun" w:hAnsi="SimSun" w:eastAsia="SimSun"/>
          <w:b w:val="0"/>
          <w:i w:val="0"/>
          <w:color w:val="000000"/>
          <w:sz w:val="24"/>
        </w:rPr>
        <w:t>超过</w:t>
      </w:r>
      <w:r>
        <w:rPr>
          <w:w w:val="97.96331723531088"/>
          <w:rFonts w:ascii="Symbol" w:hAnsi="Symbol" w:eastAsia="Symbol"/>
          <w:b w:val="0"/>
          <w:i w:val="0"/>
          <w:color w:val="000000"/>
          <w:sz w:val="24"/>
        </w:rPr>
        <w:t></w:t>
      </w:r>
      <w:r>
        <w:rPr>
          <w:w w:val="97.23723956516811"/>
          <w:rFonts w:ascii="Times New Roman" w:hAnsi="Times New Roman" w:eastAsia="Times New Roman"/>
          <w:b w:val="0"/>
          <w:i w:val="0"/>
          <w:color w:val="000000"/>
          <w:sz w:val="14"/>
        </w:rPr>
        <w:t>max</w:t>
      </w:r>
      <w:r>
        <w:rPr>
          <w:rFonts w:ascii="SimSun" w:hAnsi="SimSun" w:eastAsia="SimSun"/>
          <w:b w:val="0"/>
          <w:i w:val="0"/>
          <w:color w:val="000000"/>
          <w:sz w:val="24"/>
        </w:rPr>
        <w:t>，则将此值设置为</w:t>
      </w:r>
      <w:r>
        <w:rPr>
          <w:w w:val="97.96331723531088"/>
          <w:rFonts w:ascii="Symbol" w:hAnsi="Symbol" w:eastAsia="Symbol"/>
          <w:b w:val="0"/>
          <w:i w:val="0"/>
          <w:color w:val="000000"/>
          <w:sz w:val="24"/>
        </w:rPr>
        <w:t></w:t>
      </w:r>
      <w:r>
        <w:rPr>
          <w:w w:val="97.23723956516811"/>
          <w:rFonts w:ascii="Times New Roman" w:hAnsi="Times New Roman" w:eastAsia="Times New Roman"/>
          <w:b w:val="0"/>
          <w:i w:val="0"/>
          <w:color w:val="000000"/>
          <w:sz w:val="14"/>
        </w:rPr>
        <w:t>max</w:t>
      </w:r>
      <w:r>
        <w:rPr>
          <w:rFonts w:ascii="Times New Roman" w:hAnsi="Times New Roman" w:eastAsia="Times New Roman"/>
          <w:b w:val="0"/>
          <w:i w:val="0"/>
          <w:color w:val="000000"/>
          <w:sz w:val="24"/>
        </w:rPr>
        <w:t xml:space="preserve"> (</w:t>
      </w:r>
      <w:r>
        <w:rPr>
          <w:rFonts w:ascii="SimSun" w:hAnsi="SimSun" w:eastAsia="SimSun"/>
          <w:b w:val="0"/>
          <w:i w:val="0"/>
          <w:color w:val="000000"/>
          <w:sz w:val="24"/>
        </w:rPr>
        <w:t>可见公式</w:t>
      </w:r>
      <w:r>
        <w:rPr>
          <w:rFonts w:ascii="Times New Roman" w:hAnsi="Times New Roman" w:eastAsia="Times New Roman"/>
          <w:b w:val="0"/>
          <w:i w:val="0"/>
          <w:color w:val="000000"/>
          <w:sz w:val="24"/>
        </w:rPr>
        <w:t>4-13)</w:t>
      </w:r>
      <w:r>
        <w:rPr>
          <w:rFonts w:ascii="SimSun" w:hAnsi="SimSun" w:eastAsia="SimSun"/>
          <w:b w:val="0"/>
          <w:i w:val="0"/>
          <w:color w:val="000000"/>
          <w:sz w:val="24"/>
        </w:rPr>
        <w:t>。默认情况下，如果某区域发生拉破坏，</w:t>
      </w:r>
    </w:p>
    <w:p>
      <w:pPr>
        <w:autoSpaceDN w:val="0"/>
        <w:autoSpaceDE w:val="0"/>
        <w:widowControl/>
        <w:spacing w:line="204" w:lineRule="auto" w:before="264" w:after="0"/>
        <w:ind w:left="998" w:right="0" w:firstLine="0"/>
        <w:jc w:val="left"/>
      </w:pPr>
      <w:r>
        <w:rPr>
          <w:rFonts w:ascii="SimSun" w:hAnsi="SimSun" w:eastAsia="SimSun"/>
          <w:b w:val="0"/>
          <w:i w:val="0"/>
          <w:color w:val="000000"/>
          <w:sz w:val="24"/>
        </w:rPr>
        <w:t>则该区域的抗拉强度值将保持不变。或者，如果设置属性的关键字</w:t>
      </w:r>
      <w:r>
        <w:rPr>
          <w:rFonts w:ascii="Times New Roman" w:hAnsi="Times New Roman" w:eastAsia="Times New Roman"/>
          <w:b w:val="0"/>
          <w:i w:val="0"/>
          <w:color w:val="000000"/>
          <w:sz w:val="24"/>
        </w:rPr>
        <w:t>Flag-brittle</w:t>
      </w:r>
      <w:r>
        <w:rPr>
          <w:rFonts w:ascii="SimSun" w:hAnsi="SimSun" w:eastAsia="SimSun"/>
          <w:b w:val="0"/>
          <w:i w:val="0"/>
          <w:color w:val="000000"/>
          <w:sz w:val="24"/>
        </w:rPr>
        <w:t xml:space="preserve"> 设置为</w:t>
      </w:r>
    </w:p>
    <w:p>
      <w:pPr>
        <w:autoSpaceDN w:val="0"/>
        <w:autoSpaceDE w:val="0"/>
        <w:widowControl/>
        <w:spacing w:line="204" w:lineRule="auto" w:before="202" w:after="0"/>
        <w:ind w:left="998" w:right="0" w:firstLine="0"/>
        <w:jc w:val="left"/>
      </w:pPr>
      <w:r>
        <w:rPr>
          <w:rFonts w:ascii="Times New Roman" w:hAnsi="Times New Roman" w:eastAsia="Times New Roman"/>
          <w:b w:val="0"/>
          <w:i w:val="0"/>
          <w:color w:val="000000"/>
          <w:sz w:val="24"/>
        </w:rPr>
        <w:t>True</w:t>
      </w:r>
      <w:r>
        <w:rPr>
          <w:rFonts w:ascii="SimSun" w:hAnsi="SimSun" w:eastAsia="SimSun"/>
          <w:b w:val="0"/>
          <w:i w:val="0"/>
          <w:color w:val="000000"/>
          <w:sz w:val="24"/>
        </w:rPr>
        <w:t>，则当某区域发生拉破坏时，该区域的抗拉强度设置为零，这可以用来模拟瞬时拉</w:t>
      </w:r>
    </w:p>
    <w:p>
      <w:pPr>
        <w:autoSpaceDN w:val="0"/>
        <w:autoSpaceDE w:val="0"/>
        <w:widowControl/>
        <w:spacing w:line="185" w:lineRule="auto" w:before="210" w:after="0"/>
        <w:ind w:left="998" w:right="0" w:firstLine="0"/>
        <w:jc w:val="left"/>
      </w:pPr>
      <w:r>
        <w:rPr>
          <w:rFonts w:ascii="SimSun" w:hAnsi="SimSun" w:eastAsia="SimSun"/>
          <w:b w:val="0"/>
          <w:i w:val="0"/>
          <w:color w:val="000000"/>
          <w:sz w:val="24"/>
        </w:rPr>
        <w:t>伸软化现象。</w:t>
      </w:r>
    </w:p>
    <w:p>
      <w:pPr>
        <w:autoSpaceDN w:val="0"/>
        <w:autoSpaceDE w:val="0"/>
        <w:widowControl/>
        <w:spacing w:line="204" w:lineRule="auto" w:before="220" w:after="0"/>
        <w:ind w:left="1478" w:right="0" w:firstLine="0"/>
        <w:jc w:val="left"/>
      </w:pPr>
      <w:r>
        <w:rPr>
          <w:rFonts w:ascii="SimSun" w:hAnsi="SimSun" w:eastAsia="SimSun"/>
          <w:b w:val="0"/>
          <w:i w:val="0"/>
          <w:color w:val="000000"/>
          <w:sz w:val="24"/>
        </w:rPr>
        <w:t>断层破碎带相对于围岩是性质比较软弱的岩土体，摩尔</w:t>
      </w:r>
      <w:r>
        <w:rPr>
          <w:rFonts w:ascii="Times New Roman" w:hAnsi="Times New Roman" w:eastAsia="Times New Roman"/>
          <w:b w:val="0"/>
          <w:i w:val="0"/>
          <w:color w:val="000000"/>
          <w:sz w:val="24"/>
        </w:rPr>
        <w:t>-</w:t>
      </w:r>
      <w:r>
        <w:rPr>
          <w:rFonts w:ascii="SimSun" w:hAnsi="SimSun" w:eastAsia="SimSun"/>
          <w:b w:val="0"/>
          <w:i w:val="0"/>
          <w:color w:val="000000"/>
          <w:sz w:val="24"/>
        </w:rPr>
        <w:t>库伦准则适用于该种类型</w:t>
      </w:r>
    </w:p>
    <w:p>
      <w:pPr>
        <w:autoSpaceDN w:val="0"/>
        <w:autoSpaceDE w:val="0"/>
        <w:widowControl/>
        <w:spacing w:line="185" w:lineRule="auto" w:before="210" w:after="0"/>
        <w:ind w:left="998" w:right="0" w:firstLine="0"/>
        <w:jc w:val="left"/>
      </w:pPr>
      <w:r>
        <w:rPr>
          <w:rFonts w:ascii="SimSun" w:hAnsi="SimSun" w:eastAsia="SimSun"/>
          <w:b w:val="0"/>
          <w:i w:val="0"/>
          <w:color w:val="000000"/>
          <w:sz w:val="24"/>
        </w:rPr>
        <w:t>岩土体，当受力超过其弹性范围，岩土体剪切破坏或拉伸破坏，而岩土体剪切破坏或拉</w:t>
      </w:r>
    </w:p>
    <w:p>
      <w:pPr>
        <w:autoSpaceDN w:val="0"/>
        <w:autoSpaceDE w:val="0"/>
        <w:widowControl/>
        <w:spacing w:line="204" w:lineRule="auto" w:before="220" w:after="0"/>
        <w:ind w:left="998" w:right="0" w:firstLine="0"/>
        <w:jc w:val="left"/>
      </w:pPr>
      <w:r>
        <w:rPr>
          <w:rFonts w:ascii="SimSun" w:hAnsi="SimSun" w:eastAsia="SimSun"/>
          <w:b w:val="0"/>
          <w:i w:val="0"/>
          <w:color w:val="000000"/>
          <w:sz w:val="24"/>
        </w:rPr>
        <w:t>伸破坏的准则符合摩尔</w:t>
      </w:r>
      <w:r>
        <w:rPr>
          <w:rFonts w:ascii="Times New Roman" w:hAnsi="Times New Roman" w:eastAsia="Times New Roman"/>
          <w:b w:val="0"/>
          <w:i w:val="0"/>
          <w:color w:val="000000"/>
          <w:sz w:val="24"/>
        </w:rPr>
        <w:t>-</w:t>
      </w:r>
      <w:r>
        <w:rPr>
          <w:rFonts w:ascii="SimSun" w:hAnsi="SimSun" w:eastAsia="SimSun"/>
          <w:b w:val="0"/>
          <w:i w:val="0"/>
          <w:color w:val="000000"/>
          <w:sz w:val="24"/>
        </w:rPr>
        <w:t>库伦准则。因此断层破碎带在开挖过程中的力学特性和摩尔</w:t>
      </w:r>
      <w:r>
        <w:rPr>
          <w:rFonts w:ascii="Times New Roman" w:hAnsi="Times New Roman" w:eastAsia="Times New Roman"/>
          <w:b w:val="0"/>
          <w:i w:val="0"/>
          <w:color w:val="000000"/>
          <w:sz w:val="24"/>
        </w:rPr>
        <w:t>-</w:t>
      </w:r>
      <w:r>
        <w:rPr>
          <w:rFonts w:ascii="SimSun" w:hAnsi="SimSun" w:eastAsia="SimSun"/>
          <w:b w:val="0"/>
          <w:i w:val="0"/>
          <w:color w:val="000000"/>
          <w:sz w:val="24"/>
        </w:rPr>
        <w:t>库</w:t>
      </w:r>
    </w:p>
    <w:p>
      <w:pPr>
        <w:autoSpaceDN w:val="0"/>
        <w:autoSpaceDE w:val="0"/>
        <w:widowControl/>
        <w:spacing w:line="230" w:lineRule="auto" w:before="146" w:after="0"/>
        <w:ind w:left="0" w:right="4426" w:firstLine="0"/>
        <w:jc w:val="right"/>
      </w:pPr>
      <w:r>
        <w:rPr>
          <w:rFonts w:ascii="Times New Roman" w:hAnsi="Times New Roman" w:eastAsia="Times New Roman"/>
          <w:b w:val="0"/>
          <w:i w:val="0"/>
          <w:color w:val="000000"/>
          <w:sz w:val="21"/>
        </w:rPr>
        <w:t xml:space="preserve">43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43" name="Picture 5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4" name="Picture 5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2114550</wp:posOffset>
            </wp:positionH>
            <wp:positionV relativeFrom="page">
              <wp:posOffset>5368290</wp:posOffset>
            </wp:positionV>
            <wp:extent cx="3331210" cy="2168608"/>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331210" cy="21686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7645400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7658100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7658100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6921500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6959600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6921500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6921500</wp:posOffset>
            </wp:positionV>
            <wp:extent cx="381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6286500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7594600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7112000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7086600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7061200</wp:posOffset>
            </wp:positionV>
            <wp:extent cx="381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7061200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7048500</wp:posOffset>
            </wp:positionV>
            <wp:extent cx="63500" cy="762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6972300</wp:posOffset>
            </wp:positionV>
            <wp:extent cx="38100" cy="635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6972300</wp:posOffset>
            </wp:positionV>
            <wp:extent cx="38100" cy="508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6959600</wp:posOffset>
            </wp:positionV>
            <wp:extent cx="241300" cy="762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6959600</wp:posOffset>
            </wp:positionV>
            <wp:extent cx="76200" cy="762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6921500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6921500</wp:posOffset>
            </wp:positionV>
            <wp:extent cx="292100" cy="1524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6819900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6807200</wp:posOffset>
            </wp:positionV>
            <wp:extent cx="101600" cy="635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6807200</wp:posOffset>
            </wp:positionV>
            <wp:extent cx="406400" cy="2286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406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6807200</wp:posOffset>
            </wp:positionV>
            <wp:extent cx="177800" cy="889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6807200</wp:posOffset>
            </wp:positionV>
            <wp:extent cx="635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6807200</wp:posOffset>
            </wp:positionV>
            <wp:extent cx="101600" cy="762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6807200</wp:posOffset>
            </wp:positionV>
            <wp:extent cx="101600" cy="508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6807200</wp:posOffset>
            </wp:positionV>
            <wp:extent cx="406400" cy="2286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406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6426200</wp:posOffset>
            </wp:positionV>
            <wp:extent cx="177800" cy="508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6426200</wp:posOffset>
            </wp:positionV>
            <wp:extent cx="88900" cy="508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6426200</wp:posOffset>
            </wp:positionV>
            <wp:extent cx="139700" cy="508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6426200</wp:posOffset>
            </wp:positionV>
            <wp:extent cx="177800" cy="508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6286500</wp:posOffset>
            </wp:positionV>
            <wp:extent cx="63500" cy="762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6286500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6273800</wp:posOffset>
            </wp:positionV>
            <wp:extent cx="203200" cy="2032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20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6261100</wp:posOffset>
            </wp:positionV>
            <wp:extent cx="38100" cy="50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6248400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6210300</wp:posOffset>
            </wp:positionV>
            <wp:extent cx="469900" cy="1524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469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6121400</wp:posOffset>
            </wp:positionV>
            <wp:extent cx="101600" cy="508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6121400</wp:posOffset>
            </wp:positionV>
            <wp:extent cx="635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6121400</wp:posOffset>
            </wp:positionV>
            <wp:extent cx="152400" cy="889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6121400</wp:posOffset>
            </wp:positionV>
            <wp:extent cx="635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6121400</wp:posOffset>
            </wp:positionV>
            <wp:extent cx="101600" cy="635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6121400</wp:posOffset>
            </wp:positionV>
            <wp:extent cx="38100" cy="508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6121400</wp:posOffset>
            </wp:positionV>
            <wp:extent cx="38100" cy="508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5753100</wp:posOffset>
            </wp:positionV>
            <wp:extent cx="1016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5753100</wp:posOffset>
            </wp:positionV>
            <wp:extent cx="1778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5740400</wp:posOffset>
            </wp:positionV>
            <wp:extent cx="101600" cy="508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5689600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5676900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5664200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5588000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5448300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560"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317" w:lineRule="auto" w:before="466" w:after="0"/>
        <w:ind w:left="998" w:right="142" w:firstLine="0"/>
        <w:jc w:val="both"/>
      </w:pPr>
      <w:r>
        <w:rPr>
          <w:rFonts w:ascii="SimSun" w:hAnsi="SimSun" w:eastAsia="SimSun"/>
          <w:b w:val="0"/>
          <w:i w:val="0"/>
          <w:color w:val="000000"/>
          <w:sz w:val="24"/>
        </w:rPr>
        <w:t>伦本构模型所包含的内容是基本一致的，摩尔</w:t>
      </w:r>
      <w:r>
        <w:rPr>
          <w:rFonts w:ascii="Times New Roman" w:hAnsi="Times New Roman" w:eastAsia="Times New Roman"/>
          <w:b w:val="0"/>
          <w:i w:val="0"/>
          <w:color w:val="000000"/>
          <w:sz w:val="24"/>
        </w:rPr>
        <w:t>-</w:t>
      </w:r>
      <w:r>
        <w:rPr>
          <w:rFonts w:ascii="SimSun" w:hAnsi="SimSun" w:eastAsia="SimSun"/>
          <w:b w:val="0"/>
          <w:i w:val="0"/>
          <w:color w:val="000000"/>
          <w:sz w:val="24"/>
        </w:rPr>
        <w:t>库伦本构模型很好的能够运用到数值模</w:t>
      </w:r>
      <w:r>
        <w:rPr>
          <w:rFonts w:ascii="SimSun" w:hAnsi="SimSun" w:eastAsia="SimSun"/>
          <w:b w:val="0"/>
          <w:i w:val="0"/>
          <w:color w:val="000000"/>
          <w:sz w:val="24"/>
        </w:rPr>
        <w:t>拟软件中去模拟断层破碎带开挖造成的应力应变等问题，故本文将会利用摩尔</w:t>
      </w:r>
      <w:r>
        <w:rPr>
          <w:rFonts w:ascii="Times New Roman" w:hAnsi="Times New Roman" w:eastAsia="Times New Roman"/>
          <w:b w:val="0"/>
          <w:i w:val="0"/>
          <w:color w:val="000000"/>
          <w:sz w:val="24"/>
        </w:rPr>
        <w:t>-</w:t>
      </w:r>
      <w:r>
        <w:rPr>
          <w:rFonts w:ascii="SimSun" w:hAnsi="SimSun" w:eastAsia="SimSun"/>
          <w:b w:val="0"/>
          <w:i w:val="0"/>
          <w:color w:val="000000"/>
          <w:sz w:val="24"/>
        </w:rPr>
        <w:t>库伦本</w:t>
      </w:r>
      <w:r>
        <w:rPr>
          <w:rFonts w:ascii="SimSun" w:hAnsi="SimSun" w:eastAsia="SimSun"/>
          <w:b w:val="0"/>
          <w:i w:val="0"/>
          <w:color w:val="000000"/>
          <w:sz w:val="24"/>
        </w:rPr>
        <w:t>构模型作为断层破碎带开挖的基本本构模型运用到数值模拟软件（</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）模拟海底</w:t>
      </w:r>
      <w:r>
        <w:rPr>
          <w:rFonts w:ascii="SimSun" w:hAnsi="SimSun" w:eastAsia="SimSun"/>
          <w:b w:val="0"/>
          <w:i w:val="0"/>
          <w:color w:val="000000"/>
          <w:sz w:val="24"/>
        </w:rPr>
        <w:t>隧道开挖对研究区所在区域可能造成的工程问题。</w:t>
      </w:r>
    </w:p>
    <w:p>
      <w:pPr>
        <w:autoSpaceDN w:val="0"/>
        <w:autoSpaceDE w:val="0"/>
        <w:widowControl/>
        <w:spacing w:line="204" w:lineRule="auto" w:before="432" w:after="0"/>
        <w:ind w:left="998" w:right="0" w:firstLine="0"/>
        <w:jc w:val="left"/>
      </w:pPr>
      <w:r>
        <w:rPr>
          <w:rFonts w:ascii="Times New Roman" w:hAnsi="Times New Roman" w:eastAsia="Times New Roman"/>
          <w:b w:val="0"/>
          <w:i w:val="0"/>
          <w:color w:val="000000"/>
          <w:sz w:val="28"/>
        </w:rPr>
        <w:t>4.3</w:t>
      </w:r>
      <w:r>
        <w:rPr>
          <w:rFonts w:ascii="SimHei" w:hAnsi="SimHei" w:eastAsia="SimHei"/>
          <w:b w:val="0"/>
          <w:i w:val="0"/>
          <w:color w:val="000000"/>
          <w:sz w:val="28"/>
        </w:rPr>
        <w:t xml:space="preserve"> 掘进顺序风险分析</w:t>
      </w:r>
    </w:p>
    <w:p>
      <w:pPr>
        <w:autoSpaceDN w:val="0"/>
        <w:autoSpaceDE w:val="0"/>
        <w:widowControl/>
        <w:spacing w:line="336" w:lineRule="auto" w:before="414" w:after="0"/>
        <w:ind w:left="998" w:right="140" w:firstLine="480"/>
        <w:jc w:val="both"/>
      </w:pPr>
      <w:r>
        <w:rPr>
          <w:rFonts w:ascii="SimSun" w:hAnsi="SimSun" w:eastAsia="SimSun"/>
          <w:b w:val="0"/>
          <w:i w:val="0"/>
          <w:color w:val="000000"/>
          <w:sz w:val="24"/>
        </w:rPr>
        <w:t>为了更准确地模拟双线盾构海底隧道的开挖情况，根据对称原则采用</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种不同的开</w:t>
      </w:r>
      <w:r>
        <w:rPr>
          <w:rFonts w:ascii="SimSun" w:hAnsi="SimSun" w:eastAsia="SimSun"/>
          <w:b w:val="0"/>
          <w:i w:val="0"/>
          <w:color w:val="000000"/>
          <w:sz w:val="24"/>
        </w:rPr>
        <w:t>挖方式，包括</w:t>
      </w:r>
      <w:r>
        <w:rPr>
          <w:rFonts w:ascii="Times New Roman" w:hAnsi="Times New Roman" w:eastAsia="Times New Roman"/>
          <w:b w:val="0"/>
          <w:i w:val="0"/>
          <w:color w:val="000000"/>
          <w:sz w:val="24"/>
        </w:rPr>
        <w:t>I</w:t>
      </w:r>
      <w:r>
        <w:rPr>
          <w:rFonts w:ascii="SimSun" w:hAnsi="SimSun" w:eastAsia="SimSun"/>
          <w:b w:val="0"/>
          <w:i w:val="0"/>
          <w:color w:val="000000"/>
          <w:sz w:val="24"/>
        </w:rPr>
        <w:t>：先开挖一条隧道再开挖另一条隧道；</w:t>
      </w:r>
      <w:r>
        <w:rPr>
          <w:rFonts w:ascii="Times New Roman" w:hAnsi="Times New Roman" w:eastAsia="Times New Roman"/>
          <w:b w:val="0"/>
          <w:i w:val="0"/>
          <w:color w:val="000000"/>
          <w:sz w:val="24"/>
        </w:rPr>
        <w:t>II</w:t>
      </w:r>
      <w:r>
        <w:rPr>
          <w:rFonts w:ascii="SimSun" w:hAnsi="SimSun" w:eastAsia="SimSun"/>
          <w:b w:val="0"/>
          <w:i w:val="0"/>
          <w:color w:val="000000"/>
          <w:sz w:val="24"/>
        </w:rPr>
        <w:t>：两条隧道同时开挖。两方案在</w:t>
      </w:r>
      <w:r>
        <w:rPr>
          <w:rFonts w:ascii="SimSun" w:hAnsi="SimSun" w:eastAsia="SimSun"/>
          <w:b w:val="0"/>
          <w:i w:val="0"/>
          <w:color w:val="000000"/>
          <w:sz w:val="24"/>
        </w:rPr>
        <w:t>模拟过程中均采用水深</w:t>
      </w:r>
      <w:r>
        <w:rPr>
          <w:rFonts w:ascii="Times New Roman" w:hAnsi="Times New Roman" w:eastAsia="Times New Roman"/>
          <w:b w:val="0"/>
          <w:i w:val="0"/>
          <w:color w:val="000000"/>
          <w:sz w:val="24"/>
        </w:rPr>
        <w:t>11m</w:t>
      </w:r>
      <w:r>
        <w:rPr>
          <w:rFonts w:ascii="SimSun" w:hAnsi="SimSun" w:eastAsia="SimSun"/>
          <w:b w:val="0"/>
          <w:i w:val="0"/>
          <w:color w:val="000000"/>
          <w:sz w:val="24"/>
        </w:rPr>
        <w:t xml:space="preserve"> 的地下水动力条件。在模拟开挖的过程中需要考虑流场的作</w:t>
      </w:r>
      <w:r>
        <w:rPr>
          <w:rFonts w:ascii="SimSun" w:hAnsi="SimSun" w:eastAsia="SimSun"/>
          <w:b w:val="0"/>
          <w:i w:val="0"/>
          <w:color w:val="000000"/>
          <w:sz w:val="24"/>
        </w:rPr>
        <w:t>用。本次隧道开挖过程的整个模拟流程如图</w:t>
      </w:r>
      <w:r>
        <w:rPr>
          <w:rFonts w:ascii="Times New Roman" w:hAnsi="Times New Roman" w:eastAsia="Times New Roman"/>
          <w:b w:val="0"/>
          <w:i w:val="0"/>
          <w:color w:val="000000"/>
          <w:sz w:val="24"/>
        </w:rPr>
        <w:t>4-5 FLAC</w:t>
      </w:r>
      <w:r>
        <w:rPr>
          <w:rFonts w:ascii="Times New Roman" w:hAnsi="Times New Roman" w:eastAsia="Times New Roman"/>
          <w:b w:val="0"/>
          <w:i w:val="0"/>
          <w:color w:val="000000"/>
          <w:sz w:val="16"/>
        </w:rPr>
        <w:t>3D</w:t>
      </w:r>
      <w:r>
        <w:rPr>
          <w:rFonts w:ascii="SimSun" w:hAnsi="SimSun" w:eastAsia="SimSun"/>
          <w:b w:val="0"/>
          <w:i w:val="0"/>
          <w:color w:val="000000"/>
          <w:sz w:val="24"/>
        </w:rPr>
        <w:t>处理盾构开挖循环流程所示。</w:t>
      </w:r>
      <w:r>
        <w:rPr>
          <w:rFonts w:ascii="SimSun" w:hAnsi="SimSun" w:eastAsia="SimSun"/>
          <w:b w:val="0"/>
          <w:i w:val="0"/>
          <w:color w:val="000000"/>
          <w:sz w:val="24"/>
        </w:rPr>
        <w:t>首先去除需开挖管片环的地层单元，同时添加管片实体单元模拟该环管片的支护，关闭</w:t>
      </w:r>
      <w:r>
        <w:rPr>
          <w:rFonts w:ascii="Times New Roman" w:hAnsi="Times New Roman" w:eastAsia="Times New Roman"/>
          <w:b w:val="0"/>
          <w:i w:val="0"/>
          <w:color w:val="000000"/>
          <w:sz w:val="24"/>
        </w:rPr>
        <w:t>FLAC</w:t>
      </w:r>
      <w:r>
        <w:rPr>
          <w:rFonts w:ascii="Times New Roman" w:hAnsi="Times New Roman" w:eastAsia="Times New Roman"/>
          <w:b w:val="0"/>
          <w:i w:val="0"/>
          <w:color w:val="000000"/>
          <w:sz w:val="16"/>
        </w:rPr>
        <w:t>3D</w:t>
      </w:r>
      <w:r>
        <w:rPr>
          <w:rFonts w:ascii="SimSun" w:hAnsi="SimSun" w:eastAsia="SimSun"/>
          <w:b w:val="0"/>
          <w:i w:val="0"/>
          <w:color w:val="000000"/>
          <w:sz w:val="24"/>
        </w:rPr>
        <w:t>中的流体渗流分析部分，计算模型在单力学场中的土体不排水变形量，迭代计</w:t>
      </w:r>
      <w:r>
        <w:rPr>
          <w:rFonts w:ascii="SimSun" w:hAnsi="SimSun" w:eastAsia="SimSun"/>
          <w:b w:val="0"/>
          <w:i w:val="0"/>
          <w:color w:val="000000"/>
          <w:sz w:val="24"/>
        </w:rPr>
        <w:t>算使模型在不排水状态下达到平衡，然后开启流体渗流场，使用流固耦合计算土体在该</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环开挖时间内的排水变形量（固结变形量），耦合计算该时步完成后，进入下一环开挖</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过程计算，如此往复循环，直至隧道完成。</w:t>
      </w:r>
    </w:p>
    <w:p>
      <w:pPr>
        <w:autoSpaceDN w:val="0"/>
        <w:autoSpaceDE w:val="0"/>
        <w:widowControl/>
        <w:spacing w:line="281" w:lineRule="auto" w:before="4182" w:after="0"/>
        <w:ind w:left="2736" w:right="187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4-5  FLAC</w:t>
      </w:r>
      <w:r>
        <w:rPr>
          <w:rFonts w:ascii="Times New Roman" w:hAnsi="Times New Roman" w:eastAsia="Times New Roman"/>
          <w:b/>
          <w:i w:val="0"/>
          <w:color w:val="000000"/>
          <w:sz w:val="14"/>
        </w:rPr>
        <w:t>3D</w:t>
      </w:r>
      <w:r>
        <w:rPr>
          <w:rFonts w:ascii="SimSun" w:hAnsi="SimSun" w:eastAsia="SimSun"/>
          <w:b w:val="0"/>
          <w:i w:val="0"/>
          <w:color w:val="000000"/>
          <w:sz w:val="21"/>
        </w:rPr>
        <w:t>处理盾构开挖循环流程</w:t>
      </w:r>
      <w:r>
        <w:br/>
      </w:r>
      <w:r>
        <w:rPr>
          <w:rFonts w:ascii="Times New Roman" w:hAnsi="Times New Roman" w:eastAsia="Times New Roman"/>
          <w:b/>
          <w:i w:val="0"/>
          <w:color w:val="000000"/>
          <w:sz w:val="21"/>
        </w:rPr>
        <w:t>Fig4-5  FLAC</w:t>
      </w:r>
      <w:r>
        <w:rPr>
          <w:rFonts w:ascii="Times New Roman" w:hAnsi="Times New Roman" w:eastAsia="Times New Roman"/>
          <w:b/>
          <w:i w:val="0"/>
          <w:color w:val="000000"/>
          <w:sz w:val="14"/>
        </w:rPr>
        <w:t xml:space="preserve">3D </w:t>
      </w:r>
      <w:r>
        <w:rPr>
          <w:rFonts w:ascii="Times New Roman" w:hAnsi="Times New Roman" w:eastAsia="Times New Roman"/>
          <w:b/>
          <w:i w:val="0"/>
          <w:color w:val="000000"/>
          <w:sz w:val="21"/>
        </w:rPr>
        <w:t xml:space="preserve">handles the shield excavation cycle process </w:t>
      </w:r>
    </w:p>
    <w:p>
      <w:pPr>
        <w:autoSpaceDN w:val="0"/>
        <w:autoSpaceDE w:val="0"/>
        <w:widowControl/>
        <w:spacing w:line="204" w:lineRule="auto" w:before="504" w:after="0"/>
        <w:ind w:left="998" w:right="0" w:firstLine="0"/>
        <w:jc w:val="left"/>
      </w:pPr>
      <w:r>
        <w:rPr>
          <w:rFonts w:ascii="Times New Roman" w:hAnsi="Times New Roman" w:eastAsia="Times New Roman"/>
          <w:b w:val="0"/>
          <w:i w:val="0"/>
          <w:color w:val="000000"/>
          <w:sz w:val="24"/>
        </w:rPr>
        <w:t>4.3.1</w:t>
      </w:r>
      <w:r>
        <w:rPr>
          <w:rFonts w:ascii="SimHei" w:hAnsi="SimHei" w:eastAsia="SimHei"/>
          <w:b w:val="0"/>
          <w:i w:val="0"/>
          <w:color w:val="000000"/>
          <w:sz w:val="24"/>
        </w:rPr>
        <w:t xml:space="preserve"> 左</w:t>
      </w:r>
      <w:r>
        <w:rPr>
          <w:rFonts w:ascii="Times New Roman" w:hAnsi="Times New Roman" w:eastAsia="Times New Roman"/>
          <w:b w:val="0"/>
          <w:i w:val="0"/>
          <w:color w:val="000000"/>
          <w:sz w:val="24"/>
        </w:rPr>
        <w:t>-</w:t>
      </w:r>
      <w:r>
        <w:rPr>
          <w:rFonts w:ascii="SimHei" w:hAnsi="SimHei" w:eastAsia="SimHei"/>
          <w:b w:val="0"/>
          <w:i w:val="0"/>
          <w:color w:val="000000"/>
          <w:sz w:val="24"/>
        </w:rPr>
        <w:t>右线同时掘进</w:t>
      </w:r>
    </w:p>
    <w:p>
      <w:pPr>
        <w:autoSpaceDN w:val="0"/>
        <w:autoSpaceDE w:val="0"/>
        <w:widowControl/>
        <w:spacing w:line="185" w:lineRule="auto" w:before="290" w:after="0"/>
        <w:ind w:left="1478" w:right="0" w:firstLine="0"/>
        <w:jc w:val="left"/>
      </w:pPr>
      <w:r>
        <w:rPr>
          <w:rFonts w:ascii="SimSun" w:hAnsi="SimSun" w:eastAsia="SimSun"/>
          <w:b w:val="0"/>
          <w:i w:val="0"/>
          <w:color w:val="000000"/>
          <w:sz w:val="24"/>
        </w:rPr>
        <w:t>根据前文围岩应力重分布的特点可知，在地下开挖后，洞壁的应力集中最大。当洞</w:t>
      </w:r>
    </w:p>
    <w:p>
      <w:pPr>
        <w:autoSpaceDN w:val="0"/>
        <w:tabs>
          <w:tab w:pos="5428" w:val="left"/>
        </w:tabs>
        <w:autoSpaceDE w:val="0"/>
        <w:widowControl/>
        <w:spacing w:line="307" w:lineRule="auto" w:before="228" w:after="0"/>
        <w:ind w:left="998" w:right="0" w:firstLine="0"/>
        <w:jc w:val="left"/>
      </w:pPr>
      <w:r>
        <w:rPr>
          <w:rFonts w:ascii="SimSun" w:hAnsi="SimSun" w:eastAsia="SimSun"/>
          <w:b w:val="0"/>
          <w:i w:val="0"/>
          <w:color w:val="000000"/>
          <w:sz w:val="24"/>
        </w:rPr>
        <w:t>壁应力超过了岩体的屈服极限时，洞壁围岩就由弹性状态转化为塑性状态，并在围岩中</w:t>
      </w:r>
      <w:r>
        <w:rPr>
          <w:rFonts w:ascii="SimSun" w:hAnsi="SimSun" w:eastAsia="SimSun"/>
          <w:b w:val="0"/>
          <w:i w:val="0"/>
          <w:color w:val="000000"/>
          <w:sz w:val="24"/>
        </w:rPr>
        <w:t>形成一个所谓的塑性松动圈。但是，这种塑性松动圈不会无限扩大。因为随着</w:t>
      </w:r>
      <w:r>
        <w:rPr>
          <w:rFonts w:ascii="Times New Roman" w:hAnsi="Times New Roman" w:eastAsia="Times New Roman"/>
          <w:b w:val="0"/>
          <w:i/>
          <w:color w:val="000000"/>
          <w:sz w:val="24"/>
        </w:rPr>
        <w:t>r</w:t>
      </w:r>
      <w:r>
        <w:rPr>
          <w:rFonts w:ascii="SimSun" w:hAnsi="SimSun" w:eastAsia="SimSun"/>
          <w:b w:val="0"/>
          <w:i w:val="0"/>
          <w:color w:val="000000"/>
          <w:sz w:val="24"/>
        </w:rPr>
        <w:t xml:space="preserve"> 增大，</w:t>
      </w:r>
      <w:r>
        <w:rPr>
          <w:rFonts w:ascii="Times New Roman" w:hAnsi="Times New Roman" w:eastAsia="Times New Roman"/>
          <w:b w:val="0"/>
          <w:i w:val="0"/>
          <w:color w:val="000000"/>
          <w:sz w:val="21"/>
        </w:rPr>
        <w:t>44</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545" name="Picture 5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6" name="Picture 5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4191000</wp:posOffset>
            </wp:positionV>
            <wp:extent cx="76200" cy="762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4127500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4127500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3810000</wp:posOffset>
            </wp:positionV>
            <wp:extent cx="38100" cy="508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3302000</wp:posOffset>
            </wp:positionV>
            <wp:extent cx="76200" cy="635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993140</wp:posOffset>
            </wp:positionH>
            <wp:positionV relativeFrom="page">
              <wp:posOffset>2720340</wp:posOffset>
            </wp:positionV>
            <wp:extent cx="5574030" cy="2503079"/>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5574030" cy="25030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4762500</wp:posOffset>
            </wp:positionV>
            <wp:extent cx="190500" cy="2032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190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4610100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4394200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4330700</wp:posOffset>
            </wp:positionV>
            <wp:extent cx="38100" cy="508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4635500</wp:posOffset>
            </wp:positionV>
            <wp:extent cx="139700" cy="1143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4546600</wp:posOffset>
            </wp:positionV>
            <wp:extent cx="177800" cy="2032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177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4546600</wp:posOffset>
            </wp:positionV>
            <wp:extent cx="101600" cy="1143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4699000</wp:posOffset>
            </wp:positionV>
            <wp:extent cx="508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3142"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31" w:lineRule="auto" w:before="466" w:after="0"/>
        <w:ind w:left="998" w:right="0" w:firstLine="0"/>
        <w:jc w:val="left"/>
      </w:pPr>
      <w:r>
        <w:rPr>
          <w:rFonts w:ascii="Times New Roman" w:hAnsi="Times New Roman" w:eastAsia="Times New Roman"/>
          <w:b w:val="0"/>
          <w:i/>
          <w:color w:val="000000"/>
          <w:sz w:val="24"/>
        </w:rPr>
        <w:t>σ</w:t>
      </w:r>
      <w:r>
        <w:rPr>
          <w:rFonts w:ascii="Times New Roman" w:hAnsi="Times New Roman" w:eastAsia="Times New Roman"/>
          <w:b w:val="0"/>
          <w:i/>
          <w:color w:val="000000"/>
          <w:sz w:val="16"/>
        </w:rPr>
        <w:t>r</w:t>
      </w:r>
      <w:r>
        <w:rPr>
          <w:rFonts w:ascii="SimSun" w:hAnsi="SimSun" w:eastAsia="SimSun"/>
          <w:b w:val="0"/>
          <w:i w:val="0"/>
          <w:color w:val="000000"/>
          <w:sz w:val="24"/>
        </w:rPr>
        <w:t xml:space="preserve"> 由零逐渐变大，应力状态由洞壁的单向应力状态逐渐转化为双向应力状态，到一定距</w:t>
      </w:r>
      <w:r>
        <w:rPr>
          <w:rFonts w:ascii="SimSun" w:hAnsi="SimSun" w:eastAsia="SimSun"/>
          <w:b w:val="0"/>
          <w:i w:val="0"/>
          <w:color w:val="000000"/>
          <w:sz w:val="24"/>
        </w:rPr>
        <w:t>离后，围岩也就由塑性状态逐渐转化为弹性状态，最终在围岩中形成塑性圈和弹性圈。</w:t>
      </w:r>
      <w:r>
        <w:rPr>
          <w:rFonts w:ascii="SimSun" w:hAnsi="SimSun" w:eastAsia="SimSun"/>
          <w:b w:val="0"/>
          <w:i w:val="0"/>
          <w:color w:val="000000"/>
          <w:sz w:val="24"/>
        </w:rPr>
        <w:t>塑性松动圈的出现，使圈内一定范围应力释放而明显降低，而最大应力集中由原来的洞</w:t>
      </w:r>
      <w:r>
        <w:rPr>
          <w:rFonts w:ascii="SimSun" w:hAnsi="SimSun" w:eastAsia="SimSun"/>
          <w:b w:val="0"/>
          <w:i w:val="0"/>
          <w:color w:val="000000"/>
          <w:sz w:val="24"/>
        </w:rPr>
        <w:t>壁移至塑性松动圈与弹性圈的交界处，使弹性区的应力明显升高。弹性区以外则是应力</w:t>
      </w:r>
      <w:r>
        <w:rPr>
          <w:rFonts w:ascii="SimSun" w:hAnsi="SimSun" w:eastAsia="SimSun"/>
          <w:b w:val="0"/>
          <w:i w:val="0"/>
          <w:color w:val="000000"/>
          <w:sz w:val="24"/>
        </w:rPr>
        <w:t>基本未产生变化的天然应力区（或称原岩应力区）。各区（圈）应力变化如图</w:t>
      </w:r>
      <w:r>
        <w:rPr>
          <w:rFonts w:ascii="Times New Roman" w:hAnsi="Times New Roman" w:eastAsia="Times New Roman"/>
          <w:b w:val="0"/>
          <w:i w:val="0"/>
          <w:color w:val="000000"/>
          <w:sz w:val="24"/>
        </w:rPr>
        <w:t>4-6</w:t>
      </w:r>
      <w:r>
        <w:rPr>
          <w:rFonts w:ascii="SimSun" w:hAnsi="SimSun" w:eastAsia="SimSun"/>
          <w:b w:val="0"/>
          <w:i w:val="0"/>
          <w:color w:val="000000"/>
          <w:sz w:val="24"/>
        </w:rPr>
        <w:t xml:space="preserve"> 出现</w:t>
      </w:r>
      <w:r>
        <w:rPr>
          <w:rFonts w:ascii="SimSun" w:hAnsi="SimSun" w:eastAsia="SimSun"/>
          <w:b w:val="0"/>
          <w:i w:val="0"/>
          <w:color w:val="000000"/>
          <w:sz w:val="24"/>
        </w:rPr>
        <w:t>塑性圈时应力重分布变化图所示。</w:t>
      </w:r>
    </w:p>
    <w:p>
      <w:pPr>
        <w:autoSpaceDN w:val="0"/>
        <w:autoSpaceDE w:val="0"/>
        <w:widowControl/>
        <w:spacing w:line="293" w:lineRule="auto" w:before="4290" w:after="0"/>
        <w:ind w:left="2160" w:right="1296" w:firstLine="0"/>
        <w:jc w:val="center"/>
      </w:pPr>
      <w:r>
        <w:rPr>
          <w:rFonts w:ascii="SimSun" w:hAnsi="SimSun" w:eastAsia="SimSun"/>
          <w:b w:val="0"/>
          <w:i w:val="0"/>
          <w:color w:val="000000"/>
          <w:sz w:val="21"/>
        </w:rPr>
        <w:t>（</w:t>
      </w:r>
      <w:r>
        <w:rPr>
          <w:rFonts w:ascii="Times New Roman" w:hAnsi="Times New Roman" w:eastAsia="Times New Roman"/>
          <w:b w:val="0"/>
          <w:i w:val="0"/>
          <w:color w:val="000000"/>
          <w:sz w:val="21"/>
        </w:rPr>
        <w:t>a</w:t>
      </w:r>
      <w:r>
        <w:rPr>
          <w:rFonts w:ascii="SimSun" w:hAnsi="SimSun" w:eastAsia="SimSun"/>
          <w:b w:val="0"/>
          <w:i w:val="0"/>
          <w:color w:val="000000"/>
          <w:sz w:val="21"/>
        </w:rPr>
        <w:t>）塑性区弹性区分布图</w:t>
      </w:r>
      <w:r>
        <w:rPr>
          <w:rFonts w:ascii="SimSun" w:hAnsi="SimSun" w:eastAsia="SimSun"/>
          <w:b w:val="0"/>
          <w:i w:val="0"/>
          <w:color w:val="000000"/>
          <w:sz w:val="21"/>
        </w:rPr>
        <w:t>（</w:t>
      </w:r>
      <w:r>
        <w:rPr>
          <w:rFonts w:ascii="Times New Roman" w:hAnsi="Times New Roman" w:eastAsia="Times New Roman"/>
          <w:b w:val="0"/>
          <w:i w:val="0"/>
          <w:color w:val="000000"/>
          <w:sz w:val="21"/>
        </w:rPr>
        <w:t>b</w:t>
      </w:r>
      <w:r>
        <w:rPr>
          <w:rFonts w:ascii="SimSun" w:hAnsi="SimSun" w:eastAsia="SimSun"/>
          <w:b w:val="0"/>
          <w:i w:val="0"/>
          <w:color w:val="000000"/>
          <w:sz w:val="21"/>
        </w:rPr>
        <w:t>）应力变化图</w:t>
      </w:r>
      <w:r>
        <w:rPr>
          <w:rFonts w:ascii="SimSun" w:hAnsi="SimSun" w:eastAsia="SimSun"/>
          <w:b w:val="0"/>
          <w:i w:val="0"/>
          <w:color w:val="000000"/>
          <w:sz w:val="21"/>
        </w:rPr>
        <w:t>图</w:t>
      </w:r>
      <w:r>
        <w:rPr>
          <w:rFonts w:ascii="Times New Roman" w:hAnsi="Times New Roman" w:eastAsia="Times New Roman"/>
          <w:b/>
          <w:i w:val="0"/>
          <w:color w:val="000000"/>
          <w:sz w:val="21"/>
        </w:rPr>
        <w:t xml:space="preserve">4-6  </w:t>
      </w:r>
      <w:r>
        <w:rPr>
          <w:rFonts w:ascii="SimSun" w:hAnsi="SimSun" w:eastAsia="SimSun"/>
          <w:b w:val="0"/>
          <w:i w:val="0"/>
          <w:color w:val="000000"/>
          <w:sz w:val="21"/>
        </w:rPr>
        <w:t>出现塑性圈时应力重分布变化图</w:t>
      </w:r>
      <w:r>
        <w:br/>
      </w:r>
      <w:r>
        <w:rPr>
          <w:rFonts w:ascii="Times New Roman" w:hAnsi="Times New Roman" w:eastAsia="Times New Roman"/>
          <w:b/>
          <w:i w:val="0"/>
          <w:color w:val="000000"/>
          <w:sz w:val="21"/>
        </w:rPr>
        <w:t xml:space="preserve">Fig4-6  Stress redistribution change diagram when plastic circle appears </w:t>
      </w:r>
    </w:p>
    <w:p>
      <w:pPr>
        <w:autoSpaceDN w:val="0"/>
        <w:autoSpaceDE w:val="0"/>
        <w:widowControl/>
        <w:spacing w:line="302" w:lineRule="auto" w:before="592" w:after="0"/>
        <w:ind w:left="998" w:right="136" w:firstLine="480"/>
        <w:jc w:val="both"/>
      </w:pPr>
      <w:r>
        <w:rPr>
          <w:rFonts w:ascii="SimSun" w:hAnsi="SimSun" w:eastAsia="SimSun"/>
          <w:b w:val="0"/>
          <w:i w:val="0"/>
          <w:color w:val="000000"/>
          <w:sz w:val="24"/>
        </w:rPr>
        <w:t>塑性区与弹性区交接面上的应力取决于天然应力和岩体强度，而与支护力无关，支</w:t>
      </w:r>
      <w:r>
        <w:rPr>
          <w:rFonts w:ascii="SimSun" w:hAnsi="SimSun" w:eastAsia="SimSun"/>
          <w:b w:val="0"/>
          <w:i w:val="0"/>
          <w:color w:val="000000"/>
          <w:sz w:val="24"/>
        </w:rPr>
        <w:t>护力不能改变交界面上的应力，只能控制塑性松动圈（</w:t>
      </w:r>
      <w:r>
        <w:rPr>
          <w:rFonts w:ascii="Times New Roman" w:hAnsi="Times New Roman" w:eastAsia="Times New Roman"/>
          <w:b w:val="0"/>
          <w:i/>
          <w:color w:val="000000"/>
          <w:sz w:val="24"/>
        </w:rPr>
        <w:t>R</w:t>
      </w:r>
      <w:r>
        <w:rPr>
          <w:rFonts w:ascii="Times New Roman" w:hAnsi="Times New Roman" w:eastAsia="Times New Roman"/>
          <w:b w:val="0"/>
          <w:i/>
          <w:color w:val="000000"/>
          <w:sz w:val="16"/>
        </w:rPr>
        <w:t>p</w:t>
      </w:r>
      <w:r>
        <w:rPr>
          <w:rFonts w:ascii="SimSun" w:hAnsi="SimSun" w:eastAsia="SimSun"/>
          <w:b w:val="0"/>
          <w:i w:val="0"/>
          <w:color w:val="000000"/>
          <w:sz w:val="24"/>
        </w:rPr>
        <w:t>）的大小。以此，可作为评判</w:t>
      </w:r>
      <w:r>
        <w:rPr>
          <w:rFonts w:ascii="SimSun" w:hAnsi="SimSun" w:eastAsia="SimSun"/>
          <w:b w:val="0"/>
          <w:i w:val="0"/>
          <w:color w:val="000000"/>
          <w:sz w:val="24"/>
        </w:rPr>
        <w:t>隧道掘进围岩松动以支护建议的基础。</w:t>
      </w:r>
    </w:p>
    <w:p>
      <w:pPr>
        <w:autoSpaceDN w:val="0"/>
        <w:autoSpaceDE w:val="0"/>
        <w:widowControl/>
        <w:spacing w:line="346" w:lineRule="auto" w:before="220" w:after="0"/>
        <w:ind w:left="864" w:right="134" w:firstLine="0"/>
        <w:jc w:val="right"/>
      </w:pPr>
      <w:r>
        <w:rPr>
          <w:rFonts w:ascii="SimSun" w:hAnsi="SimSun" w:eastAsia="SimSun"/>
          <w:b w:val="0"/>
          <w:i w:val="0"/>
          <w:color w:val="000000"/>
          <w:sz w:val="24"/>
        </w:rPr>
        <w:t>如图</w:t>
      </w:r>
      <w:r>
        <w:rPr>
          <w:rFonts w:ascii="Times New Roman" w:hAnsi="Times New Roman" w:eastAsia="Times New Roman"/>
          <w:b w:val="0"/>
          <w:i w:val="0"/>
          <w:color w:val="000000"/>
          <w:sz w:val="24"/>
        </w:rPr>
        <w:t>4-7</w:t>
      </w:r>
      <w:r>
        <w:rPr>
          <w:rFonts w:ascii="SimSun" w:hAnsi="SimSun" w:eastAsia="SimSun"/>
          <w:b w:val="0"/>
          <w:i w:val="0"/>
          <w:color w:val="000000"/>
          <w:sz w:val="24"/>
        </w:rPr>
        <w:t xml:space="preserve"> 为方案</w:t>
      </w:r>
      <w:r>
        <w:rPr>
          <w:rFonts w:ascii="Times New Roman" w:hAnsi="Times New Roman" w:eastAsia="Times New Roman"/>
          <w:b w:val="0"/>
          <w:i w:val="0"/>
          <w:color w:val="000000"/>
          <w:sz w:val="24"/>
        </w:rPr>
        <w:t>I</w:t>
      </w:r>
      <w:r>
        <w:rPr>
          <w:rFonts w:ascii="SimSun" w:hAnsi="SimSun" w:eastAsia="SimSun"/>
          <w:b w:val="0"/>
          <w:i w:val="0"/>
          <w:color w:val="000000"/>
          <w:sz w:val="24"/>
        </w:rPr>
        <w:t xml:space="preserve"> 隧道开挖后地层变形云图与位移矢量图（单位：</w:t>
      </w:r>
      <w:r>
        <w:rPr>
          <w:rFonts w:ascii="Times New Roman" w:hAnsi="Times New Roman" w:eastAsia="Times New Roman"/>
          <w:b w:val="0"/>
          <w:i w:val="0"/>
          <w:color w:val="000000"/>
          <w:sz w:val="24"/>
        </w:rPr>
        <w:t>m</w:t>
      </w:r>
      <w:r>
        <w:rPr>
          <w:rFonts w:ascii="SimSun" w:hAnsi="SimSun" w:eastAsia="SimSun"/>
          <w:b w:val="0"/>
          <w:i w:val="0"/>
          <w:color w:val="000000"/>
          <w:sz w:val="24"/>
        </w:rPr>
        <w:t>）。从图中可以</w:t>
      </w:r>
      <w:r>
        <w:rPr>
          <w:rFonts w:ascii="SimSun" w:hAnsi="SimSun" w:eastAsia="SimSun"/>
          <w:b w:val="0"/>
          <w:i w:val="0"/>
          <w:color w:val="000000"/>
          <w:sz w:val="24"/>
        </w:rPr>
        <w:t>看出，因为方案</w:t>
      </w:r>
      <w:r>
        <w:rPr>
          <w:rFonts w:ascii="Times New Roman" w:hAnsi="Times New Roman" w:eastAsia="Times New Roman"/>
          <w:b w:val="0"/>
          <w:i w:val="0"/>
          <w:color w:val="000000"/>
          <w:sz w:val="24"/>
        </w:rPr>
        <w:t>I</w:t>
      </w:r>
      <w:r>
        <w:rPr>
          <w:rFonts w:ascii="SimSun" w:hAnsi="SimSun" w:eastAsia="SimSun"/>
          <w:b w:val="0"/>
          <w:i w:val="0"/>
          <w:color w:val="000000"/>
          <w:sz w:val="24"/>
        </w:rPr>
        <w:t xml:space="preserve"> 采用的是双线同时掘进的方案，左右线隧道变形显现出高度一致的对</w:t>
      </w:r>
      <w:r>
        <w:rPr>
          <w:rFonts w:ascii="SimSun" w:hAnsi="SimSun" w:eastAsia="SimSun"/>
          <w:b w:val="0"/>
          <w:i w:val="0"/>
          <w:color w:val="000000"/>
          <w:sz w:val="24"/>
        </w:rPr>
        <w:t>称性。隧道在掘进过程中变形主要集中在相邻两环的接口位置，并且最大位移量出现在</w:t>
      </w:r>
      <w:r>
        <w:rPr>
          <w:rFonts w:ascii="SimSun" w:hAnsi="SimSun" w:eastAsia="SimSun"/>
          <w:b w:val="0"/>
          <w:i w:val="0"/>
          <w:color w:val="000000"/>
          <w:sz w:val="24"/>
        </w:rPr>
        <w:t>距离隧道进口处不远的位置，变形矢量图显示变形方向与隧道掘进方向相反，并呈一定</w:t>
      </w:r>
      <w:r>
        <w:rPr>
          <w:rFonts w:ascii="SimSun" w:hAnsi="SimSun" w:eastAsia="SimSun"/>
          <w:b w:val="0"/>
          <w:i w:val="0"/>
          <w:color w:val="000000"/>
          <w:sz w:val="24"/>
        </w:rPr>
        <w:t>的夹角，约</w:t>
      </w:r>
      <w:r>
        <w:rPr>
          <w:rFonts w:ascii="Times New Roman" w:hAnsi="Times New Roman" w:eastAsia="Times New Roman"/>
          <w:b w:val="0"/>
          <w:i w:val="0"/>
          <w:color w:val="000000"/>
          <w:sz w:val="24"/>
        </w:rPr>
        <w:t>45</w:t>
      </w:r>
      <w:r>
        <w:rPr>
          <w:rFonts w:ascii="SimSun" w:hAnsi="SimSun" w:eastAsia="SimSun"/>
          <w:b w:val="0"/>
          <w:i w:val="0"/>
          <w:color w:val="000000"/>
          <w:sz w:val="24"/>
        </w:rPr>
        <w:t>°。在模拟开挖过程中，进口处的应力平衡率先被打破，应力平衡被打破</w:t>
      </w:r>
      <w:r>
        <w:rPr>
          <w:rFonts w:ascii="SimSun" w:hAnsi="SimSun" w:eastAsia="SimSun"/>
          <w:b w:val="0"/>
          <w:i w:val="0"/>
          <w:color w:val="000000"/>
          <w:sz w:val="24"/>
        </w:rPr>
        <w:t>之后会瞬间产生一个较大的位移，因此进口段的变形量是最大的，随着隧道的开挖，开</w:t>
      </w:r>
      <w:r>
        <w:rPr>
          <w:rFonts w:ascii="SimSun" w:hAnsi="SimSun" w:eastAsia="SimSun"/>
          <w:b w:val="0"/>
          <w:i w:val="0"/>
          <w:color w:val="000000"/>
          <w:sz w:val="24"/>
        </w:rPr>
        <w:t>挖系统会逐渐趋于平衡，就表现为从进口处附近的最大变形量逐渐减小，最终在整个开</w:t>
      </w:r>
      <w:r>
        <w:rPr>
          <w:rFonts w:ascii="SimSun" w:hAnsi="SimSun" w:eastAsia="SimSun"/>
          <w:b w:val="0"/>
          <w:i w:val="0"/>
          <w:color w:val="000000"/>
          <w:sz w:val="24"/>
        </w:rPr>
        <w:t>挖的模拟过程中趋于平稳，稳定在</w:t>
      </w:r>
      <w:r>
        <w:rPr>
          <w:rFonts w:ascii="Times New Roman" w:hAnsi="Times New Roman" w:eastAsia="Times New Roman"/>
          <w:b w:val="0"/>
          <w:i w:val="0"/>
          <w:color w:val="000000"/>
          <w:sz w:val="24"/>
        </w:rPr>
        <w:t>20mm</w:t>
      </w:r>
      <w:r>
        <w:rPr>
          <w:rFonts w:ascii="SimSun" w:hAnsi="SimSun" w:eastAsia="SimSun"/>
          <w:b w:val="0"/>
          <w:i w:val="0"/>
          <w:color w:val="000000"/>
          <w:sz w:val="24"/>
        </w:rPr>
        <w:t xml:space="preserve"> 左右，所以整体来说在隧道进口处的位移是最</w:t>
      </w:r>
      <w:r>
        <w:rPr>
          <w:rFonts w:ascii="SimSun" w:hAnsi="SimSun" w:eastAsia="SimSun"/>
          <w:b w:val="0"/>
          <w:i w:val="0"/>
          <w:color w:val="000000"/>
          <w:sz w:val="24"/>
        </w:rPr>
        <w:t>大的。按照常理，在隧道掘进过程中，隧道埋深越深，围岩应力越大，其变形量也就相</w:t>
      </w:r>
      <w:r>
        <w:rPr>
          <w:rFonts w:ascii="Times New Roman" w:hAnsi="Times New Roman" w:eastAsia="Times New Roman"/>
          <w:b w:val="0"/>
          <w:i w:val="0"/>
          <w:color w:val="000000"/>
          <w:sz w:val="21"/>
        </w:rPr>
        <w:t xml:space="preserve">45 </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601" name="Picture 6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2" name="Picture 6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90"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317" w:lineRule="auto" w:before="474" w:after="0"/>
        <w:ind w:left="998" w:right="72" w:firstLine="0"/>
        <w:jc w:val="both"/>
      </w:pPr>
      <w:r>
        <w:rPr>
          <w:rFonts w:ascii="SimSun" w:hAnsi="SimSun" w:eastAsia="SimSun"/>
          <w:b w:val="0"/>
          <w:i w:val="0"/>
          <w:color w:val="000000"/>
          <w:sz w:val="24"/>
        </w:rPr>
        <w:t>对较大，并且破碎带岩土体性质较差，从数值模拟结果来看，变形量最大的位置出现在</w:t>
      </w:r>
      <w:r>
        <w:rPr>
          <w:rFonts w:ascii="SimSun" w:hAnsi="SimSun" w:eastAsia="SimSun"/>
          <w:b w:val="0"/>
          <w:i w:val="0"/>
          <w:color w:val="000000"/>
          <w:sz w:val="24"/>
        </w:rPr>
        <w:t>进口处附近，围岩松动圈和塑性圈较大，该结果主要受水动力条件影响，建议增大支护</w:t>
      </w:r>
      <w:r>
        <w:rPr>
          <w:rFonts w:ascii="SimSun" w:hAnsi="SimSun" w:eastAsia="SimSun"/>
          <w:b w:val="0"/>
          <w:i w:val="0"/>
          <w:color w:val="000000"/>
          <w:sz w:val="24"/>
        </w:rPr>
        <w:t>应力，保证该条件下隧道掘进的安全。为此，本文结合数值模拟结果分析隧道在掘进过</w:t>
      </w:r>
      <w:r>
        <w:rPr>
          <w:rFonts w:ascii="SimSun" w:hAnsi="SimSun" w:eastAsia="SimSun"/>
          <w:b w:val="0"/>
          <w:i w:val="0"/>
          <w:color w:val="000000"/>
          <w:sz w:val="24"/>
        </w:rPr>
        <w:t>程的孔隙水压力分布情况以及孔隙水渗流情况。</w:t>
      </w:r>
    </w:p>
    <w:p>
      <w:pPr>
        <w:autoSpaceDN w:val="0"/>
        <w:autoSpaceDE w:val="0"/>
        <w:widowControl/>
        <w:spacing w:line="240" w:lineRule="auto" w:before="256" w:after="0"/>
        <w:ind w:left="1452" w:right="0" w:firstLine="0"/>
        <w:jc w:val="left"/>
      </w:pPr>
      <w:r>
        <w:drawing>
          <wp:inline xmlns:a="http://schemas.openxmlformats.org/drawingml/2006/main" xmlns:pic="http://schemas.openxmlformats.org/drawingml/2006/picture">
            <wp:extent cx="5182870" cy="2194560"/>
            <wp:docPr id="617" name="Picture 617"/>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182870" cy="2194560"/>
                    </a:xfrm>
                    <a:prstGeom prst="rect"/>
                  </pic:spPr>
                </pic:pic>
              </a:graphicData>
            </a:graphic>
          </wp:inline>
        </w:drawing>
      </w:r>
    </w:p>
    <w:p>
      <w:pPr>
        <w:autoSpaceDN w:val="0"/>
        <w:autoSpaceDE w:val="0"/>
        <w:widowControl/>
        <w:spacing w:line="293" w:lineRule="auto" w:before="266" w:after="0"/>
        <w:ind w:left="1872" w:right="864" w:firstLine="0"/>
        <w:jc w:val="center"/>
      </w:pPr>
      <w:r>
        <w:rPr>
          <w:rFonts w:ascii="SimSun" w:hAnsi="SimSun" w:eastAsia="SimSun"/>
          <w:b w:val="0"/>
          <w:i w:val="0"/>
          <w:color w:val="000000"/>
          <w:sz w:val="21"/>
        </w:rPr>
        <w:t>（</w:t>
      </w:r>
      <w:r>
        <w:rPr>
          <w:rFonts w:ascii="Times New Roman" w:hAnsi="Times New Roman" w:eastAsia="Times New Roman"/>
          <w:b w:val="0"/>
          <w:i w:val="0"/>
          <w:color w:val="000000"/>
          <w:sz w:val="21"/>
        </w:rPr>
        <w:t>a</w:t>
      </w:r>
      <w:r>
        <w:rPr>
          <w:rFonts w:ascii="SimSun" w:hAnsi="SimSun" w:eastAsia="SimSun"/>
          <w:b w:val="0"/>
          <w:i w:val="0"/>
          <w:color w:val="000000"/>
          <w:sz w:val="21"/>
        </w:rPr>
        <w:t>）左线隧道</w:t>
      </w:r>
      <w:r>
        <w:rPr>
          <w:rFonts w:ascii="SimSun" w:hAnsi="SimSun" w:eastAsia="SimSun"/>
          <w:b w:val="0"/>
          <w:i w:val="0"/>
          <w:color w:val="000000"/>
          <w:sz w:val="21"/>
        </w:rPr>
        <w:t>（</w:t>
      </w:r>
      <w:r>
        <w:rPr>
          <w:rFonts w:ascii="Times New Roman" w:hAnsi="Times New Roman" w:eastAsia="Times New Roman"/>
          <w:b w:val="0"/>
          <w:i w:val="0"/>
          <w:color w:val="000000"/>
          <w:sz w:val="21"/>
        </w:rPr>
        <w:t>b</w:t>
      </w:r>
      <w:r>
        <w:rPr>
          <w:rFonts w:ascii="SimSun" w:hAnsi="SimSun" w:eastAsia="SimSun"/>
          <w:b w:val="0"/>
          <w:i w:val="0"/>
          <w:color w:val="000000"/>
          <w:sz w:val="21"/>
        </w:rPr>
        <w:t>）右线隧道</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4-7  </w:t>
      </w:r>
      <w:r>
        <w:rPr>
          <w:rFonts w:ascii="SimSun" w:hAnsi="SimSun" w:eastAsia="SimSun"/>
          <w:b w:val="0"/>
          <w:i w:val="0"/>
          <w:color w:val="000000"/>
          <w:sz w:val="21"/>
        </w:rPr>
        <w:t>地层变形云图与位移矢量图（方案</w:t>
      </w:r>
      <w:r>
        <w:rPr>
          <w:rFonts w:ascii="Times New Roman" w:hAnsi="Times New Roman" w:eastAsia="Times New Roman"/>
          <w:b/>
          <w:i w:val="0"/>
          <w:color w:val="000000"/>
          <w:sz w:val="21"/>
        </w:rPr>
        <w:t>I</w:t>
      </w:r>
      <w:r>
        <w:rPr>
          <w:rFonts w:ascii="SimSun" w:hAnsi="SimSun" w:eastAsia="SimSun"/>
          <w:b w:val="0"/>
          <w:i w:val="0"/>
          <w:color w:val="000000"/>
          <w:sz w:val="21"/>
        </w:rPr>
        <w:t>）</w:t>
      </w:r>
      <w:r>
        <w:br/>
      </w:r>
      <w:r>
        <w:rPr>
          <w:rFonts w:ascii="Times New Roman" w:hAnsi="Times New Roman" w:eastAsia="Times New Roman"/>
          <w:b/>
          <w:i w:val="0"/>
          <w:color w:val="000000"/>
          <w:sz w:val="21"/>
        </w:rPr>
        <w:t xml:space="preserve">Fig4-7  Stratigraphic deformation cloud map and displacement vector diagram </w:t>
      </w:r>
    </w:p>
    <w:p>
      <w:pPr>
        <w:autoSpaceDN w:val="0"/>
        <w:autoSpaceDE w:val="0"/>
        <w:widowControl/>
        <w:spacing w:line="329" w:lineRule="auto" w:before="584" w:after="244"/>
        <w:ind w:left="998" w:right="70" w:firstLine="480"/>
        <w:jc w:val="both"/>
      </w:pPr>
      <w:r>
        <w:rPr>
          <w:rFonts w:ascii="SimSun" w:hAnsi="SimSun" w:eastAsia="SimSun"/>
          <w:b w:val="0"/>
          <w:i w:val="0"/>
          <w:color w:val="000000"/>
          <w:sz w:val="24"/>
        </w:rPr>
        <w:t>图</w:t>
      </w:r>
      <w:r>
        <w:rPr>
          <w:rFonts w:ascii="Times New Roman" w:hAnsi="Times New Roman" w:eastAsia="Times New Roman"/>
          <w:b w:val="0"/>
          <w:i w:val="0"/>
          <w:color w:val="000000"/>
          <w:sz w:val="24"/>
        </w:rPr>
        <w:t>4-8</w:t>
      </w:r>
      <w:r>
        <w:rPr>
          <w:rFonts w:ascii="SimSun" w:hAnsi="SimSun" w:eastAsia="SimSun"/>
          <w:b w:val="0"/>
          <w:i w:val="0"/>
          <w:color w:val="000000"/>
          <w:sz w:val="24"/>
        </w:rPr>
        <w:t xml:space="preserve"> 为隧道掘进至第</w:t>
      </w:r>
      <w:r>
        <w:rPr>
          <w:rFonts w:ascii="Times New Roman" w:hAnsi="Times New Roman" w:eastAsia="Times New Roman"/>
          <w:b w:val="0"/>
          <w:i w:val="0"/>
          <w:color w:val="000000"/>
          <w:sz w:val="24"/>
        </w:rPr>
        <w:t>5</w:t>
      </w:r>
      <w:r>
        <w:rPr>
          <w:rFonts w:ascii="SimSun" w:hAnsi="SimSun" w:eastAsia="SimSun"/>
          <w:b w:val="0"/>
          <w:i w:val="0"/>
          <w:color w:val="000000"/>
          <w:sz w:val="24"/>
        </w:rPr>
        <w:t xml:space="preserve"> 环时周边围岩的孔隙水压力分布云图及地下水渗流情况</w:t>
      </w:r>
      <w:r>
        <w:rPr>
          <w:rFonts w:ascii="SimSun" w:hAnsi="SimSun" w:eastAsia="SimSun"/>
          <w:b w:val="0"/>
          <w:i w:val="0"/>
          <w:color w:val="000000"/>
          <w:sz w:val="24"/>
        </w:rPr>
        <w:t>（单位：</w:t>
      </w:r>
      <w:r>
        <w:rPr>
          <w:rFonts w:ascii="Times New Roman" w:hAnsi="Times New Roman" w:eastAsia="Times New Roman"/>
          <w:b w:val="0"/>
          <w:i w:val="0"/>
          <w:color w:val="000000"/>
          <w:sz w:val="24"/>
        </w:rPr>
        <w:t>Pa</w:t>
      </w:r>
      <w:r>
        <w:rPr>
          <w:rFonts w:ascii="SimSun" w:hAnsi="SimSun" w:eastAsia="SimSun"/>
          <w:b w:val="0"/>
          <w:i w:val="0"/>
          <w:color w:val="000000"/>
          <w:sz w:val="24"/>
        </w:rPr>
        <w:t>），由于开挖面附近岩土体发生膨胀，引起开挖面附近形成负的超孔隙水压</w:t>
      </w:r>
      <w:r>
        <w:rPr>
          <w:rFonts w:ascii="SimSun" w:hAnsi="SimSun" w:eastAsia="SimSun"/>
          <w:b w:val="0"/>
          <w:i w:val="0"/>
          <w:color w:val="000000"/>
          <w:sz w:val="24"/>
        </w:rPr>
        <w:t>力，地下水主要向隧道开挖面附近流动。从图中就可以看出，地下水主要通过隧道临空</w:t>
      </w:r>
      <w:r>
        <w:rPr>
          <w:rFonts w:ascii="SimSun" w:hAnsi="SimSun" w:eastAsia="SimSun"/>
          <w:b w:val="0"/>
          <w:i w:val="0"/>
          <w:color w:val="000000"/>
          <w:sz w:val="24"/>
        </w:rPr>
        <w:t>面向隧道内部渗流，产生较大的水流，引起隧道的变形，而最大负孔隙水压力出现在第</w:t>
      </w:r>
      <w:r>
        <w:rPr>
          <w:rFonts w:ascii="Times New Roman" w:hAnsi="Times New Roman" w:eastAsia="Times New Roman"/>
          <w:b w:val="0"/>
          <w:i w:val="0"/>
          <w:color w:val="000000"/>
          <w:sz w:val="24"/>
        </w:rPr>
        <w:t>2</w:t>
      </w:r>
      <w:r>
        <w:rPr>
          <w:rFonts w:ascii="SimSun" w:hAnsi="SimSun" w:eastAsia="SimSun"/>
          <w:b w:val="0"/>
          <w:i w:val="0"/>
          <w:color w:val="000000"/>
          <w:sz w:val="24"/>
        </w:rPr>
        <w:t xml:space="preserve"> 环附近，受此影响隧道的变形所以主要集中在隧道进口附近。</w:t>
      </w:r>
    </w:p>
    <w:p>
      <w:pPr>
        <w:sectPr>
          <w:pgSz w:w="11906" w:h="16838"/>
          <w:pgMar w:top="440" w:right="1346" w:bottom="170" w:left="420" w:header="720" w:footer="720" w:gutter="0"/>
          <w:cols/>
          <w:docGrid w:linePitch="360"/>
        </w:sectPr>
      </w:pPr>
    </w:p>
    <w:p>
      <w:pPr>
        <w:autoSpaceDN w:val="0"/>
        <w:autoSpaceDE w:val="0"/>
        <w:widowControl/>
        <w:spacing w:line="240" w:lineRule="auto" w:before="0" w:after="0"/>
        <w:ind w:left="0" w:right="0" w:firstLine="0"/>
        <w:jc w:val="right"/>
      </w:pPr>
      <w:r>
        <w:drawing>
          <wp:inline xmlns:a="http://schemas.openxmlformats.org/drawingml/2006/main" xmlns:pic="http://schemas.openxmlformats.org/drawingml/2006/picture">
            <wp:extent cx="2484119" cy="2016760"/>
            <wp:docPr id="618" name="Picture 618"/>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2484119" cy="2016760"/>
                    </a:xfrm>
                    <a:prstGeom prst="rect"/>
                  </pic:spPr>
                </pic:pic>
              </a:graphicData>
            </a:graphic>
          </wp:inline>
        </w:drawing>
      </w:r>
    </w:p>
    <w:p>
      <w:pPr>
        <w:sectPr>
          <w:type w:val="continuous"/>
          <w:pgSz w:w="11906" w:h="16838"/>
          <w:pgMar w:top="440" w:right="1346" w:bottom="170" w:left="420" w:header="720" w:footer="720" w:gutter="0"/>
          <w:cols w:num="2" w:equalWidth="0">
            <w:col w:w="5528" w:space="0"/>
            <w:col w:w="4612" w:space="0"/>
          </w:cols>
          <w:docGrid w:linePitch="360"/>
        </w:sectPr>
      </w:pPr>
    </w:p>
    <w:p>
      <w:pPr>
        <w:autoSpaceDN w:val="0"/>
        <w:autoSpaceDE w:val="0"/>
        <w:widowControl/>
        <w:spacing w:line="240" w:lineRule="auto" w:before="0" w:after="0"/>
        <w:ind w:left="2" w:right="0" w:firstLine="0"/>
        <w:jc w:val="left"/>
      </w:pPr>
      <w:r>
        <w:drawing>
          <wp:inline xmlns:a="http://schemas.openxmlformats.org/drawingml/2006/main" xmlns:pic="http://schemas.openxmlformats.org/drawingml/2006/picture">
            <wp:extent cx="2489200" cy="2047240"/>
            <wp:docPr id="619" name="Picture 619"/>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2489200" cy="2047240"/>
                    </a:xfrm>
                    <a:prstGeom prst="rect"/>
                  </pic:spPr>
                </pic:pic>
              </a:graphicData>
            </a:graphic>
          </wp:inline>
        </w:drawing>
      </w:r>
    </w:p>
    <w:p>
      <w:pPr>
        <w:spacing w:after="118"/>
        <w:sectPr>
          <w:type w:val="nextColumn"/>
          <w:pgSz w:w="11906" w:h="16838"/>
          <w:pgMar w:top="440" w:right="1346" w:bottom="170" w:left="420" w:header="720" w:footer="720" w:gutter="0"/>
          <w:cols w:num="2" w:equalWidth="0">
            <w:col w:w="5528" w:space="0"/>
            <w:col w:w="4612" w:space="0"/>
          </w:cols>
          <w:docGrid w:linePitch="360"/>
        </w:sectPr>
      </w:pPr>
    </w:p>
    <w:p>
      <w:pPr>
        <w:autoSpaceDN w:val="0"/>
        <w:autoSpaceDE w:val="0"/>
        <w:widowControl/>
        <w:spacing w:line="290" w:lineRule="auto" w:before="0" w:after="0"/>
        <w:ind w:left="864" w:right="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4-8  </w:t>
      </w:r>
      <w:r>
        <w:rPr>
          <w:rFonts w:ascii="SimSun" w:hAnsi="SimSun" w:eastAsia="SimSun"/>
          <w:b w:val="0"/>
          <w:i w:val="0"/>
          <w:color w:val="000000"/>
          <w:sz w:val="21"/>
        </w:rPr>
        <w:t>开挖至第</w:t>
      </w:r>
      <w:r>
        <w:rPr>
          <w:rFonts w:ascii="Times New Roman" w:hAnsi="Times New Roman" w:eastAsia="Times New Roman"/>
          <w:b/>
          <w:i w:val="0"/>
          <w:color w:val="000000"/>
          <w:sz w:val="21"/>
        </w:rPr>
        <w:t>5</w:t>
      </w:r>
      <w:r>
        <w:rPr>
          <w:rFonts w:ascii="SimSun" w:hAnsi="SimSun" w:eastAsia="SimSun"/>
          <w:b w:val="0"/>
          <w:i w:val="0"/>
          <w:color w:val="000000"/>
          <w:sz w:val="21"/>
        </w:rPr>
        <w:t xml:space="preserve"> 环时孔隙水压力云图与地下水渗流矢量图（方案</w:t>
      </w:r>
      <w:r>
        <w:rPr>
          <w:rFonts w:ascii="Times New Roman" w:hAnsi="Times New Roman" w:eastAsia="Times New Roman"/>
          <w:b/>
          <w:i w:val="0"/>
          <w:color w:val="000000"/>
          <w:sz w:val="21"/>
        </w:rPr>
        <w:t>I</w:t>
      </w:r>
      <w:r>
        <w:rPr>
          <w:rFonts w:ascii="SimSun" w:hAnsi="SimSun" w:eastAsia="SimSun"/>
          <w:b w:val="0"/>
          <w:i w:val="0"/>
          <w:color w:val="000000"/>
          <w:sz w:val="21"/>
        </w:rPr>
        <w:t>）</w:t>
      </w:r>
      <w:r>
        <w:br/>
      </w:r>
      <w:r>
        <w:rPr>
          <w:rFonts w:ascii="Times New Roman" w:hAnsi="Times New Roman" w:eastAsia="Times New Roman"/>
          <w:b/>
          <w:i w:val="0"/>
          <w:color w:val="000000"/>
          <w:sz w:val="21"/>
        </w:rPr>
        <w:t xml:space="preserve">Fig4-8  Pore water pressure cloud map and groundwater seepage vector map when excavation to the </w:t>
      </w:r>
      <w:r>
        <w:rPr>
          <w:rFonts w:ascii="Times New Roman" w:hAnsi="Times New Roman" w:eastAsia="Times New Roman"/>
          <w:b/>
          <w:i w:val="0"/>
          <w:color w:val="000000"/>
          <w:sz w:val="21"/>
        </w:rPr>
        <w:t xml:space="preserve">fifth ring </w:t>
      </w:r>
    </w:p>
    <w:p>
      <w:pPr>
        <w:autoSpaceDN w:val="0"/>
        <w:autoSpaceDE w:val="0"/>
        <w:widowControl/>
        <w:spacing w:line="230" w:lineRule="auto" w:before="214" w:after="0"/>
        <w:ind w:left="0" w:right="4502" w:firstLine="0"/>
        <w:jc w:val="right"/>
      </w:pPr>
      <w:r>
        <w:rPr>
          <w:rFonts w:ascii="Times New Roman" w:hAnsi="Times New Roman" w:eastAsia="Times New Roman"/>
          <w:b w:val="0"/>
          <w:i w:val="0"/>
          <w:color w:val="000000"/>
          <w:sz w:val="21"/>
        </w:rPr>
        <w:t>46</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620" name="Picture 6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1" name="Picture 6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34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462" w:lineRule="exact" w:before="286" w:after="0"/>
        <w:ind w:left="998" w:right="0" w:firstLine="480"/>
        <w:jc w:val="left"/>
      </w:pPr>
      <w:r>
        <w:rPr>
          <w:rFonts w:ascii="SimSun" w:hAnsi="SimSun" w:eastAsia="SimSun"/>
          <w:b w:val="0"/>
          <w:i w:val="0"/>
          <w:color w:val="000000"/>
          <w:sz w:val="24"/>
        </w:rPr>
        <w:t>隧道在开挖完成后的孔隙水压力分布云图及地下水渗流矢量图如图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所示（单位：</w:t>
      </w:r>
      <w:r>
        <w:rPr>
          <w:rFonts w:ascii="TimesNewRomanPSMT" w:hAnsi="TimesNewRomanPSMT" w:eastAsia="TimesNewRomanPSMT"/>
          <w:b w:val="0"/>
          <w:i w:val="0"/>
          <w:color w:val="000000"/>
          <w:sz w:val="24"/>
        </w:rPr>
        <w:t>Pa</w:t>
      </w:r>
      <w:r>
        <w:rPr>
          <w:rFonts w:ascii="SimSun" w:hAnsi="SimSun" w:eastAsia="SimSun"/>
          <w:b w:val="0"/>
          <w:i w:val="0"/>
          <w:color w:val="000000"/>
          <w:sz w:val="24"/>
        </w:rPr>
        <w:t>）。从图中可以看出，受盾构隧道开挖掘进而产生的扰动影响，隧道在开挖后的孔隙</w:t>
      </w:r>
      <w:r>
        <w:rPr>
          <w:rFonts w:ascii="SimSun" w:hAnsi="SimSun" w:eastAsia="SimSun"/>
          <w:b w:val="0"/>
          <w:i w:val="0"/>
          <w:color w:val="000000"/>
          <w:sz w:val="24"/>
        </w:rPr>
        <w:t>水压力分布情况与初始静态的孔隙水压力分布存在明显的不同（初始孔压见图</w:t>
      </w:r>
      <w:r>
        <w:rPr>
          <w:rFonts w:ascii="TimesNewRomanPSMT" w:hAnsi="TimesNewRomanPSMT" w:eastAsia="TimesNewRomanPSMT"/>
          <w:b w:val="0"/>
          <w:i w:val="0"/>
          <w:color w:val="000000"/>
          <w:sz w:val="24"/>
        </w:rPr>
        <w:t>4-10</w:t>
      </w:r>
      <w:r>
        <w:rPr>
          <w:rFonts w:ascii="SimSun" w:hAnsi="SimSun" w:eastAsia="SimSun"/>
          <w:b w:val="0"/>
          <w:i w:val="0"/>
          <w:color w:val="000000"/>
          <w:sz w:val="24"/>
        </w:rPr>
        <w:t>），</w:t>
      </w:r>
      <w:r>
        <w:rPr>
          <w:rFonts w:ascii="SimSun" w:hAnsi="SimSun" w:eastAsia="SimSun"/>
          <w:b w:val="0"/>
          <w:i w:val="0"/>
          <w:color w:val="000000"/>
          <w:sz w:val="24"/>
        </w:rPr>
        <w:t>受隧道开挖影响隧道附近产生了超静孔隙水压力，超静孔隙水压力的产生进一步引起地</w:t>
      </w:r>
      <w:r>
        <w:rPr>
          <w:rFonts w:ascii="SimSun" w:hAnsi="SimSun" w:eastAsia="SimSun"/>
          <w:b w:val="0"/>
          <w:i w:val="0"/>
          <w:color w:val="000000"/>
          <w:sz w:val="24"/>
        </w:rPr>
        <w:t>下水在隧道周边岩土体内部的渗流，隧道在开挖后地下水仍然会持续发生向隧道方向的</w:t>
      </w:r>
      <w:r>
        <w:rPr>
          <w:rFonts w:ascii="SimSun" w:hAnsi="SimSun" w:eastAsia="SimSun"/>
          <w:b w:val="0"/>
          <w:i w:val="0"/>
          <w:color w:val="000000"/>
          <w:sz w:val="24"/>
        </w:rPr>
        <w:t>渗流，受此影响隧道便会发生一定量的变形。</w:t>
      </w:r>
    </w:p>
    <w:p>
      <w:pPr>
        <w:autoSpaceDN w:val="0"/>
        <w:autoSpaceDE w:val="0"/>
        <w:widowControl/>
        <w:spacing w:line="240" w:lineRule="auto" w:before="228" w:after="0"/>
        <w:ind w:left="1452" w:right="0" w:firstLine="0"/>
        <w:jc w:val="left"/>
      </w:pPr>
      <w:r>
        <w:drawing>
          <wp:inline xmlns:a="http://schemas.openxmlformats.org/drawingml/2006/main" xmlns:pic="http://schemas.openxmlformats.org/drawingml/2006/picture">
            <wp:extent cx="2590800" cy="2230120"/>
            <wp:docPr id="622" name="Picture 622"/>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2590800" cy="2230120"/>
                    </a:xfrm>
                    <a:prstGeom prst="rect"/>
                  </pic:spPr>
                </pic:pic>
              </a:graphicData>
            </a:graphic>
          </wp:inline>
        </w:drawing>
      </w:r>
      <w:r>
        <w:drawing>
          <wp:inline xmlns:a="http://schemas.openxmlformats.org/drawingml/2006/main" xmlns:pic="http://schemas.openxmlformats.org/drawingml/2006/picture">
            <wp:extent cx="2592069" cy="2230120"/>
            <wp:docPr id="623" name="Picture 623"/>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2592069" cy="2230120"/>
                    </a:xfrm>
                    <a:prstGeom prst="rect"/>
                  </pic:spPr>
                </pic:pic>
              </a:graphicData>
            </a:graphic>
          </wp:inline>
        </w:drawing>
      </w:r>
    </w:p>
    <w:p>
      <w:pPr>
        <w:autoSpaceDN w:val="0"/>
        <w:autoSpaceDE w:val="0"/>
        <w:widowControl/>
        <w:spacing w:line="288" w:lineRule="auto" w:before="130" w:after="0"/>
        <w:ind w:left="1152"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4-9  </w:t>
      </w:r>
      <w:r>
        <w:rPr>
          <w:rFonts w:ascii="SimSun" w:hAnsi="SimSun" w:eastAsia="SimSun"/>
          <w:b w:val="0"/>
          <w:i w:val="0"/>
          <w:color w:val="000000"/>
          <w:sz w:val="21"/>
        </w:rPr>
        <w:t>开挖完成时孔隙水压力云图与地下水渗流矢量图（方案</w:t>
      </w:r>
      <w:r>
        <w:rPr>
          <w:rFonts w:ascii="Times New Roman" w:hAnsi="Times New Roman" w:eastAsia="Times New Roman"/>
          <w:b/>
          <w:i w:val="0"/>
          <w:color w:val="000000"/>
          <w:sz w:val="21"/>
        </w:rPr>
        <w:t>I</w:t>
      </w:r>
      <w:r>
        <w:rPr>
          <w:rFonts w:ascii="SimSun" w:hAnsi="SimSun" w:eastAsia="SimSun"/>
          <w:b w:val="0"/>
          <w:i w:val="0"/>
          <w:color w:val="000000"/>
          <w:sz w:val="21"/>
        </w:rPr>
        <w:t>）</w:t>
      </w:r>
      <w:r>
        <w:br/>
      </w:r>
      <w:r>
        <w:rPr>
          <w:rFonts w:ascii="Times New Roman" w:hAnsi="Times New Roman" w:eastAsia="Times New Roman"/>
          <w:b/>
          <w:i w:val="0"/>
          <w:color w:val="000000"/>
          <w:sz w:val="21"/>
        </w:rPr>
        <w:t xml:space="preserve">Fig4-9  Pore water pressure cloud map and groundwater seepage vector map when excavation is </w:t>
      </w:r>
      <w:r>
        <w:rPr>
          <w:rFonts w:ascii="Times New Roman" w:hAnsi="Times New Roman" w:eastAsia="Times New Roman"/>
          <w:b/>
          <w:i w:val="0"/>
          <w:color w:val="000000"/>
          <w:sz w:val="21"/>
        </w:rPr>
        <w:t xml:space="preserve">completed </w:t>
      </w:r>
    </w:p>
    <w:p>
      <w:pPr>
        <w:autoSpaceDN w:val="0"/>
        <w:autoSpaceDE w:val="0"/>
        <w:widowControl/>
        <w:spacing w:line="240" w:lineRule="auto" w:before="106" w:after="0"/>
        <w:ind w:left="0" w:right="2742" w:firstLine="0"/>
        <w:jc w:val="right"/>
      </w:pPr>
      <w:r>
        <w:drawing>
          <wp:inline xmlns:a="http://schemas.openxmlformats.org/drawingml/2006/main" xmlns:pic="http://schemas.openxmlformats.org/drawingml/2006/picture">
            <wp:extent cx="2457449" cy="2051049"/>
            <wp:docPr id="624" name="Picture 624"/>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2457449" cy="2051049"/>
                    </a:xfrm>
                    <a:prstGeom prst="rect"/>
                  </pic:spPr>
                </pic:pic>
              </a:graphicData>
            </a:graphic>
          </wp:inline>
        </w:drawing>
      </w:r>
    </w:p>
    <w:p>
      <w:pPr>
        <w:autoSpaceDN w:val="0"/>
        <w:autoSpaceDE w:val="0"/>
        <w:widowControl/>
        <w:spacing w:line="281" w:lineRule="auto" w:before="116" w:after="0"/>
        <w:ind w:left="2736" w:right="187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4-10  </w:t>
      </w:r>
      <w:r>
        <w:rPr>
          <w:rFonts w:ascii="SimSun" w:hAnsi="SimSun" w:eastAsia="SimSun"/>
          <w:b w:val="0"/>
          <w:i w:val="0"/>
          <w:color w:val="000000"/>
          <w:sz w:val="21"/>
        </w:rPr>
        <w:t>初始孔隙水压力分布云图</w:t>
      </w:r>
      <w:r>
        <w:br/>
      </w:r>
      <w:r>
        <w:rPr>
          <w:rFonts w:ascii="Times New Roman" w:hAnsi="Times New Roman" w:eastAsia="Times New Roman"/>
          <w:b/>
          <w:i w:val="0"/>
          <w:color w:val="000000"/>
          <w:sz w:val="21"/>
        </w:rPr>
        <w:t xml:space="preserve">Fig4-10  Initial pore water pressure distribution cloud map </w:t>
      </w:r>
    </w:p>
    <w:p>
      <w:pPr>
        <w:autoSpaceDN w:val="0"/>
        <w:tabs>
          <w:tab w:pos="1478" w:val="left"/>
        </w:tabs>
        <w:autoSpaceDE w:val="0"/>
        <w:widowControl/>
        <w:spacing w:line="484" w:lineRule="exact" w:before="302" w:after="0"/>
        <w:ind w:left="998" w:right="0" w:firstLine="0"/>
        <w:jc w:val="left"/>
      </w:pPr>
      <w:r>
        <w:rPr>
          <w:rFonts w:ascii="TimesNewRomanPSMT" w:hAnsi="TimesNewRomanPSMT" w:eastAsia="TimesNewRomanPSMT"/>
          <w:b w:val="0"/>
          <w:i w:val="0"/>
          <w:color w:val="000000"/>
          <w:sz w:val="24"/>
        </w:rPr>
        <w:t>4.3.2</w:t>
      </w:r>
      <w:r>
        <w:rPr>
          <w:rFonts w:ascii="SimHei" w:hAnsi="SimHei" w:eastAsia="SimHei"/>
          <w:b w:val="0"/>
          <w:i w:val="0"/>
          <w:color w:val="000000"/>
          <w:sz w:val="24"/>
        </w:rPr>
        <w:t xml:space="preserve"> 先左（右）后右（左）掘进</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为方案</w:t>
      </w:r>
      <w:r>
        <w:rPr>
          <w:rFonts w:ascii="TimesNewRomanPSMT" w:hAnsi="TimesNewRomanPSMT" w:eastAsia="TimesNewRomanPSMT"/>
          <w:b w:val="0"/>
          <w:i w:val="0"/>
          <w:color w:val="000000"/>
          <w:sz w:val="24"/>
        </w:rPr>
        <w:t>II</w:t>
      </w:r>
      <w:r>
        <w:rPr>
          <w:rFonts w:ascii="SimSun" w:hAnsi="SimSun" w:eastAsia="SimSun"/>
          <w:b w:val="0"/>
          <w:i w:val="0"/>
          <w:color w:val="000000"/>
          <w:sz w:val="24"/>
        </w:rPr>
        <w:t>（以先左线后右线掘进方案为例）隧道开挖后地层变形云图与位</w:t>
      </w:r>
      <w:r>
        <w:rPr>
          <w:rFonts w:ascii="SimSun" w:hAnsi="SimSun" w:eastAsia="SimSun"/>
          <w:b w:val="0"/>
          <w:i w:val="0"/>
          <w:color w:val="000000"/>
          <w:sz w:val="24"/>
        </w:rPr>
        <w:t>移矢量图（单位：</w:t>
      </w:r>
      <w:r>
        <w:rPr>
          <w:rFonts w:ascii="TimesNewRomanPSMT" w:hAnsi="TimesNewRomanPSMT" w:eastAsia="TimesNewRomanPSMT"/>
          <w:b w:val="0"/>
          <w:i w:val="0"/>
          <w:color w:val="000000"/>
          <w:sz w:val="24"/>
        </w:rPr>
        <w:t>m</w:t>
      </w:r>
      <w:r>
        <w:rPr>
          <w:rFonts w:ascii="SimSun" w:hAnsi="SimSun" w:eastAsia="SimSun"/>
          <w:b w:val="0"/>
          <w:i w:val="0"/>
          <w:color w:val="000000"/>
          <w:sz w:val="24"/>
        </w:rPr>
        <w:t>）。从图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可以看出，与方案</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明显不同的是，因为左右线是非</w:t>
      </w:r>
      <w:r>
        <w:rPr>
          <w:rFonts w:ascii="SimSun" w:hAnsi="SimSun" w:eastAsia="SimSun"/>
          <w:b w:val="0"/>
          <w:i w:val="0"/>
          <w:color w:val="000000"/>
          <w:sz w:val="24"/>
        </w:rPr>
        <w:t>同时开挖，在左线开挖完成后处于空洞状态应力发生了重分布而产生一定量形变，开挖</w:t>
      </w:r>
    </w:p>
    <w:p>
      <w:pPr>
        <w:autoSpaceDN w:val="0"/>
        <w:autoSpaceDE w:val="0"/>
        <w:widowControl/>
        <w:spacing w:line="282" w:lineRule="exact" w:before="286" w:after="0"/>
        <w:ind w:left="0" w:right="4518" w:firstLine="0"/>
        <w:jc w:val="right"/>
      </w:pPr>
      <w:r>
        <w:rPr>
          <w:rFonts w:ascii="TimesNewRomanPSMT" w:hAnsi="TimesNewRomanPSMT" w:eastAsia="TimesNewRomanPSMT"/>
          <w:b w:val="0"/>
          <w:i w:val="0"/>
          <w:color w:val="000000"/>
          <w:sz w:val="21"/>
        </w:rPr>
        <w:t xml:space="preserve">47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25" name="Picture 6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6" name="Picture 6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68"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468" w:lineRule="exact" w:before="246" w:after="0"/>
        <w:ind w:left="998" w:right="48" w:firstLine="0"/>
        <w:jc w:val="both"/>
      </w:pPr>
      <w:r>
        <w:rPr>
          <w:rFonts w:ascii="SimSun" w:hAnsi="SimSun" w:eastAsia="SimSun"/>
          <w:b w:val="0"/>
          <w:i w:val="0"/>
          <w:color w:val="000000"/>
          <w:sz w:val="24"/>
        </w:rPr>
        <w:t>右侧隧道时再次引起左侧隧道应力发生重分布，再次产生形变，因此左侧隧道因施工而</w:t>
      </w:r>
      <w:r>
        <w:rPr>
          <w:rFonts w:ascii="SimSun" w:hAnsi="SimSun" w:eastAsia="SimSun"/>
          <w:b w:val="0"/>
          <w:i w:val="0"/>
          <w:color w:val="000000"/>
          <w:sz w:val="24"/>
        </w:rPr>
        <w:t>产生的形变量明显较右侧大。与前一种方案相似的是，在模拟开挖过程中，进口处的应</w:t>
      </w:r>
      <w:r>
        <w:rPr>
          <w:rFonts w:ascii="SimSun" w:hAnsi="SimSun" w:eastAsia="SimSun"/>
          <w:b w:val="0"/>
          <w:i w:val="0"/>
          <w:color w:val="000000"/>
          <w:sz w:val="24"/>
        </w:rPr>
        <w:t>力平衡都是率先被打破，从而会瞬间产生一个较大的位移，因此进口段的变形量是最大</w:t>
      </w:r>
      <w:r>
        <w:rPr>
          <w:rFonts w:ascii="SimSun" w:hAnsi="SimSun" w:eastAsia="SimSun"/>
          <w:b w:val="0"/>
          <w:i w:val="0"/>
          <w:color w:val="000000"/>
          <w:sz w:val="24"/>
        </w:rPr>
        <w:t>的，随着隧道的开挖，开挖系统会逐渐趋于平衡，就表现为从进口处附近的最大变形量</w:t>
      </w:r>
      <w:r>
        <w:rPr>
          <w:rFonts w:ascii="SimSun" w:hAnsi="SimSun" w:eastAsia="SimSun"/>
          <w:b w:val="0"/>
          <w:i w:val="0"/>
          <w:color w:val="000000"/>
          <w:sz w:val="24"/>
        </w:rPr>
        <w:t>逐渐减小，最终在整个开挖的模拟过程中趋于平稳，稳定在</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左右，所以整体来看</w:t>
      </w:r>
      <w:r>
        <w:rPr>
          <w:rFonts w:ascii="SimSun" w:hAnsi="SimSun" w:eastAsia="SimSun"/>
          <w:b w:val="0"/>
          <w:i w:val="0"/>
          <w:color w:val="000000"/>
          <w:sz w:val="24"/>
        </w:rPr>
        <w:t>两种方案都是在隧道进口处的位移最大。</w:t>
      </w:r>
    </w:p>
    <w:p>
      <w:pPr>
        <w:autoSpaceDN w:val="0"/>
        <w:autoSpaceDE w:val="0"/>
        <w:widowControl/>
        <w:spacing w:line="240" w:lineRule="auto" w:before="128" w:after="0"/>
        <w:ind w:left="1712" w:right="0" w:firstLine="0"/>
        <w:jc w:val="left"/>
      </w:pPr>
      <w:r>
        <w:drawing>
          <wp:inline xmlns:a="http://schemas.openxmlformats.org/drawingml/2006/main" xmlns:pic="http://schemas.openxmlformats.org/drawingml/2006/picture">
            <wp:extent cx="2471420" cy="1960880"/>
            <wp:docPr id="627" name="Picture 627"/>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2471420" cy="1960880"/>
                    </a:xfrm>
                    <a:prstGeom prst="rect"/>
                  </pic:spPr>
                </pic:pic>
              </a:graphicData>
            </a:graphic>
          </wp:inline>
        </w:drawing>
      </w:r>
      <w:r>
        <w:drawing>
          <wp:inline xmlns:a="http://schemas.openxmlformats.org/drawingml/2006/main" xmlns:pic="http://schemas.openxmlformats.org/drawingml/2006/picture">
            <wp:extent cx="2382520" cy="1946910"/>
            <wp:docPr id="628" name="Picture 628"/>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382520" cy="1946910"/>
                    </a:xfrm>
                    <a:prstGeom prst="rect"/>
                  </pic:spPr>
                </pic:pic>
              </a:graphicData>
            </a:graphic>
          </wp:inline>
        </w:drawing>
      </w:r>
    </w:p>
    <w:p>
      <w:pPr>
        <w:autoSpaceDN w:val="0"/>
        <w:autoSpaceDE w:val="0"/>
        <w:widowControl/>
        <w:spacing w:line="358" w:lineRule="exact" w:before="28" w:after="0"/>
        <w:ind w:left="1872" w:right="864"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）左线隧道</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）右线隧道</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4-11  </w:t>
      </w:r>
      <w:r>
        <w:rPr>
          <w:rFonts w:ascii="SimSun" w:hAnsi="SimSun" w:eastAsia="SimSun"/>
          <w:b w:val="0"/>
          <w:i w:val="0"/>
          <w:color w:val="000000"/>
          <w:sz w:val="21"/>
        </w:rPr>
        <w:t>地层变形云图与位移矢量图（方案</w:t>
      </w:r>
      <w:r>
        <w:rPr>
          <w:rFonts w:ascii="Times New Roman" w:hAnsi="Times New Roman" w:eastAsia="Times New Roman"/>
          <w:b/>
          <w:i w:val="0"/>
          <w:color w:val="000000"/>
          <w:sz w:val="21"/>
        </w:rPr>
        <w:t>II</w:t>
      </w:r>
      <w:r>
        <w:rPr>
          <w:rFonts w:ascii="SimSun" w:hAnsi="SimSun" w:eastAsia="SimSun"/>
          <w:b w:val="0"/>
          <w:i w:val="0"/>
          <w:color w:val="000000"/>
          <w:sz w:val="21"/>
        </w:rPr>
        <w:t>）</w:t>
      </w:r>
      <w:r>
        <w:br/>
      </w:r>
      <w:r>
        <w:rPr>
          <w:rFonts w:ascii="Times New Roman" w:hAnsi="Times New Roman" w:eastAsia="Times New Roman"/>
          <w:b/>
          <w:i w:val="0"/>
          <w:color w:val="000000"/>
          <w:sz w:val="21"/>
        </w:rPr>
        <w:t xml:space="preserve">Fig4-11  Stratigraphic deformation cloud map and displacement vector diagram </w:t>
      </w:r>
    </w:p>
    <w:p>
      <w:pPr>
        <w:autoSpaceDN w:val="0"/>
        <w:autoSpaceDE w:val="0"/>
        <w:widowControl/>
        <w:spacing w:line="458" w:lineRule="exact" w:before="406" w:after="0"/>
        <w:ind w:left="998" w:right="4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为流固耦合模拟得到的方案</w:t>
      </w:r>
      <w:r>
        <w:rPr>
          <w:rFonts w:ascii="TimesNewRomanPSMT" w:hAnsi="TimesNewRomanPSMT" w:eastAsia="TimesNewRomanPSMT"/>
          <w:b w:val="0"/>
          <w:i w:val="0"/>
          <w:color w:val="000000"/>
          <w:sz w:val="24"/>
        </w:rPr>
        <w:t>II</w:t>
      </w:r>
      <w:r>
        <w:rPr>
          <w:rFonts w:ascii="SimSun" w:hAnsi="SimSun" w:eastAsia="SimSun"/>
          <w:b w:val="0"/>
          <w:i w:val="0"/>
          <w:color w:val="000000"/>
          <w:sz w:val="24"/>
        </w:rPr>
        <w:t xml:space="preserve"> 隧道在开挖完成后的孔隙水压力分布云图及</w:t>
      </w:r>
      <w:r>
        <w:rPr>
          <w:rFonts w:ascii="SimSun" w:hAnsi="SimSun" w:eastAsia="SimSun"/>
          <w:b w:val="0"/>
          <w:i w:val="0"/>
          <w:color w:val="000000"/>
          <w:sz w:val="24"/>
        </w:rPr>
        <w:t>地下水渗流矢量图（单位：</w:t>
      </w:r>
      <w:r>
        <w:rPr>
          <w:rFonts w:ascii="TimesNewRomanPSMT" w:hAnsi="TimesNewRomanPSMT" w:eastAsia="TimesNewRomanPSMT"/>
          <w:b w:val="0"/>
          <w:i w:val="0"/>
          <w:color w:val="000000"/>
          <w:sz w:val="24"/>
        </w:rPr>
        <w:t>Pa</w:t>
      </w:r>
      <w:r>
        <w:rPr>
          <w:rFonts w:ascii="SimSun" w:hAnsi="SimSun" w:eastAsia="SimSun"/>
          <w:b w:val="0"/>
          <w:i w:val="0"/>
          <w:color w:val="000000"/>
          <w:sz w:val="24"/>
        </w:rPr>
        <w:t>）。隧道在开挖过程中因为形成临空面而产生超静孔隙水</w:t>
      </w:r>
      <w:r>
        <w:rPr>
          <w:rFonts w:ascii="SimSun" w:hAnsi="SimSun" w:eastAsia="SimSun"/>
          <w:b w:val="0"/>
          <w:i w:val="0"/>
          <w:color w:val="000000"/>
          <w:sz w:val="24"/>
        </w:rPr>
        <w:t>压力，超静孔隙水压力导致地下水向隧道方向渗流，尤其是隧道左侧形成的超孔隙水压</w:t>
      </w:r>
      <w:r>
        <w:rPr>
          <w:rFonts w:ascii="SimSun" w:hAnsi="SimSun" w:eastAsia="SimSun"/>
          <w:b w:val="0"/>
          <w:i w:val="0"/>
          <w:color w:val="000000"/>
          <w:sz w:val="24"/>
        </w:rPr>
        <w:t>力区域明显大于隧道右侧。</w:t>
      </w:r>
    </w:p>
    <w:p>
      <w:pPr>
        <w:autoSpaceDN w:val="0"/>
        <w:autoSpaceDE w:val="0"/>
        <w:widowControl/>
        <w:spacing w:line="240" w:lineRule="auto" w:before="238" w:after="0"/>
        <w:ind w:left="1764" w:right="0" w:firstLine="0"/>
        <w:jc w:val="left"/>
      </w:pPr>
      <w:r>
        <w:drawing>
          <wp:inline xmlns:a="http://schemas.openxmlformats.org/drawingml/2006/main" xmlns:pic="http://schemas.openxmlformats.org/drawingml/2006/picture">
            <wp:extent cx="2379980" cy="2016760"/>
            <wp:docPr id="629" name="Picture 62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2379980" cy="2016760"/>
                    </a:xfrm>
                    <a:prstGeom prst="rect"/>
                  </pic:spPr>
                </pic:pic>
              </a:graphicData>
            </a:graphic>
          </wp:inline>
        </w:drawing>
      </w:r>
      <w:r>
        <w:drawing>
          <wp:inline xmlns:a="http://schemas.openxmlformats.org/drawingml/2006/main" xmlns:pic="http://schemas.openxmlformats.org/drawingml/2006/picture">
            <wp:extent cx="2406650" cy="2002790"/>
            <wp:docPr id="630" name="Picture 63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406650" cy="2002790"/>
                    </a:xfrm>
                    <a:prstGeom prst="rect"/>
                  </pic:spPr>
                </pic:pic>
              </a:graphicData>
            </a:graphic>
          </wp:inline>
        </w:drawing>
      </w:r>
    </w:p>
    <w:p>
      <w:pPr>
        <w:autoSpaceDN w:val="0"/>
        <w:autoSpaceDE w:val="0"/>
        <w:widowControl/>
        <w:spacing w:line="290" w:lineRule="auto" w:before="142" w:after="0"/>
        <w:ind w:left="1008" w:right="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4-12  </w:t>
      </w:r>
      <w:r>
        <w:rPr>
          <w:rFonts w:ascii="SimSun" w:hAnsi="SimSun" w:eastAsia="SimSun"/>
          <w:b w:val="0"/>
          <w:i w:val="0"/>
          <w:color w:val="000000"/>
          <w:sz w:val="21"/>
        </w:rPr>
        <w:t>开挖完成时孔隙水压力云图与地下水渗流矢量图（方案</w:t>
      </w:r>
      <w:r>
        <w:rPr>
          <w:rFonts w:ascii="Times New Roman" w:hAnsi="Times New Roman" w:eastAsia="Times New Roman"/>
          <w:b/>
          <w:i w:val="0"/>
          <w:color w:val="000000"/>
          <w:sz w:val="21"/>
        </w:rPr>
        <w:t>II</w:t>
      </w:r>
      <w:r>
        <w:rPr>
          <w:rFonts w:ascii="SimSun" w:hAnsi="SimSun" w:eastAsia="SimSun"/>
          <w:b w:val="0"/>
          <w:i w:val="0"/>
          <w:color w:val="000000"/>
          <w:sz w:val="21"/>
        </w:rPr>
        <w:t>）</w:t>
      </w:r>
      <w:r>
        <w:br/>
      </w:r>
      <w:r>
        <w:rPr>
          <w:rFonts w:ascii="Times New Roman" w:hAnsi="Times New Roman" w:eastAsia="Times New Roman"/>
          <w:b/>
          <w:i w:val="0"/>
          <w:color w:val="000000"/>
          <w:sz w:val="21"/>
        </w:rPr>
        <w:t xml:space="preserve">Fig4-12  Pore water pressure cloud map and groundwater seepage vector map when excavation is </w:t>
      </w:r>
      <w:r>
        <w:rPr>
          <w:rFonts w:ascii="Times New Roman" w:hAnsi="Times New Roman" w:eastAsia="Times New Roman"/>
          <w:b/>
          <w:i w:val="0"/>
          <w:color w:val="000000"/>
          <w:sz w:val="21"/>
        </w:rPr>
        <w:t xml:space="preserve">completed </w:t>
      </w:r>
    </w:p>
    <w:p>
      <w:pPr>
        <w:autoSpaceDN w:val="0"/>
        <w:autoSpaceDE w:val="0"/>
        <w:widowControl/>
        <w:spacing w:line="282" w:lineRule="exact" w:before="336" w:after="0"/>
        <w:ind w:left="0" w:right="4480" w:firstLine="0"/>
        <w:jc w:val="right"/>
      </w:pPr>
      <w:r>
        <w:rPr>
          <w:rFonts w:ascii="TimesNewRomanPSMT" w:hAnsi="TimesNewRomanPSMT" w:eastAsia="TimesNewRomanPSMT"/>
          <w:b w:val="0"/>
          <w:i w:val="0"/>
          <w:color w:val="000000"/>
          <w:sz w:val="21"/>
        </w:rPr>
        <w:t>48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31" name="Picture 6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2" name="Picture 6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3949700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3619500</wp:posOffset>
            </wp:positionV>
            <wp:extent cx="508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3708400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3708400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3644900</wp:posOffset>
            </wp:positionV>
            <wp:extent cx="50800" cy="508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3619500</wp:posOffset>
            </wp:positionV>
            <wp:extent cx="508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3556000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3403600</wp:posOffset>
            </wp:positionV>
            <wp:extent cx="1600200" cy="292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16002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3378200</wp:posOffset>
            </wp:positionV>
            <wp:extent cx="101600" cy="508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2743200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2717800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2424430</wp:posOffset>
            </wp:positionV>
            <wp:extent cx="2590800" cy="2104245"/>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590800" cy="21042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3779520</wp:posOffset>
            </wp:positionH>
            <wp:positionV relativeFrom="page">
              <wp:posOffset>2432050</wp:posOffset>
            </wp:positionV>
            <wp:extent cx="2592069" cy="2092794"/>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592069" cy="20927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3860800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3695700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3657600</wp:posOffset>
            </wp:positionV>
            <wp:extent cx="228600" cy="1270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3594100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3568700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3022600</wp:posOffset>
            </wp:positionV>
            <wp:extent cx="50800" cy="508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2997200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2997200</wp:posOffset>
            </wp:positionV>
            <wp:extent cx="635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2984500</wp:posOffset>
            </wp:positionV>
            <wp:extent cx="38100" cy="38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2946400</wp:posOffset>
            </wp:positionV>
            <wp:extent cx="63500" cy="635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2921000</wp:posOffset>
            </wp:positionV>
            <wp:extent cx="38100" cy="508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2921000</wp:posOffset>
            </wp:positionV>
            <wp:extent cx="38100" cy="50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2908300</wp:posOffset>
            </wp:positionV>
            <wp:extent cx="38100" cy="508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2908300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2895600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2895600</wp:posOffset>
            </wp:positionV>
            <wp:extent cx="508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2895600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2895600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05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20" w:lineRule="exact" w:before="348" w:after="0"/>
        <w:ind w:left="998" w:right="0" w:firstLine="0"/>
        <w:jc w:val="left"/>
      </w:pPr>
      <w:r>
        <w:rPr>
          <w:rFonts w:ascii="TimesNewRomanPSMT" w:hAnsi="TimesNewRomanPSMT" w:eastAsia="TimesNewRomanPSMT"/>
          <w:b w:val="0"/>
          <w:i w:val="0"/>
          <w:color w:val="000000"/>
          <w:sz w:val="24"/>
        </w:rPr>
        <w:t>4.3.3</w:t>
      </w:r>
      <w:r>
        <w:rPr>
          <w:rFonts w:ascii="SimHei" w:hAnsi="SimHei" w:eastAsia="SimHei"/>
          <w:b w:val="0"/>
          <w:i w:val="0"/>
          <w:color w:val="000000"/>
          <w:sz w:val="24"/>
        </w:rPr>
        <w:t xml:space="preserve"> 盾构隧道掘进方案围岩应力响应特征对比</w:t>
      </w:r>
    </w:p>
    <w:p>
      <w:pPr>
        <w:autoSpaceDN w:val="0"/>
        <w:autoSpaceDE w:val="0"/>
        <w:widowControl/>
        <w:spacing w:line="468" w:lineRule="exact" w:before="46" w:after="0"/>
        <w:ind w:left="998" w:right="48" w:firstLine="480"/>
        <w:jc w:val="both"/>
      </w:pPr>
      <w:r>
        <w:rPr>
          <w:rFonts w:ascii="SimSun" w:hAnsi="SimSun" w:eastAsia="SimSun"/>
          <w:b w:val="0"/>
          <w:i w:val="0"/>
          <w:color w:val="000000"/>
          <w:sz w:val="24"/>
        </w:rPr>
        <w:t>为了进一步量化不同掘进方案下隧道围岩的应力响应特征，在模拟过程中分别监测</w:t>
      </w:r>
      <w:r>
        <w:rPr>
          <w:rFonts w:ascii="SimSun" w:hAnsi="SimSun" w:eastAsia="SimSun"/>
          <w:b w:val="0"/>
          <w:i w:val="0"/>
          <w:color w:val="000000"/>
          <w:sz w:val="24"/>
        </w:rPr>
        <w:t>了不同掘进方案下左侧隧道拱顶和拱底的竖向位移以及两侧拱腰的横向变形，相邻监测</w:t>
      </w:r>
      <w:r>
        <w:rPr>
          <w:rFonts w:ascii="SimSun" w:hAnsi="SimSun" w:eastAsia="SimSun"/>
          <w:b w:val="0"/>
          <w:i w:val="0"/>
          <w:color w:val="000000"/>
          <w:sz w:val="24"/>
        </w:rPr>
        <w:t>点的轴向距离差为</w:t>
      </w:r>
      <w:r>
        <w:rPr>
          <w:rFonts w:ascii="TimesNewRomanPSMT" w:hAnsi="TimesNewRomanPSMT" w:eastAsia="TimesNewRomanPSMT"/>
          <w:b w:val="0"/>
          <w:i w:val="0"/>
          <w:color w:val="000000"/>
          <w:sz w:val="24"/>
        </w:rPr>
        <w:t>1.5m</w:t>
      </w:r>
      <w:r>
        <w:rPr>
          <w:rFonts w:ascii="SimSun" w:hAnsi="SimSun" w:eastAsia="SimSun"/>
          <w:b w:val="0"/>
          <w:i w:val="0"/>
          <w:color w:val="000000"/>
          <w:sz w:val="24"/>
        </w:rPr>
        <w:t>，最终的位移监测结果如图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不同掘进方案下隧道典型点位</w:t>
      </w:r>
      <w:r>
        <w:rPr>
          <w:rFonts w:ascii="SimSun" w:hAnsi="SimSun" w:eastAsia="SimSun"/>
          <w:b w:val="0"/>
          <w:i w:val="0"/>
          <w:color w:val="000000"/>
          <w:sz w:val="24"/>
        </w:rPr>
        <w:t>变形汇总图所示。</w:t>
      </w:r>
    </w:p>
    <w:p>
      <w:pPr>
        <w:autoSpaceDN w:val="0"/>
        <w:autoSpaceDE w:val="0"/>
        <w:widowControl/>
        <w:spacing w:line="336" w:lineRule="exact" w:before="3598" w:after="0"/>
        <w:ind w:left="1296" w:right="288"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）拱顶</w:t>
      </w:r>
      <w:r>
        <w:rPr>
          <w:rFonts w:ascii="TimesNewRomanPSMT" w:hAnsi="TimesNewRomanPSMT" w:eastAsia="TimesNewRomanPSMT"/>
          <w:b w:val="0"/>
          <w:i w:val="0"/>
          <w:color w:val="000000"/>
          <w:sz w:val="24"/>
        </w:rPr>
        <w:t>&amp;</w:t>
      </w:r>
      <w:r>
        <w:rPr>
          <w:rFonts w:ascii="SimSun" w:hAnsi="SimSun" w:eastAsia="SimSun"/>
          <w:b w:val="0"/>
          <w:i w:val="0"/>
          <w:color w:val="000000"/>
          <w:sz w:val="24"/>
        </w:rPr>
        <w:t>拱底</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）两侧拱腰</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4-13  </w:t>
      </w:r>
      <w:r>
        <w:rPr>
          <w:rFonts w:ascii="SimSun" w:hAnsi="SimSun" w:eastAsia="SimSun"/>
          <w:b w:val="0"/>
          <w:i w:val="0"/>
          <w:color w:val="000000"/>
          <w:sz w:val="21"/>
        </w:rPr>
        <w:t>不同掘进方案下隧道典型点位变形汇总图</w:t>
      </w:r>
      <w:r>
        <w:br/>
      </w:r>
      <w:r>
        <w:rPr>
          <w:rFonts w:ascii="Times New Roman" w:hAnsi="Times New Roman" w:eastAsia="Times New Roman"/>
          <w:b/>
          <w:i w:val="0"/>
          <w:color w:val="000000"/>
          <w:sz w:val="21"/>
        </w:rPr>
        <w:t xml:space="preserve">Fig4-13  Summary diagram of typical point deformation of tunnel under different excavation </w:t>
      </w:r>
      <w:r>
        <w:rPr>
          <w:rFonts w:ascii="Times New Roman" w:hAnsi="Times New Roman" w:eastAsia="Times New Roman"/>
          <w:b/>
          <w:i w:val="0"/>
          <w:color w:val="000000"/>
          <w:sz w:val="21"/>
        </w:rPr>
        <w:t xml:space="preserve">schemes </w:t>
      </w:r>
    </w:p>
    <w:p>
      <w:pPr>
        <w:autoSpaceDN w:val="0"/>
        <w:autoSpaceDE w:val="0"/>
        <w:widowControl/>
        <w:spacing w:line="468" w:lineRule="exact" w:before="364" w:after="0"/>
        <w:ind w:left="998" w:right="46" w:firstLine="480"/>
        <w:jc w:val="both"/>
      </w:pPr>
      <w:r>
        <w:rPr>
          <w:rFonts w:ascii="SimSun" w:hAnsi="SimSun" w:eastAsia="SimSun"/>
          <w:b w:val="0"/>
          <w:i w:val="0"/>
          <w:color w:val="000000"/>
          <w:sz w:val="24"/>
        </w:rPr>
        <w:t>通过模拟结果可以看出，两种掘进方案变形曲线呈现明显的一致性，在掘进刚进入</w:t>
      </w:r>
      <w:r>
        <w:rPr>
          <w:rFonts w:ascii="SimSun" w:hAnsi="SimSun" w:eastAsia="SimSun"/>
          <w:b w:val="0"/>
          <w:i w:val="0"/>
          <w:color w:val="000000"/>
          <w:sz w:val="24"/>
        </w:rPr>
        <w:t>破碎带时因为应力平衡被打破会使隧道拱顶、拱底出现较大的位移变形。但是随着隧道</w:t>
      </w:r>
      <w:r>
        <w:rPr>
          <w:rFonts w:ascii="SimSun" w:hAnsi="SimSun" w:eastAsia="SimSun"/>
          <w:b w:val="0"/>
          <w:i w:val="0"/>
          <w:color w:val="000000"/>
          <w:sz w:val="24"/>
        </w:rPr>
        <w:t>的开挖，变形量从进口处附近的最大变形量逐渐减小，最终在整个开挖的模拟过程中趋</w:t>
      </w:r>
      <w:r>
        <w:rPr>
          <w:rFonts w:ascii="SimSun" w:hAnsi="SimSun" w:eastAsia="SimSun"/>
          <w:b w:val="0"/>
          <w:i w:val="0"/>
          <w:color w:val="000000"/>
          <w:sz w:val="24"/>
        </w:rPr>
        <w:t>于平稳，稳定在</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左右。实际施工过程中的沉降量大约在</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左右，通过与实际</w:t>
      </w:r>
      <w:r>
        <w:rPr>
          <w:rFonts w:ascii="SimSun" w:hAnsi="SimSun" w:eastAsia="SimSun"/>
          <w:b w:val="0"/>
          <w:i w:val="0"/>
          <w:color w:val="000000"/>
          <w:sz w:val="24"/>
        </w:rPr>
        <w:t>施工过程中的沉降监测日志进行对比，可以看出模拟得出的结果与实际施工过程中的结</w:t>
      </w:r>
      <w:r>
        <w:rPr>
          <w:rFonts w:ascii="SimSun" w:hAnsi="SimSun" w:eastAsia="SimSun"/>
          <w:b w:val="0"/>
          <w:i w:val="0"/>
          <w:color w:val="000000"/>
          <w:sz w:val="24"/>
        </w:rPr>
        <w:t>果能够较好的吻合。同时由于模拟过程采用的是</w:t>
      </w:r>
      <w:r>
        <w:rPr>
          <w:rFonts w:ascii="TimesNewRomanPSMT" w:hAnsi="TimesNewRomanPSMT" w:eastAsia="TimesNewRomanPSMT"/>
          <w:b w:val="0"/>
          <w:i w:val="0"/>
          <w:color w:val="000000"/>
          <w:sz w:val="24"/>
        </w:rPr>
        <w:t>11m</w:t>
      </w:r>
      <w:r>
        <w:rPr>
          <w:rFonts w:ascii="SimSun" w:hAnsi="SimSun" w:eastAsia="SimSun"/>
          <w:b w:val="0"/>
          <w:i w:val="0"/>
          <w:color w:val="000000"/>
          <w:sz w:val="24"/>
        </w:rPr>
        <w:t xml:space="preserve"> 的水位条件，而实际施工过程中的</w:t>
      </w:r>
      <w:r>
        <w:rPr>
          <w:rFonts w:ascii="SimSun" w:hAnsi="SimSun" w:eastAsia="SimSun"/>
          <w:b w:val="0"/>
          <w:i w:val="0"/>
          <w:color w:val="000000"/>
          <w:sz w:val="24"/>
        </w:rPr>
        <w:t>水位并不是一成不变的，所以在模拟过程中的拱顶位移变形相较于实际观测值偏大。</w:t>
      </w:r>
    </w:p>
    <w:p>
      <w:pPr>
        <w:autoSpaceDN w:val="0"/>
        <w:autoSpaceDE w:val="0"/>
        <w:widowControl/>
        <w:spacing w:line="474" w:lineRule="exact" w:before="0" w:after="0"/>
        <w:ind w:left="998" w:right="46" w:firstLine="480"/>
        <w:jc w:val="both"/>
      </w:pPr>
      <w:r>
        <w:rPr>
          <w:rFonts w:ascii="SimSun" w:hAnsi="SimSun" w:eastAsia="SimSun"/>
          <w:b w:val="0"/>
          <w:i w:val="0"/>
          <w:color w:val="000000"/>
          <w:sz w:val="24"/>
        </w:rPr>
        <w:t>而且从图中可以看出，不同掘进方案变形曲线呈现明显的一致性，即在轴向距离在</w:t>
      </w:r>
      <w:r>
        <w:rPr>
          <w:rFonts w:ascii="TimesNewRomanPSMT" w:hAnsi="TimesNewRomanPSMT" w:eastAsia="TimesNewRomanPSMT"/>
          <w:b w:val="0"/>
          <w:i w:val="0"/>
          <w:color w:val="000000"/>
          <w:sz w:val="24"/>
        </w:rPr>
        <w:t>4.5-10.5m</w:t>
      </w:r>
      <w:r>
        <w:rPr>
          <w:rFonts w:ascii="SimSun" w:hAnsi="SimSun" w:eastAsia="SimSun"/>
          <w:b w:val="0"/>
          <w:i w:val="0"/>
          <w:color w:val="000000"/>
          <w:sz w:val="24"/>
        </w:rPr>
        <w:t>（第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w:t>
      </w:r>
      <w:r>
        <w:rPr>
          <w:rFonts w:ascii="SimSun" w:hAnsi="SimSun" w:eastAsia="SimSun"/>
          <w:b w:val="0"/>
          <w:i w:val="0"/>
          <w:color w:val="000000"/>
          <w:sz w:val="24"/>
        </w:rPr>
        <w:t>第</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环）位置处是整个隧道掘进变形量最大的区间段，需要在施工</w:t>
      </w:r>
      <w:r>
        <w:rPr>
          <w:rFonts w:ascii="SimSun" w:hAnsi="SimSun" w:eastAsia="SimSun"/>
          <w:b w:val="0"/>
          <w:i w:val="0"/>
          <w:color w:val="000000"/>
          <w:sz w:val="24"/>
        </w:rPr>
        <w:t>期间重点监测和关注，防止隧道在掘进过程中发生隧道坍塌和突泥突水灾害。另外，将</w:t>
      </w:r>
      <w:r>
        <w:rPr>
          <w:rFonts w:ascii="SimSun" w:hAnsi="SimSun" w:eastAsia="SimSun"/>
          <w:b w:val="0"/>
          <w:i w:val="0"/>
          <w:color w:val="000000"/>
          <w:sz w:val="24"/>
        </w:rPr>
        <w:t>两个方案下隧道的变形量进行比较可以发现，除在隧道进口段局部方案</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的形变量略大</w:t>
      </w:r>
      <w:r>
        <w:rPr>
          <w:rFonts w:ascii="SimSun" w:hAnsi="SimSun" w:eastAsia="SimSun"/>
          <w:b w:val="0"/>
          <w:i w:val="0"/>
          <w:color w:val="000000"/>
          <w:sz w:val="24"/>
        </w:rPr>
        <w:t>于方案</w:t>
      </w:r>
      <w:r>
        <w:rPr>
          <w:rFonts w:ascii="TimesNewRomanPSMT" w:hAnsi="TimesNewRomanPSMT" w:eastAsia="TimesNewRomanPSMT"/>
          <w:b w:val="0"/>
          <w:i w:val="0"/>
          <w:color w:val="000000"/>
          <w:sz w:val="24"/>
        </w:rPr>
        <w:t>II</w:t>
      </w:r>
      <w:r>
        <w:rPr>
          <w:rFonts w:ascii="SimSun" w:hAnsi="SimSun" w:eastAsia="SimSun"/>
          <w:b w:val="0"/>
          <w:i w:val="0"/>
          <w:color w:val="000000"/>
          <w:sz w:val="24"/>
        </w:rPr>
        <w:t xml:space="preserve"> 外，从隧道拱顶、拱底和拱腰整体的形变量来看，方案</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开挖造成的围岩扰动</w:t>
      </w:r>
    </w:p>
    <w:p>
      <w:pPr>
        <w:autoSpaceDN w:val="0"/>
        <w:autoSpaceDE w:val="0"/>
        <w:widowControl/>
        <w:spacing w:line="282" w:lineRule="exact" w:before="876" w:after="0"/>
        <w:ind w:left="0" w:right="4426" w:firstLine="0"/>
        <w:jc w:val="right"/>
      </w:pPr>
      <w:r>
        <w:rPr>
          <w:rFonts w:ascii="TimesNewRomanPSMT" w:hAnsi="TimesNewRomanPSMT" w:eastAsia="TimesNewRomanPSMT"/>
          <w:b w:val="0"/>
          <w:i w:val="0"/>
          <w:color w:val="000000"/>
          <w:sz w:val="21"/>
        </w:rPr>
        <w:t xml:space="preserve">49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33" name="Picture 6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4" name="Picture 6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558"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468" w:lineRule="exact" w:before="280" w:after="0"/>
        <w:ind w:left="998" w:right="0" w:firstLine="0"/>
        <w:jc w:val="left"/>
      </w:pPr>
      <w:r>
        <w:rPr>
          <w:rFonts w:ascii="SimSun" w:hAnsi="SimSun" w:eastAsia="SimSun"/>
          <w:b w:val="0"/>
          <w:i w:val="0"/>
          <w:color w:val="000000"/>
          <w:sz w:val="24"/>
        </w:rPr>
        <w:t>是明显小于方案</w:t>
      </w:r>
      <w:r>
        <w:rPr>
          <w:rFonts w:ascii="TimesNewRomanPSMT" w:hAnsi="TimesNewRomanPSMT" w:eastAsia="TimesNewRomanPSMT"/>
          <w:b w:val="0"/>
          <w:i w:val="0"/>
          <w:color w:val="000000"/>
          <w:sz w:val="24"/>
        </w:rPr>
        <w:t>II</w:t>
      </w:r>
      <w:r>
        <w:rPr>
          <w:rFonts w:ascii="SimSun" w:hAnsi="SimSun" w:eastAsia="SimSun"/>
          <w:b w:val="0"/>
          <w:i w:val="0"/>
          <w:color w:val="000000"/>
          <w:sz w:val="24"/>
        </w:rPr>
        <w:t xml:space="preserve"> 的。因此，综合流固耦合模拟分析得到的孔隙水压力分布云图、位移</w:t>
      </w:r>
      <w:r>
        <w:rPr>
          <w:rFonts w:ascii="SimSun" w:hAnsi="SimSun" w:eastAsia="SimSun"/>
          <w:b w:val="0"/>
          <w:i w:val="0"/>
          <w:color w:val="000000"/>
          <w:sz w:val="24"/>
        </w:rPr>
        <w:t>云图以及量化的位移结果来看，方案</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无疑是更有利于施工安全和隧道稳定的掘进方案。</w:t>
      </w:r>
    </w:p>
    <w:p>
      <w:pPr>
        <w:autoSpaceDN w:val="0"/>
        <w:autoSpaceDE w:val="0"/>
        <w:widowControl/>
        <w:spacing w:line="374" w:lineRule="exact" w:before="352" w:after="0"/>
        <w:ind w:left="998" w:right="0" w:firstLine="0"/>
        <w:jc w:val="left"/>
      </w:pPr>
      <w:r>
        <w:rPr>
          <w:rFonts w:ascii="TimesNewRomanPSMT" w:hAnsi="TimesNewRomanPSMT" w:eastAsia="TimesNewRomanPSMT"/>
          <w:b w:val="0"/>
          <w:i w:val="0"/>
          <w:color w:val="000000"/>
          <w:sz w:val="28"/>
        </w:rPr>
        <w:t>4.4</w:t>
      </w:r>
      <w:r>
        <w:rPr>
          <w:rFonts w:ascii="SimHei" w:hAnsi="SimHei" w:eastAsia="SimHei"/>
          <w:b w:val="0"/>
          <w:i w:val="0"/>
          <w:color w:val="000000"/>
          <w:sz w:val="28"/>
        </w:rPr>
        <w:t xml:space="preserve"> 潮汐变化风险分析</w:t>
      </w:r>
    </w:p>
    <w:p>
      <w:pPr>
        <w:autoSpaceDN w:val="0"/>
        <w:autoSpaceDE w:val="0"/>
        <w:widowControl/>
        <w:spacing w:line="320" w:lineRule="exact" w:before="358" w:after="0"/>
        <w:ind w:left="1478" w:right="0" w:firstLine="0"/>
        <w:jc w:val="left"/>
      </w:pPr>
      <w:r>
        <w:rPr>
          <w:rFonts w:ascii="SimSun" w:hAnsi="SimSun" w:eastAsia="SimSun"/>
          <w:b w:val="0"/>
          <w:i w:val="0"/>
          <w:color w:val="000000"/>
          <w:sz w:val="24"/>
        </w:rPr>
        <w:t>由项目背景可知，研究区过海段为胶州湾北部区域，最高潮位水深</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11 m</w:t>
      </w:r>
      <w:r>
        <w:rPr>
          <w:rFonts w:ascii="SimSun" w:hAnsi="SimSun" w:eastAsia="SimSun"/>
          <w:b w:val="0"/>
          <w:i w:val="0"/>
          <w:color w:val="000000"/>
          <w:sz w:val="24"/>
        </w:rPr>
        <w:t>。地下</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水受海水潮汐影响较大，无稳定水位，且与潮汐呈滞后现象。因此，在不同潮水位下进</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行隧道开挖，隧道周边的应力环境是不一样的，除了受到水压力荷载的影响还受到孔隙</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水压力的影响，水位越高，上部水压力荷载越大，隧道附近的孔隙水越大。</w:t>
      </w:r>
    </w:p>
    <w:p>
      <w:pPr>
        <w:autoSpaceDN w:val="0"/>
        <w:autoSpaceDE w:val="0"/>
        <w:widowControl/>
        <w:spacing w:line="320" w:lineRule="exact" w:before="260" w:after="0"/>
        <w:ind w:left="998" w:right="0" w:firstLine="0"/>
        <w:jc w:val="left"/>
      </w:pPr>
      <w:r>
        <w:rPr>
          <w:rFonts w:ascii="TimesNewRomanPSMT" w:hAnsi="TimesNewRomanPSMT" w:eastAsia="TimesNewRomanPSMT"/>
          <w:b w:val="0"/>
          <w:i w:val="0"/>
          <w:color w:val="000000"/>
          <w:sz w:val="24"/>
        </w:rPr>
        <w:t xml:space="preserve">4.4.1 </w:t>
      </w:r>
      <w:r>
        <w:rPr>
          <w:rFonts w:ascii="SimHei" w:hAnsi="SimHei" w:eastAsia="SimHei"/>
          <w:b w:val="0"/>
          <w:i w:val="0"/>
          <w:color w:val="000000"/>
          <w:sz w:val="24"/>
        </w:rPr>
        <w:t>高水位下隧道围岩应力响应</w:t>
      </w:r>
    </w:p>
    <w:p>
      <w:pPr>
        <w:autoSpaceDN w:val="0"/>
        <w:autoSpaceDE w:val="0"/>
        <w:widowControl/>
        <w:spacing w:line="468" w:lineRule="exact" w:before="78" w:after="0"/>
        <w:ind w:left="998" w:right="0" w:firstLine="480"/>
        <w:jc w:val="left"/>
      </w:pPr>
      <w:r>
        <w:rPr>
          <w:rFonts w:ascii="SimSun" w:hAnsi="SimSun" w:eastAsia="SimSun"/>
          <w:b w:val="0"/>
          <w:i w:val="0"/>
          <w:color w:val="000000"/>
          <w:sz w:val="24"/>
        </w:rPr>
        <w:t>高水位（</w:t>
      </w:r>
      <w:r>
        <w:rPr>
          <w:rFonts w:ascii="TimesNewRomanPSMT" w:hAnsi="TimesNewRomanPSMT" w:eastAsia="TimesNewRomanPSMT"/>
          <w:b w:val="0"/>
          <w:i w:val="0"/>
          <w:color w:val="000000"/>
          <w:sz w:val="24"/>
        </w:rPr>
        <w:t>H=11m</w:t>
      </w:r>
      <w:r>
        <w:rPr>
          <w:rFonts w:ascii="SimSun" w:hAnsi="SimSun" w:eastAsia="SimSun"/>
          <w:b w:val="0"/>
          <w:i w:val="0"/>
          <w:color w:val="000000"/>
          <w:sz w:val="24"/>
        </w:rPr>
        <w:t>）下隧道的变形情况如前图</w:t>
      </w:r>
      <w:r>
        <w:rPr>
          <w:rFonts w:ascii="TimesNewRomanPSMT" w:hAnsi="TimesNewRomanPSMT" w:eastAsia="TimesNewRomanPSMT"/>
          <w:b w:val="0"/>
          <w:i w:val="0"/>
          <w:color w:val="000000"/>
          <w:sz w:val="24"/>
        </w:rPr>
        <w:t>4-7</w:t>
      </w:r>
      <w:r>
        <w:rPr>
          <w:rFonts w:ascii="SimSun" w:hAnsi="SimSun" w:eastAsia="SimSun"/>
          <w:b w:val="0"/>
          <w:i w:val="0"/>
          <w:color w:val="000000"/>
          <w:sz w:val="24"/>
        </w:rPr>
        <w:t>。隧道变形主要集中在隧道第三环</w:t>
      </w:r>
      <w:r>
        <w:rPr>
          <w:rFonts w:ascii="SimSun" w:hAnsi="SimSun" w:eastAsia="SimSun"/>
          <w:b w:val="0"/>
          <w:i w:val="0"/>
          <w:color w:val="000000"/>
          <w:sz w:val="24"/>
        </w:rPr>
        <w:t>附近，因此截取隧道开挖完成后第三环附近的最大主应力分布云图如图</w:t>
      </w:r>
      <w:r>
        <w:rPr>
          <w:rFonts w:ascii="TimesNewRomanPSMT" w:hAnsi="TimesNewRomanPSMT" w:eastAsia="TimesNewRomanPSMT"/>
          <w:b w:val="0"/>
          <w:i w:val="0"/>
          <w:color w:val="000000"/>
          <w:sz w:val="24"/>
        </w:rPr>
        <w:t>4-14</w:t>
      </w:r>
      <w:r>
        <w:rPr>
          <w:rFonts w:ascii="SimSun" w:hAnsi="SimSun" w:eastAsia="SimSun"/>
          <w:b w:val="0"/>
          <w:i w:val="0"/>
          <w:color w:val="000000"/>
          <w:sz w:val="24"/>
        </w:rPr>
        <w:t>（单位：</w:t>
      </w:r>
      <w:r>
        <w:rPr>
          <w:rFonts w:ascii="TimesNewRomanPSMT" w:hAnsi="TimesNewRomanPSMT" w:eastAsia="TimesNewRomanPSMT"/>
          <w:b w:val="0"/>
          <w:i w:val="0"/>
          <w:color w:val="000000"/>
          <w:sz w:val="24"/>
        </w:rPr>
        <w:t>Pa</w:t>
      </w:r>
      <w:r>
        <w:rPr>
          <w:rFonts w:ascii="SimSun" w:hAnsi="SimSun" w:eastAsia="SimSun"/>
          <w:b w:val="0"/>
          <w:i w:val="0"/>
          <w:color w:val="000000"/>
          <w:sz w:val="24"/>
        </w:rPr>
        <w:t>）</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所示。从图中可以看出，最大主应力位于拱顶和拱底位置，出现了应力集中，最大主应</w:t>
      </w:r>
    </w:p>
    <w:p>
      <w:pPr>
        <w:autoSpaceDN w:val="0"/>
        <w:autoSpaceDE w:val="0"/>
        <w:widowControl/>
        <w:spacing w:line="320" w:lineRule="exact" w:before="182" w:after="0"/>
        <w:ind w:left="998" w:right="0" w:firstLine="0"/>
        <w:jc w:val="left"/>
      </w:pPr>
      <w:r>
        <w:rPr>
          <w:rFonts w:ascii="SimSun" w:hAnsi="SimSun" w:eastAsia="SimSun"/>
          <w:b w:val="0"/>
          <w:i w:val="0"/>
          <w:color w:val="000000"/>
          <w:sz w:val="24"/>
        </w:rPr>
        <w:t>力值为</w:t>
      </w:r>
      <w:r>
        <w:rPr>
          <w:rFonts w:ascii="TimesNewRomanPSMT" w:hAnsi="TimesNewRomanPSMT" w:eastAsia="TimesNewRomanPSMT"/>
          <w:b w:val="0"/>
          <w:i w:val="0"/>
          <w:color w:val="000000"/>
          <w:sz w:val="24"/>
        </w:rPr>
        <w:t>1.18 MPa</w:t>
      </w:r>
      <w:r>
        <w:rPr>
          <w:rFonts w:ascii="SimSun" w:hAnsi="SimSun" w:eastAsia="SimSun"/>
          <w:b w:val="0"/>
          <w:i w:val="0"/>
          <w:color w:val="000000"/>
          <w:sz w:val="24"/>
        </w:rPr>
        <w:t>，局部土体处于屈服状态。</w:t>
      </w:r>
    </w:p>
    <w:p>
      <w:pPr>
        <w:autoSpaceDN w:val="0"/>
        <w:autoSpaceDE w:val="0"/>
        <w:widowControl/>
        <w:spacing w:line="240" w:lineRule="auto" w:before="124" w:after="0"/>
        <w:ind w:left="0" w:right="2600" w:firstLine="0"/>
        <w:jc w:val="right"/>
      </w:pPr>
      <w:r>
        <w:drawing>
          <wp:inline xmlns:a="http://schemas.openxmlformats.org/drawingml/2006/main" xmlns:pic="http://schemas.openxmlformats.org/drawingml/2006/picture">
            <wp:extent cx="2635249" cy="2319019"/>
            <wp:docPr id="666" name="Picture 666"/>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635249" cy="2319019"/>
                    </a:xfrm>
                    <a:prstGeom prst="rect"/>
                  </pic:spPr>
                </pic:pic>
              </a:graphicData>
            </a:graphic>
          </wp:inline>
        </w:drawing>
      </w:r>
    </w:p>
    <w:p>
      <w:pPr>
        <w:autoSpaceDN w:val="0"/>
        <w:autoSpaceDE w:val="0"/>
        <w:widowControl/>
        <w:spacing w:line="288" w:lineRule="auto" w:before="60" w:after="0"/>
        <w:ind w:left="1152"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4-14  </w:t>
      </w:r>
      <w:r>
        <w:rPr>
          <w:rFonts w:ascii="SimSun" w:hAnsi="SimSun" w:eastAsia="SimSun"/>
          <w:b w:val="0"/>
          <w:i w:val="0"/>
          <w:color w:val="000000"/>
          <w:sz w:val="21"/>
        </w:rPr>
        <w:t>高水位（</w:t>
      </w:r>
      <w:r>
        <w:rPr>
          <w:rFonts w:ascii="Times New Roman" w:hAnsi="Times New Roman" w:eastAsia="Times New Roman"/>
          <w:b/>
          <w:i w:val="0"/>
          <w:color w:val="000000"/>
          <w:sz w:val="21"/>
        </w:rPr>
        <w:t>H=11m</w:t>
      </w:r>
      <w:r>
        <w:rPr>
          <w:rFonts w:ascii="SimSun" w:hAnsi="SimSun" w:eastAsia="SimSun"/>
          <w:b w:val="0"/>
          <w:i w:val="0"/>
          <w:color w:val="000000"/>
          <w:sz w:val="21"/>
        </w:rPr>
        <w:t>）下隧道最大主应力断面分布云图</w:t>
      </w:r>
      <w:r>
        <w:br/>
      </w:r>
      <w:r>
        <w:rPr>
          <w:rFonts w:ascii="Times New Roman" w:hAnsi="Times New Roman" w:eastAsia="Times New Roman"/>
          <w:b/>
          <w:i w:val="0"/>
          <w:color w:val="000000"/>
          <w:sz w:val="21"/>
        </w:rPr>
        <w:t xml:space="preserve">Fig4-14  The distribution cloud map of the maximum principal stress section of the tunnel under </w:t>
      </w:r>
      <w:r>
        <w:rPr>
          <w:rFonts w:ascii="Times New Roman" w:hAnsi="Times New Roman" w:eastAsia="Times New Roman"/>
          <w:b/>
          <w:i w:val="0"/>
          <w:color w:val="000000"/>
          <w:sz w:val="21"/>
        </w:rPr>
        <w:t xml:space="preserve">high water level </w:t>
      </w:r>
    </w:p>
    <w:p>
      <w:pPr>
        <w:autoSpaceDN w:val="0"/>
        <w:autoSpaceDE w:val="0"/>
        <w:widowControl/>
        <w:spacing w:line="320" w:lineRule="exact" w:before="466" w:after="0"/>
        <w:ind w:left="998" w:right="0" w:firstLine="0"/>
        <w:jc w:val="left"/>
      </w:pPr>
      <w:r>
        <w:rPr>
          <w:rFonts w:ascii="TimesNewRomanPSMT" w:hAnsi="TimesNewRomanPSMT" w:eastAsia="TimesNewRomanPSMT"/>
          <w:b w:val="0"/>
          <w:i w:val="0"/>
          <w:color w:val="000000"/>
          <w:sz w:val="24"/>
        </w:rPr>
        <w:t xml:space="preserve">4.4.2 </w:t>
      </w:r>
      <w:r>
        <w:rPr>
          <w:rFonts w:ascii="SimHei" w:hAnsi="SimHei" w:eastAsia="SimHei"/>
          <w:b w:val="0"/>
          <w:i w:val="0"/>
          <w:color w:val="000000"/>
          <w:sz w:val="24"/>
        </w:rPr>
        <w:t>中等水位下隧道围岩应力响应</w:t>
      </w:r>
    </w:p>
    <w:p>
      <w:pPr>
        <w:autoSpaceDN w:val="0"/>
        <w:autoSpaceDE w:val="0"/>
        <w:widowControl/>
        <w:spacing w:line="468" w:lineRule="exact" w:before="80" w:after="0"/>
        <w:ind w:left="998" w:right="0" w:firstLine="480"/>
        <w:jc w:val="left"/>
      </w:pPr>
      <w:r>
        <w:rPr>
          <w:rFonts w:ascii="SimSun" w:hAnsi="SimSun" w:eastAsia="SimSun"/>
          <w:b w:val="0"/>
          <w:i w:val="0"/>
          <w:color w:val="000000"/>
          <w:sz w:val="24"/>
        </w:rPr>
        <w:t>在中等水位（</w:t>
      </w:r>
      <w:r>
        <w:rPr>
          <w:rFonts w:ascii="TimesNewRomanPSMT" w:hAnsi="TimesNewRomanPSMT" w:eastAsia="TimesNewRomanPSMT"/>
          <w:b w:val="0"/>
          <w:i w:val="0"/>
          <w:color w:val="000000"/>
          <w:sz w:val="24"/>
        </w:rPr>
        <w:t>H=7m</w:t>
      </w:r>
      <w:r>
        <w:rPr>
          <w:rFonts w:ascii="SimSun" w:hAnsi="SimSun" w:eastAsia="SimSun"/>
          <w:b w:val="0"/>
          <w:i w:val="0"/>
          <w:color w:val="000000"/>
          <w:sz w:val="24"/>
        </w:rPr>
        <w:t>）条件下，模拟得到隧道全段开挖完成后的围岩变形情况如图</w:t>
      </w:r>
      <w:r>
        <w:rPr>
          <w:rFonts w:ascii="TimesNewRomanPSMT" w:hAnsi="TimesNewRomanPSMT" w:eastAsia="TimesNewRomanPSMT"/>
          <w:b w:val="0"/>
          <w:i w:val="0"/>
          <w:color w:val="000000"/>
          <w:sz w:val="24"/>
        </w:rPr>
        <w:t>4-15</w:t>
      </w:r>
      <w:r>
        <w:rPr>
          <w:rFonts w:ascii="SimSun" w:hAnsi="SimSun" w:eastAsia="SimSun"/>
          <w:b w:val="0"/>
          <w:i w:val="0"/>
          <w:color w:val="000000"/>
          <w:sz w:val="24"/>
        </w:rPr>
        <w:t>（单位：</w:t>
      </w:r>
      <w:r>
        <w:rPr>
          <w:rFonts w:ascii="TimesNewRomanPSMT" w:hAnsi="TimesNewRomanPSMT" w:eastAsia="TimesNewRomanPSMT"/>
          <w:b w:val="0"/>
          <w:i w:val="0"/>
          <w:color w:val="000000"/>
          <w:sz w:val="24"/>
        </w:rPr>
        <w:t>m</w:t>
      </w:r>
      <w:r>
        <w:rPr>
          <w:rFonts w:ascii="SimSun" w:hAnsi="SimSun" w:eastAsia="SimSun"/>
          <w:b w:val="0"/>
          <w:i w:val="0"/>
          <w:color w:val="000000"/>
          <w:sz w:val="24"/>
        </w:rPr>
        <w:t>）所示。从图中可以看出，在中等水位条件下隧道在掘进过程中变形主</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要集中在相邻两环的接口位置，并且最大位移量出现在距离隧道进口处不远的位置，变</w:t>
      </w:r>
    </w:p>
    <w:p>
      <w:pPr>
        <w:autoSpaceDN w:val="0"/>
        <w:autoSpaceDE w:val="0"/>
        <w:widowControl/>
        <w:spacing w:line="320" w:lineRule="exact" w:before="182" w:after="0"/>
        <w:ind w:left="0" w:right="0" w:firstLine="0"/>
        <w:jc w:val="center"/>
      </w:pPr>
      <w:r>
        <w:rPr>
          <w:rFonts w:ascii="SimSun" w:hAnsi="SimSun" w:eastAsia="SimSun"/>
          <w:b w:val="0"/>
          <w:i w:val="0"/>
          <w:color w:val="000000"/>
          <w:sz w:val="24"/>
        </w:rPr>
        <w:t>形的趋势和高水位条件下较为一致，位移方向主要指向隧道的斜后方</w:t>
      </w:r>
      <w:r>
        <w:rPr>
          <w:rFonts w:ascii="TimesNewRomanPSMT" w:hAnsi="TimesNewRomanPSMT" w:eastAsia="TimesNewRomanPSMT"/>
          <w:b w:val="0"/>
          <w:i w:val="0"/>
          <w:color w:val="000000"/>
          <w:sz w:val="24"/>
        </w:rPr>
        <w:t>45</w:t>
      </w:r>
      <w:r>
        <w:rPr>
          <w:rFonts w:ascii="SimSun" w:hAnsi="SimSun" w:eastAsia="SimSun"/>
          <w:b w:val="0"/>
          <w:i w:val="0"/>
          <w:color w:val="000000"/>
          <w:sz w:val="24"/>
        </w:rPr>
        <w:t>°角。</w:t>
      </w:r>
    </w:p>
    <w:p>
      <w:pPr>
        <w:autoSpaceDN w:val="0"/>
        <w:autoSpaceDE w:val="0"/>
        <w:widowControl/>
        <w:spacing w:line="282" w:lineRule="exact" w:before="408" w:after="0"/>
        <w:ind w:left="0" w:right="4570" w:firstLine="0"/>
        <w:jc w:val="right"/>
      </w:pPr>
      <w:r>
        <w:rPr>
          <w:rFonts w:ascii="TimesNewRomanPSMT" w:hAnsi="TimesNewRomanPSMT" w:eastAsia="TimesNewRomanPSMT"/>
          <w:b w:val="0"/>
          <w:i w:val="0"/>
          <w:color w:val="000000"/>
          <w:sz w:val="21"/>
        </w:rPr>
        <w:t>50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67" name="Picture 6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68" name="Picture 6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3264" w:firstLine="0"/>
        <w:jc w:val="right"/>
      </w:pPr>
      <w:r>
        <w:rPr>
          <w:rFonts w:ascii="SimSun" w:hAnsi="SimSun" w:eastAsia="SimSun"/>
          <w:b w:val="0"/>
          <w:i w:val="0"/>
          <w:color w:val="000000"/>
          <w:sz w:val="18"/>
        </w:rPr>
        <w:t xml:space="preserve">中国石油大学（华东）硕士学位论文 </w:t>
      </w:r>
    </w:p>
    <w:tbl>
      <w:tblPr>
        <w:tblW w:type="auto" w:w="0"/>
        <w:tblLayout w:type="fixed"/>
        <w:tblLook w:firstColumn="1" w:firstRow="1" w:lastColumn="0" w:lastRow="0" w:noHBand="0" w:noVBand="1" w:val="04A0"/>
        <w:tblInd w:w="970.0" w:type="dxa"/>
      </w:tblPr>
      <w:tblGrid>
        <w:gridCol w:w="10328"/>
      </w:tblGrid>
      <w:tr>
        <w:trPr>
          <w:trHeight w:hRule="exact" w:val="3742"/>
        </w:trPr>
        <w:tc>
          <w:tcPr>
            <w:tcW w:type="dxa" w:w="9128"/>
            <w:tcBorders>
              <w:top w:sz="5.599999999999966" w:val="single" w:color="#000000"/>
            </w:tcBorders>
            <w:tcMar>
              <w:start w:w="0" w:type="dxa"/>
              <w:end w:w="0" w:type="dxa"/>
            </w:tcMar>
          </w:tcPr>
          <w:p>
            <w:pPr>
              <w:autoSpaceDN w:val="0"/>
              <w:autoSpaceDE w:val="0"/>
              <w:widowControl/>
              <w:spacing w:line="240" w:lineRule="auto" w:before="358" w:after="0"/>
              <w:ind w:left="0" w:right="0" w:firstLine="0"/>
              <w:jc w:val="center"/>
            </w:pPr>
            <w:r>
              <w:drawing>
                <wp:inline xmlns:a="http://schemas.openxmlformats.org/drawingml/2006/main" xmlns:pic="http://schemas.openxmlformats.org/drawingml/2006/picture">
                  <wp:extent cx="2335530" cy="2087879"/>
                  <wp:docPr id="669" name="Picture 669"/>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2335530" cy="2087879"/>
                          </a:xfrm>
                          <a:prstGeom prst="rect"/>
                        </pic:spPr>
                      </pic:pic>
                    </a:graphicData>
                  </a:graphic>
                </wp:inline>
              </w:drawing>
            </w:r>
            <w:r>
              <w:drawing>
                <wp:inline xmlns:a="http://schemas.openxmlformats.org/drawingml/2006/main" xmlns:pic="http://schemas.openxmlformats.org/drawingml/2006/picture">
                  <wp:extent cx="2400300" cy="2106929"/>
                  <wp:docPr id="670" name="Picture 670"/>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400300" cy="2106929"/>
                          </a:xfrm>
                          <a:prstGeom prst="rect"/>
                        </pic:spPr>
                      </pic:pic>
                    </a:graphicData>
                  </a:graphic>
                </wp:inline>
              </w:drawing>
            </w:r>
          </w:p>
        </w:tc>
      </w:tr>
    </w:tbl>
    <w:p>
      <w:pPr>
        <w:autoSpaceDN w:val="0"/>
        <w:autoSpaceDE w:val="0"/>
        <w:widowControl/>
        <w:spacing w:line="282" w:lineRule="exact" w:before="80" w:after="0"/>
        <w:ind w:left="0" w:right="201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）左线隧道</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）右线隧道</w:t>
      </w:r>
    </w:p>
    <w:p>
      <w:pPr>
        <w:autoSpaceDN w:val="0"/>
        <w:autoSpaceDE w:val="0"/>
        <w:widowControl/>
        <w:spacing w:line="281" w:lineRule="auto" w:before="112" w:after="0"/>
        <w:ind w:left="1872" w:right="1008"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4-15  </w:t>
      </w:r>
      <w:r>
        <w:rPr>
          <w:rFonts w:ascii="SimSun" w:hAnsi="SimSun" w:eastAsia="SimSun"/>
          <w:b w:val="0"/>
          <w:i w:val="0"/>
          <w:color w:val="000000"/>
          <w:sz w:val="21"/>
        </w:rPr>
        <w:t>地层变形云图与位移矢量图（中等水位）</w:t>
      </w:r>
      <w:r>
        <w:br/>
      </w:r>
      <w:r>
        <w:rPr>
          <w:rFonts w:ascii="Times New Roman" w:hAnsi="Times New Roman" w:eastAsia="Times New Roman"/>
          <w:b/>
          <w:i w:val="0"/>
          <w:color w:val="000000"/>
          <w:sz w:val="21"/>
        </w:rPr>
        <w:t xml:space="preserve">Fig4-15  Stratigraphic deformation cloud map and displacement vector diagram </w:t>
      </w:r>
    </w:p>
    <w:p>
      <w:pPr>
        <w:autoSpaceDN w:val="0"/>
        <w:autoSpaceDE w:val="0"/>
        <w:widowControl/>
        <w:spacing w:line="185" w:lineRule="auto" w:before="590" w:after="0"/>
        <w:ind w:left="998" w:right="0" w:firstLine="0"/>
        <w:jc w:val="left"/>
      </w:pPr>
      <w:r>
        <w:rPr>
          <w:rFonts w:ascii="SimSun" w:hAnsi="SimSun" w:eastAsia="SimSun"/>
          <w:b w:val="0"/>
          <w:i w:val="0"/>
          <w:color w:val="000000"/>
          <w:sz w:val="24"/>
        </w:rPr>
        <w:t>不同水位条件下围岩应力响应是不同的，隧道的变形皆是由于岩土体应力发生而改变的，</w:t>
      </w:r>
    </w:p>
    <w:p>
      <w:pPr>
        <w:autoSpaceDN w:val="0"/>
        <w:autoSpaceDE w:val="0"/>
        <w:widowControl/>
        <w:spacing w:line="320" w:lineRule="exact" w:before="182" w:after="0"/>
        <w:ind w:left="998" w:right="0" w:firstLine="0"/>
        <w:jc w:val="left"/>
      </w:pPr>
      <w:r>
        <w:rPr>
          <w:rFonts w:ascii="SimSun" w:hAnsi="SimSun" w:eastAsia="SimSun"/>
          <w:b w:val="0"/>
          <w:i w:val="0"/>
          <w:color w:val="000000"/>
          <w:sz w:val="24"/>
        </w:rPr>
        <w:t>中等水位条件下隧道开挖完成后的典型剖面最大主应力分布云图如图</w:t>
      </w:r>
      <w:r>
        <w:rPr>
          <w:rFonts w:ascii="TimesNewRomanPSMT" w:hAnsi="TimesNewRomanPSMT" w:eastAsia="TimesNewRomanPSMT"/>
          <w:b w:val="0"/>
          <w:i w:val="0"/>
          <w:color w:val="000000"/>
          <w:sz w:val="24"/>
        </w:rPr>
        <w:t>4-16</w:t>
      </w:r>
      <w:r>
        <w:rPr>
          <w:rFonts w:ascii="SimSun" w:hAnsi="SimSun" w:eastAsia="SimSun"/>
          <w:b w:val="0"/>
          <w:i w:val="0"/>
          <w:color w:val="000000"/>
          <w:sz w:val="24"/>
        </w:rPr>
        <w:t>（单位：</w:t>
      </w:r>
      <w:r>
        <w:rPr>
          <w:rFonts w:ascii="TimesNewRomanPSMT" w:hAnsi="TimesNewRomanPSMT" w:eastAsia="TimesNewRomanPSMT"/>
          <w:b w:val="0"/>
          <w:i w:val="0"/>
          <w:color w:val="000000"/>
          <w:sz w:val="24"/>
        </w:rPr>
        <w:t>Pa</w:t>
      </w:r>
      <w:r>
        <w:rPr>
          <w:rFonts w:ascii="SimSun" w:hAnsi="SimSun" w:eastAsia="SimSun"/>
          <w:b w:val="0"/>
          <w:i w:val="0"/>
          <w:color w:val="000000"/>
          <w:sz w:val="24"/>
        </w:rPr>
        <w:t>）</w:t>
      </w:r>
    </w:p>
    <w:p>
      <w:pPr>
        <w:autoSpaceDN w:val="0"/>
        <w:autoSpaceDE w:val="0"/>
        <w:widowControl/>
        <w:spacing w:line="320" w:lineRule="exact" w:before="148" w:after="0"/>
        <w:ind w:left="998" w:right="0" w:firstLine="0"/>
        <w:jc w:val="left"/>
      </w:pPr>
      <w:r>
        <w:rPr>
          <w:rFonts w:ascii="SimSun" w:hAnsi="SimSun" w:eastAsia="SimSun"/>
          <w:b w:val="0"/>
          <w:i w:val="0"/>
          <w:color w:val="000000"/>
          <w:sz w:val="24"/>
        </w:rPr>
        <w:t>所示。从图可以看出，最大主应力在拱顶和拱底位置发生了应力集中，应力最大值为</w:t>
      </w:r>
      <w:r>
        <w:rPr>
          <w:rFonts w:ascii="TimesNewRomanPSMT" w:hAnsi="TimesNewRomanPSMT" w:eastAsia="TimesNewRomanPSMT"/>
          <w:b w:val="0"/>
          <w:i w:val="0"/>
          <w:color w:val="000000"/>
          <w:sz w:val="24"/>
        </w:rPr>
        <w:t xml:space="preserve">0.94 </w:t>
      </w:r>
    </w:p>
    <w:p>
      <w:pPr>
        <w:autoSpaceDN w:val="0"/>
        <w:autoSpaceDE w:val="0"/>
        <w:widowControl/>
        <w:spacing w:line="320" w:lineRule="exact" w:before="148" w:after="0"/>
        <w:ind w:left="998" w:right="0" w:firstLine="0"/>
        <w:jc w:val="left"/>
      </w:pPr>
      <w:r>
        <w:rPr>
          <w:rFonts w:ascii="TimesNewRomanPSMT" w:hAnsi="TimesNewRomanPSMT" w:eastAsia="TimesNewRomanPSMT"/>
          <w:b w:val="0"/>
          <w:i w:val="0"/>
          <w:color w:val="000000"/>
          <w:sz w:val="24"/>
        </w:rPr>
        <w:t>Mpa</w:t>
      </w:r>
      <w:r>
        <w:rPr>
          <w:rFonts w:ascii="SimSun" w:hAnsi="SimSun" w:eastAsia="SimSun"/>
          <w:b w:val="0"/>
          <w:i w:val="0"/>
          <w:color w:val="000000"/>
          <w:sz w:val="24"/>
        </w:rPr>
        <w:t>，因此隧道掘进引起的扰动也主要发生了拱顶和拱底位置。</w:t>
      </w:r>
    </w:p>
    <w:p>
      <w:pPr>
        <w:autoSpaceDN w:val="0"/>
        <w:autoSpaceDE w:val="0"/>
        <w:widowControl/>
        <w:spacing w:line="240" w:lineRule="auto" w:before="124" w:after="0"/>
        <w:ind w:left="0" w:right="2846" w:firstLine="0"/>
        <w:jc w:val="right"/>
      </w:pPr>
      <w:r>
        <w:drawing>
          <wp:inline xmlns:a="http://schemas.openxmlformats.org/drawingml/2006/main" xmlns:pic="http://schemas.openxmlformats.org/drawingml/2006/picture">
            <wp:extent cx="2476500" cy="2120900"/>
            <wp:docPr id="671" name="Picture 671"/>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2476500" cy="2120900"/>
                    </a:xfrm>
                    <a:prstGeom prst="rect"/>
                  </pic:spPr>
                </pic:pic>
              </a:graphicData>
            </a:graphic>
          </wp:inline>
        </w:drawing>
      </w:r>
    </w:p>
    <w:p>
      <w:pPr>
        <w:autoSpaceDN w:val="0"/>
        <w:autoSpaceDE w:val="0"/>
        <w:widowControl/>
        <w:spacing w:line="288" w:lineRule="auto" w:before="60" w:after="0"/>
        <w:ind w:left="864"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4-16  </w:t>
      </w:r>
      <w:r>
        <w:rPr>
          <w:rFonts w:ascii="SimSun" w:hAnsi="SimSun" w:eastAsia="SimSun"/>
          <w:b w:val="0"/>
          <w:i w:val="0"/>
          <w:color w:val="000000"/>
          <w:sz w:val="21"/>
        </w:rPr>
        <w:t>中等水位（</w:t>
      </w:r>
      <w:r>
        <w:rPr>
          <w:rFonts w:ascii="Times New Roman" w:hAnsi="Times New Roman" w:eastAsia="Times New Roman"/>
          <w:b/>
          <w:i w:val="0"/>
          <w:color w:val="000000"/>
          <w:sz w:val="21"/>
        </w:rPr>
        <w:t>H=7m</w:t>
      </w:r>
      <w:r>
        <w:rPr>
          <w:rFonts w:ascii="SimSun" w:hAnsi="SimSun" w:eastAsia="SimSun"/>
          <w:b w:val="0"/>
          <w:i w:val="0"/>
          <w:color w:val="000000"/>
          <w:sz w:val="21"/>
        </w:rPr>
        <w:t>）下隧道最大主应力断面分布云图</w:t>
      </w:r>
      <w:r>
        <w:br/>
      </w:r>
      <w:r>
        <w:rPr>
          <w:rFonts w:ascii="Times New Roman" w:hAnsi="Times New Roman" w:eastAsia="Times New Roman"/>
          <w:b/>
          <w:i w:val="0"/>
          <w:color w:val="000000"/>
          <w:sz w:val="21"/>
        </w:rPr>
        <w:t xml:space="preserve">Fig4-16  The distribution cloud map of the maximum principal stress section of the tunnel under the </w:t>
      </w:r>
      <w:r>
        <w:rPr>
          <w:rFonts w:ascii="Times New Roman" w:hAnsi="Times New Roman" w:eastAsia="Times New Roman"/>
          <w:b/>
          <w:i w:val="0"/>
          <w:color w:val="000000"/>
          <w:sz w:val="21"/>
        </w:rPr>
        <w:t xml:space="preserve">medium water level </w:t>
      </w:r>
    </w:p>
    <w:p>
      <w:pPr>
        <w:autoSpaceDN w:val="0"/>
        <w:autoSpaceDE w:val="0"/>
        <w:widowControl/>
        <w:spacing w:line="320" w:lineRule="exact" w:before="466" w:after="0"/>
        <w:ind w:left="998" w:right="0" w:firstLine="0"/>
        <w:jc w:val="left"/>
      </w:pPr>
      <w:r>
        <w:rPr>
          <w:rFonts w:ascii="TimesNewRomanPSMT" w:hAnsi="TimesNewRomanPSMT" w:eastAsia="TimesNewRomanPSMT"/>
          <w:b w:val="0"/>
          <w:i w:val="0"/>
          <w:color w:val="000000"/>
          <w:sz w:val="24"/>
        </w:rPr>
        <w:t xml:space="preserve">4.4.3 </w:t>
      </w:r>
      <w:r>
        <w:rPr>
          <w:rFonts w:ascii="SimHei" w:hAnsi="SimHei" w:eastAsia="SimHei"/>
          <w:b w:val="0"/>
          <w:i w:val="0"/>
          <w:color w:val="000000"/>
          <w:sz w:val="24"/>
        </w:rPr>
        <w:t>低水位下隧道围岩应力响应</w:t>
      </w:r>
    </w:p>
    <w:p>
      <w:pPr>
        <w:autoSpaceDN w:val="0"/>
        <w:autoSpaceDE w:val="0"/>
        <w:widowControl/>
        <w:spacing w:line="328" w:lineRule="exact" w:before="220" w:after="0"/>
        <w:ind w:left="1478" w:right="0" w:firstLine="0"/>
        <w:jc w:val="left"/>
      </w:pPr>
      <w:r>
        <w:rPr>
          <w:rFonts w:ascii="SimSun" w:hAnsi="SimSun" w:eastAsia="SimSun"/>
          <w:b w:val="0"/>
          <w:i w:val="0"/>
          <w:color w:val="000000"/>
          <w:sz w:val="24"/>
        </w:rPr>
        <w:t>当退潮时隧道施工区段位于低水位（</w:t>
      </w:r>
      <w:r>
        <w:rPr>
          <w:rFonts w:ascii="TimesNewRomanPSMT" w:hAnsi="TimesNewRomanPSMT" w:eastAsia="TimesNewRomanPSMT"/>
          <w:b w:val="0"/>
          <w:i w:val="0"/>
          <w:color w:val="000000"/>
          <w:sz w:val="24"/>
        </w:rPr>
        <w:t>H=3m</w:t>
      </w:r>
      <w:r>
        <w:rPr>
          <w:rFonts w:ascii="SimSun" w:hAnsi="SimSun" w:eastAsia="SimSun"/>
          <w:b w:val="0"/>
          <w:i w:val="0"/>
          <w:color w:val="000000"/>
          <w:sz w:val="24"/>
        </w:rPr>
        <w:t>）条件，通过</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模拟得到此工况</w:t>
      </w:r>
    </w:p>
    <w:p>
      <w:pPr>
        <w:autoSpaceDN w:val="0"/>
        <w:autoSpaceDE w:val="0"/>
        <w:widowControl/>
        <w:spacing w:line="320" w:lineRule="exact" w:before="148" w:after="0"/>
        <w:ind w:left="998" w:right="0" w:firstLine="0"/>
        <w:jc w:val="left"/>
      </w:pPr>
      <w:r>
        <w:rPr>
          <w:rFonts w:ascii="SimSun" w:hAnsi="SimSun" w:eastAsia="SimSun"/>
          <w:b w:val="0"/>
          <w:i w:val="0"/>
          <w:color w:val="000000"/>
          <w:sz w:val="24"/>
        </w:rPr>
        <w:t>下隧道全段开挖完成后的围岩应变情况如图</w:t>
      </w:r>
      <w:r>
        <w:rPr>
          <w:rFonts w:ascii="TimesNewRomanPSMT" w:hAnsi="TimesNewRomanPSMT" w:eastAsia="TimesNewRomanPSMT"/>
          <w:b w:val="0"/>
          <w:i w:val="0"/>
          <w:color w:val="000000"/>
          <w:sz w:val="24"/>
        </w:rPr>
        <w:t>4-17</w:t>
      </w:r>
      <w:r>
        <w:rPr>
          <w:rFonts w:ascii="SimSun" w:hAnsi="SimSun" w:eastAsia="SimSun"/>
          <w:b w:val="0"/>
          <w:i w:val="0"/>
          <w:color w:val="000000"/>
          <w:sz w:val="24"/>
        </w:rPr>
        <w:t>（单位：</w:t>
      </w:r>
      <w:r>
        <w:rPr>
          <w:rFonts w:ascii="TimesNewRomanPSMT" w:hAnsi="TimesNewRomanPSMT" w:eastAsia="TimesNewRomanPSMT"/>
          <w:b w:val="0"/>
          <w:i w:val="0"/>
          <w:color w:val="000000"/>
          <w:sz w:val="24"/>
        </w:rPr>
        <w:t>m</w:t>
      </w:r>
      <w:r>
        <w:rPr>
          <w:rFonts w:ascii="SimSun" w:hAnsi="SimSun" w:eastAsia="SimSun"/>
          <w:b w:val="0"/>
          <w:i w:val="0"/>
          <w:color w:val="000000"/>
          <w:sz w:val="24"/>
        </w:rPr>
        <w:t>）所示。从图中可以看出，</w:t>
      </w:r>
    </w:p>
    <w:p>
      <w:pPr>
        <w:autoSpaceDN w:val="0"/>
        <w:autoSpaceDE w:val="0"/>
        <w:widowControl/>
        <w:spacing w:line="185" w:lineRule="auto" w:before="194" w:after="0"/>
        <w:ind w:left="998" w:right="0" w:firstLine="0"/>
        <w:jc w:val="left"/>
      </w:pPr>
      <w:r>
        <w:rPr>
          <w:rFonts w:ascii="SimSun" w:hAnsi="SimSun" w:eastAsia="SimSun"/>
          <w:b w:val="0"/>
          <w:i w:val="0"/>
          <w:color w:val="000000"/>
          <w:sz w:val="24"/>
        </w:rPr>
        <w:t>在低水位条件下隧道掘进产生应变量是三种水位条件下最小的，同前两种水位条件不一</w:t>
      </w:r>
    </w:p>
    <w:p>
      <w:pPr>
        <w:autoSpaceDN w:val="0"/>
        <w:autoSpaceDE w:val="0"/>
        <w:widowControl/>
        <w:spacing w:line="320" w:lineRule="exact" w:before="182" w:after="0"/>
        <w:ind w:left="998" w:right="0" w:firstLine="0"/>
        <w:jc w:val="left"/>
      </w:pPr>
      <w:r>
        <w:rPr>
          <w:rFonts w:ascii="SimSun" w:hAnsi="SimSun" w:eastAsia="SimSun"/>
          <w:b w:val="0"/>
          <w:i w:val="0"/>
          <w:color w:val="000000"/>
          <w:sz w:val="24"/>
        </w:rPr>
        <w:t>致，位移住处位于两环交界处，其中在第三环</w:t>
      </w:r>
      <w:r>
        <w:rPr>
          <w:rFonts w:ascii="TimesNewRomanPSMT" w:hAnsi="TimesNewRomanPSMT" w:eastAsia="TimesNewRomanPSMT"/>
          <w:b w:val="0"/>
          <w:i w:val="0"/>
          <w:color w:val="000000"/>
          <w:sz w:val="24"/>
        </w:rPr>
        <w:t>-</w:t>
      </w:r>
      <w:r>
        <w:rPr>
          <w:rFonts w:ascii="SimSun" w:hAnsi="SimSun" w:eastAsia="SimSun"/>
          <w:b w:val="0"/>
          <w:i w:val="0"/>
          <w:color w:val="000000"/>
          <w:sz w:val="24"/>
        </w:rPr>
        <w:t>第六环区间岩土体是处于屈服状态，需</w:t>
      </w:r>
    </w:p>
    <w:p>
      <w:pPr>
        <w:autoSpaceDN w:val="0"/>
        <w:autoSpaceDE w:val="0"/>
        <w:widowControl/>
        <w:spacing w:line="282" w:lineRule="exact" w:before="96" w:after="0"/>
        <w:ind w:left="0" w:right="4636" w:firstLine="0"/>
        <w:jc w:val="right"/>
      </w:pPr>
      <w:r>
        <w:rPr>
          <w:rFonts w:ascii="TimesNewRomanPSMT" w:hAnsi="TimesNewRomanPSMT" w:eastAsia="TimesNewRomanPSMT"/>
          <w:b w:val="0"/>
          <w:i w:val="0"/>
          <w:color w:val="000000"/>
          <w:sz w:val="21"/>
        </w:rPr>
        <w:t xml:space="preserve">51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72" name="Picture 6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3" name="Picture 6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68"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271" w:lineRule="auto" w:before="474" w:after="0"/>
        <w:ind w:left="998" w:right="0" w:firstLine="0"/>
        <w:jc w:val="left"/>
      </w:pPr>
      <w:r>
        <w:rPr>
          <w:rFonts w:ascii="SimSun" w:hAnsi="SimSun" w:eastAsia="SimSun"/>
          <w:b w:val="0"/>
          <w:i w:val="0"/>
          <w:color w:val="000000"/>
          <w:sz w:val="24"/>
        </w:rPr>
        <w:t>在进口段附近进一步采取加固措施，防止出现塌洞的现象，对施工人员造成伤亡，造成</w:t>
      </w:r>
      <w:r>
        <w:rPr>
          <w:rFonts w:ascii="SimSun" w:hAnsi="SimSun" w:eastAsia="SimSun"/>
          <w:b w:val="0"/>
          <w:i w:val="0"/>
          <w:color w:val="000000"/>
          <w:sz w:val="24"/>
        </w:rPr>
        <w:t>不必要的经济财产损失。</w:t>
      </w:r>
    </w:p>
    <w:p>
      <w:pPr>
        <w:autoSpaceDN w:val="0"/>
        <w:autoSpaceDE w:val="0"/>
        <w:widowControl/>
        <w:spacing w:line="240" w:lineRule="auto" w:before="200" w:after="0"/>
        <w:ind w:left="1928" w:right="0" w:firstLine="0"/>
        <w:jc w:val="left"/>
      </w:pPr>
      <w:r>
        <w:drawing>
          <wp:inline xmlns:a="http://schemas.openxmlformats.org/drawingml/2006/main" xmlns:pic="http://schemas.openxmlformats.org/drawingml/2006/picture">
            <wp:extent cx="2298699" cy="2063750"/>
            <wp:docPr id="674" name="Picture 674"/>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2298699" cy="2063750"/>
                    </a:xfrm>
                    <a:prstGeom prst="rect"/>
                  </pic:spPr>
                </pic:pic>
              </a:graphicData>
            </a:graphic>
          </wp:inline>
        </w:drawing>
      </w:r>
      <w:r>
        <w:drawing>
          <wp:inline xmlns:a="http://schemas.openxmlformats.org/drawingml/2006/main" xmlns:pic="http://schemas.openxmlformats.org/drawingml/2006/picture">
            <wp:extent cx="2279650" cy="2068830"/>
            <wp:docPr id="675" name="Picture 675"/>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279650" cy="2068830"/>
                    </a:xfrm>
                    <a:prstGeom prst="rect"/>
                  </pic:spPr>
                </pic:pic>
              </a:graphicData>
            </a:graphic>
          </wp:inline>
        </w:drawing>
      </w:r>
    </w:p>
    <w:p>
      <w:pPr>
        <w:autoSpaceDN w:val="0"/>
        <w:tabs>
          <w:tab w:pos="2862" w:val="left"/>
          <w:tab w:pos="3312" w:val="left"/>
        </w:tabs>
        <w:autoSpaceDE w:val="0"/>
        <w:widowControl/>
        <w:spacing w:line="358" w:lineRule="exact" w:before="98" w:after="0"/>
        <w:ind w:left="1892" w:right="864" w:firstLine="0"/>
        <w:jc w:val="left"/>
      </w:pPr>
      <w:r>
        <w:tab/>
      </w: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）左线隧道</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）右线隧道</w:t>
      </w:r>
      <w:r>
        <w:br/>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4-17  </w:t>
      </w:r>
      <w:r>
        <w:rPr>
          <w:rFonts w:ascii="SimSun" w:hAnsi="SimSun" w:eastAsia="SimSun"/>
          <w:b w:val="0"/>
          <w:i w:val="0"/>
          <w:color w:val="000000"/>
          <w:sz w:val="21"/>
        </w:rPr>
        <w:t>地层变形云图与位移矢量图（低水位）</w:t>
      </w:r>
      <w:r>
        <w:br/>
      </w:r>
      <w:r>
        <w:rPr>
          <w:rFonts w:ascii="Times New Roman" w:hAnsi="Times New Roman" w:eastAsia="Times New Roman"/>
          <w:b/>
          <w:i w:val="0"/>
          <w:color w:val="000000"/>
          <w:sz w:val="21"/>
        </w:rPr>
        <w:t xml:space="preserve">Fig4-17  Stratigraphic deformation cloud map and displacement vector diagram </w:t>
      </w:r>
    </w:p>
    <w:p>
      <w:pPr>
        <w:autoSpaceDN w:val="0"/>
        <w:autoSpaceDE w:val="0"/>
        <w:widowControl/>
        <w:spacing w:line="456" w:lineRule="exact" w:before="408" w:after="0"/>
        <w:ind w:left="998" w:right="48" w:firstLine="480"/>
        <w:jc w:val="both"/>
      </w:pPr>
      <w:r>
        <w:rPr>
          <w:rFonts w:ascii="SimSun" w:hAnsi="SimSun" w:eastAsia="SimSun"/>
          <w:b w:val="0"/>
          <w:i w:val="0"/>
          <w:color w:val="000000"/>
          <w:sz w:val="24"/>
        </w:rPr>
        <w:t>模拟得到的地水位条件下隧道周围最大主应力分布云图如图</w:t>
      </w:r>
      <w:r>
        <w:rPr>
          <w:rFonts w:ascii="TimesNewRomanPSMT" w:hAnsi="TimesNewRomanPSMT" w:eastAsia="TimesNewRomanPSMT"/>
          <w:b w:val="0"/>
          <w:i w:val="0"/>
          <w:color w:val="000000"/>
          <w:sz w:val="24"/>
        </w:rPr>
        <w:t>4-18</w:t>
      </w:r>
      <w:r>
        <w:rPr>
          <w:rFonts w:ascii="SimSun" w:hAnsi="SimSun" w:eastAsia="SimSun"/>
          <w:b w:val="0"/>
          <w:i w:val="0"/>
          <w:color w:val="000000"/>
          <w:sz w:val="24"/>
        </w:rPr>
        <w:t>（单位：</w:t>
      </w:r>
      <w:r>
        <w:rPr>
          <w:rFonts w:ascii="TimesNewRomanPSMT" w:hAnsi="TimesNewRomanPSMT" w:eastAsia="TimesNewRomanPSMT"/>
          <w:b w:val="0"/>
          <w:i w:val="0"/>
          <w:color w:val="000000"/>
          <w:sz w:val="24"/>
        </w:rPr>
        <w:t>Pa</w:t>
      </w:r>
      <w:r>
        <w:rPr>
          <w:rFonts w:ascii="SimSun" w:hAnsi="SimSun" w:eastAsia="SimSun"/>
          <w:b w:val="0"/>
          <w:i w:val="0"/>
          <w:color w:val="000000"/>
          <w:sz w:val="24"/>
        </w:rPr>
        <w:t>）所示。</w:t>
      </w:r>
      <w:r>
        <w:rPr>
          <w:rFonts w:ascii="SimSun" w:hAnsi="SimSun" w:eastAsia="SimSun"/>
          <w:b w:val="0"/>
          <w:i w:val="0"/>
          <w:color w:val="000000"/>
          <w:sz w:val="24"/>
        </w:rPr>
        <w:t>从图中可以看出，相较于前两种工况，低水位条件下应力集中最大值仅为</w:t>
      </w:r>
      <w:r>
        <w:rPr>
          <w:rFonts w:ascii="TimesNewRomanPSMT" w:hAnsi="TimesNewRomanPSMT" w:eastAsia="TimesNewRomanPSMT"/>
          <w:b w:val="0"/>
          <w:i w:val="0"/>
          <w:color w:val="000000"/>
          <w:sz w:val="24"/>
        </w:rPr>
        <w:t>0.819 MPa</w:t>
      </w:r>
      <w:r>
        <w:rPr>
          <w:rFonts w:ascii="SimSun" w:hAnsi="SimSun" w:eastAsia="SimSun"/>
          <w:b w:val="0"/>
          <w:i w:val="0"/>
          <w:color w:val="000000"/>
          <w:sz w:val="24"/>
        </w:rPr>
        <w:t>，</w:t>
      </w:r>
      <w:r>
        <w:rPr>
          <w:rFonts w:ascii="SimSun" w:hAnsi="SimSun" w:eastAsia="SimSun"/>
          <w:b w:val="0"/>
          <w:i w:val="0"/>
          <w:color w:val="000000"/>
          <w:sz w:val="24"/>
        </w:rPr>
        <w:t>这主要是因为次水位条件下孔隙水压力和围岩应力在三种工况下是最小的，上覆荷载引</w:t>
      </w:r>
      <w:r>
        <w:rPr>
          <w:rFonts w:ascii="SimSun" w:hAnsi="SimSun" w:eastAsia="SimSun"/>
          <w:b w:val="0"/>
          <w:i w:val="0"/>
          <w:color w:val="000000"/>
          <w:sz w:val="24"/>
        </w:rPr>
        <w:t>起的形变量是最小的。</w:t>
      </w:r>
    </w:p>
    <w:p>
      <w:pPr>
        <w:autoSpaceDN w:val="0"/>
        <w:autoSpaceDE w:val="0"/>
        <w:widowControl/>
        <w:spacing w:line="240" w:lineRule="auto" w:before="118" w:after="0"/>
        <w:ind w:left="0" w:right="2726" w:firstLine="0"/>
        <w:jc w:val="right"/>
      </w:pPr>
      <w:r>
        <w:drawing>
          <wp:inline xmlns:a="http://schemas.openxmlformats.org/drawingml/2006/main" xmlns:pic="http://schemas.openxmlformats.org/drawingml/2006/picture">
            <wp:extent cx="2362200" cy="2171700"/>
            <wp:docPr id="676" name="Picture 676"/>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362200" cy="2171700"/>
                    </a:xfrm>
                    <a:prstGeom prst="rect"/>
                  </pic:spPr>
                </pic:pic>
              </a:graphicData>
            </a:graphic>
          </wp:inline>
        </w:drawing>
      </w:r>
    </w:p>
    <w:p>
      <w:pPr>
        <w:autoSpaceDN w:val="0"/>
        <w:autoSpaceDE w:val="0"/>
        <w:widowControl/>
        <w:spacing w:line="290" w:lineRule="auto" w:before="20" w:after="0"/>
        <w:ind w:left="1152" w:right="14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4-18  </w:t>
      </w:r>
      <w:r>
        <w:rPr>
          <w:rFonts w:ascii="SimSun" w:hAnsi="SimSun" w:eastAsia="SimSun"/>
          <w:b w:val="0"/>
          <w:i w:val="0"/>
          <w:color w:val="000000"/>
          <w:sz w:val="21"/>
        </w:rPr>
        <w:t>低水位（</w:t>
      </w:r>
      <w:r>
        <w:rPr>
          <w:rFonts w:ascii="Times New Roman" w:hAnsi="Times New Roman" w:eastAsia="Times New Roman"/>
          <w:b/>
          <w:i w:val="0"/>
          <w:color w:val="000000"/>
          <w:sz w:val="21"/>
        </w:rPr>
        <w:t>H=3m</w:t>
      </w:r>
      <w:r>
        <w:rPr>
          <w:rFonts w:ascii="SimSun" w:hAnsi="SimSun" w:eastAsia="SimSun"/>
          <w:b w:val="0"/>
          <w:i w:val="0"/>
          <w:color w:val="000000"/>
          <w:sz w:val="21"/>
        </w:rPr>
        <w:t>）下隧道最大主应力断面分布云图</w:t>
      </w:r>
      <w:r>
        <w:br/>
      </w:r>
      <w:r>
        <w:rPr>
          <w:rFonts w:ascii="Times New Roman" w:hAnsi="Times New Roman" w:eastAsia="Times New Roman"/>
          <w:b/>
          <w:i w:val="0"/>
          <w:color w:val="000000"/>
          <w:sz w:val="21"/>
        </w:rPr>
        <w:t xml:space="preserve">Fig4-18  The distribution cloud map of the maximum principal stress section of the tunnel under </w:t>
      </w:r>
      <w:r>
        <w:rPr>
          <w:rFonts w:ascii="Times New Roman" w:hAnsi="Times New Roman" w:eastAsia="Times New Roman"/>
          <w:b/>
          <w:i w:val="0"/>
          <w:color w:val="000000"/>
          <w:sz w:val="21"/>
        </w:rPr>
        <w:t xml:space="preserve">low water level </w:t>
      </w:r>
    </w:p>
    <w:p>
      <w:pPr>
        <w:autoSpaceDN w:val="0"/>
        <w:autoSpaceDE w:val="0"/>
        <w:widowControl/>
        <w:spacing w:line="320" w:lineRule="exact" w:before="464" w:after="0"/>
        <w:ind w:left="998" w:right="0" w:firstLine="0"/>
        <w:jc w:val="left"/>
      </w:pPr>
      <w:r>
        <w:rPr>
          <w:rFonts w:ascii="TimesNewRomanPSMT" w:hAnsi="TimesNewRomanPSMT" w:eastAsia="TimesNewRomanPSMT"/>
          <w:b w:val="0"/>
          <w:i w:val="0"/>
          <w:color w:val="000000"/>
          <w:sz w:val="24"/>
        </w:rPr>
        <w:t xml:space="preserve">4.4.4 </w:t>
      </w:r>
      <w:r>
        <w:rPr>
          <w:rFonts w:ascii="SimHei" w:hAnsi="SimHei" w:eastAsia="SimHei"/>
          <w:b w:val="0"/>
          <w:i w:val="0"/>
          <w:color w:val="000000"/>
          <w:sz w:val="24"/>
        </w:rPr>
        <w:t>不同水位条件下隧道掘进危险性评价</w:t>
      </w:r>
    </w:p>
    <w:p>
      <w:pPr>
        <w:autoSpaceDN w:val="0"/>
        <w:autoSpaceDE w:val="0"/>
        <w:widowControl/>
        <w:spacing w:line="440" w:lineRule="exact" w:before="74" w:after="0"/>
        <w:ind w:left="864" w:right="50" w:firstLine="0"/>
        <w:jc w:val="right"/>
      </w:pPr>
      <w:r>
        <w:rPr>
          <w:rFonts w:ascii="SimSun" w:hAnsi="SimSun" w:eastAsia="SimSun"/>
          <w:b w:val="0"/>
          <w:i w:val="0"/>
          <w:color w:val="000000"/>
          <w:sz w:val="24"/>
        </w:rPr>
        <w:t>不同水位条件下隧道整体的变形情况和应力分布情况如前文所述。为进一步量化不</w:t>
      </w:r>
      <w:r>
        <w:rPr>
          <w:rFonts w:ascii="SimSun" w:hAnsi="SimSun" w:eastAsia="SimSun"/>
          <w:b w:val="0"/>
          <w:i w:val="0"/>
          <w:color w:val="000000"/>
          <w:sz w:val="24"/>
        </w:rPr>
        <w:t>同工况下隧道变形情况。将左线隧道拱顶和拱位置每环连接处的竖向位移以及左右两侧</w:t>
      </w:r>
      <w:r>
        <w:rPr>
          <w:rFonts w:ascii="TimesNewRomanPSMT" w:hAnsi="TimesNewRomanPSMT" w:eastAsia="TimesNewRomanPSMT"/>
          <w:b w:val="0"/>
          <w:i w:val="0"/>
          <w:color w:val="000000"/>
          <w:sz w:val="21"/>
        </w:rPr>
        <w:t>52</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77" name="Picture 6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8" name="Picture 6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2870200</wp:posOffset>
            </wp:positionV>
            <wp:extent cx="63500" cy="508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2476500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2006600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2006600</wp:posOffset>
            </wp:positionV>
            <wp:extent cx="508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2006600</wp:posOffset>
            </wp:positionV>
            <wp:extent cx="381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2006600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1968500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1905000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1511300</wp:posOffset>
            </wp:positionV>
            <wp:extent cx="2590800" cy="2145831"/>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2590800" cy="21458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2870200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3779520</wp:posOffset>
            </wp:positionH>
            <wp:positionV relativeFrom="page">
              <wp:posOffset>1524000</wp:posOffset>
            </wp:positionV>
            <wp:extent cx="2592069" cy="213024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592069" cy="21302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2946400</wp:posOffset>
            </wp:positionV>
            <wp:extent cx="38100" cy="508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2908300</wp:posOffset>
            </wp:positionV>
            <wp:extent cx="50800" cy="508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2895600</wp:posOffset>
            </wp:positionV>
            <wp:extent cx="50800" cy="635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2882900</wp:posOffset>
            </wp:positionV>
            <wp:extent cx="50800" cy="508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2654300</wp:posOffset>
            </wp:positionV>
            <wp:extent cx="381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2654300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2209800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26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434" w:lineRule="exact" w:before="314" w:after="0"/>
        <w:ind w:left="998" w:right="144" w:firstLine="0"/>
        <w:jc w:val="left"/>
      </w:pPr>
      <w:r>
        <w:rPr>
          <w:rFonts w:ascii="SimSun" w:hAnsi="SimSun" w:eastAsia="SimSun"/>
          <w:b w:val="0"/>
          <w:i w:val="0"/>
          <w:color w:val="000000"/>
          <w:sz w:val="24"/>
        </w:rPr>
        <w:t>拱腰位置每环连接处的横向变形监测结果绘制成图，结果如图</w:t>
      </w:r>
      <w:r>
        <w:rPr>
          <w:rFonts w:ascii="TimesNewRomanPSMT" w:hAnsi="TimesNewRomanPSMT" w:eastAsia="TimesNewRomanPSMT"/>
          <w:b w:val="0"/>
          <w:i w:val="0"/>
          <w:color w:val="000000"/>
          <w:sz w:val="24"/>
        </w:rPr>
        <w:t>4-19</w:t>
      </w:r>
      <w:r>
        <w:rPr>
          <w:rFonts w:ascii="SimSun" w:hAnsi="SimSun" w:eastAsia="SimSun"/>
          <w:b w:val="0"/>
          <w:i w:val="0"/>
          <w:color w:val="000000"/>
          <w:sz w:val="24"/>
        </w:rPr>
        <w:t xml:space="preserve"> 不同水位条件下隧</w:t>
      </w:r>
      <w:r>
        <w:rPr>
          <w:rFonts w:ascii="SimSun" w:hAnsi="SimSun" w:eastAsia="SimSun"/>
          <w:b w:val="0"/>
          <w:i w:val="0"/>
          <w:color w:val="000000"/>
          <w:sz w:val="24"/>
        </w:rPr>
        <w:t>道典型点位变形汇总图所示，以此进行隧道稳定性和危险性评价。</w:t>
      </w:r>
    </w:p>
    <w:p>
      <w:pPr>
        <w:autoSpaceDN w:val="0"/>
        <w:autoSpaceDE w:val="0"/>
        <w:widowControl/>
        <w:spacing w:line="288" w:lineRule="auto" w:before="3558" w:after="0"/>
        <w:ind w:left="1296" w:right="43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4-19  </w:t>
      </w:r>
      <w:r>
        <w:rPr>
          <w:rFonts w:ascii="SimSun" w:hAnsi="SimSun" w:eastAsia="SimSun"/>
          <w:b w:val="0"/>
          <w:i w:val="0"/>
          <w:color w:val="000000"/>
          <w:sz w:val="21"/>
        </w:rPr>
        <w:t>不同水位条件下隧道典型点位变形汇总图</w:t>
      </w:r>
      <w:r>
        <w:br/>
      </w:r>
      <w:r>
        <w:rPr>
          <w:rFonts w:ascii="Times New Roman" w:hAnsi="Times New Roman" w:eastAsia="Times New Roman"/>
          <w:b/>
          <w:i w:val="0"/>
          <w:color w:val="000000"/>
          <w:sz w:val="21"/>
        </w:rPr>
        <w:t xml:space="preserve">Fig4-19  Summary diagram of typical point deformation of tunnel under different water level </w:t>
      </w:r>
      <w:r>
        <w:rPr>
          <w:rFonts w:ascii="Times New Roman" w:hAnsi="Times New Roman" w:eastAsia="Times New Roman"/>
          <w:b/>
          <w:i w:val="0"/>
          <w:color w:val="000000"/>
          <w:sz w:val="21"/>
        </w:rPr>
        <w:t xml:space="preserve">conditions </w:t>
      </w:r>
    </w:p>
    <w:p>
      <w:pPr>
        <w:autoSpaceDN w:val="0"/>
        <w:autoSpaceDE w:val="0"/>
        <w:widowControl/>
        <w:spacing w:line="468" w:lineRule="exact" w:before="362" w:after="0"/>
        <w:ind w:left="998" w:right="0" w:firstLine="480"/>
        <w:jc w:val="left"/>
      </w:pPr>
      <w:r>
        <w:rPr>
          <w:rFonts w:ascii="SimSun" w:hAnsi="SimSun" w:eastAsia="SimSun"/>
          <w:b w:val="0"/>
          <w:i w:val="0"/>
          <w:color w:val="000000"/>
          <w:sz w:val="24"/>
        </w:rPr>
        <w:t>通过模拟结果可以看出，三种不同水位条件下的掘进方案变形曲线呈现出一致性，</w:t>
      </w:r>
      <w:r>
        <w:rPr>
          <w:rFonts w:ascii="SimSun" w:hAnsi="SimSun" w:eastAsia="SimSun"/>
          <w:b w:val="0"/>
          <w:i w:val="0"/>
          <w:color w:val="000000"/>
          <w:sz w:val="24"/>
        </w:rPr>
        <w:t>都是在掘进刚进入破碎带时因为应力平衡被打破使得隧道拱顶、拱底以及拱腰出现较大</w:t>
      </w:r>
      <w:r>
        <w:rPr>
          <w:rFonts w:ascii="SimSun" w:hAnsi="SimSun" w:eastAsia="SimSun"/>
          <w:b w:val="0"/>
          <w:i w:val="0"/>
          <w:color w:val="000000"/>
          <w:sz w:val="24"/>
        </w:rPr>
        <w:t>的位移变形。但是随着隧道的开挖，开挖系统逐渐趋于平衡，使得变形量从进口处附近</w:t>
      </w:r>
      <w:r>
        <w:rPr>
          <w:rFonts w:ascii="SimSun" w:hAnsi="SimSun" w:eastAsia="SimSun"/>
          <w:b w:val="0"/>
          <w:i w:val="0"/>
          <w:color w:val="000000"/>
          <w:sz w:val="24"/>
        </w:rPr>
        <w:t>的最大逐渐减小，最终在整个开挖的模拟过程中趋于平稳，稳定在</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左右。实际施</w:t>
      </w:r>
      <w:r>
        <w:rPr>
          <w:rFonts w:ascii="SimSun" w:hAnsi="SimSun" w:eastAsia="SimSun"/>
          <w:b w:val="0"/>
          <w:i w:val="0"/>
          <w:color w:val="000000"/>
          <w:sz w:val="24"/>
        </w:rPr>
        <w:t>工过程中的沉降量大约在</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左右，通过与实际施工过程中的沉降监测日志进行对比，</w:t>
      </w:r>
      <w:r>
        <w:rPr>
          <w:rFonts w:ascii="SimSun" w:hAnsi="SimSun" w:eastAsia="SimSun"/>
          <w:b w:val="0"/>
          <w:i w:val="0"/>
          <w:color w:val="000000"/>
          <w:sz w:val="24"/>
        </w:rPr>
        <w:t>可以看出模拟得出的结果与实际施工过程中的结果能够较好的吻合。</w:t>
      </w:r>
    </w:p>
    <w:p>
      <w:pPr>
        <w:autoSpaceDN w:val="0"/>
        <w:autoSpaceDE w:val="0"/>
        <w:widowControl/>
        <w:spacing w:line="462" w:lineRule="exact" w:before="38" w:after="0"/>
        <w:ind w:left="998" w:right="144"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可以看出，三种工况下隧道最大的变形位于轴向距离</w:t>
      </w:r>
      <w:r>
        <w:rPr>
          <w:rFonts w:ascii="TimesNewRomanPSMT" w:hAnsi="TimesNewRomanPSMT" w:eastAsia="TimesNewRomanPSMT"/>
          <w:b w:val="0"/>
          <w:i w:val="0"/>
          <w:color w:val="000000"/>
          <w:sz w:val="24"/>
        </w:rPr>
        <w:t>7.5 m</w:t>
      </w:r>
      <w:r>
        <w:rPr>
          <w:rFonts w:ascii="SimSun" w:hAnsi="SimSun" w:eastAsia="SimSun"/>
          <w:b w:val="0"/>
          <w:i w:val="0"/>
          <w:color w:val="000000"/>
          <w:sz w:val="24"/>
        </w:rPr>
        <w:t xml:space="preserve"> 处（第三环），</w:t>
      </w:r>
      <w:r>
        <w:rPr>
          <w:rFonts w:ascii="SimSun" w:hAnsi="SimSun" w:eastAsia="SimSun"/>
          <w:b w:val="0"/>
          <w:i w:val="0"/>
          <w:color w:val="000000"/>
          <w:sz w:val="24"/>
        </w:rPr>
        <w:t>竖向位移最大值约为</w:t>
      </w:r>
      <w:r>
        <w:rPr>
          <w:rFonts w:ascii="TimesNewRomanPSMT" w:hAnsi="TimesNewRomanPSMT" w:eastAsia="TimesNewRomanPSMT"/>
          <w:b w:val="0"/>
          <w:i w:val="0"/>
          <w:color w:val="000000"/>
          <w:sz w:val="24"/>
        </w:rPr>
        <w:t>13.3 cm</w:t>
      </w:r>
      <w:r>
        <w:rPr>
          <w:rFonts w:ascii="SimSun" w:hAnsi="SimSun" w:eastAsia="SimSun"/>
          <w:b w:val="0"/>
          <w:i w:val="0"/>
          <w:color w:val="000000"/>
          <w:sz w:val="24"/>
        </w:rPr>
        <w:t>，为拱底的隆起位移；横向最大位移为</w:t>
      </w:r>
      <w:r>
        <w:rPr>
          <w:rFonts w:ascii="TimesNewRomanPSMT" w:hAnsi="TimesNewRomanPSMT" w:eastAsia="TimesNewRomanPSMT"/>
          <w:b w:val="0"/>
          <w:i w:val="0"/>
          <w:color w:val="000000"/>
          <w:sz w:val="24"/>
        </w:rPr>
        <w:t>9.2 cm</w:t>
      </w:r>
      <w:r>
        <w:rPr>
          <w:rFonts w:ascii="SimSun" w:hAnsi="SimSun" w:eastAsia="SimSun"/>
          <w:b w:val="0"/>
          <w:i w:val="0"/>
          <w:color w:val="000000"/>
          <w:sz w:val="24"/>
        </w:rPr>
        <w:t>，此处隧道</w:t>
      </w:r>
      <w:r>
        <w:rPr>
          <w:rFonts w:ascii="SimSun" w:hAnsi="SimSun" w:eastAsia="SimSun"/>
          <w:b w:val="0"/>
          <w:i w:val="0"/>
          <w:color w:val="000000"/>
          <w:sz w:val="24"/>
        </w:rPr>
        <w:t>变形量略大，处于警戒范围，可能发生隧道坍塌以及围岩失稳的现象，建议采取进一步</w:t>
      </w:r>
      <w:r>
        <w:rPr>
          <w:rFonts w:ascii="SimSun" w:hAnsi="SimSun" w:eastAsia="SimSun"/>
          <w:b w:val="0"/>
          <w:i w:val="0"/>
          <w:color w:val="000000"/>
          <w:sz w:val="24"/>
        </w:rPr>
        <w:t>加固措施，防止隧道发生突泥突水地质灾害。另外，从三种水位条件引起的扰动来看，</w:t>
      </w:r>
      <w:r>
        <w:rPr>
          <w:rFonts w:ascii="SimSun" w:hAnsi="SimSun" w:eastAsia="SimSun"/>
          <w:b w:val="0"/>
          <w:i w:val="0"/>
          <w:color w:val="000000"/>
          <w:sz w:val="24"/>
        </w:rPr>
        <w:t>低水位条件下施工所造成的扰动是最小的，此工况下隧道掘进引起的形变量最小，因此</w:t>
      </w:r>
      <w:r>
        <w:rPr>
          <w:rFonts w:ascii="SimSun" w:hAnsi="SimSun" w:eastAsia="SimSun"/>
          <w:b w:val="0"/>
          <w:i w:val="0"/>
          <w:color w:val="000000"/>
          <w:sz w:val="24"/>
        </w:rPr>
        <w:t>建议在低潮时进行该区段海底隧道施工。</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 xml:space="preserve">4.5 </w:t>
      </w:r>
      <w:r>
        <w:rPr>
          <w:rFonts w:ascii="SimHei" w:hAnsi="SimHei" w:eastAsia="SimHei"/>
          <w:b w:val="0"/>
          <w:i w:val="0"/>
          <w:color w:val="000000"/>
          <w:sz w:val="28"/>
        </w:rPr>
        <w:t>本章小结</w:t>
      </w:r>
    </w:p>
    <w:p>
      <w:pPr>
        <w:autoSpaceDN w:val="0"/>
        <w:autoSpaceDE w:val="0"/>
        <w:widowControl/>
        <w:spacing w:line="434" w:lineRule="exact" w:before="244" w:after="0"/>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模拟海底盾构隧道在掘进过程的流固耦合作用，隧道在开挖过程</w:t>
      </w:r>
      <w:r>
        <w:rPr>
          <w:rFonts w:ascii="SimSun" w:hAnsi="SimSun" w:eastAsia="SimSun"/>
          <w:b w:val="0"/>
          <w:i w:val="0"/>
          <w:color w:val="000000"/>
          <w:sz w:val="24"/>
        </w:rPr>
        <w:t>中会在临空面附近产生了超静孔隙水压力，超静孔隙水压力的产生会引起地下水在隧道</w:t>
      </w:r>
    </w:p>
    <w:p>
      <w:pPr>
        <w:autoSpaceDN w:val="0"/>
        <w:autoSpaceDE w:val="0"/>
        <w:widowControl/>
        <w:spacing w:line="282" w:lineRule="exact" w:before="910" w:after="0"/>
        <w:ind w:left="0" w:right="4638" w:firstLine="0"/>
        <w:jc w:val="right"/>
      </w:pPr>
      <w:r>
        <w:rPr>
          <w:rFonts w:ascii="TimesNewRomanPSMT" w:hAnsi="TimesNewRomanPSMT" w:eastAsia="TimesNewRomanPSMT"/>
          <w:b w:val="0"/>
          <w:i w:val="0"/>
          <w:color w:val="000000"/>
          <w:sz w:val="21"/>
        </w:rPr>
        <w:t xml:space="preserve">53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79" name="Picture 6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0" name="Picture 6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68" w:firstLine="0"/>
        <w:jc w:val="right"/>
      </w:pPr>
      <w:r>
        <w:rPr>
          <w:rFonts w:ascii="SimSun" w:hAnsi="SimSun" w:eastAsia="SimSun"/>
          <w:b w:val="0"/>
          <w:i w:val="0"/>
          <w:color w:val="000000"/>
          <w:sz w:val="18"/>
        </w:rPr>
        <w:t xml:space="preserve">第四章 海底隧道盾构掘进顺序及潮汐变化风险分析 </w:t>
      </w:r>
    </w:p>
    <w:p>
      <w:pPr>
        <w:autoSpaceDN w:val="0"/>
        <w:autoSpaceDE w:val="0"/>
        <w:widowControl/>
        <w:spacing w:line="271" w:lineRule="auto" w:before="474" w:after="0"/>
        <w:ind w:left="998" w:right="0" w:firstLine="0"/>
        <w:jc w:val="left"/>
      </w:pPr>
      <w:r>
        <w:rPr>
          <w:rFonts w:ascii="SimSun" w:hAnsi="SimSun" w:eastAsia="SimSun"/>
          <w:b w:val="0"/>
          <w:i w:val="0"/>
          <w:color w:val="000000"/>
          <w:sz w:val="24"/>
        </w:rPr>
        <w:t>周边岩土体内部的渗流，隧道在开挖后地下水仍然会持续发生向隧道方向的渗流，受此</w:t>
      </w:r>
      <w:r>
        <w:rPr>
          <w:rFonts w:ascii="SimSun" w:hAnsi="SimSun" w:eastAsia="SimSun"/>
          <w:b w:val="0"/>
          <w:i w:val="0"/>
          <w:color w:val="000000"/>
          <w:sz w:val="24"/>
        </w:rPr>
        <w:t>影响隧道会发生一定量的变形。</w:t>
      </w:r>
    </w:p>
    <w:p>
      <w:pPr>
        <w:autoSpaceDN w:val="0"/>
        <w:autoSpaceDE w:val="0"/>
        <w:widowControl/>
        <w:spacing w:line="460" w:lineRule="exact" w:before="42"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）通过还原场区相关水力条件以及应力环境，并基于有限差分的模拟结果，我</w:t>
      </w:r>
      <w:r>
        <w:rPr>
          <w:rFonts w:ascii="SimSun" w:hAnsi="SimSun" w:eastAsia="SimSun"/>
          <w:b w:val="0"/>
          <w:i w:val="0"/>
          <w:color w:val="000000"/>
          <w:sz w:val="24"/>
        </w:rPr>
        <w:t>们发现海底隧道在掘进过程中在进口段附近（第三环—第七环）产生较大的形变量，此</w:t>
      </w:r>
      <w:r>
        <w:rPr>
          <w:rFonts w:ascii="SimSun" w:hAnsi="SimSun" w:eastAsia="SimSun"/>
          <w:b w:val="0"/>
          <w:i w:val="0"/>
          <w:color w:val="000000"/>
          <w:sz w:val="24"/>
        </w:rPr>
        <w:t>区间段可能会发生围岩失稳，隧道坍塌以及隧道突泥突水地质灾害，为整个典型区域危</w:t>
      </w:r>
      <w:r>
        <w:rPr>
          <w:rFonts w:ascii="SimSun" w:hAnsi="SimSun" w:eastAsia="SimSun"/>
          <w:b w:val="0"/>
          <w:i w:val="0"/>
          <w:color w:val="000000"/>
          <w:sz w:val="24"/>
        </w:rPr>
        <w:t>险性最大的位置，需要在施工期间重点监测和关注，建议增大支护结构的支护应力，以</w:t>
      </w:r>
      <w:r>
        <w:rPr>
          <w:rFonts w:ascii="SimSun" w:hAnsi="SimSun" w:eastAsia="SimSun"/>
          <w:b w:val="0"/>
          <w:i w:val="0"/>
          <w:color w:val="000000"/>
          <w:sz w:val="24"/>
        </w:rPr>
        <w:t>达到减小塑性松动圈的半径和控制隧道掘进变形量的目的。</w:t>
      </w:r>
    </w:p>
    <w:p>
      <w:pPr>
        <w:autoSpaceDN w:val="0"/>
        <w:autoSpaceDE w:val="0"/>
        <w:widowControl/>
        <w:spacing w:line="468" w:lineRule="exact" w:before="34"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）通过模拟不同掘进方案以及不同水位条件下隧道围岩应力响应以及隧道的形</w:t>
      </w:r>
      <w:r>
        <w:rPr>
          <w:rFonts w:ascii="SimSun" w:hAnsi="SimSun" w:eastAsia="SimSun"/>
          <w:b w:val="0"/>
          <w:i w:val="0"/>
          <w:color w:val="000000"/>
          <w:sz w:val="24"/>
        </w:rPr>
        <w:t>变量，建议该研究区海底隧道施工采取以下方案：</w:t>
      </w:r>
      <w:r>
        <w:rPr>
          <w:rFonts w:ascii="TimesNewRomanPSMT" w:hAnsi="TimesNewRomanPSMT" w:eastAsia="TimesNewRomanPSMT"/>
          <w:b w:val="0"/>
          <w:i w:val="0"/>
          <w:color w:val="000000"/>
          <w:sz w:val="24"/>
        </w:rPr>
        <w:t>1</w:t>
      </w:r>
      <w:r>
        <w:rPr>
          <w:rFonts w:ascii="SimSun" w:hAnsi="SimSun" w:eastAsia="SimSun"/>
          <w:b w:val="0"/>
          <w:i w:val="0"/>
          <w:color w:val="000000"/>
          <w:sz w:val="24"/>
        </w:rPr>
        <w:t>）采用左右线同时掘进的施工方案；</w:t>
      </w:r>
      <w:r>
        <w:rPr>
          <w:rFonts w:ascii="TimesNewRomanPSMT" w:hAnsi="TimesNewRomanPSMT" w:eastAsia="TimesNewRomanPSMT"/>
          <w:b w:val="0"/>
          <w:i w:val="0"/>
          <w:color w:val="000000"/>
          <w:sz w:val="24"/>
        </w:rPr>
        <w:t>2</w:t>
      </w:r>
      <w:r>
        <w:rPr>
          <w:rFonts w:ascii="SimSun" w:hAnsi="SimSun" w:eastAsia="SimSun"/>
          <w:b w:val="0"/>
          <w:i w:val="0"/>
          <w:color w:val="000000"/>
          <w:sz w:val="24"/>
        </w:rPr>
        <w:t>）建议在低潮时进行该区段海底隧道施工。</w:t>
      </w:r>
    </w:p>
    <w:p>
      <w:pPr>
        <w:autoSpaceDN w:val="0"/>
        <w:autoSpaceDE w:val="0"/>
        <w:widowControl/>
        <w:spacing w:line="282" w:lineRule="exact" w:before="9458" w:after="0"/>
        <w:ind w:left="0" w:right="4480" w:firstLine="0"/>
        <w:jc w:val="right"/>
      </w:pPr>
      <w:r>
        <w:rPr>
          <w:rFonts w:ascii="TimesNewRomanPSMT" w:hAnsi="TimesNewRomanPSMT" w:eastAsia="TimesNewRomanPSMT"/>
          <w:b w:val="0"/>
          <w:i w:val="0"/>
          <w:color w:val="000000"/>
          <w:sz w:val="21"/>
        </w:rPr>
        <w:t>54</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699" name="Picture 6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0" name="Picture 7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82"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1614" w:right="0" w:firstLine="0"/>
        <w:jc w:val="left"/>
      </w:pPr>
      <w:r>
        <w:rPr>
          <w:rFonts w:ascii="SimHei" w:hAnsi="SimHei" w:eastAsia="SimHei"/>
          <w:b w:val="0"/>
          <w:i w:val="0"/>
          <w:color w:val="000000"/>
          <w:sz w:val="32"/>
        </w:rPr>
        <w:t>第五章</w:t>
      </w:r>
      <w:r>
        <w:rPr>
          <w:rFonts w:ascii="SimHei" w:hAnsi="SimHei" w:eastAsia="SimHei"/>
          <w:b w:val="0"/>
          <w:i w:val="0"/>
          <w:color w:val="000000"/>
          <w:sz w:val="32"/>
        </w:rPr>
        <w:t>海底隧道突涌水及刀盘卡死、刀具磨损风险分析</w:t>
      </w:r>
    </w:p>
    <w:p>
      <w:pPr>
        <w:autoSpaceDN w:val="0"/>
        <w:autoSpaceDE w:val="0"/>
        <w:widowControl/>
        <w:spacing w:line="317" w:lineRule="auto" w:before="424" w:after="0"/>
        <w:ind w:left="998" w:right="66" w:firstLine="480"/>
        <w:jc w:val="both"/>
      </w:pPr>
      <w:r>
        <w:rPr>
          <w:rFonts w:ascii="SimSun" w:hAnsi="SimSun" w:eastAsia="SimSun"/>
          <w:b w:val="0"/>
          <w:i w:val="0"/>
          <w:color w:val="000000"/>
          <w:sz w:val="24"/>
        </w:rPr>
        <w:t>通过第三、四章的分析，从掘进参数以及数值模拟两个方面对海底隧道破碎带施工</w:t>
      </w:r>
      <w:r>
        <w:rPr>
          <w:rFonts w:ascii="SimSun" w:hAnsi="SimSun" w:eastAsia="SimSun"/>
          <w:b w:val="0"/>
          <w:i w:val="0"/>
          <w:color w:val="000000"/>
          <w:sz w:val="24"/>
        </w:rPr>
        <w:t>掘进参数、掘进顺序和潮汐变化风险进行了深入研究，并给出了施工最优方案。在海底</w:t>
      </w:r>
      <w:r>
        <w:rPr>
          <w:rFonts w:ascii="SimSun" w:hAnsi="SimSun" w:eastAsia="SimSun"/>
          <w:b w:val="0"/>
          <w:i w:val="0"/>
          <w:color w:val="000000"/>
          <w:sz w:val="24"/>
        </w:rPr>
        <w:t>隧道施工掘进过程中，还存在其它重度或者极高风险，通过第二章的改进肯特指数法风</w:t>
      </w:r>
      <w:r>
        <w:rPr>
          <w:rFonts w:ascii="SimSun" w:hAnsi="SimSun" w:eastAsia="SimSun"/>
          <w:b w:val="0"/>
          <w:i w:val="0"/>
          <w:color w:val="000000"/>
          <w:sz w:val="24"/>
        </w:rPr>
        <w:t>险评估模型，可以确定海底隧道突涌水以及刀具磨损、刀盘卡死也是需要预防的风险。</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5.1</w:t>
      </w:r>
      <w:r>
        <w:rPr>
          <w:rFonts w:ascii="SimHei" w:hAnsi="SimHei" w:eastAsia="SimHei"/>
          <w:b w:val="0"/>
          <w:i w:val="0"/>
          <w:color w:val="000000"/>
          <w:sz w:val="28"/>
        </w:rPr>
        <w:t xml:space="preserve"> 海底隧道突涌水风险分析</w:t>
      </w:r>
    </w:p>
    <w:p>
      <w:pPr>
        <w:autoSpaceDN w:val="0"/>
        <w:autoSpaceDE w:val="0"/>
        <w:widowControl/>
        <w:spacing w:line="317" w:lineRule="auto" w:before="404" w:after="0"/>
        <w:ind w:left="998" w:right="176" w:firstLine="480"/>
        <w:jc w:val="both"/>
      </w:pPr>
      <w:r>
        <w:rPr>
          <w:rFonts w:ascii="SimSun" w:hAnsi="SimSun" w:eastAsia="SimSun"/>
          <w:b w:val="0"/>
          <w:i w:val="0"/>
          <w:color w:val="000000"/>
          <w:sz w:val="24"/>
        </w:rPr>
        <w:t>隧道突涌水就是隧道在掘进过程中的围岩以及水动力遭到破坏，使得地下水发生喷</w:t>
      </w:r>
      <w:r>
        <w:rPr>
          <w:rFonts w:ascii="SimSun" w:hAnsi="SimSun" w:eastAsia="SimSun"/>
          <w:b w:val="0"/>
          <w:i w:val="0"/>
          <w:color w:val="000000"/>
          <w:sz w:val="24"/>
        </w:rPr>
        <w:t>涌。尤其是对海底破碎带这种复杂地段来说，因为处于高水压的海水作用下，由于水压</w:t>
      </w:r>
      <w:r>
        <w:rPr>
          <w:rFonts w:ascii="SimSun" w:hAnsi="SimSun" w:eastAsia="SimSun"/>
          <w:b w:val="0"/>
          <w:i w:val="0"/>
          <w:color w:val="000000"/>
          <w:sz w:val="24"/>
        </w:rPr>
        <w:t>力很高，水源无限补给，而且施工中没有排水的条件，一旦发生大的突涌水，就会造成</w:t>
      </w:r>
      <w:r>
        <w:rPr>
          <w:rFonts w:ascii="SimSun" w:hAnsi="SimSun" w:eastAsia="SimSun"/>
          <w:b w:val="0"/>
          <w:i w:val="0"/>
          <w:color w:val="000000"/>
          <w:sz w:val="24"/>
        </w:rPr>
        <w:t>严重后果。</w:t>
      </w:r>
    </w:p>
    <w:p>
      <w:pPr>
        <w:autoSpaceDN w:val="0"/>
        <w:autoSpaceDE w:val="0"/>
        <w:widowControl/>
        <w:spacing w:line="468" w:lineRule="exact" w:before="0" w:after="0"/>
        <w:ind w:left="998" w:right="174" w:firstLine="480"/>
        <w:jc w:val="both"/>
      </w:pPr>
      <w:r>
        <w:rPr>
          <w:rFonts w:ascii="SimSun" w:hAnsi="SimSun" w:eastAsia="SimSun"/>
          <w:b w:val="0"/>
          <w:i w:val="0"/>
          <w:color w:val="000000"/>
          <w:sz w:val="24"/>
        </w:rPr>
        <w:t>隧道突涌水的发生主要受工程地质与水文条件的影响。但是与各种山岭隧道以及公</w:t>
      </w:r>
      <w:r>
        <w:rPr>
          <w:rFonts w:ascii="SimSun" w:hAnsi="SimSun" w:eastAsia="SimSun"/>
          <w:b w:val="0"/>
          <w:i w:val="0"/>
          <w:color w:val="000000"/>
          <w:sz w:val="24"/>
        </w:rPr>
        <w:t>路铁路隧道不同的是，海底隧道长期处于海水高压力之下，较高的水压力会造成水系连</w:t>
      </w:r>
      <w:r>
        <w:rPr>
          <w:rFonts w:ascii="SimSun" w:hAnsi="SimSun" w:eastAsia="SimSun"/>
          <w:b w:val="0"/>
          <w:i w:val="0"/>
          <w:color w:val="000000"/>
          <w:sz w:val="24"/>
        </w:rPr>
        <w:t>通，导致开挖后渗流水的涌入。结合</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号线海底隧道进行分析，突涌水发生原因可分为</w:t>
      </w:r>
      <w:r>
        <w:rPr>
          <w:rFonts w:ascii="SimSun" w:hAnsi="SimSun" w:eastAsia="SimSun"/>
          <w:b w:val="0"/>
          <w:i w:val="0"/>
          <w:color w:val="000000"/>
          <w:sz w:val="24"/>
        </w:rPr>
        <w:t>以下几个方面：</w:t>
      </w:r>
    </w:p>
    <w:p>
      <w:pPr>
        <w:autoSpaceDN w:val="0"/>
        <w:autoSpaceDE w:val="0"/>
        <w:widowControl/>
        <w:spacing w:line="320" w:lineRule="exact" w:before="260" w:after="0"/>
        <w:ind w:left="998" w:right="0" w:firstLine="0"/>
        <w:jc w:val="left"/>
      </w:pPr>
      <w:r>
        <w:rPr>
          <w:rFonts w:ascii="TimesNewRomanPSMT" w:hAnsi="TimesNewRomanPSMT" w:eastAsia="TimesNewRomanPSMT"/>
          <w:b w:val="0"/>
          <w:i w:val="0"/>
          <w:color w:val="000000"/>
          <w:sz w:val="24"/>
        </w:rPr>
        <w:t>5.1.1</w:t>
      </w:r>
      <w:r>
        <w:rPr>
          <w:rFonts w:ascii="SimHei" w:hAnsi="SimHei" w:eastAsia="SimHei"/>
          <w:b w:val="0"/>
          <w:i w:val="0"/>
          <w:color w:val="000000"/>
          <w:sz w:val="24"/>
        </w:rPr>
        <w:t xml:space="preserve"> 地质构造</w:t>
      </w:r>
    </w:p>
    <w:p>
      <w:pPr>
        <w:autoSpaceDN w:val="0"/>
        <w:tabs>
          <w:tab w:pos="1478" w:val="left"/>
        </w:tabs>
        <w:autoSpaceDE w:val="0"/>
        <w:widowControl/>
        <w:spacing w:line="500" w:lineRule="exact" w:before="14" w:after="0"/>
        <w:ind w:left="998" w:right="144" w:firstLine="0"/>
        <w:jc w:val="left"/>
      </w:pPr>
      <w:r>
        <w:tab/>
      </w:r>
      <w:r>
        <w:rPr>
          <w:rFonts w:ascii="SimSun" w:hAnsi="SimSun" w:eastAsia="SimSun"/>
          <w:b w:val="0"/>
          <w:i w:val="0"/>
          <w:color w:val="000000"/>
          <w:sz w:val="24"/>
        </w:rPr>
        <w:t>地质构造主要就是断层破碎带、褶皱以及节理裂隙这三类含水构造，很容易在隧道</w:t>
      </w:r>
      <w:r>
        <w:rPr>
          <w:rFonts w:ascii="SimSun" w:hAnsi="SimSun" w:eastAsia="SimSun"/>
          <w:b w:val="0"/>
          <w:i w:val="0"/>
          <w:color w:val="000000"/>
          <w:sz w:val="24"/>
        </w:rPr>
        <w:t>施工掘进的过程中引起隧道突水灾害，如表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地质构造等级划分所示。</w:t>
      </w:r>
    </w:p>
    <w:p>
      <w:pPr>
        <w:autoSpaceDN w:val="0"/>
        <w:autoSpaceDE w:val="0"/>
        <w:widowControl/>
        <w:spacing w:line="281" w:lineRule="auto" w:before="92" w:after="8"/>
        <w:ind w:left="3168" w:right="2304"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5-1  </w:t>
      </w:r>
      <w:r>
        <w:rPr>
          <w:rFonts w:ascii="SimSun" w:hAnsi="SimSun" w:eastAsia="SimSun"/>
          <w:b w:val="0"/>
          <w:i w:val="0"/>
          <w:color w:val="000000"/>
          <w:sz w:val="21"/>
        </w:rPr>
        <w:t>地质构造等级划分表</w:t>
      </w:r>
      <w:r>
        <w:br/>
      </w:r>
      <w:r>
        <w:rPr>
          <w:rFonts w:ascii="Times New Roman" w:hAnsi="Times New Roman" w:eastAsia="Times New Roman"/>
          <w:b/>
          <w:i w:val="0"/>
          <w:color w:val="000000"/>
          <w:sz w:val="21"/>
        </w:rPr>
        <w:t xml:space="preserve">Table5-1  Geological structure classification table </w:t>
      </w:r>
    </w:p>
    <w:tbl>
      <w:tblPr>
        <w:tblW w:type="auto" w:w="0"/>
        <w:tblLayout w:type="fixed"/>
        <w:tblLook w:firstColumn="1" w:firstRow="1" w:lastColumn="0" w:lastRow="0" w:noHBand="0" w:noVBand="1" w:val="04A0"/>
        <w:tblInd w:w="842.0" w:type="dxa"/>
      </w:tblPr>
      <w:tblGrid>
        <w:gridCol w:w="5123"/>
        <w:gridCol w:w="5123"/>
      </w:tblGrid>
      <w:tr>
        <w:trPr>
          <w:trHeight w:hRule="exact" w:val="392"/>
        </w:trPr>
        <w:tc>
          <w:tcPr>
            <w:tcW w:type="dxa" w:w="2558"/>
            <w:tcBorders>
              <w:top w:sz="4.0" w:val="single" w:color="#000000"/>
              <w:bottom w:sz="4.0" w:val="single" w:color="#000000"/>
            </w:tcBorders>
            <w:tcMar>
              <w:start w:w="0" w:type="dxa"/>
              <w:end w:w="0" w:type="dxa"/>
            </w:tcMar>
          </w:tcPr>
          <w:p>
            <w:pPr>
              <w:autoSpaceDN w:val="0"/>
              <w:autoSpaceDE w:val="0"/>
              <w:widowControl/>
              <w:spacing w:line="185" w:lineRule="auto" w:before="86" w:after="0"/>
              <w:ind w:left="0" w:right="1286" w:firstLine="0"/>
              <w:jc w:val="right"/>
            </w:pPr>
            <w:r>
              <w:rPr>
                <w:rFonts w:ascii="SimSun" w:hAnsi="SimSun" w:eastAsia="SimSun"/>
                <w:b w:val="0"/>
                <w:i w:val="0"/>
                <w:color w:val="000000"/>
                <w:sz w:val="21"/>
              </w:rPr>
              <w:t>强危险</w:t>
            </w:r>
          </w:p>
        </w:tc>
        <w:tc>
          <w:tcPr>
            <w:tcW w:type="dxa" w:w="6826"/>
            <w:tcBorders>
              <w:top w:sz="4.0" w:val="single" w:color="#000000"/>
              <w:bottom w:sz="4.0" w:val="single" w:color="#000000"/>
            </w:tcBorders>
            <w:tcMar>
              <w:start w:w="0" w:type="dxa"/>
              <w:end w:w="0" w:type="dxa"/>
            </w:tcMar>
          </w:tcPr>
          <w:p>
            <w:pPr>
              <w:autoSpaceDN w:val="0"/>
              <w:autoSpaceDE w:val="0"/>
              <w:widowControl/>
              <w:spacing w:line="185" w:lineRule="auto" w:before="86" w:after="0"/>
              <w:ind w:left="1198" w:right="0" w:firstLine="0"/>
              <w:jc w:val="left"/>
            </w:pPr>
            <w:r>
              <w:rPr>
                <w:rFonts w:ascii="SimSun" w:hAnsi="SimSun" w:eastAsia="SimSun"/>
                <w:b w:val="0"/>
                <w:i w:val="0"/>
                <w:color w:val="000000"/>
                <w:sz w:val="21"/>
              </w:rPr>
              <w:t>张性断层，陡倾紧密褶皱核部，巨大裂隙</w:t>
            </w:r>
          </w:p>
        </w:tc>
      </w:tr>
      <w:tr>
        <w:trPr>
          <w:trHeight w:hRule="exact" w:val="1168"/>
        </w:trPr>
        <w:tc>
          <w:tcPr>
            <w:tcW w:type="dxa" w:w="2558"/>
            <w:tcBorders>
              <w:top w:sz="4.0" w:val="single" w:color="#000000"/>
              <w:bottom w:sz="4.0" w:val="single" w:color="#000000"/>
            </w:tcBorders>
            <w:tcMar>
              <w:start w:w="0" w:type="dxa"/>
              <w:end w:w="0" w:type="dxa"/>
            </w:tcMar>
          </w:tcPr>
          <w:p>
            <w:pPr>
              <w:autoSpaceDN w:val="0"/>
              <w:autoSpaceDE w:val="0"/>
              <w:widowControl/>
              <w:spacing w:line="286" w:lineRule="auto" w:before="88" w:after="0"/>
              <w:ind w:left="432" w:right="1152" w:firstLine="0"/>
              <w:jc w:val="center"/>
            </w:pPr>
            <w:r>
              <w:rPr>
                <w:rFonts w:ascii="SimSun" w:hAnsi="SimSun" w:eastAsia="SimSun"/>
                <w:b w:val="0"/>
                <w:i w:val="0"/>
                <w:color w:val="000000"/>
                <w:sz w:val="21"/>
              </w:rPr>
              <w:t>中等危险</w:t>
            </w:r>
            <w:r>
              <w:br/>
            </w:r>
            <w:r>
              <w:rPr>
                <w:rFonts w:ascii="SimSun" w:hAnsi="SimSun" w:eastAsia="SimSun"/>
                <w:b w:val="0"/>
                <w:i w:val="0"/>
                <w:color w:val="000000"/>
                <w:sz w:val="21"/>
              </w:rPr>
              <w:t>弱危险</w:t>
            </w:r>
            <w:r>
              <w:br/>
            </w:r>
            <w:r>
              <w:rPr>
                <w:rFonts w:ascii="SimSun" w:hAnsi="SimSun" w:eastAsia="SimSun"/>
                <w:b w:val="0"/>
                <w:i w:val="0"/>
                <w:color w:val="000000"/>
                <w:sz w:val="21"/>
              </w:rPr>
              <w:t>无危险</w:t>
            </w:r>
          </w:p>
        </w:tc>
        <w:tc>
          <w:tcPr>
            <w:tcW w:type="dxa" w:w="6826"/>
            <w:tcBorders>
              <w:top w:sz="4.0" w:val="single" w:color="#000000"/>
              <w:bottom w:sz="4.0" w:val="single" w:color="#000000"/>
            </w:tcBorders>
            <w:tcMar>
              <w:start w:w="0" w:type="dxa"/>
              <w:end w:w="0" w:type="dxa"/>
            </w:tcMar>
          </w:tcPr>
          <w:p>
            <w:pPr>
              <w:autoSpaceDN w:val="0"/>
              <w:autoSpaceDE w:val="0"/>
              <w:widowControl/>
              <w:spacing w:line="286" w:lineRule="auto" w:before="88" w:after="0"/>
              <w:ind w:left="1152" w:right="1728" w:firstLine="0"/>
              <w:jc w:val="center"/>
            </w:pPr>
            <w:r>
              <w:rPr>
                <w:rFonts w:ascii="SimSun" w:hAnsi="SimSun" w:eastAsia="SimSun"/>
                <w:b w:val="0"/>
                <w:i w:val="0"/>
                <w:color w:val="000000"/>
                <w:sz w:val="21"/>
              </w:rPr>
              <w:t>张扭断层，陡倾紧密褶皱翼部，大裂隙</w:t>
            </w:r>
            <w:r>
              <w:rPr>
                <w:rFonts w:ascii="SimSun" w:hAnsi="SimSun" w:eastAsia="SimSun"/>
                <w:b w:val="0"/>
                <w:i w:val="0"/>
                <w:color w:val="000000"/>
                <w:sz w:val="21"/>
              </w:rPr>
              <w:t>扭性断层，缓倾开阔褶皱核部，中等裂隙</w:t>
            </w:r>
            <w:r>
              <w:rPr>
                <w:rFonts w:ascii="SimSun" w:hAnsi="SimSun" w:eastAsia="SimSun"/>
                <w:b w:val="0"/>
                <w:i w:val="0"/>
                <w:color w:val="000000"/>
                <w:sz w:val="21"/>
              </w:rPr>
              <w:t>压性断层，缓倾开阔褶皱翼部，细微裂隙</w:t>
            </w:r>
          </w:p>
        </w:tc>
      </w:tr>
    </w:tbl>
    <w:p>
      <w:pPr>
        <w:autoSpaceDN w:val="0"/>
        <w:tabs>
          <w:tab w:pos="1478" w:val="left"/>
        </w:tabs>
        <w:autoSpaceDE w:val="0"/>
        <w:widowControl/>
        <w:spacing w:line="456" w:lineRule="exact" w:before="40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）断层破碎带</w:t>
      </w:r>
      <w:r>
        <w:br/>
      </w:r>
      <w:r>
        <w:tab/>
      </w:r>
      <w:r>
        <w:rPr>
          <w:rFonts w:ascii="SimSun" w:hAnsi="SimSun" w:eastAsia="SimSun"/>
          <w:b w:val="0"/>
          <w:i w:val="0"/>
          <w:color w:val="000000"/>
          <w:sz w:val="24"/>
        </w:rPr>
        <w:t>断层，是由于岩体受力之后岩块相互挤压，附近的岩石破碎，发生比较显著位移的</w:t>
      </w:r>
      <w:r>
        <w:rPr>
          <w:rFonts w:ascii="SimSun" w:hAnsi="SimSun" w:eastAsia="SimSun"/>
          <w:b w:val="0"/>
          <w:i w:val="0"/>
          <w:color w:val="000000"/>
          <w:sz w:val="24"/>
        </w:rPr>
        <w:t>断裂构造。尤其是海底隧道破碎带岩体破碎、风化比较严重，而且由于处于海水高水压</w:t>
      </w:r>
      <w:r>
        <w:rPr>
          <w:rFonts w:ascii="SimSun" w:hAnsi="SimSun" w:eastAsia="SimSun"/>
          <w:b w:val="0"/>
          <w:i w:val="0"/>
          <w:color w:val="000000"/>
          <w:sz w:val="24"/>
        </w:rPr>
        <w:t>之下，岩体的自稳能力差，极易产生大量突水涌泥。</w:t>
      </w:r>
    </w:p>
    <w:p>
      <w:pPr>
        <w:autoSpaceDN w:val="0"/>
        <w:tabs>
          <w:tab w:pos="5428" w:val="left"/>
        </w:tabs>
        <w:autoSpaceDE w:val="0"/>
        <w:widowControl/>
        <w:spacing w:line="370" w:lineRule="exact" w:before="130" w:after="0"/>
        <w:ind w:left="1478" w:right="446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）褶皱</w:t>
      </w:r>
      <w:r>
        <w:br/>
      </w:r>
      <w:r>
        <w:rPr>
          <w:rFonts w:ascii="TimesNewRomanPSMT" w:hAnsi="TimesNewRomanPSMT" w:eastAsia="TimesNewRomanPSMT"/>
          <w:b w:val="0"/>
          <w:i w:val="0"/>
          <w:color w:val="000000"/>
          <w:sz w:val="21"/>
        </w:rPr>
        <w:t xml:space="preserve">55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01" name="Picture 7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2" name="Picture 7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82" w:firstLine="0"/>
        <w:jc w:val="right"/>
      </w:pPr>
      <w:r>
        <w:rPr>
          <w:rFonts w:ascii="SimSun" w:hAnsi="SimSun" w:eastAsia="SimSun"/>
          <w:b w:val="0"/>
          <w:i w:val="0"/>
          <w:color w:val="000000"/>
          <w:sz w:val="18"/>
        </w:rPr>
        <w:t xml:space="preserve">第五章 海底隧道突涌水及刀盘卡死、刀具磨损风险分析 </w:t>
      </w:r>
    </w:p>
    <w:p>
      <w:pPr>
        <w:autoSpaceDN w:val="0"/>
        <w:tabs>
          <w:tab w:pos="1478" w:val="left"/>
        </w:tabs>
        <w:autoSpaceDE w:val="0"/>
        <w:widowControl/>
        <w:spacing w:line="468" w:lineRule="exact" w:before="246" w:after="0"/>
        <w:ind w:left="998" w:right="144" w:firstLine="0"/>
        <w:jc w:val="left"/>
      </w:pPr>
      <w:r>
        <w:tab/>
      </w:r>
      <w:r>
        <w:rPr>
          <w:rFonts w:ascii="SimSun" w:hAnsi="SimSun" w:eastAsia="SimSun"/>
          <w:b w:val="0"/>
          <w:i w:val="0"/>
          <w:color w:val="000000"/>
          <w:sz w:val="24"/>
        </w:rPr>
        <w:t>褶皱是岩层中的平直面受到外力作用而发生弯曲形成的变形</w:t>
      </w:r>
      <w:r>
        <w:rPr>
          <w:rFonts w:ascii="TimesNewRomanPSMT" w:hAnsi="TimesNewRomanPSMT" w:eastAsia="TimesNewRomanPSMT"/>
          <w:b w:val="0"/>
          <w:i w:val="0"/>
          <w:color w:val="000000"/>
          <w:sz w:val="16"/>
        </w:rPr>
        <w:t xml:space="preserve"> [80]</w:t>
      </w:r>
      <w:r>
        <w:rPr>
          <w:rFonts w:ascii="SimSun" w:hAnsi="SimSun" w:eastAsia="SimSun"/>
          <w:b w:val="0"/>
          <w:i w:val="0"/>
          <w:color w:val="000000"/>
          <w:sz w:val="24"/>
        </w:rPr>
        <w:t>。褶皱可以分为背</w:t>
      </w:r>
      <w:r>
        <w:rPr>
          <w:rFonts w:ascii="SimSun" w:hAnsi="SimSun" w:eastAsia="SimSun"/>
          <w:b w:val="0"/>
          <w:i w:val="0"/>
          <w:color w:val="000000"/>
          <w:sz w:val="24"/>
        </w:rPr>
        <w:t>斜和向斜两种类型，可以聚集地下水，从而与可溶性岩石等发生岩溶作用。</w:t>
      </w:r>
    </w:p>
    <w:p>
      <w:pPr>
        <w:autoSpaceDN w:val="0"/>
        <w:autoSpaceDE w:val="0"/>
        <w:widowControl/>
        <w:spacing w:line="434" w:lineRule="exact" w:before="68" w:after="0"/>
        <w:ind w:left="1478" w:right="144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）节理裂隙</w:t>
      </w:r>
      <w:r>
        <w:br/>
      </w:r>
      <w:r>
        <w:rPr>
          <w:rFonts w:ascii="SimSun" w:hAnsi="SimSun" w:eastAsia="SimSun"/>
          <w:b w:val="0"/>
          <w:i w:val="0"/>
          <w:color w:val="000000"/>
          <w:sz w:val="24"/>
        </w:rPr>
        <w:t>节理裂隙是岩石受力断裂后，两侧岩块没有较大位移的地质构造</w:t>
      </w:r>
      <w:r>
        <w:rPr>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autoSpaceDE w:val="0"/>
        <w:widowControl/>
        <w:spacing w:line="468" w:lineRule="exact" w:before="34" w:after="0"/>
        <w:ind w:left="998" w:right="140" w:firstLine="480"/>
        <w:jc w:val="both"/>
      </w:pPr>
      <w:r>
        <w:rPr>
          <w:rFonts w:ascii="SimSun" w:hAnsi="SimSun" w:eastAsia="SimSun"/>
          <w:b w:val="0"/>
          <w:i w:val="0"/>
          <w:color w:val="000000"/>
          <w:sz w:val="24"/>
        </w:rPr>
        <w:t>对于</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号线隧道来说，发生突涌水风险的主要地质构造为断层破碎带。工程泥水盾</w:t>
      </w:r>
      <w:r>
        <w:rPr>
          <w:rFonts w:ascii="SimSun" w:hAnsi="SimSun" w:eastAsia="SimSun"/>
          <w:b w:val="0"/>
          <w:i w:val="0"/>
          <w:color w:val="000000"/>
          <w:sz w:val="24"/>
        </w:rPr>
        <w:t>构区间海域段共穿越</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条断裂带（</w:t>
      </w:r>
      <w:r>
        <w:rPr>
          <w:rFonts w:ascii="TimesNewRomanPSMT" w:hAnsi="TimesNewRomanPSMT" w:eastAsia="TimesNewRomanPSMT"/>
          <w:b w:val="0"/>
          <w:i w:val="0"/>
          <w:color w:val="000000"/>
          <w:sz w:val="24"/>
        </w:rPr>
        <w:t>F3</w:t>
      </w:r>
      <w:r>
        <w:rPr>
          <w:rFonts w:ascii="SimSun" w:hAnsi="SimSun" w:eastAsia="SimSun"/>
          <w:b w:val="0"/>
          <w:i w:val="0"/>
          <w:color w:val="000000"/>
          <w:sz w:val="24"/>
        </w:rPr>
        <w:t>、</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断裂带），其中</w:t>
      </w:r>
      <w:r>
        <w:rPr>
          <w:rFonts w:ascii="TimesNewRomanPSMT" w:hAnsi="TimesNewRomanPSMT" w:eastAsia="TimesNewRomanPSMT"/>
          <w:b w:val="0"/>
          <w:i w:val="0"/>
          <w:color w:val="000000"/>
          <w:sz w:val="24"/>
        </w:rPr>
        <w:t>F3</w:t>
      </w:r>
      <w:r>
        <w:rPr>
          <w:rFonts w:ascii="SimSun" w:hAnsi="SimSun" w:eastAsia="SimSun"/>
          <w:b w:val="0"/>
          <w:i w:val="0"/>
          <w:color w:val="000000"/>
          <w:sz w:val="24"/>
        </w:rPr>
        <w:t xml:space="preserve"> 断裂带长</w:t>
      </w:r>
      <w:r>
        <w:rPr>
          <w:rFonts w:ascii="TimesNewRomanPSMT" w:hAnsi="TimesNewRomanPSMT" w:eastAsia="TimesNewRomanPSMT"/>
          <w:b w:val="0"/>
          <w:i w:val="0"/>
          <w:color w:val="000000"/>
          <w:sz w:val="24"/>
        </w:rPr>
        <w:t>90m</w:t>
      </w:r>
      <w:r>
        <w:rPr>
          <w:rFonts w:ascii="SimSun" w:hAnsi="SimSun" w:eastAsia="SimSun"/>
          <w:b w:val="0"/>
          <w:i w:val="0"/>
          <w:color w:val="000000"/>
          <w:sz w:val="24"/>
        </w:rPr>
        <w:t>，</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断裂带</w:t>
      </w:r>
      <w:r>
        <w:rPr>
          <w:rFonts w:ascii="SimSun" w:hAnsi="SimSun" w:eastAsia="SimSun"/>
          <w:b w:val="0"/>
          <w:i w:val="0"/>
          <w:color w:val="000000"/>
          <w:sz w:val="24"/>
        </w:rPr>
        <w:t>长</w:t>
      </w:r>
      <w:r>
        <w:rPr>
          <w:rFonts w:ascii="TimesNewRomanPSMT" w:hAnsi="TimesNewRomanPSMT" w:eastAsia="TimesNewRomanPSMT"/>
          <w:b w:val="0"/>
          <w:i w:val="0"/>
          <w:color w:val="000000"/>
          <w:sz w:val="24"/>
        </w:rPr>
        <w:t>613m</w:t>
      </w:r>
      <w:r>
        <w:rPr>
          <w:rFonts w:ascii="SimSun" w:hAnsi="SimSun" w:eastAsia="SimSun"/>
          <w:b w:val="0"/>
          <w:i w:val="0"/>
          <w:color w:val="000000"/>
          <w:sz w:val="24"/>
        </w:rPr>
        <w:t>。</w:t>
      </w:r>
    </w:p>
    <w:p>
      <w:pPr>
        <w:autoSpaceDN w:val="0"/>
        <w:autoSpaceDE w:val="0"/>
        <w:widowControl/>
        <w:spacing w:line="302" w:lineRule="auto" w:before="194" w:after="0"/>
        <w:ind w:left="998" w:right="0" w:firstLine="480"/>
        <w:jc w:val="left"/>
      </w:pPr>
      <w:r>
        <w:rPr>
          <w:rFonts w:ascii="SimSun" w:hAnsi="SimSun" w:eastAsia="SimSun"/>
          <w:b w:val="0"/>
          <w:i w:val="0"/>
          <w:color w:val="000000"/>
          <w:sz w:val="24"/>
        </w:rPr>
        <w:t>两处断层地质构造复杂，岩层稳定性极差，而且岩石破碎，处于海水高水压之下，</w:t>
      </w:r>
      <w:r>
        <w:rPr>
          <w:rFonts w:ascii="SimSun" w:hAnsi="SimSun" w:eastAsia="SimSun"/>
          <w:b w:val="0"/>
          <w:i w:val="0"/>
          <w:color w:val="000000"/>
          <w:sz w:val="24"/>
        </w:rPr>
        <w:t>岩体的自稳能力差，使隧道与海水之间形成连通的通道，海水能够快速流入地下，使得</w:t>
      </w:r>
      <w:r>
        <w:rPr>
          <w:rFonts w:ascii="SimSun" w:hAnsi="SimSun" w:eastAsia="SimSun"/>
          <w:b w:val="0"/>
          <w:i w:val="0"/>
          <w:color w:val="000000"/>
          <w:sz w:val="24"/>
        </w:rPr>
        <w:t>地下水得到补给，极易产生大量突水涌泥。</w:t>
      </w:r>
    </w:p>
    <w:p>
      <w:pPr>
        <w:autoSpaceDN w:val="0"/>
        <w:autoSpaceDE w:val="0"/>
        <w:widowControl/>
        <w:spacing w:line="320" w:lineRule="exact" w:before="260" w:after="0"/>
        <w:ind w:left="998" w:right="0" w:firstLine="0"/>
        <w:jc w:val="left"/>
      </w:pPr>
      <w:r>
        <w:rPr>
          <w:rFonts w:ascii="TimesNewRomanPSMT" w:hAnsi="TimesNewRomanPSMT" w:eastAsia="TimesNewRomanPSMT"/>
          <w:b w:val="0"/>
          <w:i w:val="0"/>
          <w:color w:val="000000"/>
          <w:sz w:val="24"/>
        </w:rPr>
        <w:t>5.1.2</w:t>
      </w:r>
      <w:r>
        <w:rPr>
          <w:rFonts w:ascii="SimHei" w:hAnsi="SimHei" w:eastAsia="SimHei"/>
          <w:b w:val="0"/>
          <w:i w:val="0"/>
          <w:color w:val="000000"/>
          <w:sz w:val="24"/>
        </w:rPr>
        <w:t xml:space="preserve"> 地层岩性</w:t>
      </w:r>
    </w:p>
    <w:p>
      <w:pPr>
        <w:autoSpaceDN w:val="0"/>
        <w:autoSpaceDE w:val="0"/>
        <w:widowControl/>
        <w:spacing w:line="484" w:lineRule="exact" w:before="26" w:after="0"/>
        <w:ind w:left="998" w:right="140" w:firstLine="480"/>
        <w:jc w:val="both"/>
      </w:pPr>
      <w:r>
        <w:rPr>
          <w:rFonts w:ascii="SimSun" w:hAnsi="SimSun" w:eastAsia="SimSun"/>
          <w:b w:val="0"/>
          <w:i w:val="0"/>
          <w:color w:val="000000"/>
          <w:sz w:val="24"/>
        </w:rPr>
        <w:t>利用岩溶作用可以用来进行突涌水的判定，能否发生岩溶作用的最基本的条件就是</w:t>
      </w:r>
      <w:r>
        <w:rPr>
          <w:rFonts w:ascii="SimSun" w:hAnsi="SimSun" w:eastAsia="SimSun"/>
          <w:b w:val="0"/>
          <w:i w:val="0"/>
          <w:color w:val="000000"/>
          <w:sz w:val="24"/>
        </w:rPr>
        <w:t>地层岩性，地层岩性根据研究地区地层中的可溶性岩石占比进行判定。地层岩性水平可</w:t>
      </w:r>
      <w:r>
        <w:rPr>
          <w:rFonts w:ascii="SimSun" w:hAnsi="SimSun" w:eastAsia="SimSun"/>
          <w:b w:val="0"/>
          <w:i w:val="0"/>
          <w:color w:val="000000"/>
          <w:sz w:val="24"/>
        </w:rPr>
        <w:t>从</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个方面进行划分。</w:t>
      </w:r>
    </w:p>
    <w:p>
      <w:pPr>
        <w:autoSpaceDN w:val="0"/>
        <w:tabs>
          <w:tab w:pos="1478" w:val="left"/>
        </w:tabs>
        <w:autoSpaceDE w:val="0"/>
        <w:widowControl/>
        <w:spacing w:line="452"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）围岩级别</w:t>
      </w:r>
      <w:r>
        <w:br/>
      </w:r>
      <w:r>
        <w:tab/>
      </w:r>
      <w:r>
        <w:rPr>
          <w:rFonts w:ascii="SimSun" w:hAnsi="SimSun" w:eastAsia="SimSun"/>
          <w:b w:val="0"/>
          <w:i w:val="0"/>
          <w:color w:val="000000"/>
          <w:sz w:val="24"/>
        </w:rPr>
        <w:t>围岩力学性能是突涌水发生的重要因素。有的围岩强度高，所以基本不会出现坍塌，</w:t>
      </w:r>
      <w:r>
        <w:rPr>
          <w:rFonts w:ascii="SimSun" w:hAnsi="SimSun" w:eastAsia="SimSun"/>
          <w:b w:val="0"/>
          <w:i w:val="0"/>
          <w:color w:val="000000"/>
          <w:sz w:val="24"/>
        </w:rPr>
        <w:t>不易引起突水灾害；但是有的围岩完整性差、强度低，容易引起突涌水灾害。</w:t>
      </w:r>
    </w:p>
    <w:p>
      <w:pPr>
        <w:autoSpaceDN w:val="0"/>
        <w:autoSpaceDE w:val="0"/>
        <w:widowControl/>
        <w:spacing w:line="468" w:lineRule="exact" w:before="32" w:after="0"/>
        <w:ind w:left="1478" w:right="2016"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）岩层溶化程度</w:t>
      </w:r>
      <w:r>
        <w:br/>
      </w:r>
      <w:r>
        <w:rPr>
          <w:rFonts w:ascii="SimSun" w:hAnsi="SimSun" w:eastAsia="SimSun"/>
          <w:b w:val="0"/>
          <w:i w:val="0"/>
          <w:color w:val="000000"/>
          <w:sz w:val="24"/>
        </w:rPr>
        <w:t>地层岩性的可溶性划分如表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岩层溶化程度等级划分表所示。</w:t>
      </w:r>
    </w:p>
    <w:p>
      <w:pPr>
        <w:autoSpaceDN w:val="0"/>
        <w:autoSpaceDE w:val="0"/>
        <w:widowControl/>
        <w:spacing w:line="281" w:lineRule="auto" w:before="92" w:after="8"/>
        <w:ind w:left="2880" w:right="201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5-2  </w:t>
      </w:r>
      <w:r>
        <w:rPr>
          <w:rFonts w:ascii="SimSun" w:hAnsi="SimSun" w:eastAsia="SimSun"/>
          <w:b w:val="0"/>
          <w:i w:val="0"/>
          <w:color w:val="000000"/>
          <w:sz w:val="21"/>
        </w:rPr>
        <w:t>岩层溶化程度等级划分表</w:t>
      </w:r>
      <w:r>
        <w:br/>
      </w:r>
      <w:r>
        <w:rPr>
          <w:rFonts w:ascii="Times New Roman" w:hAnsi="Times New Roman" w:eastAsia="Times New Roman"/>
          <w:b/>
          <w:i w:val="0"/>
          <w:color w:val="000000"/>
          <w:sz w:val="21"/>
        </w:rPr>
        <w:t xml:space="preserve">Table5-2  Classification table of rock dissolution degree </w:t>
      </w:r>
    </w:p>
    <w:tbl>
      <w:tblPr>
        <w:tblW w:type="auto" w:w="0"/>
        <w:tblLayout w:type="fixed"/>
        <w:tblLook w:firstColumn="1" w:firstRow="1" w:lastColumn="0" w:lastRow="0" w:noHBand="0" w:noVBand="1" w:val="04A0"/>
        <w:tblInd w:w="890.0" w:type="dxa"/>
      </w:tblPr>
      <w:tblGrid>
        <w:gridCol w:w="5106"/>
        <w:gridCol w:w="5106"/>
      </w:tblGrid>
      <w:tr>
        <w:trPr>
          <w:trHeight w:hRule="exact" w:val="320"/>
        </w:trPr>
        <w:tc>
          <w:tcPr>
            <w:tcW w:type="dxa" w:w="1268"/>
            <w:tcBorders>
              <w:top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等级划分</w:t>
            </w:r>
          </w:p>
        </w:tc>
        <w:tc>
          <w:tcPr>
            <w:tcW w:type="dxa" w:w="8020"/>
            <w:tcBorders>
              <w:top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具体描述</w:t>
            </w:r>
          </w:p>
        </w:tc>
      </w:tr>
    </w:tbl>
    <w:p>
      <w:pPr>
        <w:autoSpaceDN w:val="0"/>
        <w:tabs>
          <w:tab w:pos="2264" w:val="left"/>
          <w:tab w:pos="2278" w:val="left"/>
          <w:tab w:pos="3962" w:val="left"/>
        </w:tabs>
        <w:autoSpaceDE w:val="0"/>
        <w:widowControl/>
        <w:spacing w:line="245" w:lineRule="auto" w:before="156" w:after="142"/>
        <w:ind w:left="1104" w:right="0" w:firstLine="0"/>
        <w:jc w:val="left"/>
      </w:pPr>
      <w:r>
        <w:rPr>
          <w:rFonts w:ascii="SimSun" w:hAnsi="SimSun" w:eastAsia="SimSun"/>
          <w:b w:val="0"/>
          <w:i w:val="0"/>
          <w:color w:val="000000"/>
          <w:sz w:val="21"/>
        </w:rPr>
        <w:t>厚层状灰岩或白云岩，自身裂隙发育、稀疏，渗透性强。它是地下水流动的主要通道，</w:t>
      </w:r>
      <w:r>
        <w:rPr>
          <w:rFonts w:ascii="SimSun" w:hAnsi="SimSun" w:eastAsia="SimSun"/>
          <w:b w:val="0"/>
          <w:i w:val="0"/>
          <w:color w:val="000000"/>
          <w:sz w:val="21"/>
        </w:rPr>
        <w:t>强可溶岩</w:t>
      </w:r>
      <w:r>
        <w:tab/>
      </w:r>
      <w:r>
        <w:tab/>
      </w:r>
      <w:r>
        <w:rPr>
          <w:rFonts w:ascii="SimSun" w:hAnsi="SimSun" w:eastAsia="SimSun"/>
          <w:b w:val="0"/>
          <w:i w:val="0"/>
          <w:color w:val="000000"/>
          <w:sz w:val="21"/>
        </w:rPr>
        <w:t>极易形成大型溶洞；炭质和沥青质灰岩常含有较多黄铁矿、硫化氢等矿物质，易产生</w:t>
      </w:r>
      <w:r>
        <w:tab/>
      </w:r>
      <w:r>
        <w:tab/>
      </w:r>
      <w:r>
        <w:rPr>
          <w:rFonts w:ascii="SimSun" w:hAnsi="SimSun" w:eastAsia="SimSun"/>
          <w:b w:val="0"/>
          <w:i w:val="0"/>
          <w:color w:val="000000"/>
          <w:sz w:val="21"/>
        </w:rPr>
        <w:t>硫酸等，硫酸会进一步腐蚀岩层，形成大型溶洞</w:t>
      </w:r>
    </w:p>
    <w:tbl>
      <w:tblPr>
        <w:tblW w:type="auto" w:w="0"/>
        <w:tblLayout w:type="fixed"/>
        <w:tblLook w:firstColumn="1" w:firstRow="1" w:lastColumn="0" w:lastRow="0" w:noHBand="0" w:noVBand="1" w:val="04A0"/>
        <w:tblInd w:w="876.0" w:type="dxa"/>
      </w:tblPr>
      <w:tblGrid>
        <w:gridCol w:w="5106"/>
        <w:gridCol w:w="5106"/>
      </w:tblGrid>
      <w:tr>
        <w:trPr>
          <w:trHeight w:hRule="exact" w:val="950"/>
        </w:trPr>
        <w:tc>
          <w:tcPr>
            <w:tcW w:type="dxa" w:w="2284"/>
            <w:tcBorders>
              <w:bottom w:sz="4.0" w:val="single" w:color="#000000"/>
            </w:tcBorders>
            <w:tcMar>
              <w:start w:w="0" w:type="dxa"/>
              <w:end w:w="0" w:type="dxa"/>
            </w:tcMar>
          </w:tcPr>
          <w:p>
            <w:pPr>
              <w:autoSpaceDN w:val="0"/>
              <w:autoSpaceDE w:val="0"/>
              <w:widowControl/>
              <w:spacing w:line="245" w:lineRule="auto" w:before="60" w:after="0"/>
              <w:ind w:left="0" w:right="1008" w:firstLine="0"/>
              <w:jc w:val="center"/>
            </w:pPr>
            <w:r>
              <w:rPr>
                <w:rFonts w:ascii="SimSun" w:hAnsi="SimSun" w:eastAsia="SimSun"/>
                <w:b w:val="0"/>
                <w:i w:val="0"/>
                <w:color w:val="000000"/>
                <w:sz w:val="21"/>
              </w:rPr>
              <w:t>中等可溶岩</w:t>
            </w:r>
            <w:r>
              <w:br/>
            </w:r>
            <w:r>
              <w:rPr>
                <w:rFonts w:ascii="SimSun" w:hAnsi="SimSun" w:eastAsia="SimSun"/>
                <w:b w:val="0"/>
                <w:i w:val="0"/>
                <w:color w:val="000000"/>
                <w:sz w:val="21"/>
              </w:rPr>
              <w:t>弱可溶岩</w:t>
            </w:r>
            <w:r>
              <w:br/>
            </w:r>
            <w:r>
              <w:rPr>
                <w:rFonts w:ascii="SimSun" w:hAnsi="SimSun" w:eastAsia="SimSun"/>
                <w:b w:val="0"/>
                <w:i w:val="0"/>
                <w:color w:val="000000"/>
                <w:sz w:val="21"/>
              </w:rPr>
              <w:t>非可溶岩</w:t>
            </w:r>
          </w:p>
        </w:tc>
        <w:tc>
          <w:tcPr>
            <w:tcW w:type="dxa" w:w="7018"/>
            <w:tcBorders>
              <w:bottom w:sz="4.0" w:val="single" w:color="#000000"/>
            </w:tcBorders>
            <w:tcMar>
              <w:start w:w="0" w:type="dxa"/>
              <w:end w:w="0" w:type="dxa"/>
            </w:tcMar>
          </w:tcPr>
          <w:p>
            <w:pPr>
              <w:autoSpaceDN w:val="0"/>
              <w:autoSpaceDE w:val="0"/>
              <w:widowControl/>
              <w:spacing w:line="245" w:lineRule="auto" w:before="60" w:after="0"/>
              <w:ind w:left="1008" w:right="2016" w:firstLine="0"/>
              <w:jc w:val="center"/>
            </w:pPr>
            <w:r>
              <w:rPr>
                <w:rFonts w:ascii="SimSun" w:hAnsi="SimSun" w:eastAsia="SimSun"/>
                <w:b w:val="0"/>
                <w:i w:val="0"/>
                <w:color w:val="000000"/>
                <w:sz w:val="21"/>
              </w:rPr>
              <w:t>厚层～中厚层泥质灰岩、大理岩、白云岩</w:t>
            </w:r>
            <w:r>
              <w:rPr>
                <w:rFonts w:ascii="SimSun" w:hAnsi="SimSun" w:eastAsia="SimSun"/>
                <w:b w:val="0"/>
                <w:i w:val="0"/>
                <w:color w:val="000000"/>
                <w:sz w:val="21"/>
              </w:rPr>
              <w:t>薄层状泥质灰岩、白云岩、大理岩</w:t>
            </w:r>
            <w:r>
              <w:br/>
            </w:r>
            <w:r>
              <w:rPr>
                <w:rFonts w:ascii="SimSun" w:hAnsi="SimSun" w:eastAsia="SimSun"/>
                <w:b w:val="0"/>
                <w:i w:val="0"/>
                <w:color w:val="000000"/>
                <w:sz w:val="21"/>
              </w:rPr>
              <w:t>一般可认为是碳酸岩地区</w:t>
            </w:r>
          </w:p>
        </w:tc>
      </w:tr>
    </w:tbl>
    <w:p>
      <w:pPr>
        <w:autoSpaceDN w:val="0"/>
        <w:tabs>
          <w:tab w:pos="1478" w:val="left"/>
        </w:tabs>
        <w:autoSpaceDE w:val="0"/>
        <w:widowControl/>
        <w:spacing w:line="468" w:lineRule="exact" w:before="39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）地层倾角</w:t>
      </w:r>
      <w:r>
        <w:br/>
      </w:r>
      <w:r>
        <w:tab/>
      </w:r>
      <w:r>
        <w:rPr>
          <w:rFonts w:ascii="SimSun" w:hAnsi="SimSun" w:eastAsia="SimSun"/>
          <w:b w:val="0"/>
          <w:i w:val="0"/>
          <w:color w:val="000000"/>
          <w:sz w:val="24"/>
        </w:rPr>
        <w:t>倾角不同的岩层，地下水渗透的条件不一样，所以地层倾角在一定程度上决定了岩</w:t>
      </w:r>
      <w:r>
        <w:rPr>
          <w:rFonts w:ascii="SimSun" w:hAnsi="SimSun" w:eastAsia="SimSun"/>
          <w:b w:val="0"/>
          <w:i w:val="0"/>
          <w:color w:val="000000"/>
          <w:sz w:val="24"/>
        </w:rPr>
        <w:t>溶的发育程度。岩层产状水平分级如表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岩层产状水平分级表所示。</w:t>
      </w:r>
    </w:p>
    <w:p>
      <w:pPr>
        <w:autoSpaceDN w:val="0"/>
        <w:autoSpaceDE w:val="0"/>
        <w:widowControl/>
        <w:spacing w:line="282" w:lineRule="exact" w:before="176" w:after="0"/>
        <w:ind w:left="0" w:right="4574" w:firstLine="0"/>
        <w:jc w:val="right"/>
      </w:pPr>
      <w:r>
        <w:rPr>
          <w:rFonts w:ascii="TimesNewRomanPSMT" w:hAnsi="TimesNewRomanPSMT" w:eastAsia="TimesNewRomanPSMT"/>
          <w:b w:val="0"/>
          <w:i w:val="0"/>
          <w:color w:val="000000"/>
          <w:sz w:val="21"/>
        </w:rPr>
        <w:t>56</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03" name="Picture 7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4" name="Picture 7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52"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281" w:lineRule="auto" w:before="370" w:after="4"/>
        <w:ind w:left="2880" w:right="201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5-3  </w:t>
      </w:r>
      <w:r>
        <w:rPr>
          <w:rFonts w:ascii="SimSun" w:hAnsi="SimSun" w:eastAsia="SimSun"/>
          <w:b w:val="0"/>
          <w:i w:val="0"/>
          <w:color w:val="000000"/>
          <w:sz w:val="21"/>
        </w:rPr>
        <w:t>岩层产状水平分级表</w:t>
      </w:r>
      <w:r>
        <w:br/>
      </w:r>
      <w:r>
        <w:rPr>
          <w:rFonts w:ascii="Times New Roman" w:hAnsi="Times New Roman" w:eastAsia="Times New Roman"/>
          <w:b/>
          <w:i w:val="0"/>
          <w:color w:val="000000"/>
          <w:sz w:val="21"/>
        </w:rPr>
        <w:t xml:space="preserve">Table5-3  Rock formation occurrence level grading table </w:t>
      </w:r>
    </w:p>
    <w:tbl>
      <w:tblPr>
        <w:tblW w:type="auto" w:w="0"/>
        <w:tblLayout w:type="fixed"/>
        <w:tblLook w:firstColumn="1" w:firstRow="1" w:lastColumn="0" w:lastRow="0" w:noHBand="0" w:noVBand="1" w:val="04A0"/>
        <w:tblInd w:w="890.0" w:type="dxa"/>
      </w:tblPr>
      <w:tblGrid>
        <w:gridCol w:w="5158"/>
        <w:gridCol w:w="5158"/>
      </w:tblGrid>
      <w:tr>
        <w:trPr>
          <w:trHeight w:hRule="exact" w:val="324"/>
        </w:trPr>
        <w:tc>
          <w:tcPr>
            <w:tcW w:type="dxa" w:w="4470"/>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岩层倾角</w:t>
            </w:r>
          </w:p>
        </w:tc>
        <w:tc>
          <w:tcPr>
            <w:tcW w:type="dxa" w:w="4818"/>
            <w:tcBorders>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岩溶发育程度</w:t>
            </w:r>
          </w:p>
        </w:tc>
      </w:tr>
      <w:tr>
        <w:trPr>
          <w:trHeight w:hRule="exact" w:val="1568"/>
        </w:trPr>
        <w:tc>
          <w:tcPr>
            <w:tcW w:type="dxa" w:w="4470"/>
            <w:tcBorders>
              <w:top w:sz="4.0" w:val="single" w:color="#000000"/>
              <w:bottom w:sz="4.0" w:val="single" w:color="#000000"/>
            </w:tcBorders>
            <w:tcMar>
              <w:start w:w="0" w:type="dxa"/>
              <w:end w:w="0" w:type="dxa"/>
            </w:tcMar>
          </w:tcPr>
          <w:p>
            <w:pPr>
              <w:autoSpaceDN w:val="0"/>
              <w:autoSpaceDE w:val="0"/>
              <w:widowControl/>
              <w:spacing w:line="306" w:lineRule="exact" w:before="0" w:after="0"/>
              <w:ind w:left="1584" w:right="1440" w:firstLine="0"/>
              <w:jc w:val="center"/>
            </w:pPr>
            <w:r>
              <w:rPr>
                <w:rFonts w:ascii="TimesNewRomanPSMT" w:hAnsi="TimesNewRomanPSMT" w:eastAsia="TimesNewRomanPSMT"/>
                <w:b w:val="0"/>
                <w:i w:val="0"/>
                <w:color w:val="000000"/>
                <w:sz w:val="21"/>
              </w:rPr>
              <w:t>0°≤</w:t>
            </w:r>
            <w:r>
              <w:rPr>
                <w:rFonts w:ascii="Symbol" w:hAnsi="Symbol" w:eastAsia="Symbol"/>
                <w:b w:val="0"/>
                <w:i w:val="0"/>
                <w:color w:val="000000"/>
                <w:sz w:val="24"/>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 </w:t>
            </w:r>
            <w:r>
              <w:br/>
            </w:r>
            <w:r>
              <w:rPr>
                <w:rFonts w:ascii="TimesNewRomanPSMT" w:hAnsi="TimesNewRomanPSMT" w:eastAsia="TimesNewRomanPSMT"/>
                <w:b w:val="0"/>
                <w:i w:val="0"/>
                <w:color w:val="000000"/>
                <w:sz w:val="21"/>
              </w:rPr>
              <w:t>80°≤</w:t>
            </w:r>
            <w:r>
              <w:rPr>
                <w:rFonts w:ascii="Symbol" w:hAnsi="Symbol" w:eastAsia="Symbol"/>
                <w:b w:val="0"/>
                <w:i w:val="0"/>
                <w:color w:val="000000"/>
                <w:sz w:val="24"/>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90° </w:t>
            </w:r>
            <w:r>
              <w:br/>
            </w:r>
            <w:r>
              <w:rPr>
                <w:rFonts w:ascii="TimesNewRomanPSMT" w:hAnsi="TimesNewRomanPSMT" w:eastAsia="TimesNewRomanPSMT"/>
                <w:b w:val="0"/>
                <w:i w:val="0"/>
                <w:color w:val="000000"/>
                <w:sz w:val="21"/>
              </w:rPr>
              <w:t>10°≤</w:t>
            </w:r>
            <w:r>
              <w:rPr>
                <w:rFonts w:ascii="Symbol" w:hAnsi="Symbol" w:eastAsia="Symbol"/>
                <w:b w:val="0"/>
                <w:i w:val="0"/>
                <w:color w:val="000000"/>
                <w:sz w:val="24"/>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25° </w:t>
            </w:r>
            <w:r>
              <w:br/>
            </w:r>
            <w:r>
              <w:rPr>
                <w:rFonts w:ascii="TimesNewRomanPSMT" w:hAnsi="TimesNewRomanPSMT" w:eastAsia="TimesNewRomanPSMT"/>
                <w:b w:val="0"/>
                <w:i w:val="0"/>
                <w:color w:val="000000"/>
                <w:sz w:val="21"/>
              </w:rPr>
              <w:t>65°≤</w:t>
            </w:r>
            <w:r>
              <w:rPr>
                <w:rFonts w:ascii="Symbol" w:hAnsi="Symbol" w:eastAsia="Symbol"/>
                <w:b w:val="0"/>
                <w:i w:val="0"/>
                <w:color w:val="000000"/>
                <w:sz w:val="24"/>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&lt;80° </w:t>
            </w:r>
            <w:r>
              <w:br/>
            </w:r>
            <w:r>
              <w:rPr>
                <w:rFonts w:ascii="TimesNewRomanPSMT" w:hAnsi="TimesNewRomanPSMT" w:eastAsia="TimesNewRomanPSMT"/>
                <w:b w:val="0"/>
                <w:i w:val="0"/>
                <w:color w:val="000000"/>
                <w:sz w:val="21"/>
              </w:rPr>
              <w:t>25°≤</w:t>
            </w:r>
            <w:r>
              <w:rPr>
                <w:rFonts w:ascii="Symbol" w:hAnsi="Symbol" w:eastAsia="Symbol"/>
                <w:b w:val="0"/>
                <w:i w:val="0"/>
                <w:color w:val="000000"/>
                <w:sz w:val="24"/>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65° </w:t>
            </w:r>
          </w:p>
        </w:tc>
        <w:tc>
          <w:tcPr>
            <w:tcW w:type="dxa" w:w="4818"/>
            <w:tcBorders>
              <w:top w:sz="4.0" w:val="single" w:color="#000000"/>
              <w:bottom w:sz="4.0" w:val="single" w:color="#000000"/>
            </w:tcBorders>
            <w:tcMar>
              <w:start w:w="0" w:type="dxa"/>
              <w:end w:w="0" w:type="dxa"/>
            </w:tcMar>
          </w:tcPr>
          <w:p>
            <w:pPr>
              <w:autoSpaceDN w:val="0"/>
              <w:autoSpaceDE w:val="0"/>
              <w:widowControl/>
              <w:spacing w:line="245" w:lineRule="auto" w:before="50" w:after="0"/>
              <w:ind w:left="2016" w:right="2016" w:firstLine="0"/>
              <w:jc w:val="center"/>
            </w:pPr>
            <w:r>
              <w:rPr>
                <w:rFonts w:ascii="SimSun" w:hAnsi="SimSun" w:eastAsia="SimSun"/>
                <w:b w:val="0"/>
                <w:i w:val="0"/>
                <w:color w:val="000000"/>
                <w:sz w:val="21"/>
              </w:rPr>
              <w:t>无</w:t>
            </w:r>
            <w:r>
              <w:br/>
            </w:r>
            <w:r>
              <w:rPr>
                <w:rFonts w:ascii="SimSun" w:hAnsi="SimSun" w:eastAsia="SimSun"/>
                <w:b w:val="0"/>
                <w:i w:val="0"/>
                <w:color w:val="000000"/>
                <w:sz w:val="21"/>
              </w:rPr>
              <w:t>弱发育</w:t>
            </w:r>
            <w:r>
              <w:br/>
            </w:r>
            <w:r>
              <w:rPr>
                <w:rFonts w:ascii="SimSun" w:hAnsi="SimSun" w:eastAsia="SimSun"/>
                <w:b w:val="0"/>
                <w:i w:val="0"/>
                <w:color w:val="000000"/>
                <w:sz w:val="21"/>
              </w:rPr>
              <w:t>发育</w:t>
            </w:r>
          </w:p>
          <w:p>
            <w:pPr>
              <w:autoSpaceDN w:val="0"/>
              <w:autoSpaceDE w:val="0"/>
              <w:widowControl/>
              <w:spacing w:line="182" w:lineRule="auto" w:before="258" w:after="0"/>
              <w:ind w:left="0" w:right="0" w:firstLine="0"/>
              <w:jc w:val="center"/>
            </w:pPr>
            <w:r>
              <w:rPr>
                <w:rFonts w:ascii="SimSun" w:hAnsi="SimSun" w:eastAsia="SimSun"/>
                <w:b w:val="0"/>
                <w:i w:val="0"/>
                <w:color w:val="000000"/>
                <w:sz w:val="21"/>
              </w:rPr>
              <w:t>极发育</w:t>
            </w:r>
          </w:p>
        </w:tc>
      </w:tr>
    </w:tbl>
    <w:p>
      <w:pPr>
        <w:autoSpaceDN w:val="0"/>
        <w:autoSpaceDE w:val="0"/>
        <w:widowControl/>
        <w:spacing w:line="434" w:lineRule="exact" w:before="424" w:after="0"/>
        <w:ind w:left="998" w:right="144" w:firstLine="480"/>
        <w:jc w:val="left"/>
      </w:pP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号线海域段尤其是在破碎带处，岩体基本质量等级Ⅴ级，地层倾角走向约为</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rPr>
          <w:rFonts w:ascii="SimSun" w:hAnsi="SimSun" w:eastAsia="SimSun"/>
          <w:b w:val="0"/>
          <w:i w:val="0"/>
          <w:color w:val="000000"/>
          <w:sz w:val="24"/>
        </w:rPr>
        <w:t>而且地层岩石大都是砂土状碎裂以及中强风化的凝灰岩，具有极强可溶性。揭露段岩体</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属极破碎的软岩，遇水易软化崩解。以上各种条件为地下水以及海水提供了便捷的汇水</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区域。</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5.1.3</w:t>
      </w:r>
      <w:r>
        <w:rPr>
          <w:rFonts w:ascii="SimHei" w:hAnsi="SimHei" w:eastAsia="SimHei"/>
          <w:b w:val="0"/>
          <w:i w:val="0"/>
          <w:color w:val="000000"/>
          <w:sz w:val="24"/>
        </w:rPr>
        <w:t xml:space="preserve"> 水力条件</w:t>
      </w:r>
    </w:p>
    <w:p>
      <w:pPr>
        <w:autoSpaceDN w:val="0"/>
        <w:tabs>
          <w:tab w:pos="1478" w:val="left"/>
        </w:tabs>
        <w:autoSpaceDE w:val="0"/>
        <w:widowControl/>
        <w:spacing w:line="452" w:lineRule="exact" w:before="96"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）区间水</w:t>
      </w:r>
      <w:r>
        <w:br/>
      </w:r>
      <w:r>
        <w:tab/>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号线区间地表水为海水；区间地下水赋存方式主要为第四系松散岩类孔隙潜水、</w:t>
      </w:r>
      <w:r>
        <w:rPr>
          <w:rFonts w:ascii="SimSun" w:hAnsi="SimSun" w:eastAsia="SimSun"/>
          <w:b w:val="0"/>
          <w:i w:val="0"/>
          <w:color w:val="000000"/>
          <w:sz w:val="24"/>
        </w:rPr>
        <w:t>风化基岩孔隙水和构造基岩裂隙水三种。</w:t>
      </w:r>
    </w:p>
    <w:p>
      <w:pPr>
        <w:autoSpaceDN w:val="0"/>
        <w:tabs>
          <w:tab w:pos="1478" w:val="left"/>
        </w:tabs>
        <w:autoSpaceDE w:val="0"/>
        <w:widowControl/>
        <w:spacing w:line="456" w:lineRule="exact" w:before="46"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）潮汐</w:t>
      </w:r>
      <w:r>
        <w:br/>
      </w:r>
      <w:r>
        <w:tab/>
      </w:r>
      <w:r>
        <w:rPr>
          <w:rFonts w:ascii="SimSun" w:hAnsi="SimSun" w:eastAsia="SimSun"/>
          <w:b w:val="0"/>
          <w:i w:val="0"/>
          <w:color w:val="000000"/>
          <w:sz w:val="24"/>
        </w:rPr>
        <w:t>过海段为胶州湾北部区域，海水受潮汐影响，水深变化较大。整体水深自西向东加</w:t>
      </w:r>
      <w:r>
        <w:rPr>
          <w:rFonts w:ascii="SimSun" w:hAnsi="SimSun" w:eastAsia="SimSun"/>
          <w:b w:val="0"/>
          <w:i w:val="0"/>
          <w:color w:val="000000"/>
          <w:sz w:val="24"/>
        </w:rPr>
        <w:t>大，最高潮位水深</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11m</w:t>
      </w:r>
      <w:r>
        <w:rPr>
          <w:rFonts w:ascii="SimSun" w:hAnsi="SimSun" w:eastAsia="SimSun"/>
          <w:b w:val="0"/>
          <w:i w:val="0"/>
          <w:color w:val="000000"/>
          <w:sz w:val="24"/>
        </w:rPr>
        <w:t>。尤其是地下水受海水潮汐影响较大，无稳定水位，且与潮</w:t>
      </w:r>
      <w:r>
        <w:rPr>
          <w:rFonts w:ascii="SimSun" w:hAnsi="SimSun" w:eastAsia="SimSun"/>
          <w:b w:val="0"/>
          <w:i w:val="0"/>
          <w:color w:val="000000"/>
          <w:sz w:val="24"/>
        </w:rPr>
        <w:t>汐呈滞后现象。</w:t>
      </w:r>
    </w:p>
    <w:p>
      <w:pPr>
        <w:autoSpaceDN w:val="0"/>
        <w:autoSpaceDE w:val="0"/>
        <w:widowControl/>
        <w:spacing w:line="468" w:lineRule="exact" w:before="34" w:after="0"/>
        <w:ind w:left="1478" w:right="187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）沿线地下水补给、排泄条件及动态特征</w:t>
      </w:r>
      <w:r>
        <w:br/>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）含水层渗透性</w:t>
      </w:r>
      <w:r>
        <w:br/>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号线各土层的渗透性及透水性见表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土层渗透性及透水性表。</w:t>
      </w:r>
    </w:p>
    <w:p>
      <w:pPr>
        <w:autoSpaceDN w:val="0"/>
        <w:autoSpaceDE w:val="0"/>
        <w:widowControl/>
        <w:spacing w:line="281" w:lineRule="auto" w:before="90" w:after="8"/>
        <w:ind w:left="2880" w:right="201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5-4  </w:t>
      </w:r>
      <w:r>
        <w:rPr>
          <w:rFonts w:ascii="SimSun" w:hAnsi="SimSun" w:eastAsia="SimSun"/>
          <w:b w:val="0"/>
          <w:i w:val="0"/>
          <w:color w:val="000000"/>
          <w:sz w:val="21"/>
        </w:rPr>
        <w:t>土层渗透性及透水性表</w:t>
      </w:r>
      <w:r>
        <w:br/>
      </w:r>
      <w:r>
        <w:rPr>
          <w:rFonts w:ascii="Times New Roman" w:hAnsi="Times New Roman" w:eastAsia="Times New Roman"/>
          <w:b/>
          <w:i w:val="0"/>
          <w:color w:val="000000"/>
          <w:sz w:val="21"/>
        </w:rPr>
        <w:t xml:space="preserve">Table5-4  Soil permeability and water permeability table </w:t>
      </w:r>
    </w:p>
    <w:tbl>
      <w:tblPr>
        <w:tblW w:type="auto" w:w="0"/>
        <w:tblLayout w:type="fixed"/>
        <w:tblLook w:firstColumn="1" w:firstRow="1" w:lastColumn="0" w:lastRow="0" w:noHBand="0" w:noVBand="1" w:val="04A0"/>
        <w:tblInd w:w="772.0" w:type="dxa"/>
      </w:tblPr>
      <w:tblGrid>
        <w:gridCol w:w="2579"/>
        <w:gridCol w:w="2579"/>
        <w:gridCol w:w="2579"/>
        <w:gridCol w:w="2579"/>
      </w:tblGrid>
      <w:tr>
        <w:trPr>
          <w:trHeight w:hRule="exact" w:val="282"/>
        </w:trPr>
        <w:tc>
          <w:tcPr>
            <w:tcW w:type="dxa" w:w="213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岩土层名称</w:t>
            </w:r>
          </w:p>
        </w:tc>
        <w:tc>
          <w:tcPr>
            <w:tcW w:type="dxa" w:w="422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简要水文地质特征</w:t>
            </w:r>
          </w:p>
        </w:tc>
        <w:tc>
          <w:tcPr>
            <w:tcW w:type="dxa" w:w="1624"/>
            <w:tcBorders>
              <w:top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渗透系数推荐</w:t>
            </w:r>
          </w:p>
        </w:tc>
        <w:tc>
          <w:tcPr>
            <w:tcW w:type="dxa" w:w="154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透水性</w:t>
            </w:r>
          </w:p>
        </w:tc>
      </w:tr>
      <w:tr>
        <w:trPr>
          <w:trHeight w:hRule="exact" w:val="350"/>
        </w:trPr>
        <w:tc>
          <w:tcPr>
            <w:tcW w:type="dxa" w:w="2579"/>
            <w:vMerge/>
            <w:tcBorders>
              <w:top w:sz="4.0" w:val="single" w:color="#000000"/>
              <w:bottom w:sz="4.0" w:val="single" w:color="#000000"/>
            </w:tcBorders>
          </w:tcPr>
          <w:p/>
        </w:tc>
        <w:tc>
          <w:tcPr>
            <w:tcW w:type="dxa" w:w="2579"/>
            <w:vMerge/>
            <w:tcBorders>
              <w:top w:sz="4.0" w:val="single" w:color="#000000"/>
              <w:bottom w:sz="4.0" w:val="single" w:color="#000000"/>
            </w:tcBorders>
          </w:tcPr>
          <w:p/>
        </w:tc>
        <w:tc>
          <w:tcPr>
            <w:tcW w:type="dxa" w:w="1624"/>
            <w:tcBorders>
              <w:bottom w:sz="4.0" w:val="single" w:color="#000000"/>
            </w:tcBorders>
            <w:tcMar>
              <w:start w:w="0" w:type="dxa"/>
              <w:end w:w="0" w:type="dxa"/>
            </w:tcMar>
          </w:tcPr>
          <w:p>
            <w:pPr>
              <w:autoSpaceDN w:val="0"/>
              <w:autoSpaceDE w:val="0"/>
              <w:widowControl/>
              <w:spacing w:line="282" w:lineRule="exact" w:before="44" w:after="0"/>
              <w:ind w:left="0" w:right="0" w:firstLine="0"/>
              <w:jc w:val="center"/>
            </w:pPr>
            <w:r>
              <w:rPr>
                <w:rFonts w:ascii="SimSun" w:hAnsi="SimSun" w:eastAsia="SimSun"/>
                <w:b w:val="0"/>
                <w:i w:val="0"/>
                <w:color w:val="000000"/>
                <w:sz w:val="21"/>
              </w:rPr>
              <w:t>值（</w:t>
            </w:r>
            <w:r>
              <w:rPr>
                <w:rFonts w:ascii="TimesNewRomanPSMT" w:hAnsi="TimesNewRomanPSMT" w:eastAsia="TimesNewRomanPSMT"/>
                <w:b w:val="0"/>
                <w:i w:val="0"/>
                <w:color w:val="000000"/>
                <w:sz w:val="21"/>
              </w:rPr>
              <w:t>m/d</w:t>
            </w:r>
            <w:r>
              <w:rPr>
                <w:rFonts w:ascii="SimSun" w:hAnsi="SimSun" w:eastAsia="SimSun"/>
                <w:b w:val="0"/>
                <w:i w:val="0"/>
                <w:color w:val="000000"/>
                <w:sz w:val="21"/>
              </w:rPr>
              <w:t>）</w:t>
            </w:r>
          </w:p>
        </w:tc>
        <w:tc>
          <w:tcPr>
            <w:tcW w:type="dxa" w:w="2579"/>
            <w:vMerge/>
            <w:tcBorders>
              <w:top w:sz="4.0" w:val="single" w:color="#000000"/>
              <w:bottom w:sz="4.0" w:val="single" w:color="#000000"/>
            </w:tcBorders>
          </w:tcPr>
          <w:p/>
        </w:tc>
      </w:tr>
      <w:tr>
        <w:trPr>
          <w:trHeight w:hRule="exact" w:val="310"/>
        </w:trPr>
        <w:tc>
          <w:tcPr>
            <w:tcW w:type="dxa" w:w="2132"/>
            <w:tcBorders>
              <w:top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第⑥层淤泥质粉质粘</w:t>
            </w:r>
          </w:p>
        </w:tc>
        <w:tc>
          <w:tcPr>
            <w:tcW w:type="dxa" w:w="4228"/>
            <w:tcBorders>
              <w:top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透水性差，局部因粗砂的含量的不同，局部</w:t>
            </w:r>
          </w:p>
        </w:tc>
        <w:tc>
          <w:tcPr>
            <w:tcW w:type="dxa" w:w="1624"/>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rFonts w:ascii="TimesNewRomanPSMT" w:hAnsi="TimesNewRomanPSMT" w:eastAsia="TimesNewRomanPSMT"/>
                <w:b w:val="0"/>
                <w:i w:val="0"/>
                <w:color w:val="000000"/>
                <w:sz w:val="21"/>
              </w:rPr>
              <w:t>0.01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0.02 </w:t>
            </w:r>
          </w:p>
        </w:tc>
        <w:tc>
          <w:tcPr>
            <w:tcW w:type="dxa" w:w="154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弱透水</w:t>
            </w:r>
          </w:p>
        </w:tc>
      </w:tr>
      <w:tr>
        <w:trPr>
          <w:trHeight w:hRule="exact" w:val="320"/>
        </w:trPr>
        <w:tc>
          <w:tcPr>
            <w:tcW w:type="dxa" w:w="2132"/>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土</w:t>
            </w:r>
          </w:p>
        </w:tc>
        <w:tc>
          <w:tcPr>
            <w:tcW w:type="dxa" w:w="4228"/>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表现出一定的透水性</w:t>
            </w:r>
          </w:p>
        </w:tc>
        <w:tc>
          <w:tcPr>
            <w:tcW w:type="dxa" w:w="2579"/>
            <w:vMerge/>
            <w:tcBorders>
              <w:top w:sz="4.0" w:val="single" w:color="#000000"/>
            </w:tcBorders>
          </w:tcPr>
          <w:p/>
        </w:tc>
        <w:tc>
          <w:tcPr>
            <w:tcW w:type="dxa" w:w="2579"/>
            <w:vMerge/>
            <w:tcBorders>
              <w:top w:sz="4.0" w:val="single" w:color="#000000"/>
            </w:tcBorders>
          </w:tcPr>
          <w:p/>
        </w:tc>
      </w:tr>
      <w:tr>
        <w:trPr>
          <w:trHeight w:hRule="exact" w:val="300"/>
        </w:trPr>
        <w:tc>
          <w:tcPr>
            <w:tcW w:type="dxa" w:w="2132"/>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第⑨层中粗粒砂</w:t>
            </w:r>
          </w:p>
        </w:tc>
        <w:tc>
          <w:tcPr>
            <w:tcW w:type="dxa" w:w="4228"/>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含粘性土较少，孔隙填充物较少，透水性较</w:t>
            </w:r>
          </w:p>
        </w:tc>
        <w:tc>
          <w:tcPr>
            <w:tcW w:type="dxa" w:w="1624"/>
            <w:vMerge w:val="restart"/>
            <w:tcBorders/>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rFonts w:ascii="TimesNewRomanPSMT" w:hAnsi="TimesNewRomanPSMT" w:eastAsia="TimesNewRomanPSMT"/>
                <w:b w:val="0"/>
                <w:i w:val="0"/>
                <w:color w:val="000000"/>
                <w:sz w:val="21"/>
              </w:rPr>
              <w:t>20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30 </w:t>
            </w:r>
          </w:p>
        </w:tc>
        <w:tc>
          <w:tcPr>
            <w:tcW w:type="dxa" w:w="154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强透水</w:t>
            </w:r>
          </w:p>
        </w:tc>
      </w:tr>
      <w:tr>
        <w:trPr>
          <w:trHeight w:hRule="exact" w:val="300"/>
        </w:trPr>
        <w:tc>
          <w:tcPr>
            <w:tcW w:type="dxa" w:w="2579"/>
            <w:vMerge/>
            <w:tcBorders/>
          </w:tcPr>
          <w:p/>
        </w:tc>
        <w:tc>
          <w:tcPr>
            <w:tcW w:type="dxa" w:w="422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好</w:t>
            </w:r>
          </w:p>
        </w:tc>
        <w:tc>
          <w:tcPr>
            <w:tcW w:type="dxa" w:w="2579"/>
            <w:vMerge/>
            <w:tcBorders/>
          </w:tcPr>
          <w:p/>
        </w:tc>
        <w:tc>
          <w:tcPr>
            <w:tcW w:type="dxa" w:w="2579"/>
            <w:vMerge/>
            <w:tcBorders/>
          </w:tcPr>
          <w:p/>
        </w:tc>
      </w:tr>
      <w:tr>
        <w:trPr>
          <w:trHeight w:hRule="exact" w:val="372"/>
        </w:trPr>
        <w:tc>
          <w:tcPr>
            <w:tcW w:type="dxa" w:w="2132"/>
            <w:tcBorders>
              <w:bottom w:sz="4.0" w:val="single" w:color="#000000"/>
            </w:tcBorders>
            <w:tcMar>
              <w:start w:w="0" w:type="dxa"/>
              <w:end w:w="0" w:type="dxa"/>
            </w:tcMar>
          </w:tcPr>
          <w:p>
            <w:pPr>
              <w:autoSpaceDN w:val="0"/>
              <w:autoSpaceDE w:val="0"/>
              <w:widowControl/>
              <w:spacing w:line="46" w:lineRule="auto" w:before="92" w:after="0"/>
              <w:ind w:left="0" w:right="0" w:firstLine="0"/>
              <w:jc w:val="center"/>
            </w:pPr>
            <w:r>
              <w:rPr>
                <w:rFonts w:ascii="SimSun" w:hAnsi="SimSun" w:eastAsia="SimSun"/>
                <w:b w:val="0"/>
                <w:i w:val="0"/>
                <w:color w:val="000000"/>
                <w:sz w:val="21"/>
              </w:rPr>
              <w:t>第</w:t>
            </w:r>
            <w:r>
              <w:rPr>
                <w:rFonts w:ascii="Cambria Math" w:hAnsi="Cambria Math" w:eastAsia="Cambria Math"/>
                <w:b w:val="0"/>
                <w:i w:val="0"/>
                <w:color w:val="000000"/>
                <w:sz w:val="21"/>
              </w:rPr>
              <w:t>⑪</w:t>
            </w:r>
            <w:r>
              <w:rPr>
                <w:rFonts w:ascii="SimSun" w:hAnsi="SimSun" w:eastAsia="SimSun"/>
                <w:b w:val="0"/>
                <w:i w:val="0"/>
                <w:color w:val="000000"/>
                <w:sz w:val="21"/>
              </w:rPr>
              <w:t>层粉质粘土</w:t>
            </w:r>
          </w:p>
        </w:tc>
        <w:tc>
          <w:tcPr>
            <w:tcW w:type="dxa" w:w="4228"/>
            <w:tcBorders>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含砂量较少，透水性差</w:t>
            </w:r>
          </w:p>
        </w:tc>
        <w:tc>
          <w:tcPr>
            <w:tcW w:type="dxa" w:w="1624"/>
            <w:tcBorders>
              <w:bottom w:sz="4.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0.001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0.01 </w:t>
            </w:r>
          </w:p>
        </w:tc>
        <w:tc>
          <w:tcPr>
            <w:tcW w:type="dxa" w:w="1540"/>
            <w:tcBorders>
              <w:bottom w:sz="4.0"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微透水</w:t>
            </w:r>
          </w:p>
        </w:tc>
      </w:tr>
      <w:tr>
        <w:trPr>
          <w:trHeight w:hRule="exact" w:val="308"/>
        </w:trPr>
        <w:tc>
          <w:tcPr>
            <w:tcW w:type="dxa" w:w="2132"/>
            <w:vMerge w:val="restart"/>
            <w:tcBorders>
              <w:top w:sz="4.0" w:val="single" w:color="#000000"/>
              <w:bottom w:sz="3.199999999999818" w:val="single" w:color="#000000"/>
            </w:tcBorders>
            <w:tcMar>
              <w:start w:w="0" w:type="dxa"/>
              <w:end w:w="0" w:type="dxa"/>
            </w:tcMar>
            <w:tcMar>
              <w:start w:w="0" w:type="dxa"/>
              <w:end w:w="0" w:type="dxa"/>
            </w:tcMar>
          </w:tcPr>
          <w:p>
            <w:pPr>
              <w:autoSpaceDN w:val="0"/>
              <w:autoSpaceDE w:val="0"/>
              <w:widowControl/>
              <w:spacing w:line="46" w:lineRule="auto" w:before="206" w:after="0"/>
              <w:ind w:left="0" w:right="0" w:firstLine="0"/>
              <w:jc w:val="center"/>
            </w:pPr>
            <w:r>
              <w:rPr>
                <w:rFonts w:ascii="SimSun" w:hAnsi="SimSun" w:eastAsia="SimSun"/>
                <w:b w:val="0"/>
                <w:i w:val="0"/>
                <w:color w:val="000000"/>
                <w:sz w:val="21"/>
              </w:rPr>
              <w:t>第</w:t>
            </w:r>
            <w:r>
              <w:rPr>
                <w:rFonts w:ascii="Cambria Math" w:hAnsi="Cambria Math" w:eastAsia="Cambria Math"/>
                <w:b w:val="0"/>
                <w:i w:val="0"/>
                <w:color w:val="000000"/>
                <w:sz w:val="21"/>
              </w:rPr>
              <w:t>⑫</w:t>
            </w:r>
            <w:r>
              <w:rPr>
                <w:rFonts w:ascii="SimSun" w:hAnsi="SimSun" w:eastAsia="SimSun"/>
                <w:b w:val="0"/>
                <w:i w:val="0"/>
                <w:color w:val="000000"/>
                <w:sz w:val="21"/>
              </w:rPr>
              <w:t>层中粗砂</w:t>
            </w:r>
          </w:p>
        </w:tc>
        <w:tc>
          <w:tcPr>
            <w:tcW w:type="dxa" w:w="4228"/>
            <w:tcBorders>
              <w:top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分选磨圆较差，土质结构较好，孔隙含有一</w:t>
            </w:r>
          </w:p>
        </w:tc>
        <w:tc>
          <w:tcPr>
            <w:tcW w:type="dxa" w:w="1624"/>
            <w:vMerge w:val="restart"/>
            <w:tcBorders>
              <w:top w:sz="4.0" w:val="single" w:color="#000000"/>
              <w:bottom w:sz="3.199999999999818" w:val="single" w:color="#000000"/>
            </w:tcBorders>
            <w:tcMar>
              <w:start w:w="0" w:type="dxa"/>
              <w:end w:w="0" w:type="dxa"/>
            </w:tcMar>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15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25 </w:t>
            </w:r>
          </w:p>
        </w:tc>
        <w:tc>
          <w:tcPr>
            <w:tcW w:type="dxa" w:w="1540"/>
            <w:vMerge w:val="restart"/>
            <w:tcBorders>
              <w:top w:sz="4.0"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强透水</w:t>
            </w:r>
          </w:p>
        </w:tc>
      </w:tr>
      <w:tr>
        <w:trPr>
          <w:trHeight w:hRule="exact" w:val="326"/>
        </w:trPr>
        <w:tc>
          <w:tcPr>
            <w:tcW w:type="dxa" w:w="2579"/>
            <w:vMerge/>
            <w:tcBorders>
              <w:top w:sz="4.0" w:val="single" w:color="#000000"/>
              <w:bottom w:sz="3.199999999999818" w:val="single" w:color="#000000"/>
            </w:tcBorders>
          </w:tcPr>
          <w:p/>
        </w:tc>
        <w:tc>
          <w:tcPr>
            <w:tcW w:type="dxa" w:w="4228"/>
            <w:tcBorders>
              <w:bottom w:sz="3.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定的填充物，透水性较好</w:t>
            </w:r>
          </w:p>
        </w:tc>
        <w:tc>
          <w:tcPr>
            <w:tcW w:type="dxa" w:w="2579"/>
            <w:vMerge/>
            <w:tcBorders>
              <w:top w:sz="4.0" w:val="single" w:color="#000000"/>
              <w:bottom w:sz="3.199999999999818" w:val="single" w:color="#000000"/>
            </w:tcBorders>
          </w:tcPr>
          <w:p/>
        </w:tc>
        <w:tc>
          <w:tcPr>
            <w:tcW w:type="dxa" w:w="2579"/>
            <w:vMerge/>
            <w:tcBorders>
              <w:top w:sz="4.0" w:val="single" w:color="#000000"/>
              <w:bottom w:sz="3.199999999999818" w:val="single" w:color="#000000"/>
            </w:tcBorders>
          </w:tcPr>
          <w:p/>
        </w:tc>
      </w:tr>
    </w:tbl>
    <w:p>
      <w:pPr>
        <w:autoSpaceDN w:val="0"/>
        <w:autoSpaceDE w:val="0"/>
        <w:widowControl/>
        <w:spacing w:line="282" w:lineRule="exact" w:before="388" w:after="0"/>
        <w:ind w:left="0" w:right="4624" w:firstLine="0"/>
        <w:jc w:val="right"/>
      </w:pPr>
      <w:r>
        <w:rPr>
          <w:rFonts w:ascii="TimesNewRomanPSMT" w:hAnsi="TimesNewRomanPSMT" w:eastAsia="TimesNewRomanPSMT"/>
          <w:b w:val="0"/>
          <w:i w:val="0"/>
          <w:color w:val="000000"/>
          <w:sz w:val="21"/>
        </w:rPr>
        <w:t xml:space="preserve">57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05" name="Picture 7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6" name="Picture 7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7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486" w:firstLine="0"/>
        <w:jc w:val="right"/>
      </w:pPr>
      <w:r>
        <w:rPr>
          <w:rFonts w:ascii="SimSun" w:hAnsi="SimSun" w:eastAsia="SimSun"/>
          <w:b w:val="0"/>
          <w:i w:val="0"/>
          <w:color w:val="000000"/>
          <w:sz w:val="18"/>
        </w:rPr>
        <w:t xml:space="preserve">第五章 海底隧道突涌水及刀盘卡死、刀具磨损风险分析 </w:t>
      </w:r>
    </w:p>
    <w:tbl>
      <w:tblPr>
        <w:tblW w:type="auto" w:w="0"/>
        <w:tblLayout w:type="fixed"/>
        <w:tblLook w:firstColumn="1" w:firstRow="1" w:lastColumn="0" w:lastRow="0" w:noHBand="0" w:noVBand="1" w:val="04A0"/>
        <w:tblInd w:w="970.0" w:type="dxa"/>
      </w:tblPr>
      <w:tblGrid>
        <w:gridCol w:w="2063"/>
        <w:gridCol w:w="2063"/>
        <w:gridCol w:w="2063"/>
        <w:gridCol w:w="2063"/>
        <w:gridCol w:w="2063"/>
      </w:tblGrid>
      <w:tr>
        <w:trPr>
          <w:trHeight w:hRule="exact" w:val="610"/>
        </w:trPr>
        <w:tc>
          <w:tcPr>
            <w:tcW w:type="dxa" w:w="1944"/>
            <w:gridSpan w:val="2"/>
            <w:vMerge w:val="restart"/>
            <w:tcBorders>
              <w:top w:sz="5.599999999999966"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20" w:after="0"/>
              <w:ind w:left="344" w:right="0" w:firstLine="0"/>
              <w:jc w:val="left"/>
            </w:pPr>
            <w:r>
              <w:rPr>
                <w:rFonts w:ascii="SimSun" w:hAnsi="SimSun" w:eastAsia="SimSun"/>
                <w:b w:val="0"/>
                <w:i w:val="0"/>
                <w:color w:val="000000"/>
                <w:sz w:val="21"/>
              </w:rPr>
              <w:t>岩土层名称</w:t>
            </w:r>
          </w:p>
        </w:tc>
        <w:tc>
          <w:tcPr>
            <w:tcW w:type="dxa" w:w="4218"/>
            <w:vMerge w:val="restart"/>
            <w:tcBorders>
              <w:top w:sz="5.599999999999966"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520" w:after="0"/>
              <w:ind w:left="0" w:right="0" w:firstLine="0"/>
              <w:jc w:val="center"/>
            </w:pPr>
            <w:r>
              <w:rPr>
                <w:rFonts w:ascii="SimSun" w:hAnsi="SimSun" w:eastAsia="SimSun"/>
                <w:b w:val="0"/>
                <w:i w:val="0"/>
                <w:color w:val="000000"/>
                <w:sz w:val="21"/>
              </w:rPr>
              <w:t>简要水文地质</w:t>
            </w:r>
          </w:p>
        </w:tc>
        <w:tc>
          <w:tcPr>
            <w:tcW w:type="dxa" w:w="1624"/>
            <w:tcBorders>
              <w:top w:sz="5.599999999999966" w:val="single" w:color="#000000"/>
            </w:tcBorders>
            <w:tcMar>
              <w:start w:w="0" w:type="dxa"/>
              <w:end w:w="0" w:type="dxa"/>
            </w:tcMar>
          </w:tcPr>
          <w:p>
            <w:pPr>
              <w:autoSpaceDN w:val="0"/>
              <w:autoSpaceDE w:val="0"/>
              <w:widowControl/>
              <w:spacing w:line="182" w:lineRule="auto" w:before="364" w:after="0"/>
              <w:ind w:left="0" w:right="0" w:firstLine="0"/>
              <w:jc w:val="center"/>
            </w:pPr>
            <w:r>
              <w:rPr>
                <w:rFonts w:ascii="SimSun" w:hAnsi="SimSun" w:eastAsia="SimSun"/>
                <w:b w:val="0"/>
                <w:i w:val="0"/>
                <w:color w:val="000000"/>
                <w:sz w:val="21"/>
              </w:rPr>
              <w:t>渗透系数推荐</w:t>
            </w:r>
          </w:p>
        </w:tc>
        <w:tc>
          <w:tcPr>
            <w:tcW w:type="dxa" w:w="1342"/>
            <w:vMerge w:val="restart"/>
            <w:tcBorders>
              <w:top w:sz="5.599999999999966"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520" w:after="0"/>
              <w:ind w:left="0" w:right="254" w:firstLine="0"/>
              <w:jc w:val="right"/>
            </w:pPr>
            <w:r>
              <w:rPr>
                <w:rFonts w:ascii="SimSun" w:hAnsi="SimSun" w:eastAsia="SimSun"/>
                <w:b w:val="0"/>
                <w:i w:val="0"/>
                <w:color w:val="000000"/>
                <w:sz w:val="21"/>
              </w:rPr>
              <w:t>透水性</w:t>
            </w:r>
          </w:p>
        </w:tc>
      </w:tr>
      <w:tr>
        <w:trPr>
          <w:trHeight w:hRule="exact" w:val="336"/>
        </w:trPr>
        <w:tc>
          <w:tcPr>
            <w:tcW w:type="dxa" w:w="4126"/>
            <w:gridSpan w:val="2"/>
            <w:vMerge/>
            <w:tcBorders>
              <w:top w:sz="5.599999999999966" w:val="single" w:color="#000000"/>
              <w:bottom w:sz="4.0" w:val="single" w:color="#000000"/>
            </w:tcBorders>
          </w:tcPr>
          <w:p/>
        </w:tc>
        <w:tc>
          <w:tcPr>
            <w:tcW w:type="dxa" w:w="2063"/>
            <w:vMerge/>
            <w:tcBorders>
              <w:top w:sz="5.599999999999966" w:val="single" w:color="#000000"/>
              <w:bottom w:sz="4.0" w:val="single" w:color="#000000"/>
            </w:tcBorders>
          </w:tcPr>
          <w:p/>
        </w:tc>
        <w:tc>
          <w:tcPr>
            <w:tcW w:type="dxa" w:w="1624"/>
            <w:tcBorders>
              <w:bottom w:sz="4.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值（</w:t>
            </w:r>
            <w:r>
              <w:rPr>
                <w:rFonts w:ascii="TimesNewRomanPSMT" w:hAnsi="TimesNewRomanPSMT" w:eastAsia="TimesNewRomanPSMT"/>
                <w:b w:val="0"/>
                <w:i w:val="0"/>
                <w:color w:val="000000"/>
                <w:sz w:val="21"/>
              </w:rPr>
              <w:t>m/d</w:t>
            </w:r>
            <w:r>
              <w:rPr>
                <w:rFonts w:ascii="SimSun" w:hAnsi="SimSun" w:eastAsia="SimSun"/>
                <w:b w:val="0"/>
                <w:i w:val="0"/>
                <w:color w:val="000000"/>
                <w:sz w:val="21"/>
              </w:rPr>
              <w:t>）</w:t>
            </w:r>
          </w:p>
        </w:tc>
        <w:tc>
          <w:tcPr>
            <w:tcW w:type="dxa" w:w="2063"/>
            <w:vMerge/>
            <w:tcBorders>
              <w:top w:sz="5.599999999999966" w:val="single" w:color="#000000"/>
              <w:bottom w:sz="4.0" w:val="single" w:color="#000000"/>
            </w:tcBorders>
          </w:tcPr>
          <w:p/>
        </w:tc>
      </w:tr>
      <w:tr>
        <w:trPr>
          <w:trHeight w:hRule="exact" w:val="304"/>
        </w:trPr>
        <w:tc>
          <w:tcPr>
            <w:tcW w:type="dxa" w:w="1944"/>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10" w:after="0"/>
              <w:ind w:left="0" w:right="118" w:firstLine="0"/>
              <w:jc w:val="right"/>
            </w:pPr>
            <w:r>
              <w:rPr>
                <w:rFonts w:ascii="SimSun" w:hAnsi="SimSun" w:eastAsia="SimSun"/>
                <w:b w:val="0"/>
                <w:i w:val="0"/>
                <w:color w:val="000000"/>
                <w:sz w:val="21"/>
              </w:rPr>
              <w:t>风化节理</w:t>
            </w:r>
          </w:p>
        </w:tc>
        <w:tc>
          <w:tcPr>
            <w:tcW w:type="dxa" w:w="4218"/>
            <w:tcBorders>
              <w:top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为基岩的强风化、中等风化及微风化节理发</w:t>
            </w:r>
          </w:p>
        </w:tc>
        <w:tc>
          <w:tcPr>
            <w:tcW w:type="dxa" w:w="162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24" w:after="0"/>
              <w:ind w:left="0" w:right="0" w:firstLine="0"/>
              <w:jc w:val="center"/>
            </w:pPr>
            <w:r>
              <w:rPr>
                <w:rFonts w:ascii="TimesNewRomanPSMT" w:hAnsi="TimesNewRomanPSMT" w:eastAsia="TimesNewRomanPSMT"/>
                <w:b w:val="0"/>
                <w:i w:val="0"/>
                <w:color w:val="000000"/>
                <w:sz w:val="21"/>
              </w:rPr>
              <w:t>0.05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0.5 </w:t>
            </w:r>
          </w:p>
        </w:tc>
        <w:tc>
          <w:tcPr>
            <w:tcW w:type="dxa" w:w="134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66" w:after="0"/>
              <w:ind w:left="0" w:right="254" w:firstLine="0"/>
              <w:jc w:val="right"/>
            </w:pPr>
            <w:r>
              <w:rPr>
                <w:rFonts w:ascii="SimSun" w:hAnsi="SimSun" w:eastAsia="SimSun"/>
                <w:b w:val="0"/>
                <w:i w:val="0"/>
                <w:color w:val="000000"/>
                <w:sz w:val="21"/>
              </w:rPr>
              <w:t>弱透水</w:t>
            </w:r>
          </w:p>
        </w:tc>
      </w:tr>
      <w:tr>
        <w:trPr>
          <w:trHeight w:hRule="exact" w:val="160"/>
        </w:trPr>
        <w:tc>
          <w:tcPr>
            <w:tcW w:type="dxa" w:w="4126"/>
            <w:gridSpan w:val="2"/>
            <w:vMerge/>
            <w:tcBorders>
              <w:top w:sz="4.0" w:val="single" w:color="#000000"/>
            </w:tcBorders>
          </w:tcPr>
          <w:p/>
        </w:tc>
        <w:tc>
          <w:tcPr>
            <w:tcW w:type="dxa" w:w="4218"/>
            <w:vMerge w:val="restart"/>
            <w:tcBorders/>
            <w:tcMar>
              <w:start w:w="0" w:type="dxa"/>
              <w:end w:w="0" w:type="dxa"/>
            </w:tcMar>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育带。裂隙不发育～较发育，赋水性和透水</w:t>
            </w:r>
          </w:p>
        </w:tc>
        <w:tc>
          <w:tcPr>
            <w:tcW w:type="dxa" w:w="2063"/>
            <w:vMerge/>
            <w:tcBorders>
              <w:top w:sz="4.0" w:val="single" w:color="#000000"/>
            </w:tcBorders>
          </w:tcPr>
          <w:p/>
        </w:tc>
        <w:tc>
          <w:tcPr>
            <w:tcW w:type="dxa" w:w="2063"/>
            <w:vMerge/>
            <w:tcBorders>
              <w:top w:sz="4.0" w:val="single" w:color="#000000"/>
            </w:tcBorders>
          </w:tcPr>
          <w:p/>
        </w:tc>
      </w:tr>
      <w:tr>
        <w:trPr>
          <w:trHeight w:hRule="exact" w:val="120"/>
        </w:trPr>
        <w:tc>
          <w:tcPr>
            <w:tcW w:type="dxa" w:w="710"/>
            <w:vMerge w:val="restart"/>
            <w:tcBorders/>
            <w:tcMar>
              <w:start w:w="0" w:type="dxa"/>
              <w:end w:w="0" w:type="dxa"/>
            </w:tcMar>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基</w:t>
            </w:r>
          </w:p>
        </w:tc>
        <w:tc>
          <w:tcPr>
            <w:tcW w:type="dxa" w:w="1234"/>
            <w:vMerge w:val="restart"/>
            <w:tcBorders/>
            <w:tcMar>
              <w:start w:w="0" w:type="dxa"/>
              <w:end w:w="0" w:type="dxa"/>
            </w:tcMar>
            <w:tcMar>
              <w:start w:w="0" w:type="dxa"/>
              <w:end w:w="0" w:type="dxa"/>
            </w:tcMar>
          </w:tcPr>
          <w:p>
            <w:pPr>
              <w:autoSpaceDN w:val="0"/>
              <w:autoSpaceDE w:val="0"/>
              <w:widowControl/>
              <w:spacing w:line="182" w:lineRule="auto" w:before="62" w:after="0"/>
              <w:ind w:left="0" w:right="326" w:firstLine="0"/>
              <w:jc w:val="right"/>
            </w:pPr>
            <w:r>
              <w:rPr>
                <w:rFonts w:ascii="SimSun" w:hAnsi="SimSun" w:eastAsia="SimSun"/>
                <w:b w:val="0"/>
                <w:i w:val="0"/>
                <w:color w:val="000000"/>
                <w:sz w:val="21"/>
              </w:rPr>
              <w:t>裂隙</w:t>
            </w:r>
          </w:p>
        </w:tc>
        <w:tc>
          <w:tcPr>
            <w:tcW w:type="dxa" w:w="2063"/>
            <w:vMerge/>
            <w:tcBorders/>
          </w:tcPr>
          <w:p/>
        </w:tc>
        <w:tc>
          <w:tcPr>
            <w:tcW w:type="dxa" w:w="2063"/>
            <w:vMerge/>
            <w:tcBorders>
              <w:top w:sz="4.0" w:val="single" w:color="#000000"/>
            </w:tcBorders>
          </w:tcPr>
          <w:p/>
        </w:tc>
        <w:tc>
          <w:tcPr>
            <w:tcW w:type="dxa" w:w="2063"/>
            <w:vMerge/>
            <w:tcBorders>
              <w:top w:sz="4.0" w:val="single" w:color="#000000"/>
            </w:tcBorders>
          </w:tcPr>
          <w:p/>
        </w:tc>
      </w:tr>
      <w:tr>
        <w:trPr>
          <w:trHeight w:hRule="exact" w:val="202"/>
        </w:trPr>
        <w:tc>
          <w:tcPr>
            <w:tcW w:type="dxa" w:w="2063"/>
            <w:vMerge/>
            <w:tcBorders/>
          </w:tcPr>
          <w:p/>
        </w:tc>
        <w:tc>
          <w:tcPr>
            <w:tcW w:type="dxa" w:w="2063"/>
            <w:vMerge/>
            <w:tcBorders/>
          </w:tcPr>
          <w:p/>
        </w:tc>
        <w:tc>
          <w:tcPr>
            <w:tcW w:type="dxa" w:w="421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性较差</w:t>
            </w:r>
          </w:p>
        </w:tc>
        <w:tc>
          <w:tcPr>
            <w:tcW w:type="dxa" w:w="2063"/>
            <w:vMerge/>
            <w:tcBorders>
              <w:top w:sz="4.0" w:val="single" w:color="#000000"/>
            </w:tcBorders>
          </w:tcPr>
          <w:p/>
        </w:tc>
        <w:tc>
          <w:tcPr>
            <w:tcW w:type="dxa" w:w="134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66" w:after="0"/>
              <w:ind w:left="244" w:right="0" w:firstLine="0"/>
              <w:jc w:val="left"/>
            </w:pPr>
            <w:r>
              <w:rPr>
                <w:rFonts w:ascii="SimSun" w:hAnsi="SimSun" w:eastAsia="SimSun"/>
                <w:b w:val="0"/>
                <w:i w:val="0"/>
                <w:color w:val="000000"/>
                <w:sz w:val="21"/>
              </w:rPr>
              <w:t>中等透水层</w:t>
            </w:r>
          </w:p>
        </w:tc>
      </w:tr>
      <w:tr>
        <w:trPr>
          <w:trHeight w:hRule="exact" w:val="74"/>
        </w:trPr>
        <w:tc>
          <w:tcPr>
            <w:tcW w:type="dxa" w:w="71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岩</w:t>
            </w:r>
          </w:p>
        </w:tc>
        <w:tc>
          <w:tcPr>
            <w:tcW w:type="dxa" w:w="1234"/>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08" w:after="0"/>
              <w:ind w:left="274" w:right="0" w:firstLine="0"/>
              <w:jc w:val="left"/>
            </w:pPr>
            <w:r>
              <w:rPr>
                <w:rFonts w:ascii="SimSun" w:hAnsi="SimSun" w:eastAsia="SimSun"/>
                <w:b w:val="0"/>
                <w:i w:val="0"/>
                <w:color w:val="000000"/>
                <w:sz w:val="21"/>
              </w:rPr>
              <w:t>构造节理</w:t>
            </w:r>
          </w:p>
        </w:tc>
        <w:tc>
          <w:tcPr>
            <w:tcW w:type="dxa" w:w="2063"/>
            <w:vMerge/>
            <w:tcBorders/>
          </w:tcPr>
          <w:p/>
        </w:tc>
        <w:tc>
          <w:tcPr>
            <w:tcW w:type="dxa" w:w="2063"/>
            <w:vMerge/>
            <w:tcBorders>
              <w:top w:sz="4.0" w:val="single" w:color="#000000"/>
            </w:tcBorders>
          </w:tcPr>
          <w:p/>
        </w:tc>
        <w:tc>
          <w:tcPr>
            <w:tcW w:type="dxa" w:w="2063"/>
            <w:vMerge/>
            <w:tcBorders>
              <w:bottom w:sz="4.0" w:val="single" w:color="#000000"/>
            </w:tcBorders>
          </w:tcPr>
          <w:p/>
        </w:tc>
      </w:tr>
      <w:tr>
        <w:trPr>
          <w:trHeight w:hRule="exact" w:val="162"/>
        </w:trPr>
        <w:tc>
          <w:tcPr>
            <w:tcW w:type="dxa" w:w="2063"/>
            <w:vMerge/>
            <w:tcBorders/>
          </w:tcPr>
          <w:p/>
        </w:tc>
        <w:tc>
          <w:tcPr>
            <w:tcW w:type="dxa" w:w="2063"/>
            <w:vMerge/>
            <w:tcBorders/>
          </w:tcPr>
          <w:p/>
        </w:tc>
        <w:tc>
          <w:tcPr>
            <w:tcW w:type="dxa" w:w="2063"/>
            <w:vMerge/>
            <w:tcBorders/>
          </w:tcPr>
          <w:p/>
        </w:tc>
        <w:tc>
          <w:tcPr>
            <w:tcW w:type="dxa" w:w="162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3.0 </w:t>
            </w:r>
          </w:p>
        </w:tc>
        <w:tc>
          <w:tcPr>
            <w:tcW w:type="dxa" w:w="2063"/>
            <w:vMerge/>
            <w:tcBorders>
              <w:bottom w:sz="4.0" w:val="single" w:color="#000000"/>
            </w:tcBorders>
          </w:tcPr>
          <w:p/>
        </w:tc>
      </w:tr>
      <w:tr>
        <w:trPr>
          <w:trHeight w:hRule="exact" w:val="222"/>
        </w:trPr>
        <w:tc>
          <w:tcPr>
            <w:tcW w:type="dxa" w:w="2063"/>
            <w:vMerge/>
            <w:tcBorders/>
          </w:tcPr>
          <w:p/>
        </w:tc>
        <w:tc>
          <w:tcPr>
            <w:tcW w:type="dxa" w:w="2063"/>
            <w:vMerge/>
            <w:tcBorders/>
          </w:tcPr>
          <w:p/>
        </w:tc>
        <w:tc>
          <w:tcPr>
            <w:tcW w:type="dxa" w:w="4218"/>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28" w:after="0"/>
              <w:ind w:left="0" w:right="0" w:firstLine="0"/>
              <w:jc w:val="center"/>
            </w:pPr>
            <w:r>
              <w:rPr>
                <w:rFonts w:ascii="SimSun" w:hAnsi="SimSun" w:eastAsia="SimSun"/>
                <w:b w:val="0"/>
                <w:i w:val="0"/>
                <w:color w:val="000000"/>
                <w:sz w:val="21"/>
              </w:rPr>
              <w:t>构造节理裂隙发育，赋水性及透水性较好</w:t>
            </w:r>
          </w:p>
        </w:tc>
        <w:tc>
          <w:tcPr>
            <w:tcW w:type="dxa" w:w="2063"/>
            <w:vMerge/>
            <w:tcBorders>
              <w:bottom w:sz="4.0" w:val="single" w:color="#000000"/>
            </w:tcBorders>
          </w:tcPr>
          <w:p/>
        </w:tc>
        <w:tc>
          <w:tcPr>
            <w:tcW w:type="dxa" w:w="2063"/>
            <w:vMerge/>
            <w:tcBorders>
              <w:bottom w:sz="4.0" w:val="single" w:color="#000000"/>
            </w:tcBorders>
          </w:tcPr>
          <w:p/>
        </w:tc>
      </w:tr>
      <w:tr>
        <w:trPr>
          <w:trHeight w:hRule="exact" w:val="326"/>
        </w:trPr>
        <w:tc>
          <w:tcPr>
            <w:tcW w:type="dxa" w:w="1944"/>
            <w:gridSpan w:val="2"/>
            <w:tcBorders>
              <w:bottom w:sz="4.0" w:val="single" w:color="#000000"/>
            </w:tcBorders>
            <w:tcMar>
              <w:start w:w="0" w:type="dxa"/>
              <w:end w:w="0" w:type="dxa"/>
            </w:tcMar>
            <w:tcMar>
              <w:start w:w="0" w:type="dxa"/>
              <w:end w:w="0" w:type="dxa"/>
            </w:tcMar>
          </w:tcPr>
          <w:p>
            <w:pPr>
              <w:autoSpaceDN w:val="0"/>
              <w:autoSpaceDE w:val="0"/>
              <w:widowControl/>
              <w:spacing w:line="182" w:lineRule="auto" w:before="62" w:after="0"/>
              <w:ind w:left="0" w:right="326" w:firstLine="0"/>
              <w:jc w:val="right"/>
            </w:pPr>
            <w:r>
              <w:rPr>
                <w:rFonts w:ascii="SimSun" w:hAnsi="SimSun" w:eastAsia="SimSun"/>
                <w:b w:val="0"/>
                <w:i w:val="0"/>
                <w:color w:val="000000"/>
                <w:sz w:val="21"/>
              </w:rPr>
              <w:t>裂隙</w:t>
            </w:r>
          </w:p>
        </w:tc>
        <w:tc>
          <w:tcPr>
            <w:tcW w:type="dxa" w:w="2063"/>
            <w:vMerge/>
            <w:tcBorders>
              <w:bottom w:sz="4.0" w:val="single" w:color="#000000"/>
            </w:tcBorders>
          </w:tcPr>
          <w:p/>
        </w:tc>
        <w:tc>
          <w:tcPr>
            <w:tcW w:type="dxa" w:w="2063"/>
            <w:vMerge/>
            <w:tcBorders>
              <w:bottom w:sz="4.0" w:val="single" w:color="#000000"/>
            </w:tcBorders>
          </w:tcPr>
          <w:p/>
        </w:tc>
        <w:tc>
          <w:tcPr>
            <w:tcW w:type="dxa" w:w="2063"/>
            <w:vMerge/>
            <w:tcBorders>
              <w:bottom w:sz="4.0" w:val="single" w:color="#000000"/>
            </w:tcBorders>
          </w:tcPr>
          <w:p/>
        </w:tc>
      </w:tr>
    </w:tbl>
    <w:p>
      <w:pPr>
        <w:autoSpaceDN w:val="0"/>
        <w:autoSpaceDE w:val="0"/>
        <w:widowControl/>
        <w:spacing w:line="450" w:lineRule="exact" w:before="404" w:after="0"/>
        <w:ind w:left="998" w:right="246" w:firstLine="480"/>
        <w:jc w:val="both"/>
      </w:pP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号线破碎带区间地下水丰富，并且与胶州湾海水贯通，和胶州湾海水有一定的水</w:t>
      </w:r>
      <w:r>
        <w:rPr>
          <w:rFonts w:ascii="SimSun" w:hAnsi="SimSun" w:eastAsia="SimSun"/>
          <w:b w:val="0"/>
          <w:i w:val="0"/>
          <w:color w:val="000000"/>
          <w:sz w:val="24"/>
        </w:rPr>
        <w:t>力联系，地下水位与季节和潮汐有一定联系，含水量极为丰富，开挖过程中，常形成点</w:t>
      </w:r>
      <w:r>
        <w:rPr>
          <w:rFonts w:ascii="SimSun" w:hAnsi="SimSun" w:eastAsia="SimSun"/>
          <w:b w:val="0"/>
          <w:i w:val="0"/>
          <w:color w:val="000000"/>
          <w:sz w:val="24"/>
        </w:rPr>
        <w:t>状或线状涌水。含水层主要为中～强等透水层，极易发生突涌水事故。</w:t>
      </w:r>
    </w:p>
    <w:p>
      <w:pPr>
        <w:autoSpaceDN w:val="0"/>
        <w:tabs>
          <w:tab w:pos="1478" w:val="left"/>
        </w:tabs>
        <w:autoSpaceDE w:val="0"/>
        <w:widowControl/>
        <w:spacing w:line="488" w:lineRule="exact" w:before="92" w:after="246"/>
        <w:ind w:left="998" w:right="144" w:firstLine="0"/>
        <w:jc w:val="left"/>
      </w:pPr>
      <w:r>
        <w:rPr>
          <w:rFonts w:ascii="TimesNewRomanPSMT" w:hAnsi="TimesNewRomanPSMT" w:eastAsia="TimesNewRomanPSMT"/>
          <w:b w:val="0"/>
          <w:i w:val="0"/>
          <w:color w:val="000000"/>
          <w:sz w:val="24"/>
        </w:rPr>
        <w:t>5.1.4</w:t>
      </w:r>
      <w:r>
        <w:rPr>
          <w:rFonts w:ascii="SimHei" w:hAnsi="SimHei" w:eastAsia="SimHei"/>
          <w:b w:val="0"/>
          <w:i w:val="0"/>
          <w:color w:val="000000"/>
          <w:sz w:val="24"/>
        </w:rPr>
        <w:t xml:space="preserve"> 突水力学分析</w:t>
      </w:r>
      <w:r>
        <w:br/>
      </w:r>
      <w:r>
        <w:tab/>
      </w:r>
      <w:r>
        <w:rPr>
          <w:rFonts w:ascii="SimSun" w:hAnsi="SimSun" w:eastAsia="SimSun"/>
          <w:b w:val="0"/>
          <w:i w:val="0"/>
          <w:color w:val="000000"/>
          <w:sz w:val="24"/>
        </w:rPr>
        <w:t>从地质构造、地层岩性以及水力条件</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个方面对</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号线海底隧道突涌水风险进行了</w:t>
      </w:r>
      <w:r>
        <w:rPr>
          <w:rFonts w:ascii="SimSun" w:hAnsi="SimSun" w:eastAsia="SimSun"/>
          <w:b w:val="0"/>
          <w:i w:val="0"/>
          <w:color w:val="000000"/>
          <w:sz w:val="24"/>
        </w:rPr>
        <w:t>分析，认为破碎带是掘进开挖过程中最有可能发生突水风险的。再从海底隧道开挖过程</w:t>
      </w:r>
      <w:r>
        <w:rPr>
          <w:rFonts w:ascii="SimSun" w:hAnsi="SimSun" w:eastAsia="SimSun"/>
          <w:b w:val="0"/>
          <w:i w:val="0"/>
          <w:color w:val="000000"/>
          <w:sz w:val="24"/>
        </w:rPr>
        <w:t>中的断层处围岩发生突水时力学机制做分析，推导出判断海底隧道突水时的极限水压力</w:t>
      </w:r>
      <w:r>
        <w:rPr>
          <w:rFonts w:ascii="SimSun" w:hAnsi="SimSun" w:eastAsia="SimSun"/>
          <w:b w:val="0"/>
          <w:i w:val="0"/>
          <w:color w:val="000000"/>
          <w:sz w:val="24"/>
        </w:rPr>
        <w:t>计算公式，并对</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号线海底隧道进行分析判断。</w:t>
      </w:r>
    </w:p>
    <w:p>
      <w:pPr>
        <w:sectPr>
          <w:pgSz w:w="11906" w:h="16838"/>
          <w:pgMar w:top="440" w:right="1170" w:bottom="170" w:left="420" w:header="720" w:footer="720" w:gutter="0"/>
          <w:cols/>
          <w:docGrid w:linePitch="360"/>
        </w:sectPr>
      </w:pPr>
    </w:p>
    <w:p>
      <w:pPr>
        <w:autoSpaceDN w:val="0"/>
        <w:tabs>
          <w:tab w:pos="1478" w:val="left"/>
        </w:tabs>
        <w:autoSpaceDE w:val="0"/>
        <w:widowControl/>
        <w:spacing w:line="312" w:lineRule="auto" w:before="0" w:after="0"/>
        <w:ind w:left="998" w:right="0" w:firstLine="0"/>
        <w:jc w:val="left"/>
      </w:pPr>
      <w:r>
        <w:tab/>
      </w:r>
      <w:r>
        <w:rPr>
          <w:rFonts w:ascii="SimSun" w:hAnsi="SimSun" w:eastAsia="SimSun"/>
          <w:b w:val="0"/>
          <w:i w:val="0"/>
          <w:color w:val="000000"/>
          <w:sz w:val="24"/>
        </w:rPr>
        <w:t>海水对隧道的压力作用可以简化为静水压力</w:t>
      </w:r>
      <w:r>
        <w:rPr>
          <w:rFonts w:ascii="SimSun" w:hAnsi="SimSun" w:eastAsia="SimSun"/>
          <w:b w:val="0"/>
          <w:i w:val="0"/>
          <w:color w:val="000000"/>
          <w:sz w:val="24"/>
        </w:rPr>
        <w:t>别为：</w:t>
      </w:r>
    </w:p>
    <w:p>
      <w:pPr>
        <w:sectPr>
          <w:type w:val="continuous"/>
          <w:pgSz w:w="11906" w:h="16838"/>
          <w:pgMar w:top="440" w:right="1170" w:bottom="170" w:left="420" w:header="720" w:footer="720" w:gutter="0"/>
          <w:cols w:num="2" w:equalWidth="0">
            <w:col w:w="6120" w:space="0"/>
            <w:col w:w="4195" w:space="0"/>
          </w:cols>
          <w:docGrid w:linePitch="360"/>
        </w:sectPr>
      </w:pPr>
    </w:p>
    <w:p>
      <w:pPr>
        <w:autoSpaceDN w:val="0"/>
        <w:autoSpaceDE w:val="0"/>
        <w:widowControl/>
        <w:spacing w:line="292" w:lineRule="exact" w:before="0" w:after="726"/>
        <w:ind w:left="40" w:right="0" w:firstLine="0"/>
        <w:jc w:val="left"/>
      </w:pPr>
      <w:r>
        <w:rPr>
          <w:rFonts w:ascii="Times New Roman" w:hAnsi="Times New Roman" w:eastAsia="Times New Roman"/>
          <w:b w:val="0"/>
          <w:i/>
          <w:color w:val="000000"/>
          <w:sz w:val="26"/>
        </w:rPr>
        <w:t>p</w:t>
      </w:r>
      <w:r>
        <w:rPr>
          <w:rFonts w:ascii="SimSun" w:hAnsi="SimSun" w:eastAsia="SimSun"/>
          <w:b w:val="0"/>
          <w:i w:val="0"/>
          <w:color w:val="000000"/>
          <w:sz w:val="24"/>
        </w:rPr>
        <w:t xml:space="preserve"> ，断层处斜面的压应力和剪应力分</w:t>
      </w:r>
      <w:r>
        <w:rPr>
          <w:rFonts w:ascii="TimesNewRomanPSMT" w:hAnsi="TimesNewRomanPSMT" w:eastAsia="TimesNewRomanPSMT"/>
          <w:b w:val="0"/>
          <w:i w:val="0"/>
          <w:color w:val="000000"/>
          <w:sz w:val="15"/>
        </w:rPr>
        <w:t>0</w:t>
      </w:r>
    </w:p>
    <w:p>
      <w:pPr>
        <w:sectPr>
          <w:type w:val="nextColumn"/>
          <w:pgSz w:w="11906" w:h="16838"/>
          <w:pgMar w:top="440" w:right="1170" w:bottom="170" w:left="420" w:header="720" w:footer="720" w:gutter="0"/>
          <w:cols w:num="2" w:equalWidth="0">
            <w:col w:w="6120" w:space="0"/>
            <w:col w:w="4195" w:space="0"/>
          </w:cols>
          <w:docGrid w:linePitch="360"/>
        </w:sectPr>
      </w:pPr>
    </w:p>
    <w:tbl>
      <w:tblPr>
        <w:tblW w:type="auto" w:w="0"/>
        <w:tblLayout w:type="fixed"/>
        <w:tblLook w:firstColumn="1" w:firstRow="1" w:lastColumn="0" w:lastRow="0" w:noHBand="0" w:noVBand="1" w:val="04A0"/>
        <w:tblInd w:w="2460.0" w:type="dxa"/>
      </w:tblPr>
      <w:tblGrid>
        <w:gridCol w:w="1474"/>
        <w:gridCol w:w="1474"/>
        <w:gridCol w:w="1474"/>
        <w:gridCol w:w="1474"/>
        <w:gridCol w:w="1474"/>
        <w:gridCol w:w="1474"/>
        <w:gridCol w:w="1474"/>
      </w:tblGrid>
      <w:tr>
        <w:trPr>
          <w:trHeight w:hRule="exact" w:val="358"/>
        </w:trPr>
        <w:tc>
          <w:tcPr>
            <w:tcW w:type="dxa" w:w="2740"/>
            <w:gridSpan w:val="2"/>
            <w:tcBorders/>
            <w:tcMar>
              <w:start w:w="0" w:type="dxa"/>
              <w:end w:w="0" w:type="dxa"/>
            </w:tcMar>
            <w:tcMar>
              <w:start w:w="0" w:type="dxa"/>
              <w:end w:w="0" w:type="dxa"/>
            </w:tcMar>
          </w:tcPr>
          <w:p>
            <w:pPr>
              <w:autoSpaceDN w:val="0"/>
              <w:autoSpaceDE w:val="0"/>
              <w:widowControl/>
              <w:spacing w:line="223" w:lineRule="auto" w:before="52" w:after="0"/>
              <w:ind w:left="0" w:right="0" w:firstLine="0"/>
              <w:jc w:val="right"/>
            </w:pPr>
            <w:r>
              <w:rPr>
                <w:rFonts w:ascii="Symbol" w:hAnsi="Symbol" w:eastAsia="Symbol"/>
                <w:b w:val="0"/>
                <w:i w:val="0"/>
                <w:color w:val="000000"/>
                <w:sz w:val="23"/>
              </w:rPr>
              <w:t></w:t>
            </w:r>
          </w:p>
        </w:tc>
        <w:tc>
          <w:tcPr>
            <w:tcW w:type="dxa" w:w="120"/>
            <w:tcBorders/>
            <w:tcMar>
              <w:start w:w="0" w:type="dxa"/>
              <w:end w:w="0" w:type="dxa"/>
            </w:tcMar>
          </w:tcPr>
          <w:p>
            <w:pPr>
              <w:autoSpaceDN w:val="0"/>
              <w:autoSpaceDE w:val="0"/>
              <w:widowControl/>
              <w:spacing w:line="223" w:lineRule="auto" w:before="52" w:after="0"/>
              <w:ind w:left="0" w:right="0" w:firstLine="0"/>
              <w:jc w:val="center"/>
            </w:pPr>
            <w:r>
              <w:rPr>
                <w:rFonts w:ascii="Symbol" w:hAnsi="Symbol" w:eastAsia="Symbol"/>
                <w:b w:val="0"/>
                <w:i w:val="0"/>
                <w:color w:val="000000"/>
                <w:sz w:val="23"/>
              </w:rPr>
              <w:t>=</w:t>
            </w:r>
          </w:p>
        </w:tc>
        <w:tc>
          <w:tcPr>
            <w:tcW w:type="dxa" w:w="400"/>
            <w:tcBorders/>
            <w:tcMar>
              <w:start w:w="0" w:type="dxa"/>
              <w:end w:w="0" w:type="dxa"/>
            </w:tcMar>
          </w:tcPr>
          <w:p>
            <w:pPr>
              <w:autoSpaceDN w:val="0"/>
              <w:autoSpaceDE w:val="0"/>
              <w:widowControl/>
              <w:spacing w:line="257" w:lineRule="auto" w:before="0" w:after="0"/>
              <w:ind w:left="64" w:right="0" w:firstLine="0"/>
              <w:jc w:val="left"/>
            </w:pPr>
            <w:r>
              <w:rPr>
                <w:w w:val="101.4792222243089"/>
                <w:rFonts w:ascii="Symbol" w:hAnsi="Symbol" w:eastAsia="Symbol"/>
                <w:b w:val="0"/>
                <w:i w:val="0"/>
                <w:color w:val="000000"/>
                <w:sz w:val="26"/>
              </w:rPr>
              <w:t>(</w:t>
            </w:r>
            <w:r>
              <w:rPr>
                <w:rFonts w:ascii="Symbol" w:hAnsi="Symbol" w:eastAsia="Symbol"/>
                <w:b w:val="0"/>
                <w:i w:val="0"/>
                <w:color w:val="000000"/>
                <w:sz w:val="23"/>
              </w:rPr>
              <w:t></w:t>
            </w:r>
            <w:r>
              <w:rPr>
                <w:rFonts w:ascii="Times New Roman" w:hAnsi="Times New Roman" w:eastAsia="Times New Roman"/>
                <w:b w:val="0"/>
                <w:i/>
                <w:color w:val="000000"/>
                <w:sz w:val="23"/>
              </w:rPr>
              <w:t>h</w:t>
            </w:r>
          </w:p>
        </w:tc>
        <w:tc>
          <w:tcPr>
            <w:tcW w:type="dxa" w:w="180"/>
            <w:tcBorders/>
            <w:tcMar>
              <w:start w:w="0" w:type="dxa"/>
              <w:end w:w="0" w:type="dxa"/>
            </w:tcMar>
          </w:tcPr>
          <w:p>
            <w:pPr>
              <w:autoSpaceDN w:val="0"/>
              <w:autoSpaceDE w:val="0"/>
              <w:widowControl/>
              <w:spacing w:line="223" w:lineRule="auto" w:before="52" w:after="0"/>
              <w:ind w:left="0" w:right="0" w:firstLine="0"/>
              <w:jc w:val="center"/>
            </w:pPr>
            <w:r>
              <w:rPr>
                <w:rFonts w:ascii="Symbol" w:hAnsi="Symbol" w:eastAsia="Symbol"/>
                <w:b w:val="0"/>
                <w:i w:val="0"/>
                <w:color w:val="000000"/>
                <w:sz w:val="23"/>
              </w:rPr>
              <w:t>+</w:t>
            </w:r>
          </w:p>
        </w:tc>
        <w:tc>
          <w:tcPr>
            <w:tcW w:type="dxa" w:w="2160"/>
            <w:vMerge w:val="restart"/>
            <w:tcBorders/>
            <w:tcMar>
              <w:start w:w="0" w:type="dxa"/>
              <w:end w:w="0" w:type="dxa"/>
            </w:tcMar>
            <w:tcMar>
              <w:start w:w="0" w:type="dxa"/>
              <w:end w:w="0" w:type="dxa"/>
            </w:tcMar>
          </w:tcPr>
          <w:p>
            <w:pPr>
              <w:autoSpaceDN w:val="0"/>
              <w:tabs>
                <w:tab w:pos="196" w:val="left"/>
                <w:tab w:pos="304" w:val="left"/>
                <w:tab w:pos="724" w:val="left"/>
              </w:tabs>
              <w:autoSpaceDE w:val="0"/>
              <w:widowControl/>
              <w:spacing w:line="264" w:lineRule="exact" w:before="0" w:after="0"/>
              <w:ind w:left="78" w:right="0" w:firstLine="0"/>
              <w:jc w:val="left"/>
            </w:pPr>
            <w:r>
              <w:rPr>
                <w:rFonts w:ascii="Times New Roman" w:hAnsi="Times New Roman" w:eastAsia="Times New Roman"/>
                <w:b w:val="0"/>
                <w:i/>
                <w:color w:val="000000"/>
                <w:sz w:val="23"/>
              </w:rPr>
              <w:t xml:space="preserve">p </w:t>
            </w:r>
            <w:r>
              <w:rPr>
                <w:w w:val="103.41270153339093"/>
                <w:rFonts w:ascii="TimesNewRomanPSMT" w:hAnsi="TimesNewRomanPSMT" w:eastAsia="TimesNewRomanPSMT"/>
                <w:b w:val="0"/>
                <w:i w:val="0"/>
                <w:color w:val="000000"/>
                <w:sz w:val="13"/>
              </w:rPr>
              <w:t>0</w:t>
            </w:r>
            <w:r>
              <w:rPr>
                <w:rFonts w:ascii="TimesNewRomanPSMT" w:hAnsi="TimesNewRomanPSMT" w:eastAsia="TimesNewRomanPSMT"/>
                <w:b w:val="0"/>
                <w:i w:val="0"/>
                <w:color w:val="000000"/>
                <w:sz w:val="23"/>
              </w:rPr>
              <w:t xml:space="preserve"> cos </w:t>
            </w:r>
            <w:r>
              <w:rPr>
                <w:w w:val="101.4792222243089"/>
                <w:rFonts w:ascii="Symbol" w:hAnsi="Symbol" w:eastAsia="Symbol"/>
                <w:b w:val="0"/>
                <w:i w:val="0"/>
                <w:color w:val="000000"/>
                <w:sz w:val="26"/>
              </w:rPr>
              <w:t>)</w:t>
            </w:r>
            <w:r>
              <w:tab/>
            </w:r>
            <w:r>
              <w:rPr>
                <w:rFonts w:ascii="Symbol" w:hAnsi="Symbol" w:eastAsia="Symbol"/>
                <w:b w:val="0"/>
                <w:i w:val="0"/>
                <w:color w:val="000000"/>
                <w:sz w:val="23"/>
              </w:rPr>
              <w:t></w:t>
            </w:r>
          </w:p>
        </w:tc>
        <w:tc>
          <w:tcPr>
            <w:tcW w:type="dxa" w:w="2120"/>
            <w:tcBorders/>
            <w:tcMar>
              <w:start w:w="0" w:type="dxa"/>
              <w:end w:w="0" w:type="dxa"/>
            </w:tcMar>
          </w:tcPr>
          <w:p>
            <w:pPr>
              <w:autoSpaceDN w:val="0"/>
              <w:autoSpaceDE w:val="0"/>
              <w:widowControl/>
              <w:spacing w:line="320" w:lineRule="exact" w:before="2"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tc>
      </w:tr>
      <w:tr>
        <w:trPr>
          <w:trHeight w:hRule="exact" w:val="148"/>
        </w:trPr>
        <w:tc>
          <w:tcPr>
            <w:tcW w:type="dxa" w:w="2680"/>
            <w:vMerge w:val="restart"/>
            <w:tcBorders/>
            <w:tcMar>
              <w:start w:w="0" w:type="dxa"/>
              <w:end w:w="0" w:type="dxa"/>
            </w:tcMar>
            <w:tcMar>
              <w:start w:w="0" w:type="dxa"/>
              <w:end w:w="0" w:type="dxa"/>
            </w:tcMar>
          </w:tcPr>
          <w:p>
            <w:pPr>
              <w:autoSpaceDN w:val="0"/>
              <w:autoSpaceDE w:val="0"/>
              <w:widowControl/>
              <w:spacing w:line="223" w:lineRule="auto" w:before="318" w:after="0"/>
              <w:ind w:left="0" w:right="0" w:firstLine="0"/>
              <w:jc w:val="right"/>
            </w:pPr>
            <w:r>
              <w:rPr>
                <w:rFonts w:ascii="Symbol" w:hAnsi="Symbol" w:eastAsia="Symbol"/>
                <w:b w:val="0"/>
                <w:i w:val="0"/>
                <w:color w:val="000000"/>
                <w:sz w:val="23"/>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318" w:after="0"/>
              <w:ind w:left="0" w:right="0" w:firstLine="0"/>
              <w:jc w:val="center"/>
            </w:pPr>
            <w:r>
              <w:rPr>
                <w:rFonts w:ascii="Symbol" w:hAnsi="Symbol" w:eastAsia="Symbol"/>
                <w:b w:val="0"/>
                <w:i w:val="0"/>
                <w:color w:val="000000"/>
                <w:sz w:val="23"/>
              </w:rPr>
              <w:t>=</w:t>
            </w:r>
          </w:p>
        </w:tc>
        <w:tc>
          <w:tcPr>
            <w:tcW w:type="dxa" w:w="400"/>
            <w:vMerge w:val="restart"/>
            <w:tcBorders/>
            <w:tcMar>
              <w:start w:w="0" w:type="dxa"/>
              <w:end w:w="0" w:type="dxa"/>
            </w:tcMar>
            <w:tcMar>
              <w:start w:w="0" w:type="dxa"/>
              <w:end w:w="0" w:type="dxa"/>
            </w:tcMar>
          </w:tcPr>
          <w:p>
            <w:pPr>
              <w:autoSpaceDN w:val="0"/>
              <w:autoSpaceDE w:val="0"/>
              <w:widowControl/>
              <w:spacing w:line="259" w:lineRule="auto" w:before="266" w:after="0"/>
              <w:ind w:left="0" w:right="0" w:firstLine="0"/>
              <w:jc w:val="center"/>
            </w:pPr>
            <w:r>
              <w:rPr>
                <w:rFonts w:ascii="Symbol" w:hAnsi="Symbol" w:eastAsia="Symbol"/>
                <w:b w:val="0"/>
                <w:i w:val="0"/>
                <w:color w:val="000000"/>
                <w:sz w:val="26"/>
              </w:rPr>
              <w:t>(</w:t>
            </w:r>
            <w:r>
              <w:rPr>
                <w:rFonts w:ascii="Symbol" w:hAnsi="Symbol" w:eastAsia="Symbol"/>
                <w:b w:val="0"/>
                <w:i w:val="0"/>
                <w:color w:val="000000"/>
                <w:sz w:val="23"/>
              </w:rPr>
              <w:t></w:t>
            </w:r>
            <w:r>
              <w:rPr>
                <w:rFonts w:ascii="Times New Roman" w:hAnsi="Times New Roman" w:eastAsia="Times New Roman"/>
                <w:b w:val="0"/>
                <w:i/>
                <w:color w:val="000000"/>
                <w:sz w:val="23"/>
              </w:rPr>
              <w:t>h</w:t>
            </w:r>
          </w:p>
        </w:tc>
        <w:tc>
          <w:tcPr>
            <w:tcW w:type="dxa" w:w="180"/>
            <w:vMerge w:val="restart"/>
            <w:tcBorders/>
            <w:tcMar>
              <w:start w:w="0" w:type="dxa"/>
              <w:end w:w="0" w:type="dxa"/>
            </w:tcMar>
            <w:tcMar>
              <w:start w:w="0" w:type="dxa"/>
              <w:end w:w="0" w:type="dxa"/>
            </w:tcMar>
          </w:tcPr>
          <w:p>
            <w:pPr>
              <w:autoSpaceDN w:val="0"/>
              <w:autoSpaceDE w:val="0"/>
              <w:widowControl/>
              <w:spacing w:line="223" w:lineRule="auto" w:before="318" w:after="0"/>
              <w:ind w:left="0" w:right="0" w:firstLine="0"/>
              <w:jc w:val="center"/>
            </w:pPr>
            <w:r>
              <w:rPr>
                <w:rFonts w:ascii="Symbol" w:hAnsi="Symbol" w:eastAsia="Symbol"/>
                <w:b w:val="0"/>
                <w:i w:val="0"/>
                <w:color w:val="000000"/>
                <w:sz w:val="23"/>
              </w:rPr>
              <w:t>+</w:t>
            </w:r>
          </w:p>
        </w:tc>
        <w:tc>
          <w:tcPr>
            <w:tcW w:type="dxa" w:w="1474"/>
            <w:vMerge/>
            <w:tcBorders/>
          </w:tcPr>
          <w:p/>
        </w:tc>
        <w:tc>
          <w:tcPr>
            <w:tcW w:type="dxa" w:w="2120"/>
            <w:vMerge w:val="restart"/>
            <w:tcBorders/>
            <w:tcMar>
              <w:start w:w="0" w:type="dxa"/>
              <w:end w:w="0" w:type="dxa"/>
            </w:tcMar>
            <w:tcMar>
              <w:start w:w="0" w:type="dxa"/>
              <w:end w:w="0" w:type="dxa"/>
            </w:tcMar>
          </w:tcPr>
          <w:p>
            <w:pPr>
              <w:autoSpaceDN w:val="0"/>
              <w:autoSpaceDE w:val="0"/>
              <w:widowControl/>
              <w:spacing w:line="320" w:lineRule="exact" w:before="268"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w:t>
            </w:r>
            <w:r>
              <w:rPr>
                <w:rFonts w:ascii="SimSun" w:hAnsi="SimSun" w:eastAsia="SimSun"/>
                <w:b w:val="0"/>
                <w:i w:val="0"/>
                <w:color w:val="000000"/>
                <w:sz w:val="24"/>
              </w:rPr>
              <w:t>）</w:t>
            </w:r>
          </w:p>
        </w:tc>
      </w:tr>
      <w:tr>
        <w:trPr>
          <w:trHeight w:hRule="exact" w:val="538"/>
        </w:trPr>
        <w:tc>
          <w:tcPr>
            <w:tcW w:type="dxa" w:w="1474"/>
            <w:vMerge/>
            <w:tcBorders/>
          </w:tcPr>
          <w:p/>
        </w:tc>
        <w:tc>
          <w:tcPr>
            <w:tcW w:type="dxa" w:w="2948"/>
            <w:gridSpan w:val="2"/>
            <w:vMerge/>
            <w:tcBorders/>
          </w:tcPr>
          <w:p/>
        </w:tc>
        <w:tc>
          <w:tcPr>
            <w:tcW w:type="dxa" w:w="1474"/>
            <w:vMerge/>
            <w:tcBorders/>
          </w:tcPr>
          <w:p/>
        </w:tc>
        <w:tc>
          <w:tcPr>
            <w:tcW w:type="dxa" w:w="1474"/>
            <w:vMerge/>
            <w:tcBorders/>
          </w:tcPr>
          <w:p/>
        </w:tc>
        <w:tc>
          <w:tcPr>
            <w:tcW w:type="dxa" w:w="2160"/>
            <w:tcBorders/>
            <w:tcMar>
              <w:start w:w="0" w:type="dxa"/>
              <w:end w:w="0" w:type="dxa"/>
            </w:tcMar>
          </w:tcPr>
          <w:p>
            <w:pPr>
              <w:autoSpaceDN w:val="0"/>
              <w:tabs>
                <w:tab w:pos="134" w:val="left"/>
                <w:tab w:pos="242" w:val="left"/>
                <w:tab w:pos="624" w:val="left"/>
              </w:tabs>
              <w:autoSpaceDE w:val="0"/>
              <w:widowControl/>
              <w:spacing w:line="360" w:lineRule="exact" w:before="22" w:after="0"/>
              <w:ind w:left="18" w:right="0" w:firstLine="0"/>
              <w:jc w:val="left"/>
            </w:pPr>
            <w:r>
              <w:rPr>
                <w:rFonts w:ascii="Times New Roman" w:hAnsi="Times New Roman" w:eastAsia="Times New Roman"/>
                <w:b w:val="0"/>
                <w:i/>
                <w:color w:val="000000"/>
                <w:sz w:val="23"/>
              </w:rPr>
              <w:t xml:space="preserve">p </w:t>
            </w:r>
            <w:r>
              <w:rPr>
                <w:w w:val="102.8150778550368"/>
                <w:rFonts w:ascii="TimesNewRomanPSMT" w:hAnsi="TimesNewRomanPSMT" w:eastAsia="TimesNewRomanPSMT"/>
                <w:b w:val="0"/>
                <w:i w:val="0"/>
                <w:color w:val="000000"/>
                <w:sz w:val="13"/>
              </w:rPr>
              <w:t>0</w:t>
            </w:r>
            <w:r>
              <w:rPr>
                <w:rFonts w:ascii="TimesNewRomanPSMT" w:hAnsi="TimesNewRomanPSMT" w:eastAsia="TimesNewRomanPSMT"/>
                <w:b w:val="0"/>
                <w:i w:val="0"/>
                <w:color w:val="000000"/>
                <w:sz w:val="23"/>
              </w:rPr>
              <w:t xml:space="preserve">sin </w:t>
            </w:r>
            <w:r>
              <w:rPr>
                <w:rFonts w:ascii="Symbol" w:hAnsi="Symbol" w:eastAsia="Symbol"/>
                <w:b w:val="0"/>
                <w:i w:val="0"/>
                <w:color w:val="000000"/>
                <w:sz w:val="26"/>
              </w:rPr>
              <w:t>)</w:t>
            </w:r>
            <w:r>
              <w:tab/>
            </w:r>
            <w:r>
              <w:rPr>
                <w:rFonts w:ascii="Symbol" w:hAnsi="Symbol" w:eastAsia="Symbol"/>
                <w:b w:val="0"/>
                <w:i w:val="0"/>
                <w:color w:val="000000"/>
                <w:sz w:val="23"/>
              </w:rPr>
              <w:t></w:t>
            </w:r>
          </w:p>
        </w:tc>
        <w:tc>
          <w:tcPr>
            <w:tcW w:type="dxa" w:w="1474"/>
            <w:vMerge/>
            <w:tcBorders/>
          </w:tcPr>
          <w:p/>
        </w:tc>
      </w:tr>
    </w:tbl>
    <w:p>
      <w:pPr>
        <w:autoSpaceDN w:val="0"/>
        <w:autoSpaceDE w:val="0"/>
        <w:widowControl/>
        <w:spacing w:line="245" w:lineRule="auto" w:before="210" w:after="0"/>
        <w:ind w:left="1478" w:right="5040" w:firstLine="0"/>
        <w:jc w:val="left"/>
      </w:pPr>
      <w:r>
        <w:rPr>
          <w:rFonts w:ascii="SimSun" w:hAnsi="SimSun" w:eastAsia="SimSun"/>
          <w:b w:val="0"/>
          <w:i w:val="0"/>
          <w:color w:val="000000"/>
          <w:sz w:val="24"/>
        </w:rPr>
        <w:t>式中：</w:t>
      </w:r>
      <w:r>
        <w:br/>
      </w:r>
      <w:r>
        <w:rPr>
          <w:rFonts w:ascii="Cambria Math" w:hAnsi="Cambria Math" w:eastAsia="Cambria Math"/>
          <w:b w:val="0"/>
          <w:i w:val="0"/>
          <w:color w:val="000000"/>
          <w:sz w:val="24"/>
        </w:rPr>
        <w:t>𝛾</w:t>
      </w:r>
      <w:r>
        <w:rPr>
          <w:rFonts w:ascii="SimSun" w:hAnsi="SimSun" w:eastAsia="SimSun"/>
          <w:b w:val="0"/>
          <w:i w:val="0"/>
          <w:color w:val="000000"/>
          <w:sz w:val="24"/>
        </w:rPr>
        <w:t>为上覆岩层的密度；</w:t>
      </w:r>
      <w:r>
        <w:br/>
      </w:r>
      <w:r>
        <w:rPr>
          <w:rFonts w:ascii="Cambria Math" w:hAnsi="Cambria Math" w:eastAsia="Cambria Math"/>
          <w:b w:val="0"/>
          <w:i w:val="0"/>
          <w:color w:val="000000"/>
          <w:sz w:val="24"/>
        </w:rPr>
        <w:t>𝛼</w:t>
      </w:r>
      <w:r>
        <w:rPr>
          <w:rFonts w:ascii="SimSun" w:hAnsi="SimSun" w:eastAsia="SimSun"/>
          <w:b w:val="0"/>
          <w:i w:val="0"/>
          <w:color w:val="000000"/>
          <w:sz w:val="24"/>
        </w:rPr>
        <w:t>为断裂面的倾角；</w:t>
      </w:r>
      <w:r>
        <w:br/>
      </w:r>
      <w:r>
        <w:rPr>
          <w:rFonts w:ascii="Cambria Math" w:hAnsi="Cambria Math" w:eastAsia="Cambria Math"/>
          <w:b w:val="0"/>
          <w:i w:val="0"/>
          <w:color w:val="000000"/>
          <w:sz w:val="24"/>
        </w:rPr>
        <w:t>ℎ</w:t>
      </w:r>
      <w:r>
        <w:rPr>
          <w:rFonts w:ascii="SimSun" w:hAnsi="SimSun" w:eastAsia="SimSun"/>
          <w:b w:val="0"/>
          <w:i w:val="0"/>
          <w:color w:val="000000"/>
          <w:sz w:val="24"/>
        </w:rPr>
        <w:t>为隧道的埋深；</w:t>
      </w:r>
      <w:r>
        <w:br/>
      </w:r>
      <w:r>
        <w:rPr>
          <w:rFonts w:ascii="Cambria Math" w:hAnsi="Cambria Math" w:eastAsia="Cambria Math"/>
          <w:b w:val="0"/>
          <w:i w:val="0"/>
          <w:color w:val="000000"/>
          <w:sz w:val="24"/>
        </w:rPr>
        <w:t>𝜎</w:t>
      </w:r>
      <w:r>
        <w:rPr>
          <w:rFonts w:ascii="SimSun" w:hAnsi="SimSun" w:eastAsia="SimSun"/>
          <w:b w:val="0"/>
          <w:i w:val="0"/>
          <w:color w:val="000000"/>
          <w:sz w:val="24"/>
        </w:rPr>
        <w:t>为作用在断裂面上的有效压应力；</w:t>
      </w:r>
      <w:r>
        <w:br/>
      </w:r>
      <w:r>
        <w:rPr>
          <w:rFonts w:ascii="Cambria Math" w:hAnsi="Cambria Math" w:eastAsia="Cambria Math"/>
          <w:b w:val="0"/>
          <w:i w:val="0"/>
          <w:color w:val="000000"/>
          <w:sz w:val="24"/>
        </w:rPr>
        <w:t>𝜏</w:t>
      </w:r>
      <w:r>
        <w:rPr>
          <w:rFonts w:ascii="SimSun" w:hAnsi="SimSun" w:eastAsia="SimSun"/>
          <w:b w:val="0"/>
          <w:i w:val="0"/>
          <w:color w:val="000000"/>
          <w:sz w:val="24"/>
        </w:rPr>
        <w:t>为作用在断裂面上的剪应力。</w:t>
      </w:r>
    </w:p>
    <w:p>
      <w:pPr>
        <w:autoSpaceDN w:val="0"/>
        <w:tabs>
          <w:tab w:pos="1478" w:val="left"/>
        </w:tabs>
        <w:autoSpaceDE w:val="0"/>
        <w:widowControl/>
        <w:spacing w:line="476" w:lineRule="exact" w:before="0" w:after="132"/>
        <w:ind w:left="998" w:right="144" w:firstLine="0"/>
        <w:jc w:val="left"/>
      </w:pPr>
      <w:r>
        <w:tab/>
      </w:r>
      <w:r>
        <w:rPr>
          <w:rFonts w:ascii="SimSun" w:hAnsi="SimSun" w:eastAsia="SimSun"/>
          <w:b w:val="0"/>
          <w:i w:val="0"/>
          <w:color w:val="000000"/>
          <w:sz w:val="24"/>
        </w:rPr>
        <w:t>当岩体在断裂斜面滑动，首先要克服断裂面中颗粒之间的黏结力，还要克服摩擦阻</w:t>
      </w:r>
      <w:r>
        <w:rPr>
          <w:rFonts w:ascii="SimSun" w:hAnsi="SimSun" w:eastAsia="SimSun"/>
          <w:b w:val="0"/>
          <w:i w:val="0"/>
          <w:color w:val="000000"/>
          <w:sz w:val="24"/>
        </w:rPr>
        <w:t>力，在围岩和水压作用下，当岩体发生破坏时，由莫尔</w:t>
      </w:r>
      <w:r>
        <w:rPr>
          <w:rFonts w:ascii="TimesNewRomanPSMT" w:hAnsi="TimesNewRomanPSMT" w:eastAsia="TimesNewRomanPSMT"/>
          <w:b w:val="0"/>
          <w:i w:val="0"/>
          <w:color w:val="000000"/>
          <w:sz w:val="24"/>
        </w:rPr>
        <w:t>-</w:t>
      </w:r>
      <w:r>
        <w:rPr>
          <w:rFonts w:ascii="SimSun" w:hAnsi="SimSun" w:eastAsia="SimSun"/>
          <w:b w:val="0"/>
          <w:i w:val="0"/>
          <w:color w:val="000000"/>
          <w:sz w:val="24"/>
        </w:rPr>
        <w:t>库伦理论得：</w:t>
      </w:r>
    </w:p>
    <w:tbl>
      <w:tblPr>
        <w:tblW w:type="auto" w:w="0"/>
        <w:tblLayout w:type="fixed"/>
        <w:tblLook w:firstColumn="1" w:firstRow="1" w:lastColumn="0" w:lastRow="0" w:noHBand="0" w:noVBand="1" w:val="04A0"/>
        <w:tblInd w:w="2540.0" w:type="dxa"/>
      </w:tblPr>
      <w:tblGrid>
        <w:gridCol w:w="1719"/>
        <w:gridCol w:w="1719"/>
        <w:gridCol w:w="1719"/>
        <w:gridCol w:w="1719"/>
        <w:gridCol w:w="1719"/>
        <w:gridCol w:w="1719"/>
      </w:tblGrid>
      <w:tr>
        <w:trPr>
          <w:trHeight w:hRule="exact" w:val="472"/>
        </w:trPr>
        <w:tc>
          <w:tcPr>
            <w:tcW w:type="dxa" w:w="2820"/>
            <w:tcBorders/>
            <w:tcMar>
              <w:start w:w="0" w:type="dxa"/>
              <w:end w:w="0" w:type="dxa"/>
            </w:tcMar>
          </w:tcPr>
          <w:p>
            <w:pPr>
              <w:autoSpaceDN w:val="0"/>
              <w:autoSpaceDE w:val="0"/>
              <w:widowControl/>
              <w:spacing w:line="266" w:lineRule="auto" w:before="90" w:after="0"/>
              <w:ind w:left="0" w:right="42" w:firstLine="0"/>
              <w:jc w:val="right"/>
            </w:pPr>
            <w:r>
              <w:rPr>
                <w:w w:val="98.50096702575684"/>
                <w:rFonts w:ascii="Symbol" w:hAnsi="Symbol" w:eastAsia="Symbol"/>
                <w:b w:val="0"/>
                <w:i w:val="0"/>
                <w:color w:val="000000"/>
                <w:sz w:val="24"/>
              </w:rPr>
              <w:t></w:t>
            </w:r>
            <w:r>
              <w:rPr>
                <w:w w:val="97.77624266488212"/>
                <w:rFonts w:ascii="Times New Roman" w:hAnsi="Times New Roman" w:eastAsia="Times New Roman"/>
                <w:b w:val="0"/>
                <w:i/>
                <w:color w:val="000000"/>
                <w:sz w:val="14"/>
              </w:rPr>
              <w:t>f</w:t>
            </w:r>
          </w:p>
        </w:tc>
        <w:tc>
          <w:tcPr>
            <w:tcW w:type="dxa" w:w="220"/>
            <w:tcBorders/>
            <w:tcMar>
              <w:start w:w="0" w:type="dxa"/>
              <w:end w:w="0" w:type="dxa"/>
            </w:tcMar>
          </w:tcPr>
          <w:p>
            <w:pPr>
              <w:autoSpaceDN w:val="0"/>
              <w:autoSpaceDE w:val="0"/>
              <w:widowControl/>
              <w:spacing w:line="230" w:lineRule="auto" w:before="90" w:after="0"/>
              <w:ind w:left="0" w:right="0" w:firstLine="0"/>
              <w:jc w:val="center"/>
            </w:pPr>
            <w:r>
              <w:rPr>
                <w:w w:val="98.50096702575684"/>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45" w:lineRule="auto" w:before="102" w:after="0"/>
              <w:ind w:left="0" w:right="0" w:firstLine="0"/>
              <w:jc w:val="center"/>
            </w:pPr>
            <w:r>
              <w:rPr>
                <w:w w:val="98.50096702575684"/>
                <w:rFonts w:ascii="Times New Roman" w:hAnsi="Times New Roman" w:eastAsia="Times New Roman"/>
                <w:b w:val="0"/>
                <w:i/>
                <w:color w:val="000000"/>
                <w:sz w:val="24"/>
              </w:rPr>
              <w:t>c</w:t>
            </w:r>
          </w:p>
        </w:tc>
        <w:tc>
          <w:tcPr>
            <w:tcW w:type="dxa" w:w="180"/>
            <w:tcBorders/>
            <w:tcMar>
              <w:start w:w="0" w:type="dxa"/>
              <w:end w:w="0" w:type="dxa"/>
            </w:tcMar>
          </w:tcPr>
          <w:p>
            <w:pPr>
              <w:autoSpaceDN w:val="0"/>
              <w:autoSpaceDE w:val="0"/>
              <w:widowControl/>
              <w:spacing w:line="230" w:lineRule="auto" w:before="90" w:after="0"/>
              <w:ind w:left="0" w:right="0" w:firstLine="0"/>
              <w:jc w:val="center"/>
            </w:pPr>
            <w:r>
              <w:rPr>
                <w:w w:val="98.50096702575684"/>
                <w:rFonts w:ascii="Symbol" w:hAnsi="Symbol" w:eastAsia="Symbol"/>
                <w:b w:val="0"/>
                <w:i w:val="0"/>
                <w:color w:val="000000"/>
                <w:sz w:val="24"/>
              </w:rPr>
              <w:t>+</w:t>
            </w:r>
          </w:p>
        </w:tc>
        <w:tc>
          <w:tcPr>
            <w:tcW w:type="dxa" w:w="1960"/>
            <w:tcBorders/>
            <w:tcMar>
              <w:start w:w="0" w:type="dxa"/>
              <w:end w:w="0" w:type="dxa"/>
            </w:tcMar>
          </w:tcPr>
          <w:p>
            <w:pPr>
              <w:autoSpaceDN w:val="0"/>
              <w:autoSpaceDE w:val="0"/>
              <w:widowControl/>
              <w:spacing w:line="304" w:lineRule="exact" w:before="78" w:after="0"/>
              <w:ind w:left="34" w:right="0" w:firstLine="0"/>
              <w:jc w:val="left"/>
            </w:pPr>
            <w:r>
              <w:rPr>
                <w:w w:val="98.50096702575684"/>
                <w:rFonts w:ascii="TimesNewRomanPSMT" w:hAnsi="TimesNewRomanPSMT" w:eastAsia="TimesNewRomanPSMT"/>
                <w:b w:val="0"/>
                <w:i w:val="0"/>
                <w:color w:val="000000"/>
                <w:sz w:val="24"/>
              </w:rPr>
              <w:t>tan</w:t>
            </w:r>
            <w:r>
              <w:rPr>
                <w:w w:val="98.50096702575684"/>
                <w:rFonts w:ascii="Symbol" w:hAnsi="Symbol" w:eastAsia="Symbol"/>
                <w:b w:val="0"/>
                <w:i w:val="0"/>
                <w:color w:val="000000"/>
                <w:sz w:val="24"/>
              </w:rPr>
              <w:t></w:t>
            </w:r>
          </w:p>
        </w:tc>
        <w:tc>
          <w:tcPr>
            <w:tcW w:type="dxa" w:w="2320"/>
            <w:tcBorders/>
            <w:tcMar>
              <w:start w:w="0" w:type="dxa"/>
              <w:end w:w="0" w:type="dxa"/>
            </w:tcMar>
          </w:tcPr>
          <w:p>
            <w:pPr>
              <w:autoSpaceDN w:val="0"/>
              <w:autoSpaceDE w:val="0"/>
              <w:widowControl/>
              <w:spacing w:line="320" w:lineRule="exact" w:before="60" w:after="0"/>
              <w:ind w:left="0" w:right="10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5-3</w:t>
            </w:r>
            <w:r>
              <w:rPr>
                <w:rFonts w:ascii="SimSun" w:hAnsi="SimSun" w:eastAsia="SimSun"/>
                <w:b w:val="0"/>
                <w:i w:val="0"/>
                <w:color w:val="000000"/>
                <w:sz w:val="24"/>
              </w:rPr>
              <w:t>）</w:t>
            </w:r>
          </w:p>
        </w:tc>
      </w:tr>
    </w:tbl>
    <w:p>
      <w:pPr>
        <w:autoSpaceDN w:val="0"/>
        <w:autoSpaceDE w:val="0"/>
        <w:widowControl/>
        <w:spacing w:line="185" w:lineRule="auto" w:before="214" w:after="0"/>
        <w:ind w:left="1478" w:right="0" w:firstLine="0"/>
        <w:jc w:val="left"/>
      </w:pPr>
      <w:r>
        <w:rPr>
          <w:rFonts w:ascii="SimSun" w:hAnsi="SimSun" w:eastAsia="SimSun"/>
          <w:b w:val="0"/>
          <w:i w:val="0"/>
          <w:color w:val="000000"/>
          <w:sz w:val="24"/>
        </w:rPr>
        <w:t>则岩体沿断裂面破坏时的极限条件为：</w:t>
      </w:r>
    </w:p>
    <w:p>
      <w:pPr>
        <w:autoSpaceDN w:val="0"/>
        <w:autoSpaceDE w:val="0"/>
        <w:widowControl/>
        <w:spacing w:line="282" w:lineRule="exact" w:before="414" w:after="0"/>
        <w:ind w:left="0" w:right="4678" w:firstLine="0"/>
        <w:jc w:val="right"/>
      </w:pPr>
      <w:r>
        <w:rPr>
          <w:rFonts w:ascii="TimesNewRomanPSMT" w:hAnsi="TimesNewRomanPSMT" w:eastAsia="TimesNewRomanPSMT"/>
          <w:b w:val="0"/>
          <w:i w:val="0"/>
          <w:color w:val="000000"/>
          <w:sz w:val="21"/>
        </w:rPr>
        <w:t>58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07" name="Picture 7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8" name="Picture 7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17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3054" w:firstLine="0"/>
        <w:jc w:val="right"/>
      </w:pPr>
      <w:r>
        <w:rPr>
          <w:rFonts w:ascii="SimSun" w:hAnsi="SimSun" w:eastAsia="SimSun"/>
          <w:b w:val="0"/>
          <w:i w:val="0"/>
          <w:color w:val="000000"/>
          <w:sz w:val="18"/>
        </w:rPr>
        <w:t xml:space="preserve">中国石油大学（华东）硕士学位论文 </w:t>
      </w:r>
    </w:p>
    <w:tbl>
      <w:tblPr>
        <w:tblW w:type="auto" w:w="0"/>
        <w:tblLayout w:type="fixed"/>
        <w:tblLook w:firstColumn="1" w:firstRow="1" w:lastColumn="0" w:lastRow="0" w:noHBand="0" w:noVBand="1" w:val="04A0"/>
        <w:tblInd w:w="970.0" w:type="dxa"/>
      </w:tblPr>
      <w:tblGrid>
        <w:gridCol w:w="2529"/>
        <w:gridCol w:w="2529"/>
        <w:gridCol w:w="2529"/>
        <w:gridCol w:w="2529"/>
      </w:tblGrid>
      <w:tr>
        <w:trPr>
          <w:trHeight w:hRule="exact" w:val="836"/>
        </w:trPr>
        <w:tc>
          <w:tcPr>
            <w:tcW w:type="dxa" w:w="4710"/>
            <w:tcBorders>
              <w:top w:sz="5.599999999999966" w:val="single" w:color="#000000"/>
            </w:tcBorders>
            <w:tcMar>
              <w:start w:w="0" w:type="dxa"/>
              <w:end w:w="0" w:type="dxa"/>
            </w:tcMar>
          </w:tcPr>
          <w:p>
            <w:pPr>
              <w:autoSpaceDN w:val="0"/>
              <w:autoSpaceDE w:val="0"/>
              <w:widowControl/>
              <w:spacing w:line="257" w:lineRule="auto" w:before="446" w:after="0"/>
              <w:ind w:left="0" w:right="58" w:firstLine="0"/>
              <w:jc w:val="right"/>
            </w:pPr>
            <w:r>
              <w:rPr>
                <w:w w:val="98.767822265625"/>
                <w:rFonts w:ascii="Symbol" w:hAnsi="Symbol" w:eastAsia="Symbol"/>
                <w:b w:val="0"/>
                <w:i w:val="0"/>
                <w:color w:val="000000"/>
                <w:sz w:val="25"/>
              </w:rPr>
              <w:t></w:t>
            </w:r>
            <w:r>
              <w:rPr>
                <w:w w:val="102.12618282863073"/>
                <w:rFonts w:ascii="Times New Roman" w:hAnsi="Times New Roman" w:eastAsia="Times New Roman"/>
                <w:b w:val="0"/>
                <w:i/>
                <w:color w:val="000000"/>
                <w:sz w:val="14"/>
              </w:rPr>
              <w:t>f</w:t>
            </w:r>
          </w:p>
        </w:tc>
        <w:tc>
          <w:tcPr>
            <w:tcW w:type="dxa" w:w="200"/>
            <w:tcBorders>
              <w:top w:sz="5.599999999999966" w:val="single" w:color="#000000"/>
            </w:tcBorders>
            <w:tcMar>
              <w:start w:w="0" w:type="dxa"/>
              <w:end w:w="0" w:type="dxa"/>
            </w:tcMar>
          </w:tcPr>
          <w:p>
            <w:pPr>
              <w:autoSpaceDN w:val="0"/>
              <w:autoSpaceDE w:val="0"/>
              <w:widowControl/>
              <w:spacing w:line="221" w:lineRule="auto" w:before="446" w:after="0"/>
              <w:ind w:left="0" w:right="0" w:firstLine="0"/>
              <w:jc w:val="center"/>
            </w:pPr>
            <w:r>
              <w:rPr>
                <w:w w:val="98.767822265625"/>
                <w:rFonts w:ascii="Symbol" w:hAnsi="Symbol" w:eastAsia="Symbol"/>
                <w:b w:val="0"/>
                <w:i w:val="0"/>
                <w:color w:val="000000"/>
                <w:sz w:val="25"/>
              </w:rPr>
              <w:t>=</w:t>
            </w:r>
          </w:p>
        </w:tc>
        <w:tc>
          <w:tcPr>
            <w:tcW w:type="dxa" w:w="1820"/>
            <w:tcBorders>
              <w:top w:sz="5.599999999999966" w:val="single" w:color="#000000"/>
            </w:tcBorders>
            <w:tcMar>
              <w:start w:w="0" w:type="dxa"/>
              <w:end w:w="0" w:type="dxa"/>
            </w:tcMar>
          </w:tcPr>
          <w:p>
            <w:pPr>
              <w:autoSpaceDN w:val="0"/>
              <w:autoSpaceDE w:val="0"/>
              <w:widowControl/>
              <w:spacing w:line="221" w:lineRule="auto" w:before="446" w:after="0"/>
              <w:ind w:left="22" w:right="0" w:firstLine="0"/>
              <w:jc w:val="left"/>
            </w:pPr>
            <w:r>
              <w:rPr>
                <w:w w:val="98.767822265625"/>
                <w:rFonts w:ascii="Symbol" w:hAnsi="Symbol" w:eastAsia="Symbol"/>
                <w:b w:val="0"/>
                <w:i w:val="0"/>
                <w:color w:val="000000"/>
                <w:sz w:val="25"/>
              </w:rPr>
              <w:t></w:t>
            </w:r>
          </w:p>
        </w:tc>
        <w:tc>
          <w:tcPr>
            <w:tcW w:type="dxa" w:w="2398"/>
            <w:tcBorders>
              <w:top w:sz="5.599999999999966" w:val="single" w:color="#000000"/>
            </w:tcBorders>
            <w:tcMar>
              <w:start w:w="0" w:type="dxa"/>
              <w:end w:w="0" w:type="dxa"/>
            </w:tcMar>
          </w:tcPr>
          <w:p>
            <w:pPr>
              <w:autoSpaceDN w:val="0"/>
              <w:autoSpaceDE w:val="0"/>
              <w:widowControl/>
              <w:spacing w:line="322" w:lineRule="exact" w:before="414"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5-4</w:t>
            </w:r>
            <w:r>
              <w:rPr>
                <w:rFonts w:ascii="SimSun" w:hAnsi="SimSun" w:eastAsia="SimSun"/>
                <w:b w:val="0"/>
                <w:i w:val="0"/>
                <w:color w:val="000000"/>
                <w:sz w:val="24"/>
              </w:rPr>
              <w:t>）</w:t>
            </w:r>
          </w:p>
        </w:tc>
      </w:tr>
    </w:tbl>
    <w:p>
      <w:pPr>
        <w:autoSpaceDN w:val="0"/>
        <w:autoSpaceDE w:val="0"/>
        <w:widowControl/>
        <w:spacing w:line="185" w:lineRule="auto" w:before="206" w:after="162"/>
        <w:ind w:left="1478" w:right="0" w:firstLine="0"/>
        <w:jc w:val="left"/>
      </w:pPr>
      <w:r>
        <w:rPr>
          <w:rFonts w:ascii="SimSun" w:hAnsi="SimSun" w:eastAsia="SimSun"/>
          <w:b w:val="0"/>
          <w:i w:val="0"/>
          <w:color w:val="000000"/>
          <w:sz w:val="24"/>
        </w:rPr>
        <w:t>由此可得隧道突水的极限水压力：</w:t>
      </w:r>
    </w:p>
    <w:tbl>
      <w:tblPr>
        <w:tblW w:type="auto" w:w="0"/>
        <w:tblLayout w:type="fixed"/>
        <w:tblLook w:firstColumn="1" w:firstRow="1" w:lastColumn="0" w:lastRow="0" w:noHBand="0" w:noVBand="1" w:val="04A0"/>
        <w:tblInd w:w="720.0" w:type="dxa"/>
      </w:tblPr>
      <w:tblGrid>
        <w:gridCol w:w="1012"/>
        <w:gridCol w:w="1012"/>
        <w:gridCol w:w="1012"/>
        <w:gridCol w:w="1012"/>
        <w:gridCol w:w="1012"/>
        <w:gridCol w:w="1012"/>
        <w:gridCol w:w="1012"/>
        <w:gridCol w:w="1012"/>
        <w:gridCol w:w="1012"/>
        <w:gridCol w:w="1012"/>
      </w:tblGrid>
      <w:tr>
        <w:trPr>
          <w:trHeight w:hRule="exact" w:val="880"/>
        </w:trPr>
        <w:tc>
          <w:tcPr>
            <w:tcW w:type="dxa" w:w="3020"/>
            <w:vMerge w:val="restart"/>
            <w:tcBorders/>
            <w:tcMar>
              <w:start w:w="0" w:type="dxa"/>
              <w:end w:w="0" w:type="dxa"/>
            </w:tcMar>
            <w:tcMar>
              <w:start w:w="0" w:type="dxa"/>
              <w:end w:w="0" w:type="dxa"/>
            </w:tcMar>
          </w:tcPr>
          <w:p>
            <w:pPr>
              <w:autoSpaceDN w:val="0"/>
              <w:autoSpaceDE w:val="0"/>
              <w:widowControl/>
              <w:spacing w:line="320" w:lineRule="exact" w:before="1008" w:after="0"/>
              <w:ind w:left="0" w:right="30" w:firstLine="0"/>
              <w:jc w:val="right"/>
            </w:pPr>
            <w:r>
              <w:rPr>
                <w:rFonts w:ascii="SimSun" w:hAnsi="SimSun" w:eastAsia="SimSun"/>
                <w:b w:val="0"/>
                <w:i w:val="0"/>
                <w:color w:val="000000"/>
                <w:sz w:val="24"/>
              </w:rPr>
              <w:t>由式（</w:t>
            </w:r>
            <w:r>
              <w:rPr>
                <w:rFonts w:ascii="TimesNewRomanPSMT" w:hAnsi="TimesNewRomanPSMT" w:eastAsia="TimesNewRomanPSMT"/>
                <w:b w:val="0"/>
                <w:i w:val="0"/>
                <w:color w:val="000000"/>
                <w:sz w:val="24"/>
              </w:rPr>
              <w:t>5-5</w:t>
            </w:r>
            <w:r>
              <w:rPr>
                <w:rFonts w:ascii="SimSun" w:hAnsi="SimSun" w:eastAsia="SimSun"/>
                <w:b w:val="0"/>
                <w:i w:val="0"/>
                <w:color w:val="000000"/>
                <w:sz w:val="24"/>
              </w:rPr>
              <w:t>）可知，当</w:t>
            </w:r>
          </w:p>
        </w:tc>
        <w:tc>
          <w:tcPr>
            <w:tcW w:type="dxa" w:w="260"/>
            <w:vMerge w:val="restart"/>
            <w:tcBorders/>
            <w:tcMar>
              <w:start w:w="0" w:type="dxa"/>
              <w:end w:w="0" w:type="dxa"/>
            </w:tcMar>
            <w:tcMar>
              <w:start w:w="0" w:type="dxa"/>
              <w:end w:w="0" w:type="dxa"/>
            </w:tcMar>
          </w:tcPr>
          <w:p>
            <w:pPr>
              <w:autoSpaceDN w:val="0"/>
              <w:autoSpaceDE w:val="0"/>
              <w:widowControl/>
              <w:spacing w:line="330" w:lineRule="exact" w:before="1034" w:after="0"/>
              <w:ind w:left="0" w:right="0" w:firstLine="0"/>
              <w:jc w:val="center"/>
            </w:pPr>
            <w:r>
              <w:rPr>
                <w:rFonts w:ascii="TimesNewRomanPSMT" w:hAnsi="TimesNewRomanPSMT" w:eastAsia="TimesNewRomanPSMT"/>
                <w:b w:val="0"/>
                <w:i w:val="0"/>
                <w:color w:val="000000"/>
                <w:sz w:val="14"/>
              </w:rPr>
              <w:t>0</w:t>
            </w:r>
            <w:r>
              <w:rPr>
                <w:w w:val="101.58100922902425"/>
                <w:rFonts w:ascii="Times New Roman" w:hAnsi="Times New Roman" w:eastAsia="Times New Roman"/>
                <w:b w:val="0"/>
                <w:i/>
                <w:color w:val="000000"/>
                <w:sz w:val="24"/>
              </w:rPr>
              <w:t>p</w:t>
            </w:r>
          </w:p>
        </w:tc>
        <w:tc>
          <w:tcPr>
            <w:tcW w:type="dxa" w:w="200"/>
            <w:vMerge w:val="restart"/>
            <w:tcBorders/>
            <w:tcMar>
              <w:start w:w="0" w:type="dxa"/>
              <w:end w:w="0" w:type="dxa"/>
            </w:tcMar>
            <w:tcMar>
              <w:start w:w="0" w:type="dxa"/>
              <w:end w:w="0" w:type="dxa"/>
            </w:tcMar>
          </w:tcPr>
          <w:p>
            <w:pPr>
              <w:autoSpaceDN w:val="0"/>
              <w:autoSpaceDE w:val="0"/>
              <w:widowControl/>
              <w:spacing w:line="235" w:lineRule="auto" w:before="1022" w:after="0"/>
              <w:ind w:left="0" w:right="0" w:firstLine="0"/>
              <w:jc w:val="center"/>
            </w:pPr>
            <w:r>
              <w:rPr>
                <w:w w:val="101.58100922902425"/>
                <w:rFonts w:ascii="Symbol" w:hAnsi="Symbol" w:eastAsia="Symbol"/>
                <w:b w:val="0"/>
                <w:i w:val="0"/>
                <w:color w:val="000000"/>
                <w:sz w:val="24"/>
              </w:rPr>
              <w:t></w:t>
            </w:r>
          </w:p>
        </w:tc>
        <w:tc>
          <w:tcPr>
            <w:tcW w:type="dxa" w:w="900"/>
            <w:tcBorders/>
            <w:tcMar>
              <w:start w:w="0" w:type="dxa"/>
              <w:end w:w="0" w:type="dxa"/>
            </w:tcMar>
          </w:tcPr>
          <w:p>
            <w:pPr>
              <w:autoSpaceDN w:val="0"/>
              <w:autoSpaceDE w:val="0"/>
              <w:widowControl/>
              <w:spacing w:line="288" w:lineRule="auto" w:before="224" w:after="0"/>
              <w:ind w:left="0" w:right="34" w:firstLine="0"/>
              <w:jc w:val="right"/>
            </w:pPr>
            <w:r>
              <w:rPr>
                <w:rFonts w:ascii="Times New Roman" w:hAnsi="Times New Roman" w:eastAsia="Times New Roman"/>
                <w:b w:val="0"/>
                <w:i/>
                <w:color w:val="000000"/>
                <w:sz w:val="25"/>
              </w:rPr>
              <w:t>p</w:t>
            </w:r>
            <w:r>
              <w:rPr>
                <w:w w:val="96.68171564737956"/>
                <w:rFonts w:ascii="SimSun" w:hAnsi="SimSun" w:eastAsia="SimSun"/>
                <w:b w:val="0"/>
                <w:i w:val="0"/>
                <w:color w:val="000000"/>
                <w:sz w:val="15"/>
              </w:rPr>
              <w:t>突</w:t>
            </w:r>
          </w:p>
        </w:tc>
        <w:tc>
          <w:tcPr>
            <w:tcW w:type="dxa" w:w="180"/>
            <w:tcBorders/>
            <w:tcMar>
              <w:start w:w="0" w:type="dxa"/>
              <w:end w:w="0" w:type="dxa"/>
            </w:tcMar>
          </w:tcPr>
          <w:p>
            <w:pPr>
              <w:autoSpaceDN w:val="0"/>
              <w:autoSpaceDE w:val="0"/>
              <w:widowControl/>
              <w:spacing w:line="252" w:lineRule="auto" w:before="210" w:after="0"/>
              <w:ind w:left="0" w:right="0" w:firstLine="0"/>
              <w:jc w:val="center"/>
            </w:pPr>
            <w:r>
              <w:rPr>
                <w:rFonts w:ascii="Symbol" w:hAnsi="Symbol" w:eastAsia="Symbol"/>
                <w:b w:val="0"/>
                <w:i w:val="0"/>
                <w:color w:val="000000"/>
                <w:sz w:val="25"/>
              </w:rPr>
              <w:t>=</w:t>
            </w:r>
          </w:p>
        </w:tc>
        <w:tc>
          <w:tcPr>
            <w:tcW w:type="dxa" w:w="320"/>
            <w:tcBorders/>
            <w:tcMar>
              <w:start w:w="0" w:type="dxa"/>
              <w:end w:w="0" w:type="dxa"/>
            </w:tcMar>
          </w:tcPr>
          <w:p>
            <w:pPr>
              <w:autoSpaceDN w:val="0"/>
              <w:autoSpaceDE w:val="0"/>
              <w:widowControl/>
              <w:spacing w:line="350" w:lineRule="exact" w:before="402" w:after="0"/>
              <w:ind w:left="0" w:right="0" w:firstLine="0"/>
              <w:jc w:val="center"/>
            </w:pPr>
            <w:r>
              <w:rPr>
                <w:rFonts w:ascii="TimesNewRomanPSMT" w:hAnsi="TimesNewRomanPSMT" w:eastAsia="TimesNewRomanPSMT"/>
                <w:b w:val="0"/>
                <w:i w:val="0"/>
                <w:color w:val="000000"/>
                <w:sz w:val="25"/>
              </w:rPr>
              <w:t>sin</w:t>
            </w:r>
          </w:p>
        </w:tc>
        <w:tc>
          <w:tcPr>
            <w:tcW w:type="dxa" w:w="380"/>
            <w:tcBorders/>
            <w:tcMar>
              <w:start w:w="0" w:type="dxa"/>
              <w:end w:w="0" w:type="dxa"/>
            </w:tcMar>
          </w:tcPr>
          <w:p>
            <w:pPr>
              <w:autoSpaceDN w:val="0"/>
              <w:autoSpaceDE w:val="0"/>
              <w:widowControl/>
              <w:spacing w:line="250" w:lineRule="auto" w:before="416" w:after="0"/>
              <w:ind w:left="0" w:right="0" w:firstLine="0"/>
              <w:jc w:val="center"/>
            </w:pPr>
            <w:r>
              <w:rPr>
                <w:rFonts w:ascii="Symbol" w:hAnsi="Symbol" w:eastAsia="Symbol"/>
                <w:b w:val="0"/>
                <w:i w:val="0"/>
                <w:color w:val="000000"/>
                <w:sz w:val="25"/>
              </w:rPr>
              <w:t></w:t>
            </w:r>
            <w:r>
              <w:rPr>
                <w:rFonts w:ascii="Symbol" w:hAnsi="Symbol" w:eastAsia="Symbol"/>
                <w:b w:val="0"/>
                <w:i w:val="0"/>
                <w:color w:val="000000"/>
                <w:sz w:val="25"/>
              </w:rPr>
              <w:t>−</w:t>
            </w:r>
          </w:p>
        </w:tc>
        <w:tc>
          <w:tcPr>
            <w:tcW w:type="dxa" w:w="1220"/>
            <w:tcBorders/>
            <w:tcMar>
              <w:start w:w="0" w:type="dxa"/>
              <w:end w:w="0" w:type="dxa"/>
            </w:tcMar>
          </w:tcPr>
          <w:p>
            <w:pPr>
              <w:autoSpaceDN w:val="0"/>
              <w:tabs>
                <w:tab w:pos="1084" w:val="left"/>
              </w:tabs>
              <w:autoSpaceDE w:val="0"/>
              <w:widowControl/>
              <w:spacing w:line="367" w:lineRule="auto" w:before="60" w:after="0"/>
              <w:ind w:left="136" w:right="0" w:firstLine="0"/>
              <w:jc w:val="left"/>
            </w:pPr>
            <w:r>
              <w:rPr>
                <w:rFonts w:ascii="Times New Roman" w:hAnsi="Times New Roman" w:eastAsia="Times New Roman"/>
                <w:b w:val="0"/>
                <w:i/>
                <w:color w:val="000000"/>
                <w:sz w:val="25"/>
              </w:rPr>
              <w:t>c</w:t>
            </w:r>
            <w:r>
              <w:rPr>
                <w:rFonts w:ascii="Symbol" w:hAnsi="Symbol" w:eastAsia="Symbol"/>
                <w:b w:val="0"/>
                <w:i w:val="0"/>
                <w:color w:val="000000"/>
                <w:sz w:val="25"/>
              </w:rPr>
              <w:t>−</w:t>
            </w:r>
          </w:p>
          <w:p>
            <w:pPr>
              <w:autoSpaceDN w:val="0"/>
              <w:autoSpaceDE w:val="0"/>
              <w:widowControl/>
              <w:spacing w:line="350" w:lineRule="exact" w:before="0" w:after="0"/>
              <w:ind w:left="26" w:right="0" w:firstLine="0"/>
              <w:jc w:val="left"/>
            </w:pPr>
            <w:r>
              <w:rPr>
                <w:rFonts w:ascii="TimesNewRomanPSMT" w:hAnsi="TimesNewRomanPSMT" w:eastAsia="TimesNewRomanPSMT"/>
                <w:b w:val="0"/>
                <w:i w:val="0"/>
                <w:color w:val="000000"/>
                <w:sz w:val="25"/>
              </w:rPr>
              <w:t>cos</w:t>
            </w:r>
            <w:r>
              <w:rPr>
                <w:rFonts w:ascii="Symbol" w:hAnsi="Symbol" w:eastAsia="Symbol"/>
                <w:b w:val="0"/>
                <w:i w:val="0"/>
                <w:color w:val="000000"/>
                <w:sz w:val="25"/>
              </w:rPr>
              <w:t></w:t>
            </w:r>
            <w:r>
              <w:rPr>
                <w:rFonts w:ascii="TimesNewRomanPSMT" w:hAnsi="TimesNewRomanPSMT" w:eastAsia="TimesNewRomanPSMT"/>
                <w:b w:val="0"/>
                <w:i w:val="0"/>
                <w:color w:val="000000"/>
                <w:sz w:val="25"/>
              </w:rPr>
              <w:t>tan</w:t>
            </w:r>
            <w:r>
              <w:rPr>
                <w:rFonts w:ascii="Symbol" w:hAnsi="Symbol" w:eastAsia="Symbol"/>
                <w:b w:val="0"/>
                <w:i w:val="0"/>
                <w:color w:val="000000"/>
                <w:sz w:val="25"/>
              </w:rPr>
              <w:t></w:t>
            </w:r>
          </w:p>
        </w:tc>
        <w:tc>
          <w:tcPr>
            <w:tcW w:type="dxa" w:w="1180"/>
            <w:tcBorders/>
            <w:tcMar>
              <w:start w:w="0" w:type="dxa"/>
              <w:end w:w="0" w:type="dxa"/>
            </w:tcMar>
          </w:tcPr>
          <w:p>
            <w:pPr>
              <w:autoSpaceDN w:val="0"/>
              <w:autoSpaceDE w:val="0"/>
              <w:widowControl/>
              <w:spacing w:line="262" w:lineRule="auto" w:before="210" w:after="0"/>
              <w:ind w:left="6" w:right="0" w:firstLine="0"/>
              <w:jc w:val="left"/>
            </w:pPr>
            <w:r>
              <w:rPr>
                <w:rFonts w:ascii="Symbol" w:hAnsi="Symbol" w:eastAsia="Symbol"/>
                <w:b w:val="0"/>
                <w:i w:val="0"/>
                <w:color w:val="000000"/>
                <w:sz w:val="25"/>
              </w:rPr>
              <w:t></w:t>
            </w:r>
            <w:r>
              <w:rPr>
                <w:rFonts w:ascii="Times New Roman" w:hAnsi="Times New Roman" w:eastAsia="Times New Roman"/>
                <w:b w:val="0"/>
                <w:i/>
                <w:color w:val="000000"/>
                <w:sz w:val="25"/>
              </w:rPr>
              <w:t>h</w:t>
            </w:r>
          </w:p>
        </w:tc>
        <w:tc>
          <w:tcPr>
            <w:tcW w:type="dxa" w:w="1700"/>
            <w:tcBorders/>
            <w:tcMar>
              <w:start w:w="0" w:type="dxa"/>
              <w:end w:w="0" w:type="dxa"/>
            </w:tcMar>
          </w:tcPr>
          <w:p>
            <w:pPr>
              <w:autoSpaceDN w:val="0"/>
              <w:autoSpaceDE w:val="0"/>
              <w:widowControl/>
              <w:spacing w:line="320" w:lineRule="exact" w:before="246" w:after="0"/>
              <w:ind w:left="0" w:right="1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4"/>
              </w:rPr>
              <w:t>5-5</w:t>
            </w:r>
            <w:r>
              <w:rPr>
                <w:rFonts w:ascii="SimSun" w:hAnsi="SimSun" w:eastAsia="SimSun"/>
                <w:b w:val="0"/>
                <w:i w:val="0"/>
                <w:color w:val="000000"/>
                <w:sz w:val="24"/>
              </w:rPr>
              <w:t>）</w:t>
            </w:r>
          </w:p>
        </w:tc>
      </w:tr>
      <w:tr>
        <w:trPr>
          <w:trHeight w:hRule="exact" w:val="544"/>
        </w:trPr>
        <w:tc>
          <w:tcPr>
            <w:tcW w:type="dxa" w:w="1012"/>
            <w:vMerge/>
            <w:tcBorders/>
          </w:tcPr>
          <w:p/>
        </w:tc>
        <w:tc>
          <w:tcPr>
            <w:tcW w:type="dxa" w:w="1012"/>
            <w:vMerge/>
            <w:tcBorders/>
          </w:tcPr>
          <w:p/>
        </w:tc>
        <w:tc>
          <w:tcPr>
            <w:tcW w:type="dxa" w:w="1012"/>
            <w:vMerge/>
            <w:tcBorders/>
          </w:tcPr>
          <w:p/>
        </w:tc>
        <w:tc>
          <w:tcPr>
            <w:tcW w:type="dxa" w:w="58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4" w:after="0"/>
              <w:ind w:left="0" w:right="0" w:firstLine="0"/>
              <w:jc w:val="center"/>
            </w:pPr>
            <w:r>
              <w:rPr>
                <w:w w:val="101.58100922902425"/>
                <w:rFonts w:ascii="Times New Roman" w:hAnsi="Times New Roman" w:eastAsia="Times New Roman"/>
                <w:b w:val="0"/>
                <w:i/>
                <w:color w:val="000000"/>
                <w:sz w:val="24"/>
              </w:rPr>
              <w:t>p</w:t>
            </w:r>
            <w:r>
              <w:rPr>
                <w:rFonts w:ascii="SimSun" w:hAnsi="SimSun" w:eastAsia="SimSun"/>
                <w:b w:val="0"/>
                <w:i w:val="0"/>
                <w:color w:val="000000"/>
                <w:sz w:val="14"/>
              </w:rPr>
              <w:t>突</w:t>
            </w:r>
            <w:r>
              <w:rPr>
                <w:rFonts w:ascii="SimSun" w:hAnsi="SimSun" w:eastAsia="SimSun"/>
                <w:b w:val="0"/>
                <w:i w:val="0"/>
                <w:color w:val="000000"/>
                <w:sz w:val="24"/>
              </w:rPr>
              <w:t>时隧道发生突水破坏，隧道突水的极限水压力和围岩</w:t>
            </w:r>
          </w:p>
        </w:tc>
      </w:tr>
    </w:tbl>
    <w:p>
      <w:pPr>
        <w:autoSpaceDN w:val="0"/>
        <w:tabs>
          <w:tab w:pos="1478" w:val="left"/>
        </w:tabs>
        <w:autoSpaceDE w:val="0"/>
        <w:widowControl/>
        <w:spacing w:line="496" w:lineRule="exact" w:before="0" w:after="0"/>
        <w:ind w:left="998" w:right="0" w:firstLine="0"/>
        <w:jc w:val="left"/>
      </w:pPr>
      <w:r>
        <w:rPr>
          <w:rFonts w:ascii="SimSun" w:hAnsi="SimSun" w:eastAsia="SimSun"/>
          <w:b w:val="0"/>
          <w:i w:val="0"/>
          <w:color w:val="000000"/>
          <w:sz w:val="24"/>
        </w:rPr>
        <w:t>的黏聚力和摩擦角、隧道的埋设深度以及断层的倾斜角度有关。针对</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号线破碎带进行</w:t>
      </w:r>
      <w:r>
        <w:rPr>
          <w:rFonts w:ascii="SimSun" w:hAnsi="SimSun" w:eastAsia="SimSun"/>
          <w:b w:val="0"/>
          <w:i w:val="0"/>
          <w:color w:val="000000"/>
          <w:sz w:val="24"/>
        </w:rPr>
        <w:t>力学计算：</w:t>
      </w:r>
      <w:r>
        <w:br/>
      </w:r>
      <w:r>
        <w:tab/>
      </w:r>
      <w:r>
        <w:rPr>
          <w:rFonts w:ascii="SimSun" w:hAnsi="SimSun" w:eastAsia="SimSun"/>
          <w:b w:val="0"/>
          <w:i w:val="0"/>
          <w:color w:val="000000"/>
          <w:sz w:val="24"/>
        </w:rPr>
        <w:t>以</w:t>
      </w:r>
      <w:r>
        <w:rPr>
          <w:rFonts w:ascii="TimesNewRomanPSMT" w:hAnsi="TimesNewRomanPSMT" w:eastAsia="TimesNewRomanPSMT"/>
          <w:b w:val="0"/>
          <w:i w:val="0"/>
          <w:color w:val="000000"/>
          <w:sz w:val="24"/>
        </w:rPr>
        <w:t>F4</w:t>
      </w:r>
      <w:r>
        <w:rPr>
          <w:rFonts w:ascii="SimSun" w:hAnsi="SimSun" w:eastAsia="SimSun"/>
          <w:b w:val="0"/>
          <w:i w:val="0"/>
          <w:color w:val="000000"/>
          <w:sz w:val="24"/>
        </w:rPr>
        <w:t xml:space="preserve"> 破碎带为例可计算出极限水压力</w:t>
      </w:r>
      <w:r>
        <w:rPr>
          <w:rFonts w:ascii="Times New Roman" w:hAnsi="Times New Roman" w:eastAsia="Times New Roman"/>
          <w:b w:val="0"/>
          <w:i/>
          <w:color w:val="000000"/>
          <w:sz w:val="24"/>
        </w:rPr>
        <w:t>p</w:t>
      </w:r>
      <w:r>
        <w:rPr>
          <w:rFonts w:ascii="SimSun" w:hAnsi="SimSun" w:eastAsia="SimSun"/>
          <w:b w:val="0"/>
          <w:i w:val="0"/>
          <w:color w:val="000000"/>
          <w:sz w:val="14"/>
        </w:rPr>
        <w:t>突</w:t>
      </w:r>
      <w:r>
        <w:rPr>
          <w:rFonts w:ascii="等线" w:hAnsi="等线" w:eastAsia="等线"/>
          <w:b w:val="0"/>
          <w:i w:val="0"/>
          <w:color w:val="000000"/>
          <w:sz w:val="21"/>
        </w:rPr>
        <w:t>=</w:t>
      </w:r>
      <w:r>
        <w:rPr>
          <w:rFonts w:ascii="TimesNewRomanPSMT" w:hAnsi="TimesNewRomanPSMT" w:eastAsia="TimesNewRomanPSMT"/>
          <w:b w:val="0"/>
          <w:i w:val="0"/>
          <w:color w:val="000000"/>
          <w:sz w:val="24"/>
        </w:rPr>
        <w:t>152KPa</w:t>
      </w:r>
      <w:r>
        <w:rPr>
          <w:rFonts w:ascii="SimSun" w:hAnsi="SimSun" w:eastAsia="SimSun"/>
          <w:b w:val="0"/>
          <w:i w:val="0"/>
          <w:color w:val="000000"/>
          <w:sz w:val="24"/>
        </w:rPr>
        <w:t>，而实际水压力为</w:t>
      </w:r>
      <w:r>
        <w:rPr>
          <w:rFonts w:ascii="TimesNewRomanPSMT" w:hAnsi="TimesNewRomanPSMT" w:eastAsia="TimesNewRomanPSMT"/>
          <w:b w:val="0"/>
          <w:i w:val="0"/>
          <w:color w:val="000000"/>
          <w:sz w:val="24"/>
        </w:rPr>
        <w:t>185KPa</w:t>
      </w:r>
      <w:r>
        <w:rPr>
          <w:rFonts w:ascii="SimSun" w:hAnsi="SimSun" w:eastAsia="SimSun"/>
          <w:b w:val="0"/>
          <w:i w:val="0"/>
          <w:color w:val="000000"/>
          <w:sz w:val="24"/>
        </w:rPr>
        <w:t>，故</w:t>
      </w:r>
      <w:r>
        <w:rPr>
          <w:rFonts w:ascii="TimesNewRomanPSMT" w:hAnsi="TimesNewRomanPSMT" w:eastAsia="TimesNewRomanPSMT"/>
          <w:b w:val="0"/>
          <w:i w:val="0"/>
          <w:color w:val="000000"/>
          <w:sz w:val="24"/>
        </w:rPr>
        <w:t>8</w:t>
      </w:r>
    </w:p>
    <w:p>
      <w:pPr>
        <w:autoSpaceDN w:val="0"/>
        <w:autoSpaceDE w:val="0"/>
        <w:widowControl/>
        <w:spacing w:line="185" w:lineRule="auto" w:before="276" w:after="0"/>
        <w:ind w:left="998" w:right="0" w:firstLine="0"/>
        <w:jc w:val="left"/>
      </w:pPr>
      <w:r>
        <w:rPr>
          <w:rFonts w:ascii="SimSun" w:hAnsi="SimSun" w:eastAsia="SimSun"/>
          <w:b w:val="0"/>
          <w:i w:val="0"/>
          <w:color w:val="000000"/>
          <w:sz w:val="24"/>
        </w:rPr>
        <w:t>号线破碎带处发生突涌水的风险极大。</w:t>
      </w:r>
    </w:p>
    <w:p>
      <w:pPr>
        <w:autoSpaceDN w:val="0"/>
        <w:autoSpaceDE w:val="0"/>
        <w:widowControl/>
        <w:spacing w:line="376" w:lineRule="exact" w:before="386" w:after="0"/>
        <w:ind w:left="998" w:right="0" w:firstLine="0"/>
        <w:jc w:val="left"/>
      </w:pPr>
      <w:r>
        <w:rPr>
          <w:rFonts w:ascii="TimesNewRomanPSMT" w:hAnsi="TimesNewRomanPSMT" w:eastAsia="TimesNewRomanPSMT"/>
          <w:b w:val="0"/>
          <w:i w:val="0"/>
          <w:color w:val="000000"/>
          <w:sz w:val="28"/>
        </w:rPr>
        <w:t>5.2</w:t>
      </w:r>
      <w:r>
        <w:rPr>
          <w:rFonts w:ascii="SimHei" w:hAnsi="SimHei" w:eastAsia="SimHei"/>
          <w:b w:val="0"/>
          <w:i w:val="0"/>
          <w:color w:val="000000"/>
          <w:sz w:val="28"/>
        </w:rPr>
        <w:t xml:space="preserve"> 海底隧道刀盘卡死、刀具磨损风险分析</w:t>
      </w:r>
    </w:p>
    <w:p>
      <w:pPr>
        <w:autoSpaceDN w:val="0"/>
        <w:tabs>
          <w:tab w:pos="1478" w:val="left"/>
        </w:tabs>
        <w:autoSpaceDE w:val="0"/>
        <w:widowControl/>
        <w:spacing w:line="271" w:lineRule="auto" w:before="402" w:after="0"/>
        <w:ind w:left="998" w:right="0" w:firstLine="0"/>
        <w:jc w:val="left"/>
      </w:pPr>
      <w:r>
        <w:tab/>
      </w:r>
      <w:r>
        <w:rPr>
          <w:rFonts w:ascii="SimSun" w:hAnsi="SimSun" w:eastAsia="SimSun"/>
          <w:b w:val="0"/>
          <w:i w:val="0"/>
          <w:color w:val="000000"/>
          <w:sz w:val="24"/>
        </w:rPr>
        <w:t>海底隧道泥水盾构掘进过程中，由于复杂的地质情况尤其是穿越破碎带等一系列不</w:t>
      </w:r>
      <w:r>
        <w:rPr>
          <w:rFonts w:ascii="SimSun" w:hAnsi="SimSun" w:eastAsia="SimSun"/>
          <w:b w:val="0"/>
          <w:i w:val="0"/>
          <w:color w:val="000000"/>
          <w:sz w:val="24"/>
        </w:rPr>
        <w:t>良地质，容易对盾构机造成刀盘结泥饼、刀具磨损。</w:t>
      </w:r>
    </w:p>
    <w:p>
      <w:pPr>
        <w:autoSpaceDN w:val="0"/>
        <w:autoSpaceDE w:val="0"/>
        <w:widowControl/>
        <w:spacing w:line="320" w:lineRule="exact" w:before="260" w:after="0"/>
        <w:ind w:left="998" w:right="0" w:firstLine="0"/>
        <w:jc w:val="left"/>
      </w:pPr>
      <w:r>
        <w:rPr>
          <w:rFonts w:ascii="TimesNewRomanPSMT" w:hAnsi="TimesNewRomanPSMT" w:eastAsia="TimesNewRomanPSMT"/>
          <w:b w:val="0"/>
          <w:i w:val="0"/>
          <w:color w:val="000000"/>
          <w:sz w:val="24"/>
        </w:rPr>
        <w:t>5.2.1</w:t>
      </w:r>
      <w:r>
        <w:rPr>
          <w:rFonts w:ascii="SimHei" w:hAnsi="SimHei" w:eastAsia="SimHei"/>
          <w:b w:val="0"/>
          <w:i w:val="0"/>
          <w:color w:val="000000"/>
          <w:sz w:val="24"/>
        </w:rPr>
        <w:t xml:space="preserve"> 泥浆指标</w:t>
      </w:r>
    </w:p>
    <w:p>
      <w:pPr>
        <w:autoSpaceDN w:val="0"/>
        <w:autoSpaceDE w:val="0"/>
        <w:widowControl/>
        <w:spacing w:line="468" w:lineRule="exact" w:before="44" w:after="0"/>
        <w:ind w:left="998" w:right="48" w:firstLine="480"/>
        <w:jc w:val="both"/>
      </w:pPr>
      <w:r>
        <w:rPr>
          <w:rFonts w:ascii="SimSun" w:hAnsi="SimSun" w:eastAsia="SimSun"/>
          <w:b w:val="0"/>
          <w:i w:val="0"/>
          <w:color w:val="000000"/>
          <w:sz w:val="24"/>
        </w:rPr>
        <w:t>泥浆指标主要通过泥浆的密度和黏度控制，不合格的泥浆会造成刀盘结泥饼。泥浆</w:t>
      </w:r>
      <w:r>
        <w:rPr>
          <w:rFonts w:ascii="SimSun" w:hAnsi="SimSun" w:eastAsia="SimSun"/>
          <w:b w:val="0"/>
          <w:i w:val="0"/>
          <w:color w:val="000000"/>
          <w:sz w:val="24"/>
        </w:rPr>
        <w:t>液浓度过低会使渣土会沉积在刀盘底部，造成刀盘被卡住</w:t>
      </w:r>
      <w:r>
        <w:rPr>
          <w:rFonts w:ascii="TimesNewRomanPSMT" w:hAnsi="TimesNewRomanPSMT" w:eastAsia="TimesNewRomanPSMT"/>
          <w:b w:val="0"/>
          <w:i w:val="0"/>
          <w:color w:val="000000"/>
          <w:sz w:val="16"/>
        </w:rPr>
        <w:t>[83]</w:t>
      </w:r>
      <w:r>
        <w:rPr>
          <w:rFonts w:ascii="SimSun" w:hAnsi="SimSun" w:eastAsia="SimSun"/>
          <w:b w:val="0"/>
          <w:i w:val="0"/>
          <w:color w:val="000000"/>
          <w:sz w:val="24"/>
        </w:rPr>
        <w:t>；当泥浆浓度过高时，可能</w:t>
      </w:r>
      <w:r>
        <w:rPr>
          <w:rFonts w:ascii="SimSun" w:hAnsi="SimSun" w:eastAsia="SimSun"/>
          <w:b w:val="0"/>
          <w:i w:val="0"/>
          <w:color w:val="000000"/>
          <w:sz w:val="24"/>
        </w:rPr>
        <w:t>引起泥浆离析产生沉渣，不断循环挤压导致盾构机刀盘结泥饼</w:t>
      </w:r>
      <w:r>
        <w:rPr>
          <w:rFonts w:ascii="TimesNewRomanPSMT" w:hAnsi="TimesNewRomanPSMT" w:eastAsia="TimesNewRomanPSMT"/>
          <w:b w:val="0"/>
          <w:i w:val="0"/>
          <w:color w:val="000000"/>
          <w:sz w:val="16"/>
        </w:rPr>
        <w:t>[82]</w:t>
      </w:r>
      <w:r>
        <w:rPr>
          <w:rFonts w:ascii="SimSun" w:hAnsi="SimSun" w:eastAsia="SimSun"/>
          <w:b w:val="0"/>
          <w:i w:val="0"/>
          <w:color w:val="000000"/>
          <w:sz w:val="24"/>
        </w:rPr>
        <w:t>。</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5.2.2</w:t>
      </w:r>
      <w:r>
        <w:rPr>
          <w:rFonts w:ascii="SimHei" w:hAnsi="SimHei" w:eastAsia="SimHei"/>
          <w:b w:val="0"/>
          <w:i w:val="0"/>
          <w:color w:val="000000"/>
          <w:sz w:val="24"/>
        </w:rPr>
        <w:t xml:space="preserve"> 地层地质</w:t>
      </w:r>
    </w:p>
    <w:p>
      <w:pPr>
        <w:autoSpaceDN w:val="0"/>
        <w:autoSpaceDE w:val="0"/>
        <w:widowControl/>
        <w:spacing w:line="516" w:lineRule="exact" w:before="0" w:after="0"/>
        <w:ind w:left="998" w:right="50" w:firstLine="480"/>
        <w:jc w:val="both"/>
      </w:pPr>
      <w:r>
        <w:rPr>
          <w:rFonts w:ascii="SimSun" w:hAnsi="SimSun" w:eastAsia="SimSun"/>
          <w:b w:val="0"/>
          <w:i w:val="0"/>
          <w:color w:val="000000"/>
          <w:sz w:val="24"/>
        </w:rPr>
        <w:t>地质原因是泥饼形成的一个主要因素，各种不良地质也对刀具磨损提出了严格的要</w:t>
      </w:r>
      <w:r>
        <w:rPr>
          <w:rFonts w:ascii="SimSun" w:hAnsi="SimSun" w:eastAsia="SimSun"/>
          <w:b w:val="0"/>
          <w:i w:val="0"/>
          <w:color w:val="000000"/>
          <w:sz w:val="24"/>
        </w:rPr>
        <w:t>求。黏土矿物颗粒是泥饼形成的物质基础，易结泥饼地层的典型土力学性能指标为</w:t>
      </w:r>
      <w:r>
        <w:rPr>
          <w:rFonts w:ascii="Times New Roman" w:hAnsi="Times New Roman" w:eastAsia="Times New Roman"/>
          <w:b w:val="0"/>
          <w:i/>
          <w:color w:val="000000"/>
          <w:sz w:val="24"/>
        </w:rPr>
        <w:t>c</w:t>
      </w:r>
      <w:r>
        <w:rPr>
          <w:rFonts w:ascii="SimSun" w:hAnsi="SimSun" w:eastAsia="SimSun"/>
          <w:b w:val="0"/>
          <w:i w:val="0"/>
          <w:color w:val="000000"/>
          <w:sz w:val="24"/>
        </w:rPr>
        <w:t xml:space="preserve"> 值</w:t>
      </w:r>
      <w:r>
        <w:rPr>
          <w:rFonts w:ascii="TimesNewRomanPSMT" w:hAnsi="TimesNewRomanPSMT" w:eastAsia="TimesNewRomanPSMT"/>
          <w:b w:val="0"/>
          <w:i w:val="0"/>
          <w:color w:val="000000"/>
          <w:sz w:val="24"/>
        </w:rPr>
        <w:t>(</w:t>
      </w:r>
      <w:r>
        <w:rPr>
          <w:rFonts w:ascii="SimSun" w:hAnsi="SimSun" w:eastAsia="SimSun"/>
          <w:b w:val="0"/>
          <w:i w:val="0"/>
          <w:color w:val="000000"/>
          <w:sz w:val="24"/>
        </w:rPr>
        <w:t>黏聚力</w:t>
      </w:r>
      <w:r>
        <w:rPr>
          <w:rFonts w:ascii="TimesNewRomanPSMT" w:hAnsi="TimesNewRomanPSMT" w:eastAsia="TimesNewRomanPSMT"/>
          <w:b w:val="0"/>
          <w:i w:val="0"/>
          <w:color w:val="000000"/>
          <w:sz w:val="24"/>
        </w:rPr>
        <w:t>)</w:t>
      </w:r>
      <w:r>
        <w:rPr>
          <w:rFonts w:ascii="SimSun" w:hAnsi="SimSun" w:eastAsia="SimSun"/>
          <w:b w:val="0"/>
          <w:i w:val="0"/>
          <w:color w:val="000000"/>
          <w:sz w:val="24"/>
        </w:rPr>
        <w:t>较大，</w:t>
      </w:r>
      <w:r>
        <w:rPr>
          <w:rFonts w:ascii="Symbol" w:hAnsi="Symbol" w:eastAsia="Symbol"/>
          <w:b w:val="0"/>
          <w:i w:val="0"/>
          <w:color w:val="000000"/>
          <w:sz w:val="24"/>
        </w:rPr>
        <w:t></w:t>
      </w:r>
      <w:r>
        <w:rPr>
          <w:rFonts w:ascii="SimSun" w:hAnsi="SimSun" w:eastAsia="SimSun"/>
          <w:b w:val="0"/>
          <w:i w:val="0"/>
          <w:color w:val="000000"/>
          <w:sz w:val="24"/>
        </w:rPr>
        <w:t>值</w:t>
      </w:r>
      <w:r>
        <w:rPr>
          <w:rFonts w:ascii="TimesNewRomanPSMT" w:hAnsi="TimesNewRomanPSMT" w:eastAsia="TimesNewRomanPSMT"/>
          <w:b w:val="0"/>
          <w:i w:val="0"/>
          <w:color w:val="000000"/>
          <w:sz w:val="24"/>
        </w:rPr>
        <w:t>(</w:t>
      </w:r>
      <w:r>
        <w:rPr>
          <w:rFonts w:ascii="SimSun" w:hAnsi="SimSun" w:eastAsia="SimSun"/>
          <w:b w:val="0"/>
          <w:i w:val="0"/>
          <w:color w:val="000000"/>
          <w:sz w:val="24"/>
        </w:rPr>
        <w:t>内摩擦角</w:t>
      </w:r>
      <w:r>
        <w:rPr>
          <w:rFonts w:ascii="TimesNewRomanPSMT" w:hAnsi="TimesNewRomanPSMT" w:eastAsia="TimesNewRomanPSMT"/>
          <w:b w:val="0"/>
          <w:i w:val="0"/>
          <w:color w:val="000000"/>
          <w:sz w:val="24"/>
        </w:rPr>
        <w:t>)</w:t>
      </w:r>
      <w:r>
        <w:rPr>
          <w:rFonts w:ascii="SimSun" w:hAnsi="SimSun" w:eastAsia="SimSun"/>
          <w:b w:val="0"/>
          <w:i w:val="0"/>
          <w:color w:val="000000"/>
          <w:sz w:val="24"/>
        </w:rPr>
        <w:t>较小。</w:t>
      </w:r>
    </w:p>
    <w:p>
      <w:pPr>
        <w:autoSpaceDN w:val="0"/>
        <w:autoSpaceDE w:val="0"/>
        <w:widowControl/>
        <w:spacing w:line="458" w:lineRule="exact" w:before="102" w:after="0"/>
        <w:ind w:left="998" w:right="48" w:firstLine="480"/>
        <w:jc w:val="both"/>
      </w:pPr>
      <w:r>
        <w:rPr>
          <w:rFonts w:ascii="SimSun" w:hAnsi="SimSun" w:eastAsia="SimSun"/>
          <w:b w:val="0"/>
          <w:i w:val="0"/>
          <w:color w:val="000000"/>
          <w:sz w:val="24"/>
        </w:rPr>
        <w:t>以</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号线破破碎带为例，穿越地层包括火山角砾岩、中等风化凝灰岩、碎裂岩和微</w:t>
      </w:r>
      <w:r>
        <w:rPr>
          <w:rFonts w:ascii="SimSun" w:hAnsi="SimSun" w:eastAsia="SimSun"/>
          <w:b w:val="0"/>
          <w:i w:val="0"/>
          <w:color w:val="000000"/>
          <w:sz w:val="24"/>
        </w:rPr>
        <w:t>风化凝灰岩，岩石含有较完整的坚硬岩，岩性较强，掘进过程中对刀具的磨损极其严重，</w:t>
      </w:r>
      <w:r>
        <w:rPr>
          <w:rFonts w:ascii="SimSun" w:hAnsi="SimSun" w:eastAsia="SimSun"/>
          <w:b w:val="0"/>
          <w:i w:val="0"/>
          <w:color w:val="000000"/>
          <w:sz w:val="24"/>
        </w:rPr>
        <w:t>并且各种砾石被切削下来之后会对刀具造成二次磨损，有一部分砾石黏土矿物颗粒没有</w:t>
      </w:r>
      <w:r>
        <w:rPr>
          <w:rFonts w:ascii="SimSun" w:hAnsi="SimSun" w:eastAsia="SimSun"/>
          <w:b w:val="0"/>
          <w:i w:val="0"/>
          <w:color w:val="000000"/>
          <w:sz w:val="24"/>
        </w:rPr>
        <w:t>被泥水循环泥浆带出而是沉积在泥水仓造成刀盘被卡。</w:t>
      </w:r>
    </w:p>
    <w:p>
      <w:pPr>
        <w:autoSpaceDN w:val="0"/>
        <w:tabs>
          <w:tab w:pos="1478" w:val="left"/>
        </w:tabs>
        <w:autoSpaceDE w:val="0"/>
        <w:widowControl/>
        <w:spacing w:line="548" w:lineRule="exact" w:before="30" w:after="0"/>
        <w:ind w:left="998" w:right="0" w:firstLine="0"/>
        <w:jc w:val="left"/>
      </w:pPr>
      <w:r>
        <w:rPr>
          <w:rFonts w:ascii="TimesNewRomanPSMT" w:hAnsi="TimesNewRomanPSMT" w:eastAsia="TimesNewRomanPSMT"/>
          <w:b w:val="0"/>
          <w:i w:val="0"/>
          <w:color w:val="000000"/>
          <w:sz w:val="24"/>
        </w:rPr>
        <w:t>5.2.3</w:t>
      </w:r>
      <w:r>
        <w:rPr>
          <w:rFonts w:ascii="SimHei" w:hAnsi="SimHei" w:eastAsia="SimHei"/>
          <w:b w:val="0"/>
          <w:i w:val="0"/>
          <w:color w:val="000000"/>
          <w:sz w:val="24"/>
        </w:rPr>
        <w:t xml:space="preserve"> 海水影响</w:t>
      </w:r>
      <w:r>
        <w:br/>
      </w:r>
      <w:r>
        <w:tab/>
      </w:r>
      <w:r>
        <w:rPr>
          <w:rFonts w:ascii="SimSun" w:hAnsi="SimSun" w:eastAsia="SimSun"/>
          <w:b w:val="0"/>
          <w:i w:val="0"/>
          <w:color w:val="000000"/>
          <w:sz w:val="24"/>
        </w:rPr>
        <w:t>不同于其它泥水盾构，</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号线海域段开挖过程位于胶州湾海底，地下水为海水，这</w:t>
      </w:r>
    </w:p>
    <w:p>
      <w:pPr>
        <w:autoSpaceDN w:val="0"/>
        <w:autoSpaceDE w:val="0"/>
        <w:widowControl/>
        <w:spacing w:line="282" w:lineRule="exact" w:before="408" w:after="0"/>
        <w:ind w:left="0" w:right="4426" w:firstLine="0"/>
        <w:jc w:val="right"/>
      </w:pPr>
      <w:r>
        <w:rPr>
          <w:rFonts w:ascii="TimesNewRomanPSMT" w:hAnsi="TimesNewRomanPSMT" w:eastAsia="TimesNewRomanPSMT"/>
          <w:b w:val="0"/>
          <w:i w:val="0"/>
          <w:color w:val="000000"/>
          <w:sz w:val="21"/>
        </w:rPr>
        <w:t xml:space="preserve">59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09" name="Picture 7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0" name="Picture 7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80" w:firstLine="0"/>
        <w:jc w:val="right"/>
      </w:pPr>
      <w:r>
        <w:rPr>
          <w:rFonts w:ascii="SimSun" w:hAnsi="SimSun" w:eastAsia="SimSun"/>
          <w:b w:val="0"/>
          <w:i w:val="0"/>
          <w:color w:val="000000"/>
          <w:sz w:val="18"/>
        </w:rPr>
        <w:t xml:space="preserve">第五章 海底隧道突涌水及刀盘卡死、刀具磨损风险分析 </w:t>
      </w:r>
    </w:p>
    <w:p>
      <w:pPr>
        <w:autoSpaceDN w:val="0"/>
        <w:autoSpaceDE w:val="0"/>
        <w:widowControl/>
        <w:spacing w:line="271" w:lineRule="auto" w:before="474" w:after="0"/>
        <w:ind w:left="998" w:right="0" w:firstLine="0"/>
        <w:jc w:val="left"/>
      </w:pPr>
      <w:r>
        <w:rPr>
          <w:rFonts w:ascii="SimSun" w:hAnsi="SimSun" w:eastAsia="SimSun"/>
          <w:b w:val="0"/>
          <w:i w:val="0"/>
          <w:color w:val="000000"/>
          <w:sz w:val="24"/>
        </w:rPr>
        <w:t>不仅仅要考虑到水压的因素，同样的海水组成成分对于循环泥浆以及刀具的影响也不可</w:t>
      </w:r>
      <w:r>
        <w:rPr>
          <w:rFonts w:ascii="SimSun" w:hAnsi="SimSun" w:eastAsia="SimSun"/>
          <w:b w:val="0"/>
          <w:i w:val="0"/>
          <w:color w:val="000000"/>
          <w:sz w:val="24"/>
        </w:rPr>
        <w:t>忽视。</w:t>
      </w:r>
    </w:p>
    <w:p>
      <w:pPr>
        <w:autoSpaceDN w:val="0"/>
        <w:autoSpaceDE w:val="0"/>
        <w:widowControl/>
        <w:spacing w:line="468" w:lineRule="exact" w:before="0" w:after="0"/>
        <w:ind w:left="998" w:right="0" w:firstLine="480"/>
        <w:jc w:val="left"/>
      </w:pPr>
      <w:r>
        <w:rPr>
          <w:rFonts w:ascii="SimSun" w:hAnsi="SimSun" w:eastAsia="SimSun"/>
          <w:b w:val="0"/>
          <w:i w:val="0"/>
          <w:color w:val="000000"/>
          <w:sz w:val="24"/>
        </w:rPr>
        <w:t>首先就是海水中的盐水与泥浆的絮凝化学效应，使得泥浆流动性变差、粘度变大，</w:t>
      </w:r>
      <w:r>
        <w:rPr>
          <w:rFonts w:ascii="SimSun" w:hAnsi="SimSun" w:eastAsia="SimSun"/>
          <w:b w:val="0"/>
          <w:i w:val="0"/>
          <w:color w:val="000000"/>
          <w:sz w:val="24"/>
        </w:rPr>
        <w:t>从而糊住刀盘，造成刀盘卡死。其次就是海水会腐蚀刀具，由于海水含氯离子所以对金</w:t>
      </w:r>
      <w:r>
        <w:rPr>
          <w:rFonts w:ascii="SimSun" w:hAnsi="SimSun" w:eastAsia="SimSun"/>
          <w:b w:val="0"/>
          <w:i w:val="0"/>
          <w:color w:val="000000"/>
          <w:sz w:val="24"/>
        </w:rPr>
        <w:t>属有非常强的腐蚀性，加快了刀具的磨损</w:t>
      </w:r>
      <w:r>
        <w:rPr>
          <w:rFonts w:ascii="TimesNewRomanPSMT" w:hAnsi="TimesNewRomanPSMT" w:eastAsia="TimesNewRomanPSMT"/>
          <w:b w:val="0"/>
          <w:i w:val="0"/>
          <w:color w:val="000000"/>
          <w:sz w:val="16"/>
        </w:rPr>
        <w:t>[84]</w:t>
      </w:r>
      <w:r>
        <w:rPr>
          <w:rFonts w:ascii="SimSun" w:hAnsi="SimSun" w:eastAsia="SimSun"/>
          <w:b w:val="0"/>
          <w:i w:val="0"/>
          <w:color w:val="000000"/>
          <w:sz w:val="24"/>
        </w:rPr>
        <w:t>。</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5.2.4</w:t>
      </w:r>
      <w:r>
        <w:rPr>
          <w:rFonts w:ascii="SimHei" w:hAnsi="SimHei" w:eastAsia="SimHei"/>
          <w:b w:val="0"/>
          <w:i w:val="0"/>
          <w:color w:val="000000"/>
          <w:sz w:val="24"/>
        </w:rPr>
        <w:t xml:space="preserve"> 刀具自身配置及掘进参数设置</w:t>
      </w:r>
    </w:p>
    <w:p>
      <w:pPr>
        <w:autoSpaceDN w:val="0"/>
        <w:autoSpaceDE w:val="0"/>
        <w:widowControl/>
        <w:spacing w:line="185" w:lineRule="auto" w:before="274" w:after="78"/>
        <w:ind w:left="1478" w:right="0" w:firstLine="0"/>
        <w:jc w:val="left"/>
      </w:pPr>
      <w:r>
        <w:rPr>
          <w:rFonts w:ascii="SimSun" w:hAnsi="SimSun" w:eastAsia="SimSun"/>
          <w:b w:val="0"/>
          <w:i w:val="0"/>
          <w:color w:val="000000"/>
          <w:sz w:val="24"/>
        </w:rPr>
        <w:t>通过各种资料以及实例分析，我们得到刀具的正常磨损系数计算公式：</w:t>
      </w:r>
    </w:p>
    <w:tbl>
      <w:tblPr>
        <w:tblW w:type="auto" w:w="0"/>
        <w:tblLayout w:type="fixed"/>
        <w:tblLook w:firstColumn="1" w:firstRow="1" w:lastColumn="0" w:lastRow="0" w:noHBand="0" w:noVBand="1" w:val="04A0"/>
        <w:tblInd w:w="2600.0" w:type="dxa"/>
      </w:tblPr>
      <w:tblGrid>
        <w:gridCol w:w="2042"/>
        <w:gridCol w:w="2042"/>
        <w:gridCol w:w="2042"/>
        <w:gridCol w:w="2042"/>
        <w:gridCol w:w="2042"/>
      </w:tblGrid>
      <w:tr>
        <w:trPr>
          <w:trHeight w:hRule="exact" w:val="374"/>
        </w:trPr>
        <w:tc>
          <w:tcPr>
            <w:tcW w:type="dxa" w:w="2760"/>
            <w:tcBorders>
              <w:bottom w:sz="4.797599792480469" w:val="single" w:color="#000000"/>
            </w:tcBorders>
            <w:tcMar>
              <w:start w:w="0" w:type="dxa"/>
              <w:end w:w="0" w:type="dxa"/>
            </w:tcMar>
          </w:tcPr>
          <w:p>
            <w:pPr>
              <w:autoSpaceDN w:val="0"/>
              <w:autoSpaceDE w:val="0"/>
              <w:widowControl/>
              <w:spacing w:line="240" w:lineRule="auto" w:before="102" w:after="0"/>
              <w:ind w:left="0" w:right="22" w:firstLine="0"/>
              <w:jc w:val="right"/>
            </w:pPr>
            <w:r>
              <w:rPr>
                <w:w w:val="101.05609064516814"/>
                <w:rFonts w:ascii="Times New Roman" w:hAnsi="Times New Roman" w:eastAsia="Times New Roman"/>
                <w:b w:val="0"/>
                <w:i/>
                <w:color w:val="000000"/>
                <w:sz w:val="23"/>
              </w:rPr>
              <w:t>k</w:t>
            </w:r>
          </w:p>
        </w:tc>
        <w:tc>
          <w:tcPr>
            <w:tcW w:type="dxa" w:w="238"/>
            <w:tcBorders>
              <w:bottom w:sz="4.797599792480469" w:val="single" w:color="#000000"/>
            </w:tcBorders>
            <w:tcMar>
              <w:start w:w="0" w:type="dxa"/>
              <w:end w:w="0" w:type="dxa"/>
            </w:tcMar>
          </w:tcPr>
          <w:p>
            <w:pPr>
              <w:autoSpaceDN w:val="0"/>
              <w:autoSpaceDE w:val="0"/>
              <w:widowControl/>
              <w:spacing w:line="226" w:lineRule="auto" w:before="100" w:after="0"/>
              <w:ind w:left="0" w:right="0" w:firstLine="0"/>
              <w:jc w:val="center"/>
            </w:pPr>
            <w:r>
              <w:rPr>
                <w:w w:val="101.05609064516814"/>
                <w:rFonts w:ascii="Symbol" w:hAnsi="Symbol" w:eastAsia="Symbol"/>
                <w:b w:val="0"/>
                <w:i w:val="0"/>
                <w:color w:val="000000"/>
                <w:sz w:val="23"/>
              </w:rPr>
              <w:t>=</w:t>
            </w:r>
          </w:p>
        </w:tc>
        <w:tc>
          <w:tcPr>
            <w:tcW w:type="dxa" w:w="382"/>
            <w:tcBorders>
              <w:bottom w:sz="4.797599792480469" w:val="single" w:color="#000000"/>
            </w:tcBorders>
            <w:tcMar>
              <w:start w:w="0" w:type="dxa"/>
              <w:end w:w="0" w:type="dxa"/>
            </w:tcMar>
          </w:tcPr>
          <w:p>
            <w:pPr>
              <w:autoSpaceDN w:val="0"/>
              <w:autoSpaceDE w:val="0"/>
              <w:widowControl/>
              <w:spacing w:line="240" w:lineRule="auto" w:before="84" w:after="0"/>
              <w:ind w:left="0" w:right="0" w:firstLine="0"/>
              <w:jc w:val="center"/>
            </w:pPr>
            <w:r>
              <w:rPr>
                <w:w w:val="101.05609064516814"/>
                <w:rFonts w:ascii="Times New Roman" w:hAnsi="Times New Roman" w:eastAsia="Times New Roman"/>
                <w:b w:val="0"/>
                <w:i/>
                <w:color w:val="000000"/>
                <w:sz w:val="23"/>
              </w:rPr>
              <w:t>v n</w:t>
            </w:r>
          </w:p>
        </w:tc>
        <w:tc>
          <w:tcPr>
            <w:tcW w:type="dxa" w:w="370"/>
            <w:tcBorders>
              <w:bottom w:sz="4.797599792480469" w:val="single" w:color="#000000"/>
            </w:tcBorders>
            <w:tcMar>
              <w:start w:w="0" w:type="dxa"/>
              <w:end w:w="0" w:type="dxa"/>
            </w:tcMar>
          </w:tcPr>
          <w:p>
            <w:pPr>
              <w:autoSpaceDN w:val="0"/>
              <w:autoSpaceDE w:val="0"/>
              <w:widowControl/>
              <w:spacing w:line="170" w:lineRule="exact" w:before="60" w:after="0"/>
              <w:ind w:left="0" w:right="0" w:firstLine="0"/>
              <w:jc w:val="center"/>
            </w:pPr>
            <w:r>
              <w:rPr>
                <w:w w:val="103.3013050372784"/>
                <w:rFonts w:ascii="TimesNewRomanPSMT" w:hAnsi="TimesNewRomanPSMT" w:eastAsia="TimesNewRomanPSMT"/>
                <w:b w:val="0"/>
                <w:i w:val="0"/>
                <w:color w:val="000000"/>
                <w:sz w:val="13"/>
              </w:rPr>
              <w:t>0.333</w:t>
            </w:r>
          </w:p>
        </w:tc>
        <w:tc>
          <w:tcPr>
            <w:tcW w:type="dxa" w:w="3790"/>
            <w:tcBorders>
              <w:bottom w:sz="4.797599792480469" w:val="single" w:color="#000000"/>
            </w:tcBorders>
            <w:tcMar>
              <w:start w:w="0" w:type="dxa"/>
              <w:end w:w="0" w:type="dxa"/>
            </w:tcMar>
          </w:tcPr>
          <w:p>
            <w:pPr>
              <w:autoSpaceDN w:val="0"/>
              <w:autoSpaceDE w:val="0"/>
              <w:widowControl/>
              <w:spacing w:line="320" w:lineRule="exact" w:before="48" w:after="0"/>
              <w:ind w:left="0" w:right="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5-6</w:t>
            </w:r>
            <w:r>
              <w:rPr>
                <w:rFonts w:ascii="SimSun" w:hAnsi="SimSun" w:eastAsia="SimSun"/>
                <w:b w:val="0"/>
                <w:i w:val="0"/>
                <w:color w:val="000000"/>
                <w:sz w:val="24"/>
              </w:rPr>
              <w:t>）</w:t>
            </w:r>
          </w:p>
        </w:tc>
      </w:tr>
      <w:tr>
        <w:trPr>
          <w:trHeight w:hRule="exact" w:val="342"/>
        </w:trPr>
        <w:tc>
          <w:tcPr>
            <w:tcW w:type="dxa" w:w="2760"/>
            <w:tcBorders>
              <w:top w:sz="4.797599792480469" w:val="single" w:color="#000000"/>
            </w:tcBorders>
            <w:tcMar>
              <w:start w:w="0" w:type="dxa"/>
              <w:end w:w="0" w:type="dxa"/>
            </w:tcMar>
          </w:tcPr>
          <w:p/>
        </w:tc>
        <w:tc>
          <w:tcPr>
            <w:tcW w:type="dxa" w:w="238"/>
            <w:tcBorders>
              <w:top w:sz="4.797599792480469" w:val="single" w:color="#000000"/>
            </w:tcBorders>
            <w:tcMar>
              <w:start w:w="0" w:type="dxa"/>
              <w:end w:w="0" w:type="dxa"/>
            </w:tcMar>
          </w:tcPr>
          <w:p/>
        </w:tc>
        <w:tc>
          <w:tcPr>
            <w:tcW w:type="dxa" w:w="752"/>
            <w:gridSpan w:val="2"/>
            <w:tcBorders>
              <w:top w:sz="4.797599792480469" w:val="single" w:color="#000000"/>
            </w:tcBorders>
            <w:tcMar>
              <w:start w:w="0" w:type="dxa"/>
              <w:end w:w="0" w:type="dxa"/>
            </w:tcMar>
            <w:tcMar>
              <w:start w:w="0" w:type="dxa"/>
              <w:end w:w="0" w:type="dxa"/>
            </w:tcMar>
          </w:tcPr>
          <w:p>
            <w:pPr>
              <w:autoSpaceDN w:val="0"/>
              <w:autoSpaceDE w:val="0"/>
              <w:widowControl/>
              <w:spacing w:line="240" w:lineRule="auto" w:before="12" w:after="0"/>
              <w:ind w:left="0" w:right="0" w:firstLine="0"/>
              <w:jc w:val="center"/>
            </w:pPr>
            <w:r>
              <w:rPr>
                <w:w w:val="101.05609064516814"/>
                <w:rFonts w:ascii="Times New Roman" w:hAnsi="Times New Roman" w:eastAsia="Times New Roman"/>
                <w:b w:val="0"/>
                <w:i/>
                <w:color w:val="000000"/>
                <w:sz w:val="23"/>
              </w:rPr>
              <w:t>LN D</w:t>
            </w:r>
          </w:p>
        </w:tc>
        <w:tc>
          <w:tcPr>
            <w:tcW w:type="dxa" w:w="3790"/>
            <w:tcBorders>
              <w:top w:sz="4.797599792480469" w:val="single" w:color="#000000"/>
            </w:tcBorders>
            <w:tcMar>
              <w:start w:w="0" w:type="dxa"/>
              <w:end w:w="0" w:type="dxa"/>
            </w:tcMar>
          </w:tcPr>
          <w:p/>
        </w:tc>
      </w:tr>
    </w:tbl>
    <w:p>
      <w:pPr>
        <w:autoSpaceDN w:val="0"/>
        <w:tabs>
          <w:tab w:pos="1460" w:val="left"/>
          <w:tab w:pos="1462" w:val="left"/>
          <w:tab w:pos="1468" w:val="left"/>
          <w:tab w:pos="1478" w:val="left"/>
        </w:tabs>
        <w:autoSpaceDE w:val="0"/>
        <w:widowControl/>
        <w:spacing w:line="450" w:lineRule="exact" w:before="0" w:after="0"/>
        <w:ind w:left="1424" w:right="2016" w:firstLine="0"/>
        <w:jc w:val="left"/>
      </w:pPr>
      <w:r>
        <w:rPr>
          <w:rFonts w:ascii="SimSun" w:hAnsi="SimSun" w:eastAsia="SimSun"/>
          <w:b w:val="0"/>
          <w:i w:val="0"/>
          <w:color w:val="000000"/>
          <w:sz w:val="24"/>
        </w:rPr>
        <w:t xml:space="preserve">式中: </w:t>
      </w:r>
      <w:r>
        <w:br/>
      </w:r>
      <w:r>
        <w:rPr>
          <w:rFonts w:ascii="Times New Roman" w:hAnsi="Times New Roman" w:eastAsia="Times New Roman"/>
          <w:b w:val="0"/>
          <w:i/>
          <w:color w:val="000000"/>
          <w:sz w:val="24"/>
        </w:rPr>
        <w:t>k</w:t>
      </w:r>
      <w:r>
        <w:rPr>
          <w:rFonts w:ascii="SimSun" w:hAnsi="SimSun" w:eastAsia="SimSun"/>
          <w:b w:val="0"/>
          <w:i w:val="0"/>
          <w:color w:val="000000"/>
          <w:sz w:val="24"/>
        </w:rPr>
        <w:t xml:space="preserve"> 为刀具正常磨损系数，</w:t>
      </w:r>
      <w:r>
        <w:rPr>
          <w:rFonts w:ascii="TimesNewRomanPSMT" w:hAnsi="TimesNewRomanPSMT" w:eastAsia="TimesNewRomanPSMT"/>
          <w:b w:val="0"/>
          <w:i w:val="0"/>
          <w:color w:val="000000"/>
          <w:sz w:val="24"/>
        </w:rPr>
        <w:t>mm/km</w:t>
      </w:r>
      <w:r>
        <w:rPr>
          <w:rFonts w:ascii="SimSun" w:hAnsi="SimSun" w:eastAsia="SimSun"/>
          <w:b w:val="0"/>
          <w:i w:val="0"/>
          <w:color w:val="000000"/>
          <w:sz w:val="24"/>
        </w:rPr>
        <w:t xml:space="preserve">； </w:t>
      </w:r>
      <w:r>
        <w:br/>
      </w:r>
      <w:r>
        <w:rPr>
          <w:rFonts w:ascii="Symbol" w:hAnsi="Symbol" w:eastAsia="Symbol"/>
          <w:b w:val="0"/>
          <w:i w:val="0"/>
          <w:color w:val="000000"/>
          <w:sz w:val="23"/>
        </w:rPr>
        <w:t></w:t>
      </w:r>
      <w:r>
        <w:rPr>
          <w:rFonts w:ascii="SimSun" w:hAnsi="SimSun" w:eastAsia="SimSun"/>
          <w:b w:val="0"/>
          <w:i w:val="0"/>
          <w:color w:val="000000"/>
          <w:sz w:val="24"/>
        </w:rPr>
        <w:t>为刀具磨损量，</w:t>
      </w:r>
      <w:r>
        <w:rPr>
          <w:rFonts w:ascii="TimesNewRomanPSMT" w:hAnsi="TimesNewRomanPSMT" w:eastAsia="TimesNewRomanPSMT"/>
          <w:b w:val="0"/>
          <w:i w:val="0"/>
          <w:color w:val="000000"/>
          <w:sz w:val="24"/>
        </w:rPr>
        <w:t>mm</w:t>
      </w:r>
      <w:r>
        <w:rPr>
          <w:rFonts w:ascii="SimSun" w:hAnsi="SimSun" w:eastAsia="SimSun"/>
          <w:b w:val="0"/>
          <w:i w:val="0"/>
          <w:color w:val="000000"/>
          <w:sz w:val="24"/>
        </w:rPr>
        <w:t xml:space="preserve">，通过对更换刀具的磨损值的量测得到； </w:t>
      </w:r>
      <w:r>
        <w:rPr>
          <w:w w:val="101.52606964111328"/>
          <w:rFonts w:ascii="Times New Roman" w:hAnsi="Times New Roman" w:eastAsia="Times New Roman"/>
          <w:b w:val="0"/>
          <w:i/>
          <w:color w:val="000000"/>
          <w:sz w:val="27"/>
        </w:rPr>
        <w:t>n</w:t>
      </w:r>
      <w:r>
        <w:rPr>
          <w:rFonts w:ascii="SimSun" w:hAnsi="SimSun" w:eastAsia="SimSun"/>
          <w:b w:val="0"/>
          <w:i w:val="0"/>
          <w:color w:val="000000"/>
          <w:sz w:val="24"/>
        </w:rPr>
        <w:t xml:space="preserve"> 为同一道切削轨迹布置的刀具数量； </w:t>
      </w:r>
      <w:r>
        <w:br/>
      </w:r>
      <w:r>
        <w:rPr>
          <w:rFonts w:ascii="Times New Roman" w:hAnsi="Times New Roman" w:eastAsia="Times New Roman"/>
          <w:b w:val="0"/>
          <w:i/>
          <w:color w:val="000000"/>
          <w:sz w:val="24"/>
        </w:rPr>
        <w:t>L</w:t>
      </w:r>
      <w:r>
        <w:rPr>
          <w:rFonts w:ascii="SimSun" w:hAnsi="SimSun" w:eastAsia="SimSun"/>
          <w:b w:val="0"/>
          <w:i w:val="0"/>
          <w:color w:val="000000"/>
          <w:sz w:val="24"/>
        </w:rPr>
        <w:t xml:space="preserve"> 为掘进距离，</w:t>
      </w:r>
      <w:r>
        <w:rPr>
          <w:rFonts w:ascii="TimesNewRomanPSMT" w:hAnsi="TimesNewRomanPSMT" w:eastAsia="TimesNewRomanPSMT"/>
          <w:b w:val="0"/>
          <w:i w:val="0"/>
          <w:color w:val="000000"/>
          <w:sz w:val="24"/>
        </w:rPr>
        <w:t>km</w:t>
      </w:r>
      <w:r>
        <w:rPr>
          <w:rFonts w:ascii="SimSun" w:hAnsi="SimSun" w:eastAsia="SimSun"/>
          <w:b w:val="0"/>
          <w:i w:val="0"/>
          <w:color w:val="000000"/>
          <w:sz w:val="24"/>
        </w:rPr>
        <w:t xml:space="preserve">； </w:t>
      </w:r>
      <w:r>
        <w:br/>
      </w:r>
      <w:r>
        <w:rPr>
          <w:rFonts w:ascii="Times New Roman" w:hAnsi="Times New Roman" w:eastAsia="Times New Roman"/>
          <w:b w:val="0"/>
          <w:i/>
          <w:color w:val="000000"/>
          <w:sz w:val="22"/>
        </w:rPr>
        <w:t>D</w:t>
      </w:r>
      <w:r>
        <w:rPr>
          <w:rFonts w:ascii="SimSun" w:hAnsi="SimSun" w:eastAsia="SimSun"/>
          <w:b w:val="0"/>
          <w:i w:val="0"/>
          <w:color w:val="000000"/>
          <w:sz w:val="24"/>
        </w:rPr>
        <w:t xml:space="preserve"> 为刀具挖掘外径，</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br/>
      </w:r>
      <w:r>
        <w:rPr>
          <w:w w:val="98.07599385579428"/>
          <w:rFonts w:ascii="Times New Roman" w:hAnsi="Times New Roman" w:eastAsia="Times New Roman"/>
          <w:b w:val="0"/>
          <w:i/>
          <w:color w:val="000000"/>
          <w:sz w:val="21"/>
        </w:rPr>
        <w:t>N</w:t>
      </w:r>
      <w:r>
        <w:rPr>
          <w:rFonts w:ascii="SimSun" w:hAnsi="SimSun" w:eastAsia="SimSun"/>
          <w:b w:val="0"/>
          <w:i w:val="0"/>
          <w:color w:val="000000"/>
          <w:sz w:val="24"/>
        </w:rPr>
        <w:t xml:space="preserve"> 为刀盘转速，</w:t>
      </w:r>
      <w:r>
        <w:rPr>
          <w:rFonts w:ascii="TimesNewRomanPSMT" w:hAnsi="TimesNewRomanPSMT" w:eastAsia="TimesNewRomanPSMT"/>
          <w:b w:val="0"/>
          <w:i w:val="0"/>
          <w:color w:val="000000"/>
          <w:sz w:val="24"/>
        </w:rPr>
        <w:t>r/min</w:t>
      </w:r>
      <w:r>
        <w:rPr>
          <w:rFonts w:ascii="SimSun" w:hAnsi="SimSun" w:eastAsia="SimSun"/>
          <w:b w:val="0"/>
          <w:i w:val="0"/>
          <w:color w:val="000000"/>
          <w:sz w:val="24"/>
        </w:rPr>
        <w:t>；</w:t>
      </w:r>
      <w:r>
        <w:br/>
      </w:r>
      <w:r>
        <w:rPr>
          <w:rFonts w:ascii="Times New Roman" w:hAnsi="Times New Roman" w:eastAsia="Times New Roman"/>
          <w:b w:val="0"/>
          <w:i/>
          <w:color w:val="000000"/>
          <w:sz w:val="22"/>
        </w:rPr>
        <w:t>V</w:t>
      </w:r>
      <w:r>
        <w:rPr>
          <w:rFonts w:ascii="SimSun" w:hAnsi="SimSun" w:eastAsia="SimSun"/>
          <w:b w:val="0"/>
          <w:i w:val="0"/>
          <w:color w:val="000000"/>
          <w:sz w:val="24"/>
        </w:rPr>
        <w:t xml:space="preserve"> 为推进速度，</w:t>
      </w:r>
      <w:r>
        <w:rPr>
          <w:rFonts w:ascii="TimesNewRomanPSMT" w:hAnsi="TimesNewRomanPSMT" w:eastAsia="TimesNewRomanPSMT"/>
          <w:b w:val="0"/>
          <w:i w:val="0"/>
          <w:color w:val="000000"/>
          <w:sz w:val="24"/>
        </w:rPr>
        <w:t>mm/min</w:t>
      </w:r>
      <w:r>
        <w:rPr>
          <w:rFonts w:ascii="SimSun" w:hAnsi="SimSun" w:eastAsia="SimSun"/>
          <w:b w:val="0"/>
          <w:i w:val="0"/>
          <w:color w:val="000000"/>
          <w:sz w:val="24"/>
        </w:rPr>
        <w:t>。</w:t>
      </w:r>
    </w:p>
    <w:p>
      <w:pPr>
        <w:autoSpaceDN w:val="0"/>
        <w:tabs>
          <w:tab w:pos="1478" w:val="left"/>
        </w:tabs>
        <w:autoSpaceDE w:val="0"/>
        <w:widowControl/>
        <w:spacing w:line="271" w:lineRule="auto" w:before="196" w:after="0"/>
        <w:ind w:left="998" w:right="0" w:firstLine="0"/>
        <w:jc w:val="left"/>
      </w:pPr>
      <w:r>
        <w:tab/>
      </w:r>
      <w:r>
        <w:rPr>
          <w:rFonts w:ascii="SimSun" w:hAnsi="SimSun" w:eastAsia="SimSun"/>
          <w:b w:val="0"/>
          <w:i w:val="0"/>
          <w:color w:val="000000"/>
          <w:sz w:val="24"/>
        </w:rPr>
        <w:t>从公式可以看出，刀具的磨损与刀具配置（数量、类型）和掘进参数有着直接的联</w:t>
      </w:r>
      <w:r>
        <w:rPr>
          <w:rFonts w:ascii="SimSun" w:hAnsi="SimSun" w:eastAsia="SimSun"/>
          <w:b w:val="0"/>
          <w:i w:val="0"/>
          <w:color w:val="000000"/>
          <w:sz w:val="24"/>
        </w:rPr>
        <w:t>系。</w:t>
      </w:r>
    </w:p>
    <w:p>
      <w:pPr>
        <w:autoSpaceDN w:val="0"/>
        <w:autoSpaceDE w:val="0"/>
        <w:widowControl/>
        <w:spacing w:line="376" w:lineRule="exact" w:before="384" w:after="0"/>
        <w:ind w:left="998" w:right="0" w:firstLine="0"/>
        <w:jc w:val="left"/>
      </w:pPr>
      <w:r>
        <w:rPr>
          <w:rFonts w:ascii="TimesNewRomanPSMT" w:hAnsi="TimesNewRomanPSMT" w:eastAsia="TimesNewRomanPSMT"/>
          <w:b w:val="0"/>
          <w:i w:val="0"/>
          <w:color w:val="000000"/>
          <w:sz w:val="28"/>
        </w:rPr>
        <w:t>5.3</w:t>
      </w:r>
      <w:r>
        <w:rPr>
          <w:rFonts w:ascii="SimHei" w:hAnsi="SimHei" w:eastAsia="SimHei"/>
          <w:b w:val="0"/>
          <w:i w:val="0"/>
          <w:color w:val="000000"/>
          <w:sz w:val="28"/>
        </w:rPr>
        <w:t xml:space="preserve"> 本章小结</w:t>
      </w:r>
    </w:p>
    <w:p>
      <w:pPr>
        <w:autoSpaceDN w:val="0"/>
        <w:autoSpaceDE w:val="0"/>
        <w:widowControl/>
        <w:spacing w:line="464" w:lineRule="exact" w:before="212" w:after="0"/>
        <w:ind w:left="998" w:right="138" w:firstLine="480"/>
        <w:jc w:val="both"/>
      </w:pPr>
      <w:r>
        <w:rPr>
          <w:rFonts w:ascii="SimSun" w:hAnsi="SimSun" w:eastAsia="SimSun"/>
          <w:b w:val="0"/>
          <w:i w:val="0"/>
          <w:color w:val="000000"/>
          <w:sz w:val="24"/>
        </w:rPr>
        <w:t>本章以</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号线为例从多个方面总结分析了海底隧道破碎带突涌水以及刀盘卡死、刀</w:t>
      </w:r>
      <w:r>
        <w:rPr>
          <w:rFonts w:ascii="SimSun" w:hAnsi="SimSun" w:eastAsia="SimSun"/>
          <w:b w:val="0"/>
          <w:i w:val="0"/>
          <w:color w:val="000000"/>
          <w:sz w:val="24"/>
        </w:rPr>
        <w:t>具磨损两种风险。海底隧道突涌水发生原因分析可分为地质构造、地层岩性、水力条件</w:t>
      </w:r>
      <w:r>
        <w:rPr>
          <w:rFonts w:ascii="SimSun" w:hAnsi="SimSun" w:eastAsia="SimSun"/>
          <w:b w:val="0"/>
          <w:i w:val="0"/>
          <w:color w:val="000000"/>
          <w:sz w:val="24"/>
        </w:rPr>
        <w:t>三大方面。其中地质构造又分成断层破碎带、褶皱、节理裂隙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种；而地层岩性可以分</w:t>
      </w:r>
      <w:r>
        <w:rPr>
          <w:rFonts w:ascii="SimSun" w:hAnsi="SimSun" w:eastAsia="SimSun"/>
          <w:b w:val="0"/>
          <w:i w:val="0"/>
          <w:color w:val="000000"/>
          <w:sz w:val="24"/>
        </w:rPr>
        <w:t>为围岩级别、岩层溶化程度、地层倾角</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种；水力条件可以从区间水、潮汐、沿线地下</w:t>
      </w:r>
      <w:r>
        <w:rPr>
          <w:rFonts w:ascii="SimSun" w:hAnsi="SimSun" w:eastAsia="SimSun"/>
          <w:b w:val="0"/>
          <w:i w:val="0"/>
          <w:color w:val="000000"/>
          <w:sz w:val="24"/>
        </w:rPr>
        <w:t>水补给、排泄条件及动态特征以及含水层渗透性</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个方面去考虑；并且针对海底断层破</w:t>
      </w:r>
      <w:r>
        <w:rPr>
          <w:rFonts w:ascii="SimSun" w:hAnsi="SimSun" w:eastAsia="SimSun"/>
          <w:b w:val="0"/>
          <w:i w:val="0"/>
          <w:color w:val="000000"/>
          <w:sz w:val="24"/>
        </w:rPr>
        <w:t>碎带突涌水进行了力学分析。泥水盾构刀盘卡死、刀具磨损的风险因素有多种，其中对</w:t>
      </w:r>
      <w:r>
        <w:rPr>
          <w:rFonts w:ascii="SimSun" w:hAnsi="SimSun" w:eastAsia="SimSun"/>
          <w:b w:val="0"/>
          <w:i w:val="0"/>
          <w:color w:val="000000"/>
          <w:sz w:val="24"/>
        </w:rPr>
        <w:t>于海底隧道施工来说，泥浆指标、地质原因、海水影响和刀具自身配置及掘进参数设置</w:t>
      </w:r>
      <w:r>
        <w:rPr>
          <w:rFonts w:ascii="SimSun" w:hAnsi="SimSun" w:eastAsia="SimSun"/>
          <w:b w:val="0"/>
          <w:i w:val="0"/>
          <w:color w:val="000000"/>
          <w:sz w:val="24"/>
        </w:rPr>
        <w:t>是主要方面。</w:t>
      </w:r>
    </w:p>
    <w:p>
      <w:pPr>
        <w:autoSpaceDN w:val="0"/>
        <w:autoSpaceDE w:val="0"/>
        <w:widowControl/>
        <w:spacing w:line="282" w:lineRule="exact" w:before="754" w:after="0"/>
        <w:ind w:left="0" w:right="4572" w:firstLine="0"/>
        <w:jc w:val="right"/>
      </w:pPr>
      <w:r>
        <w:rPr>
          <w:rFonts w:ascii="TimesNewRomanPSMT" w:hAnsi="TimesNewRomanPSMT" w:eastAsia="TimesNewRomanPSMT"/>
          <w:b w:val="0"/>
          <w:i w:val="0"/>
          <w:color w:val="000000"/>
          <w:sz w:val="21"/>
        </w:rPr>
        <w:t>60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11" name="Picture 7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2" name="Picture 7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1325880</wp:posOffset>
            </wp:positionH>
            <wp:positionV relativeFrom="page">
              <wp:posOffset>2981960</wp:posOffset>
            </wp:positionV>
            <wp:extent cx="4974590" cy="2175497"/>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4974590" cy="21754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3822700</wp:posOffset>
            </wp:positionV>
            <wp:extent cx="508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3771900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3657600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3657600</wp:posOffset>
            </wp:positionV>
            <wp:extent cx="38100" cy="508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3644900</wp:posOffset>
            </wp:positionV>
            <wp:extent cx="38100" cy="508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3619500</wp:posOffset>
            </wp:positionV>
            <wp:extent cx="38100" cy="508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3606800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3606800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4889500</wp:posOffset>
            </wp:positionV>
            <wp:extent cx="139700" cy="1397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4737100</wp:posOffset>
            </wp:positionV>
            <wp:extent cx="139700" cy="1397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4584700</wp:posOffset>
            </wp:positionV>
            <wp:extent cx="139700" cy="1397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4445000</wp:posOffset>
            </wp:positionV>
            <wp:extent cx="127000" cy="1270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4889500</wp:posOffset>
            </wp:positionV>
            <wp:extent cx="139700" cy="1270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4737100</wp:posOffset>
            </wp:positionV>
            <wp:extent cx="127000" cy="1397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4584700</wp:posOffset>
            </wp:positionV>
            <wp:extent cx="127000" cy="1397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4445000</wp:posOffset>
            </wp:positionV>
            <wp:extent cx="139700" cy="1270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4889500</wp:posOffset>
            </wp:positionV>
            <wp:extent cx="139700" cy="1397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4737100</wp:posOffset>
            </wp:positionV>
            <wp:extent cx="139700" cy="1397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4584700</wp:posOffset>
            </wp:positionV>
            <wp:extent cx="127000" cy="1397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4445000</wp:posOffset>
            </wp:positionV>
            <wp:extent cx="139700" cy="1270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4889500</wp:posOffset>
            </wp:positionV>
            <wp:extent cx="139700" cy="1397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4737100</wp:posOffset>
            </wp:positionV>
            <wp:extent cx="139700" cy="1397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4584700</wp:posOffset>
            </wp:positionV>
            <wp:extent cx="139700" cy="1397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4445000</wp:posOffset>
            </wp:positionV>
            <wp:extent cx="139700" cy="1270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3657600</wp:posOffset>
            </wp:positionV>
            <wp:extent cx="520700" cy="1397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3657600</wp:posOffset>
            </wp:positionV>
            <wp:extent cx="520700" cy="1397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3657600</wp:posOffset>
            </wp:positionV>
            <wp:extent cx="520700" cy="1397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3733800</wp:posOffset>
            </wp:positionV>
            <wp:extent cx="774700" cy="1397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3594100</wp:posOffset>
            </wp:positionV>
            <wp:extent cx="127000" cy="1270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3581400</wp:posOffset>
            </wp:positionV>
            <wp:extent cx="685800" cy="1397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3124200</wp:posOffset>
            </wp:positionV>
            <wp:extent cx="774700" cy="1397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3124200</wp:posOffset>
            </wp:positionV>
            <wp:extent cx="647700" cy="1397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647700" cy="139700"/>
                    </a:xfrm>
                    <a:prstGeom prst="rect"/>
                  </pic:spPr>
                </pic:pic>
              </a:graphicData>
            </a:graphic>
          </wp:anchor>
        </w:drawing>
      </w:r>
    </w:p>
    <w:p>
      <w:pPr>
        <w:autoSpaceDN w:val="0"/>
        <w:autoSpaceDE w:val="0"/>
        <w:widowControl/>
        <w:spacing w:line="185" w:lineRule="auto" w:before="0" w:after="0"/>
        <w:ind w:left="0" w:right="3148"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0" w:right="2042" w:firstLine="0"/>
        <w:jc w:val="right"/>
      </w:pPr>
      <w:r>
        <w:rPr>
          <w:rFonts w:ascii="SimHei" w:hAnsi="SimHei" w:eastAsia="SimHei"/>
          <w:b w:val="0"/>
          <w:i w:val="0"/>
          <w:color w:val="000000"/>
          <w:sz w:val="32"/>
        </w:rPr>
        <w:t>第六章</w:t>
      </w:r>
      <w:r>
        <w:rPr>
          <w:rFonts w:ascii="SimHei" w:hAnsi="SimHei" w:eastAsia="SimHei"/>
          <w:b w:val="0"/>
          <w:i w:val="0"/>
          <w:color w:val="000000"/>
          <w:sz w:val="32"/>
        </w:rPr>
        <w:t>海底破碎带施工风险控制措施</w:t>
      </w:r>
    </w:p>
    <w:p>
      <w:pPr>
        <w:autoSpaceDN w:val="0"/>
        <w:tabs>
          <w:tab w:pos="1478" w:val="left"/>
        </w:tabs>
        <w:autoSpaceDE w:val="0"/>
        <w:widowControl/>
        <w:spacing w:line="434" w:lineRule="exact" w:before="264" w:after="0"/>
        <w:ind w:left="998" w:right="0" w:firstLine="0"/>
        <w:jc w:val="left"/>
      </w:pPr>
      <w:r>
        <w:tab/>
      </w:r>
      <w:r>
        <w:rPr>
          <w:rFonts w:ascii="SimSun" w:hAnsi="SimSun" w:eastAsia="SimSun"/>
          <w:b w:val="0"/>
          <w:i w:val="0"/>
          <w:color w:val="000000"/>
          <w:sz w:val="24"/>
        </w:rPr>
        <w:t>针对海底盾构掘进施工，结合第三、四和五章的风险分析以及</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号线施工实例，可</w:t>
      </w:r>
      <w:r>
        <w:rPr>
          <w:rFonts w:ascii="SimSun" w:hAnsi="SimSun" w:eastAsia="SimSun"/>
          <w:b w:val="0"/>
          <w:i w:val="0"/>
          <w:color w:val="000000"/>
          <w:sz w:val="24"/>
        </w:rPr>
        <w:t xml:space="preserve">以从以下几个方面对风险提出控制措施。 </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6.1</w:t>
      </w:r>
      <w:r>
        <w:rPr>
          <w:rFonts w:ascii="SimHei" w:hAnsi="SimHei" w:eastAsia="SimHei"/>
          <w:b w:val="0"/>
          <w:i w:val="0"/>
          <w:color w:val="000000"/>
          <w:sz w:val="28"/>
        </w:rPr>
        <w:t xml:space="preserve"> 超前地质预报</w:t>
      </w:r>
    </w:p>
    <w:p>
      <w:pPr>
        <w:autoSpaceDN w:val="0"/>
        <w:autoSpaceDE w:val="0"/>
        <w:widowControl/>
        <w:spacing w:line="320" w:lineRule="exact" w:before="358" w:after="0"/>
        <w:ind w:left="1478" w:right="0" w:firstLine="0"/>
        <w:jc w:val="left"/>
      </w:pPr>
      <w:r>
        <w:rPr>
          <w:rFonts w:ascii="SimSun" w:hAnsi="SimSun" w:eastAsia="SimSun"/>
          <w:b w:val="0"/>
          <w:i w:val="0"/>
          <w:color w:val="000000"/>
          <w:sz w:val="24"/>
        </w:rPr>
        <w:t>超前地质预报的实施流程如图</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所示。</w:t>
      </w:r>
    </w:p>
    <w:p>
      <w:pPr>
        <w:autoSpaceDN w:val="0"/>
        <w:autoSpaceDE w:val="0"/>
        <w:widowControl/>
        <w:spacing w:line="281" w:lineRule="auto" w:before="3524" w:after="0"/>
        <w:ind w:left="2448" w:right="144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6-1  </w:t>
      </w:r>
      <w:r>
        <w:rPr>
          <w:rFonts w:ascii="SimSun" w:hAnsi="SimSun" w:eastAsia="SimSun"/>
          <w:b w:val="0"/>
          <w:i w:val="0"/>
          <w:color w:val="000000"/>
          <w:sz w:val="21"/>
        </w:rPr>
        <w:t>超前地质预报的实施流程</w:t>
      </w:r>
      <w:r>
        <w:br/>
      </w:r>
      <w:r>
        <w:rPr>
          <w:rFonts w:ascii="Times New Roman" w:hAnsi="Times New Roman" w:eastAsia="Times New Roman"/>
          <w:b/>
          <w:i w:val="0"/>
          <w:color w:val="000000"/>
          <w:sz w:val="21"/>
        </w:rPr>
        <w:t xml:space="preserve">Fig6-1  The implementation process of advanced geological forecast </w:t>
      </w:r>
    </w:p>
    <w:p>
      <w:pPr>
        <w:autoSpaceDN w:val="0"/>
        <w:autoSpaceDE w:val="0"/>
        <w:widowControl/>
        <w:spacing w:line="320" w:lineRule="exact" w:before="466" w:after="0"/>
        <w:ind w:left="998" w:right="0" w:firstLine="0"/>
        <w:jc w:val="left"/>
      </w:pPr>
      <w:r>
        <w:rPr>
          <w:rFonts w:ascii="TimesNewRomanPSMT" w:hAnsi="TimesNewRomanPSMT" w:eastAsia="TimesNewRomanPSMT"/>
          <w:b w:val="0"/>
          <w:i w:val="0"/>
          <w:color w:val="000000"/>
          <w:sz w:val="24"/>
        </w:rPr>
        <w:t>6.1.1</w:t>
      </w:r>
      <w:r>
        <w:rPr>
          <w:rFonts w:ascii="SimHei" w:hAnsi="SimHei" w:eastAsia="SimHei"/>
          <w:b w:val="0"/>
          <w:i w:val="0"/>
          <w:color w:val="000000"/>
          <w:sz w:val="24"/>
        </w:rPr>
        <w:t xml:space="preserve"> 超前钻探</w:t>
      </w:r>
    </w:p>
    <w:p>
      <w:pPr>
        <w:autoSpaceDN w:val="0"/>
        <w:tabs>
          <w:tab w:pos="1478" w:val="left"/>
        </w:tabs>
        <w:autoSpaceDE w:val="0"/>
        <w:widowControl/>
        <w:spacing w:line="271" w:lineRule="auto" w:before="274" w:after="0"/>
        <w:ind w:left="998" w:right="0" w:firstLine="0"/>
        <w:jc w:val="left"/>
      </w:pPr>
      <w:r>
        <w:tab/>
      </w:r>
      <w:r>
        <w:rPr>
          <w:rFonts w:ascii="SimSun" w:hAnsi="SimSun" w:eastAsia="SimSun"/>
          <w:b w:val="0"/>
          <w:i w:val="0"/>
          <w:color w:val="000000"/>
          <w:sz w:val="24"/>
        </w:rPr>
        <w:t>海域段施工超前钻探是最直观的了解前方围岩和地下水情况的钻探手段，可以在施</w:t>
      </w:r>
      <w:r>
        <w:rPr>
          <w:rFonts w:ascii="SimSun" w:hAnsi="SimSun" w:eastAsia="SimSun"/>
          <w:b w:val="0"/>
          <w:i w:val="0"/>
          <w:color w:val="000000"/>
          <w:sz w:val="24"/>
        </w:rPr>
        <w:t>工过程充分利用。</w:t>
      </w:r>
    </w:p>
    <w:p>
      <w:pPr>
        <w:autoSpaceDN w:val="0"/>
        <w:autoSpaceDE w:val="0"/>
        <w:widowControl/>
        <w:spacing w:line="468" w:lineRule="exact" w:before="32" w:after="0"/>
        <w:ind w:left="998" w:right="140" w:firstLine="480"/>
        <w:jc w:val="both"/>
      </w:pPr>
      <w:r>
        <w:rPr>
          <w:rFonts w:ascii="SimSun" w:hAnsi="SimSun" w:eastAsia="SimSun"/>
          <w:b w:val="0"/>
          <w:i w:val="0"/>
          <w:color w:val="000000"/>
          <w:sz w:val="24"/>
        </w:rPr>
        <w:t>海域段主隧道和联络通道开挖前必须施作超前钻探，一般地段至少钻</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个孔，分别</w:t>
      </w:r>
      <w:r>
        <w:rPr>
          <w:rFonts w:ascii="SimSun" w:hAnsi="SimSun" w:eastAsia="SimSun"/>
          <w:b w:val="0"/>
          <w:i w:val="0"/>
          <w:color w:val="000000"/>
          <w:sz w:val="24"/>
        </w:rPr>
        <w:t>在左拱肩、拱顶及右拱肩上处，特殊地段依节理裂隙发育程度进行加密。需要注意的是，</w:t>
      </w:r>
      <w:r>
        <w:rPr>
          <w:rFonts w:ascii="SimSun" w:hAnsi="SimSun" w:eastAsia="SimSun"/>
          <w:b w:val="0"/>
          <w:i w:val="0"/>
          <w:color w:val="000000"/>
          <w:sz w:val="24"/>
        </w:rPr>
        <w:t>探水孔终孔位置需要控制在开挖轮廓线之外，具体距离应在</w:t>
      </w:r>
      <w:r>
        <w:rPr>
          <w:rFonts w:ascii="TimesNewRomanPSMT" w:hAnsi="TimesNewRomanPSMT" w:eastAsia="TimesNewRomanPSMT"/>
          <w:b w:val="0"/>
          <w:i w:val="0"/>
          <w:color w:val="000000"/>
          <w:sz w:val="24"/>
        </w:rPr>
        <w:t>1.5m</w:t>
      </w:r>
      <w:r>
        <w:rPr>
          <w:rFonts w:ascii="SimSun" w:hAnsi="SimSun" w:eastAsia="SimSun"/>
          <w:b w:val="0"/>
          <w:i w:val="0"/>
          <w:color w:val="000000"/>
          <w:sz w:val="24"/>
        </w:rPr>
        <w:t>～</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之间</w:t>
      </w:r>
      <w:r>
        <w:rPr>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autoSpaceDE w:val="0"/>
        <w:widowControl/>
        <w:spacing w:line="185" w:lineRule="auto" w:before="196" w:after="0"/>
        <w:ind w:left="1478" w:right="0" w:firstLine="0"/>
        <w:jc w:val="left"/>
      </w:pPr>
      <w:r>
        <w:rPr>
          <w:rFonts w:ascii="SimSun" w:hAnsi="SimSun" w:eastAsia="SimSun"/>
          <w:b w:val="0"/>
          <w:i w:val="0"/>
          <w:color w:val="000000"/>
          <w:sz w:val="24"/>
        </w:rPr>
        <w:t>通过这些措施，可以有效地对前方的地质情况进行判断，从而决定后续的施工方案。</w:t>
      </w:r>
    </w:p>
    <w:p>
      <w:pPr>
        <w:autoSpaceDN w:val="0"/>
        <w:tabs>
          <w:tab w:pos="1478" w:val="left"/>
        </w:tabs>
        <w:autoSpaceDE w:val="0"/>
        <w:widowControl/>
        <w:spacing w:line="480" w:lineRule="exact" w:before="98" w:after="0"/>
        <w:ind w:left="998" w:right="0" w:firstLine="0"/>
        <w:jc w:val="left"/>
      </w:pPr>
      <w:r>
        <w:rPr>
          <w:rFonts w:ascii="TimesNewRomanPSMT" w:hAnsi="TimesNewRomanPSMT" w:eastAsia="TimesNewRomanPSMT"/>
          <w:b w:val="0"/>
          <w:i w:val="0"/>
          <w:color w:val="000000"/>
          <w:sz w:val="24"/>
        </w:rPr>
        <w:t>6.1.2 TSP</w:t>
      </w:r>
      <w:r>
        <w:rPr>
          <w:rFonts w:ascii="SimHei" w:hAnsi="SimHei" w:eastAsia="SimHei"/>
          <w:b w:val="0"/>
          <w:i w:val="0"/>
          <w:color w:val="000000"/>
          <w:sz w:val="24"/>
        </w:rPr>
        <w:t xml:space="preserve"> 超前预报</w:t>
      </w:r>
      <w:r>
        <w:br/>
      </w:r>
      <w:r>
        <w:tab/>
      </w:r>
      <w:r>
        <w:rPr>
          <w:rFonts w:ascii="TimesNewRomanPSMT" w:hAnsi="TimesNewRomanPSMT" w:eastAsia="TimesNewRomanPSMT"/>
          <w:b w:val="0"/>
          <w:i w:val="0"/>
          <w:color w:val="000000"/>
          <w:sz w:val="24"/>
        </w:rPr>
        <w:t>TSP</w:t>
      </w:r>
      <w:r>
        <w:rPr>
          <w:rFonts w:ascii="SimSun" w:hAnsi="SimSun" w:eastAsia="SimSun"/>
          <w:b w:val="0"/>
          <w:i w:val="0"/>
          <w:color w:val="000000"/>
          <w:sz w:val="24"/>
        </w:rPr>
        <w:t xml:space="preserve"> 有效预报距离应满足以下条件：</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级地段标准是</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米，</w:t>
      </w:r>
      <w:r>
        <w:rPr>
          <w:rFonts w:ascii="TimesNewRomanPSMT" w:hAnsi="TimesNewRomanPSMT" w:eastAsia="TimesNewRomanPSMT"/>
          <w:b w:val="0"/>
          <w:i w:val="0"/>
          <w:color w:val="000000"/>
          <w:sz w:val="24"/>
        </w:rPr>
        <w:t>B</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级地段标准是</w:t>
      </w:r>
      <w:r>
        <w:rPr>
          <w:rFonts w:ascii="TimesNewRomanPSMT" w:hAnsi="TimesNewRomanPSMT" w:eastAsia="TimesNewRomanPSMT"/>
          <w:b w:val="0"/>
          <w:i w:val="0"/>
          <w:color w:val="000000"/>
          <w:sz w:val="24"/>
        </w:rPr>
        <w:t>150</w:t>
      </w:r>
      <w:r>
        <w:rPr>
          <w:rFonts w:ascii="SimSun" w:hAnsi="SimSun" w:eastAsia="SimSun"/>
          <w:b w:val="0"/>
          <w:i w:val="0"/>
          <w:color w:val="000000"/>
          <w:sz w:val="24"/>
        </w:rPr>
        <w:t xml:space="preserve"> 米，如果需要预报的区段距离比有效预报距离大时，应采取多次预报措施，并且需</w:t>
      </w:r>
      <w:r>
        <w:rPr>
          <w:rFonts w:ascii="SimSun" w:hAnsi="SimSun" w:eastAsia="SimSun"/>
          <w:b w:val="0"/>
          <w:i w:val="0"/>
          <w:color w:val="000000"/>
          <w:sz w:val="24"/>
        </w:rPr>
        <w:t>要控制相邻预报重复长度在</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以上；如果预报地段为不良地质段，则需要采取诸如加</w:t>
      </w:r>
      <w:r>
        <w:rPr>
          <w:rFonts w:ascii="SimSun" w:hAnsi="SimSun" w:eastAsia="SimSun"/>
          <w:b w:val="0"/>
          <w:i w:val="0"/>
          <w:color w:val="000000"/>
          <w:sz w:val="24"/>
        </w:rPr>
        <w:t>大预报频率，增加两次预报的搭接长度等措施</w:t>
      </w:r>
      <w:r>
        <w:rPr>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tabs>
          <w:tab w:pos="5428" w:val="left"/>
        </w:tabs>
        <w:autoSpaceDE w:val="0"/>
        <w:widowControl/>
        <w:spacing w:line="412" w:lineRule="exact" w:before="56" w:after="0"/>
        <w:ind w:left="1478" w:right="0" w:firstLine="0"/>
        <w:jc w:val="left"/>
      </w:pPr>
      <w:r>
        <w:rPr>
          <w:rFonts w:ascii="SimSun" w:hAnsi="SimSun" w:eastAsia="SimSun"/>
          <w:b w:val="0"/>
          <w:i w:val="0"/>
          <w:color w:val="000000"/>
          <w:sz w:val="24"/>
        </w:rPr>
        <w:t>此外，地质素描、地质雷达及红外探水等多种方式综合运用，可以大大降低海底隧</w:t>
      </w:r>
      <w:r>
        <w:rPr>
          <w:rFonts w:ascii="TimesNewRomanPSMT" w:hAnsi="TimesNewRomanPSMT" w:eastAsia="TimesNewRomanPSMT"/>
          <w:b w:val="0"/>
          <w:i w:val="0"/>
          <w:color w:val="000000"/>
          <w:sz w:val="21"/>
        </w:rPr>
        <w:t xml:space="preserve">61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13" name="Picture 7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4" name="Picture 7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18" w:firstLine="0"/>
        <w:jc w:val="right"/>
      </w:pPr>
      <w:r>
        <w:rPr>
          <w:rFonts w:ascii="SimSun" w:hAnsi="SimSun" w:eastAsia="SimSun"/>
          <w:b w:val="0"/>
          <w:i w:val="0"/>
          <w:color w:val="000000"/>
          <w:sz w:val="18"/>
        </w:rPr>
        <w:t xml:space="preserve">第六章 海底破碎带施工风险控制措施 </w:t>
      </w:r>
    </w:p>
    <w:p>
      <w:pPr>
        <w:autoSpaceDN w:val="0"/>
        <w:autoSpaceDE w:val="0"/>
        <w:widowControl/>
        <w:spacing w:line="185" w:lineRule="auto" w:before="474" w:after="0"/>
        <w:ind w:left="998" w:right="0" w:firstLine="0"/>
        <w:jc w:val="left"/>
      </w:pPr>
      <w:r>
        <w:rPr>
          <w:rFonts w:ascii="SimSun" w:hAnsi="SimSun" w:eastAsia="SimSun"/>
          <w:b w:val="0"/>
          <w:i w:val="0"/>
          <w:color w:val="000000"/>
          <w:sz w:val="24"/>
        </w:rPr>
        <w:t>道的施工风险。</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6.2</w:t>
      </w:r>
      <w:r>
        <w:rPr>
          <w:rFonts w:ascii="SimHei" w:hAnsi="SimHei" w:eastAsia="SimHei"/>
          <w:b w:val="0"/>
          <w:i w:val="0"/>
          <w:color w:val="000000"/>
          <w:sz w:val="28"/>
        </w:rPr>
        <w:t xml:space="preserve"> 注浆</w:t>
      </w:r>
    </w:p>
    <w:p>
      <w:pPr>
        <w:autoSpaceDN w:val="0"/>
        <w:autoSpaceDE w:val="0"/>
        <w:widowControl/>
        <w:spacing w:line="450" w:lineRule="exact" w:before="226" w:after="0"/>
        <w:ind w:left="998" w:right="0" w:firstLine="480"/>
        <w:jc w:val="left"/>
      </w:pPr>
      <w:r>
        <w:rPr>
          <w:rFonts w:ascii="SimSun" w:hAnsi="SimSun" w:eastAsia="SimSun"/>
          <w:b w:val="0"/>
          <w:i w:val="0"/>
          <w:color w:val="000000"/>
          <w:sz w:val="24"/>
        </w:rPr>
        <w:t>针对</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号线工程，海底隧道对防水要求很高，根据前方围岩条件、超前地质预报结</w:t>
      </w:r>
      <w:r>
        <w:rPr>
          <w:rFonts w:ascii="SimSun" w:hAnsi="SimSun" w:eastAsia="SimSun"/>
          <w:b w:val="0"/>
          <w:i w:val="0"/>
          <w:color w:val="000000"/>
          <w:sz w:val="24"/>
        </w:rPr>
        <w:t>果、超前探孔单孔出水量、探水孔水压等来确定注浆方式，可以分为全断面帷幕注浆、</w:t>
      </w:r>
      <w:r>
        <w:rPr>
          <w:rFonts w:ascii="SimSun" w:hAnsi="SimSun" w:eastAsia="SimSun"/>
          <w:b w:val="0"/>
          <w:i w:val="0"/>
          <w:color w:val="000000"/>
          <w:sz w:val="24"/>
        </w:rPr>
        <w:t>周边帷幕注浆和局部注浆三种形式。</w:t>
      </w:r>
    </w:p>
    <w:p>
      <w:pPr>
        <w:autoSpaceDN w:val="0"/>
        <w:autoSpaceDE w:val="0"/>
        <w:widowControl/>
        <w:spacing w:line="456" w:lineRule="exact" w:before="46" w:after="0"/>
        <w:ind w:left="998" w:right="0" w:firstLine="480"/>
        <w:jc w:val="left"/>
      </w:pPr>
      <w:r>
        <w:rPr>
          <w:rFonts w:ascii="SimSun" w:hAnsi="SimSun" w:eastAsia="SimSun"/>
          <w:b w:val="0"/>
          <w:i w:val="0"/>
          <w:color w:val="000000"/>
          <w:sz w:val="24"/>
        </w:rPr>
        <w:t>对于</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号线泥水盾构开挖来说，注浆不仅可以支撑管片周围岩体，有效地控制地表</w:t>
      </w:r>
      <w:r>
        <w:rPr>
          <w:rFonts w:ascii="SimSun" w:hAnsi="SimSun" w:eastAsia="SimSun"/>
          <w:b w:val="0"/>
          <w:i w:val="0"/>
          <w:color w:val="000000"/>
          <w:sz w:val="24"/>
        </w:rPr>
        <w:t>沉降；而且凝结的浆液能作为盾构施工隧道的第一道防水屏障，增强隧道的防水能力；</w:t>
      </w:r>
      <w:r>
        <w:rPr>
          <w:rFonts w:ascii="SimSun" w:hAnsi="SimSun" w:eastAsia="SimSun"/>
          <w:b w:val="0"/>
          <w:i w:val="0"/>
          <w:color w:val="000000"/>
          <w:sz w:val="24"/>
        </w:rPr>
        <w:t>还可以为管片提供早期的稳定并使管片与周围岩体一体化，有利于盾构掘进方向的控制，</w:t>
      </w:r>
      <w:r>
        <w:rPr>
          <w:rFonts w:ascii="SimSun" w:hAnsi="SimSun" w:eastAsia="SimSun"/>
          <w:b w:val="0"/>
          <w:i w:val="0"/>
          <w:color w:val="000000"/>
          <w:sz w:val="24"/>
        </w:rPr>
        <w:t>确保盾构隧道的最终稳定。</w:t>
      </w:r>
    </w:p>
    <w:p>
      <w:pPr>
        <w:autoSpaceDN w:val="0"/>
        <w:autoSpaceDE w:val="0"/>
        <w:widowControl/>
        <w:spacing w:line="320" w:lineRule="exact" w:before="260" w:after="0"/>
        <w:ind w:left="998" w:right="0" w:firstLine="0"/>
        <w:jc w:val="left"/>
      </w:pPr>
      <w:r>
        <w:rPr>
          <w:rFonts w:ascii="TimesNewRomanPSMT" w:hAnsi="TimesNewRomanPSMT" w:eastAsia="TimesNewRomanPSMT"/>
          <w:b w:val="0"/>
          <w:i w:val="0"/>
          <w:color w:val="000000"/>
          <w:sz w:val="24"/>
        </w:rPr>
        <w:t>6.2.1</w:t>
      </w:r>
      <w:r>
        <w:rPr>
          <w:rFonts w:ascii="SimHei" w:hAnsi="SimHei" w:eastAsia="SimHei"/>
          <w:b w:val="0"/>
          <w:i w:val="0"/>
          <w:color w:val="000000"/>
          <w:sz w:val="24"/>
        </w:rPr>
        <w:t xml:space="preserve"> 注浆方式</w:t>
      </w:r>
    </w:p>
    <w:p>
      <w:pPr>
        <w:autoSpaceDN w:val="0"/>
        <w:tabs>
          <w:tab w:pos="1478" w:val="left"/>
        </w:tabs>
        <w:autoSpaceDE w:val="0"/>
        <w:widowControl/>
        <w:spacing w:line="502" w:lineRule="exact" w:before="10" w:after="0"/>
        <w:ind w:left="998" w:right="144" w:firstLine="0"/>
        <w:jc w:val="left"/>
      </w:pPr>
      <w:r>
        <w:tab/>
      </w:r>
      <w:r>
        <w:rPr>
          <w:rFonts w:ascii="SimSun" w:hAnsi="SimSun" w:eastAsia="SimSun"/>
          <w:b w:val="0"/>
          <w:i w:val="0"/>
          <w:color w:val="000000"/>
          <w:sz w:val="24"/>
        </w:rPr>
        <w:t>在盾构掘进过程中，通过盾尾注浆管在掘进的同时进行同步注浆。必要时，在管片</w:t>
      </w:r>
      <w:r>
        <w:rPr>
          <w:rFonts w:ascii="SimSun" w:hAnsi="SimSun" w:eastAsia="SimSun"/>
          <w:b w:val="0"/>
          <w:i w:val="0"/>
          <w:color w:val="000000"/>
          <w:sz w:val="24"/>
        </w:rPr>
        <w:t>脱出盾尾后，通过管片上预留的注浆孔进行补强</w:t>
      </w:r>
      <w:r>
        <w:rPr>
          <w:rFonts w:ascii="TimesNewRomanPSMT" w:hAnsi="TimesNewRomanPSMT" w:eastAsia="TimesNewRomanPSMT"/>
          <w:b w:val="0"/>
          <w:i w:val="0"/>
          <w:color w:val="000000"/>
          <w:sz w:val="24"/>
        </w:rPr>
        <w:t>/</w:t>
      </w:r>
      <w:r>
        <w:rPr>
          <w:rFonts w:ascii="SimSun" w:hAnsi="SimSun" w:eastAsia="SimSun"/>
          <w:b w:val="0"/>
          <w:i w:val="0"/>
          <w:color w:val="000000"/>
          <w:sz w:val="24"/>
        </w:rPr>
        <w:t>止水环箍的二次注浆。</w:t>
      </w:r>
    </w:p>
    <w:p>
      <w:pPr>
        <w:autoSpaceDN w:val="0"/>
        <w:tabs>
          <w:tab w:pos="1478" w:val="left"/>
        </w:tabs>
        <w:autoSpaceDE w:val="0"/>
        <w:widowControl/>
        <w:spacing w:line="468" w:lineRule="exact" w:before="0" w:after="0"/>
        <w:ind w:left="998" w:right="144" w:firstLine="0"/>
        <w:jc w:val="left"/>
      </w:pPr>
      <w:r>
        <w:tab/>
      </w:r>
      <w:r>
        <w:rPr>
          <w:rFonts w:ascii="SimSun" w:hAnsi="SimSun" w:eastAsia="SimSun"/>
          <w:b w:val="0"/>
          <w:i w:val="0"/>
          <w:color w:val="000000"/>
          <w:sz w:val="24"/>
        </w:rPr>
        <w:t>同步注浆采用如下表所示的初步配比。在施工中，根据地层条件、地下水情况及周</w:t>
      </w:r>
      <w:r>
        <w:rPr>
          <w:rFonts w:ascii="SimSun" w:hAnsi="SimSun" w:eastAsia="SimSun"/>
          <w:b w:val="0"/>
          <w:i w:val="0"/>
          <w:color w:val="000000"/>
          <w:sz w:val="24"/>
        </w:rPr>
        <w:t>边条件等，通过现场试验优化确定。表</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为同步注浆材料初步配比表。</w:t>
      </w:r>
    </w:p>
    <w:p>
      <w:pPr>
        <w:autoSpaceDN w:val="0"/>
        <w:autoSpaceDE w:val="0"/>
        <w:widowControl/>
        <w:spacing w:line="281" w:lineRule="auto" w:before="92" w:after="8"/>
        <w:ind w:left="2016" w:right="1296" w:firstLine="0"/>
        <w:jc w:val="center"/>
      </w:pPr>
      <w:r>
        <w:rPr>
          <w:rFonts w:ascii="SimSun" w:hAnsi="SimSun" w:eastAsia="SimSun"/>
          <w:b w:val="0"/>
          <w:i w:val="0"/>
          <w:color w:val="000000"/>
          <w:sz w:val="21"/>
        </w:rPr>
        <w:t>表</w:t>
      </w:r>
      <w:r>
        <w:rPr>
          <w:rFonts w:ascii="Times New Roman" w:hAnsi="Times New Roman" w:eastAsia="Times New Roman"/>
          <w:b/>
          <w:i w:val="0"/>
          <w:color w:val="000000"/>
          <w:sz w:val="21"/>
        </w:rPr>
        <w:t xml:space="preserve">6-1  </w:t>
      </w:r>
      <w:r>
        <w:rPr>
          <w:rFonts w:ascii="SimSun" w:hAnsi="SimSun" w:eastAsia="SimSun"/>
          <w:b w:val="0"/>
          <w:i w:val="0"/>
          <w:color w:val="000000"/>
          <w:sz w:val="21"/>
        </w:rPr>
        <w:t>同步注浆材料初步配比表</w:t>
      </w:r>
      <w:r>
        <w:rPr>
          <w:rFonts w:ascii="Times New Roman" w:hAnsi="Times New Roman" w:eastAsia="Times New Roman"/>
          <w:b/>
          <w:i w:val="0"/>
          <w:color w:val="000000"/>
          <w:sz w:val="21"/>
        </w:rPr>
        <w:t xml:space="preserve">(kg/m³) </w:t>
      </w:r>
      <w:r>
        <w:br/>
      </w:r>
      <w:r>
        <w:rPr>
          <w:rFonts w:ascii="Times New Roman" w:hAnsi="Times New Roman" w:eastAsia="Times New Roman"/>
          <w:b/>
          <w:i w:val="0"/>
          <w:color w:val="000000"/>
          <w:sz w:val="21"/>
        </w:rPr>
        <w:t xml:space="preserve">Table6-1  Preliminary Proportion Table of Synchronous Grouting Materials </w:t>
      </w:r>
    </w:p>
    <w:tbl>
      <w:tblPr>
        <w:tblW w:type="auto" w:w="0"/>
        <w:tblLayout w:type="fixed"/>
        <w:tblLook w:firstColumn="1" w:firstRow="1" w:lastColumn="0" w:lastRow="0" w:noHBand="0" w:noVBand="1" w:val="04A0"/>
        <w:tblInd w:w="890.0" w:type="dxa"/>
      </w:tblPr>
      <w:tblGrid>
        <w:gridCol w:w="1721"/>
        <w:gridCol w:w="1721"/>
        <w:gridCol w:w="1721"/>
        <w:gridCol w:w="1721"/>
        <w:gridCol w:w="1721"/>
        <w:gridCol w:w="1721"/>
      </w:tblGrid>
      <w:tr>
        <w:trPr>
          <w:trHeight w:hRule="exact" w:val="324"/>
        </w:trPr>
        <w:tc>
          <w:tcPr>
            <w:tcW w:type="dxa" w:w="1236"/>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水泥</w:t>
            </w:r>
          </w:p>
        </w:tc>
        <w:tc>
          <w:tcPr>
            <w:tcW w:type="dxa" w:w="1414"/>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粉煤灰</w:t>
            </w:r>
          </w:p>
        </w:tc>
        <w:tc>
          <w:tcPr>
            <w:tcW w:type="dxa" w:w="1240"/>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248" w:firstLine="0"/>
              <w:jc w:val="right"/>
            </w:pPr>
            <w:r>
              <w:rPr>
                <w:rFonts w:ascii="SimSun" w:hAnsi="SimSun" w:eastAsia="SimSun"/>
                <w:b w:val="0"/>
                <w:i w:val="0"/>
                <w:color w:val="000000"/>
                <w:sz w:val="21"/>
              </w:rPr>
              <w:t>膨润土</w:t>
            </w:r>
          </w:p>
        </w:tc>
        <w:tc>
          <w:tcPr>
            <w:tcW w:type="dxa" w:w="828"/>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砂</w:t>
            </w:r>
          </w:p>
        </w:tc>
        <w:tc>
          <w:tcPr>
            <w:tcW w:type="dxa" w:w="1526"/>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水</w:t>
            </w:r>
          </w:p>
        </w:tc>
        <w:tc>
          <w:tcPr>
            <w:tcW w:type="dxa" w:w="3044"/>
            <w:tcBorders>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外加剂</w:t>
            </w:r>
          </w:p>
        </w:tc>
      </w:tr>
      <w:tr>
        <w:trPr>
          <w:trHeight w:hRule="exact" w:val="320"/>
        </w:trPr>
        <w:tc>
          <w:tcPr>
            <w:tcW w:type="dxa" w:w="1236"/>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120 </w:t>
            </w:r>
          </w:p>
        </w:tc>
        <w:tc>
          <w:tcPr>
            <w:tcW w:type="dxa" w:w="1414"/>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460" w:firstLine="0"/>
              <w:jc w:val="right"/>
            </w:pPr>
            <w:r>
              <w:rPr>
                <w:rFonts w:ascii="TimesNewRomanPSMT" w:hAnsi="TimesNewRomanPSMT" w:eastAsia="TimesNewRomanPSMT"/>
                <w:b w:val="0"/>
                <w:i w:val="0"/>
                <w:color w:val="000000"/>
                <w:sz w:val="21"/>
              </w:rPr>
              <w:t xml:space="preserve">350 </w:t>
            </w:r>
          </w:p>
        </w:tc>
        <w:tc>
          <w:tcPr>
            <w:tcW w:type="dxa" w:w="1240"/>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406" w:firstLine="0"/>
              <w:jc w:val="right"/>
            </w:pPr>
            <w:r>
              <w:rPr>
                <w:rFonts w:ascii="TimesNewRomanPSMT" w:hAnsi="TimesNewRomanPSMT" w:eastAsia="TimesNewRomanPSMT"/>
                <w:b w:val="0"/>
                <w:i w:val="0"/>
                <w:color w:val="000000"/>
                <w:sz w:val="21"/>
              </w:rPr>
              <w:t xml:space="preserve">50 </w:t>
            </w:r>
          </w:p>
        </w:tc>
        <w:tc>
          <w:tcPr>
            <w:tcW w:type="dxa" w:w="828"/>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188" w:firstLine="0"/>
              <w:jc w:val="right"/>
            </w:pPr>
            <w:r>
              <w:rPr>
                <w:rFonts w:ascii="TimesNewRomanPSMT" w:hAnsi="TimesNewRomanPSMT" w:eastAsia="TimesNewRomanPSMT"/>
                <w:b w:val="0"/>
                <w:i w:val="0"/>
                <w:color w:val="000000"/>
                <w:sz w:val="21"/>
              </w:rPr>
              <w:t xml:space="preserve">800 </w:t>
            </w:r>
          </w:p>
        </w:tc>
        <w:tc>
          <w:tcPr>
            <w:tcW w:type="dxa" w:w="1526"/>
            <w:tcBorders>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450 </w:t>
            </w:r>
          </w:p>
        </w:tc>
        <w:tc>
          <w:tcPr>
            <w:tcW w:type="dxa" w:w="3044"/>
            <w:tcBorders>
              <w:top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按需要根据试验加入</w:t>
            </w:r>
          </w:p>
        </w:tc>
      </w:tr>
    </w:tbl>
    <w:p>
      <w:pPr>
        <w:autoSpaceDN w:val="0"/>
        <w:autoSpaceDE w:val="0"/>
        <w:widowControl/>
        <w:spacing w:line="484" w:lineRule="exact" w:before="338" w:after="0"/>
        <w:ind w:left="998" w:right="258" w:firstLine="480"/>
        <w:jc w:val="both"/>
      </w:pPr>
      <w:r>
        <w:rPr>
          <w:rFonts w:ascii="SimSun" w:hAnsi="SimSun" w:eastAsia="SimSun"/>
          <w:b w:val="0"/>
          <w:i w:val="0"/>
          <w:color w:val="000000"/>
          <w:sz w:val="24"/>
        </w:rPr>
        <w:t>二次补强注浆一般在管片与围岩间的空隙充填密实性差，致使隧道变形得不到有效</w:t>
      </w:r>
      <w:r>
        <w:rPr>
          <w:rFonts w:ascii="SimSun" w:hAnsi="SimSun" w:eastAsia="SimSun"/>
          <w:b w:val="0"/>
          <w:i w:val="0"/>
          <w:color w:val="000000"/>
          <w:sz w:val="24"/>
        </w:rPr>
        <w:t>控制或管片衬砌出现渗漏的情况下才实施。施工时采用隧道监测信息反馈，综合判断是</w:t>
      </w:r>
      <w:r>
        <w:rPr>
          <w:rFonts w:ascii="SimSun" w:hAnsi="SimSun" w:eastAsia="SimSun"/>
          <w:b w:val="0"/>
          <w:i w:val="0"/>
          <w:color w:val="000000"/>
          <w:sz w:val="24"/>
        </w:rPr>
        <w:t>否需要进行二次注浆。注浆浆液采用水泥</w:t>
      </w:r>
      <w:r>
        <w:rPr>
          <w:rFonts w:ascii="TimesNewRomanPSMT" w:hAnsi="TimesNewRomanPSMT" w:eastAsia="TimesNewRomanPSMT"/>
          <w:b w:val="0"/>
          <w:i w:val="0"/>
          <w:color w:val="000000"/>
          <w:sz w:val="24"/>
        </w:rPr>
        <w:t>-</w:t>
      </w:r>
      <w:r>
        <w:rPr>
          <w:rFonts w:ascii="SimSun" w:hAnsi="SimSun" w:eastAsia="SimSun"/>
          <w:b w:val="0"/>
          <w:i w:val="0"/>
          <w:color w:val="000000"/>
          <w:sz w:val="24"/>
        </w:rPr>
        <w:t>水玻璃双液浆，补强注浆采用双液注浆泵。</w:t>
      </w:r>
    </w:p>
    <w:p>
      <w:pPr>
        <w:autoSpaceDN w:val="0"/>
        <w:autoSpaceDE w:val="0"/>
        <w:widowControl/>
        <w:spacing w:line="320" w:lineRule="exact" w:before="224" w:after="0"/>
        <w:ind w:left="998" w:right="0" w:firstLine="0"/>
        <w:jc w:val="left"/>
      </w:pPr>
      <w:r>
        <w:rPr>
          <w:rFonts w:ascii="TimesNewRomanPSMT" w:hAnsi="TimesNewRomanPSMT" w:eastAsia="TimesNewRomanPSMT"/>
          <w:b w:val="0"/>
          <w:i w:val="0"/>
          <w:color w:val="000000"/>
          <w:sz w:val="24"/>
        </w:rPr>
        <w:t>6.2.2</w:t>
      </w:r>
      <w:r>
        <w:rPr>
          <w:rFonts w:ascii="SimHei" w:hAnsi="SimHei" w:eastAsia="SimHei"/>
          <w:b w:val="0"/>
          <w:i w:val="0"/>
          <w:color w:val="000000"/>
          <w:sz w:val="24"/>
        </w:rPr>
        <w:t xml:space="preserve"> 注浆压力与注浆量</w:t>
      </w:r>
    </w:p>
    <w:p>
      <w:pPr>
        <w:autoSpaceDN w:val="0"/>
        <w:autoSpaceDE w:val="0"/>
        <w:widowControl/>
        <w:spacing w:line="317" w:lineRule="auto" w:before="274" w:after="0"/>
        <w:ind w:left="998" w:right="258" w:firstLine="480"/>
        <w:jc w:val="both"/>
      </w:pPr>
      <w:r>
        <w:rPr>
          <w:rFonts w:ascii="SimSun" w:hAnsi="SimSun" w:eastAsia="SimSun"/>
          <w:b w:val="0"/>
          <w:i w:val="0"/>
          <w:color w:val="000000"/>
          <w:sz w:val="24"/>
        </w:rPr>
        <w:t>同步注浆时要求在地层中的浆液压力大于该点的静止水压及土压力之和，做到尽量</w:t>
      </w:r>
      <w:r>
        <w:rPr>
          <w:rFonts w:ascii="SimSun" w:hAnsi="SimSun" w:eastAsia="SimSun"/>
          <w:b w:val="0"/>
          <w:i w:val="0"/>
          <w:color w:val="000000"/>
          <w:sz w:val="24"/>
        </w:rPr>
        <w:t>填补同时又不产生劈裂。注浆压力过大，管片周围土层将会被浆液扰动而造成后期地层</w:t>
      </w:r>
      <w:r>
        <w:rPr>
          <w:rFonts w:ascii="SimSun" w:hAnsi="SimSun" w:eastAsia="SimSun"/>
          <w:b w:val="0"/>
          <w:i w:val="0"/>
          <w:color w:val="000000"/>
          <w:sz w:val="24"/>
        </w:rPr>
        <w:t>沉降及隧道本身的沉降，并易造成跑浆；而注浆压力过小，浆液填充速度过慢，填充不</w:t>
      </w:r>
      <w:r>
        <w:rPr>
          <w:rFonts w:ascii="SimSun" w:hAnsi="SimSun" w:eastAsia="SimSun"/>
          <w:b w:val="0"/>
          <w:i w:val="0"/>
          <w:color w:val="000000"/>
          <w:sz w:val="24"/>
        </w:rPr>
        <w:t>充足，会使地表变形增大。</w:t>
      </w:r>
    </w:p>
    <w:p>
      <w:pPr>
        <w:autoSpaceDN w:val="0"/>
        <w:autoSpaceDE w:val="0"/>
        <w:widowControl/>
        <w:spacing w:line="185" w:lineRule="auto" w:before="228" w:after="160"/>
        <w:ind w:left="1478" w:right="0" w:firstLine="0"/>
        <w:jc w:val="left"/>
      </w:pPr>
      <w:r>
        <w:rPr>
          <w:rFonts w:ascii="SimSun" w:hAnsi="SimSun" w:eastAsia="SimSun"/>
          <w:b w:val="0"/>
          <w:i w:val="0"/>
          <w:color w:val="000000"/>
          <w:sz w:val="24"/>
        </w:rPr>
        <w:t>注浆量可用下式进行计算：</w:t>
      </w:r>
    </w:p>
    <w:tbl>
      <w:tblPr>
        <w:tblW w:type="auto" w:w="0"/>
        <w:tblLayout w:type="fixed"/>
        <w:tblLook w:firstColumn="1" w:firstRow="1" w:lastColumn="0" w:lastRow="0" w:noHBand="0" w:noVBand="1" w:val="04A0"/>
        <w:tblInd w:w="2580.0" w:type="dxa"/>
      </w:tblPr>
      <w:tblGrid>
        <w:gridCol w:w="1721"/>
        <w:gridCol w:w="1721"/>
        <w:gridCol w:w="1721"/>
        <w:gridCol w:w="1721"/>
        <w:gridCol w:w="1721"/>
        <w:gridCol w:w="1721"/>
      </w:tblGrid>
      <w:tr>
        <w:trPr>
          <w:trHeight w:hRule="exact" w:val="472"/>
        </w:trPr>
        <w:tc>
          <w:tcPr>
            <w:tcW w:type="dxa" w:w="2800"/>
            <w:tcBorders/>
            <w:tcMar>
              <w:start w:w="0" w:type="dxa"/>
              <w:end w:w="0" w:type="dxa"/>
            </w:tcMar>
          </w:tcPr>
          <w:p>
            <w:pPr>
              <w:autoSpaceDN w:val="0"/>
              <w:autoSpaceDE w:val="0"/>
              <w:widowControl/>
              <w:spacing w:line="269" w:lineRule="auto" w:before="76" w:after="0"/>
              <w:ind w:left="0" w:right="22" w:firstLine="0"/>
              <w:jc w:val="right"/>
            </w:pPr>
            <w:r>
              <w:rPr>
                <w:w w:val="101.80229187011717"/>
                <w:rFonts w:ascii="Times New Roman" w:hAnsi="Times New Roman" w:eastAsia="Times New Roman"/>
                <w:b w:val="0"/>
                <w:i/>
                <w:color w:val="000000"/>
                <w:sz w:val="25"/>
              </w:rPr>
              <w:t>Q</w:t>
            </w:r>
          </w:p>
        </w:tc>
        <w:tc>
          <w:tcPr>
            <w:tcW w:type="dxa" w:w="180"/>
            <w:tcBorders/>
            <w:tcMar>
              <w:start w:w="0" w:type="dxa"/>
              <w:end w:w="0" w:type="dxa"/>
            </w:tcMar>
          </w:tcPr>
          <w:p>
            <w:pPr>
              <w:autoSpaceDN w:val="0"/>
              <w:autoSpaceDE w:val="0"/>
              <w:widowControl/>
              <w:spacing w:line="254" w:lineRule="auto" w:before="60" w:after="0"/>
              <w:ind w:left="0" w:right="0" w:firstLine="0"/>
              <w:jc w:val="center"/>
            </w:pPr>
            <w:r>
              <w:rPr>
                <w:w w:val="101.80229187011717"/>
                <w:rFonts w:ascii="Symbol" w:hAnsi="Symbol" w:eastAsia="Symbol"/>
                <w:b w:val="0"/>
                <w:i w:val="0"/>
                <w:color w:val="000000"/>
                <w:sz w:val="25"/>
              </w:rPr>
              <w:t>=</w:t>
            </w:r>
          </w:p>
        </w:tc>
        <w:tc>
          <w:tcPr>
            <w:tcW w:type="dxa" w:w="180"/>
            <w:tcBorders/>
            <w:tcMar>
              <w:start w:w="0" w:type="dxa"/>
              <w:end w:w="0" w:type="dxa"/>
            </w:tcMar>
          </w:tcPr>
          <w:p>
            <w:pPr>
              <w:autoSpaceDN w:val="0"/>
              <w:autoSpaceDE w:val="0"/>
              <w:widowControl/>
              <w:spacing w:line="269" w:lineRule="auto" w:before="76" w:after="0"/>
              <w:ind w:left="0" w:right="0" w:firstLine="0"/>
              <w:jc w:val="center"/>
            </w:pPr>
            <w:r>
              <w:rPr>
                <w:w w:val="101.80229187011717"/>
                <w:rFonts w:ascii="Times New Roman" w:hAnsi="Times New Roman" w:eastAsia="Times New Roman"/>
                <w:b w:val="0"/>
                <w:i/>
                <w:color w:val="000000"/>
                <w:sz w:val="25"/>
              </w:rPr>
              <w:t>V</w:t>
            </w:r>
          </w:p>
        </w:tc>
        <w:tc>
          <w:tcPr>
            <w:tcW w:type="dxa" w:w="160"/>
            <w:tcBorders/>
            <w:tcMar>
              <w:start w:w="0" w:type="dxa"/>
              <w:end w:w="0" w:type="dxa"/>
            </w:tcMar>
          </w:tcPr>
          <w:p>
            <w:pPr>
              <w:autoSpaceDN w:val="0"/>
              <w:autoSpaceDE w:val="0"/>
              <w:widowControl/>
              <w:spacing w:line="254" w:lineRule="auto" w:before="60" w:after="0"/>
              <w:ind w:left="0" w:right="0" w:firstLine="0"/>
              <w:jc w:val="center"/>
            </w:pPr>
            <w:r>
              <w:rPr>
                <w:w w:val="101.80229187011717"/>
                <w:rFonts w:ascii="Symbol" w:hAnsi="Symbol" w:eastAsia="Symbol"/>
                <w:b w:val="0"/>
                <w:i w:val="0"/>
                <w:color w:val="000000"/>
                <w:sz w:val="25"/>
              </w:rPr>
              <w:t></w:t>
            </w:r>
          </w:p>
        </w:tc>
        <w:tc>
          <w:tcPr>
            <w:tcW w:type="dxa" w:w="1800"/>
            <w:tcBorders/>
            <w:tcMar>
              <w:start w:w="0" w:type="dxa"/>
              <w:end w:w="0" w:type="dxa"/>
            </w:tcMar>
          </w:tcPr>
          <w:p>
            <w:pPr>
              <w:autoSpaceDN w:val="0"/>
              <w:autoSpaceDE w:val="0"/>
              <w:widowControl/>
              <w:spacing w:line="254" w:lineRule="auto" w:before="60" w:after="0"/>
              <w:ind w:left="22" w:right="0" w:firstLine="0"/>
              <w:jc w:val="left"/>
            </w:pPr>
            <w:r>
              <w:rPr>
                <w:w w:val="101.80229187011717"/>
                <w:rFonts w:ascii="Symbol" w:hAnsi="Symbol" w:eastAsia="Symbol"/>
                <w:b w:val="0"/>
                <w:i w:val="0"/>
                <w:color w:val="000000"/>
                <w:sz w:val="25"/>
              </w:rPr>
              <w:t></w:t>
            </w:r>
          </w:p>
        </w:tc>
        <w:tc>
          <w:tcPr>
            <w:tcW w:type="dxa" w:w="2480"/>
            <w:tcBorders/>
            <w:tcMar>
              <w:start w:w="0" w:type="dxa"/>
              <w:end w:w="0" w:type="dxa"/>
            </w:tcMar>
          </w:tcPr>
          <w:p>
            <w:pPr>
              <w:autoSpaceDN w:val="0"/>
              <w:autoSpaceDE w:val="0"/>
              <w:widowControl/>
              <w:spacing w:line="320" w:lineRule="exact" w:before="92"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6-1</w:t>
            </w:r>
            <w:r>
              <w:rPr>
                <w:rFonts w:ascii="SimSun" w:hAnsi="SimSun" w:eastAsia="SimSun"/>
                <w:b w:val="0"/>
                <w:i w:val="0"/>
                <w:color w:val="000000"/>
                <w:sz w:val="24"/>
              </w:rPr>
              <w:t>）</w:t>
            </w:r>
          </w:p>
        </w:tc>
      </w:tr>
    </w:tbl>
    <w:p>
      <w:pPr>
        <w:autoSpaceDN w:val="0"/>
        <w:autoSpaceDE w:val="0"/>
        <w:widowControl/>
        <w:spacing w:line="282" w:lineRule="exact" w:before="250" w:after="0"/>
        <w:ind w:left="0" w:right="4690" w:firstLine="0"/>
        <w:jc w:val="right"/>
      </w:pPr>
      <w:r>
        <w:rPr>
          <w:rFonts w:ascii="TimesNewRomanPSMT" w:hAnsi="TimesNewRomanPSMT" w:eastAsia="TimesNewRomanPSMT"/>
          <w:b w:val="0"/>
          <w:i w:val="0"/>
          <w:color w:val="000000"/>
          <w:sz w:val="21"/>
        </w:rPr>
        <w:t>62</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48" name="Picture 7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9" name="Picture 7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4" w:firstLine="0"/>
        <w:jc w:val="right"/>
      </w:pPr>
      <w:r>
        <w:rPr>
          <w:rFonts w:ascii="SimSun" w:hAnsi="SimSun" w:eastAsia="SimSun"/>
          <w:b w:val="0"/>
          <w:i w:val="0"/>
          <w:color w:val="000000"/>
          <w:sz w:val="18"/>
        </w:rPr>
        <w:t xml:space="preserve">中国石油大学（华东）硕士学位论文 </w:t>
      </w:r>
    </w:p>
    <w:p>
      <w:pPr>
        <w:autoSpaceDN w:val="0"/>
        <w:tabs>
          <w:tab w:pos="1436" w:val="left"/>
          <w:tab w:pos="1478" w:val="left"/>
        </w:tabs>
        <w:autoSpaceDE w:val="0"/>
        <w:widowControl/>
        <w:spacing w:line="480" w:lineRule="exact" w:before="234" w:after="0"/>
        <w:ind w:left="998" w:right="0" w:firstLine="0"/>
        <w:jc w:val="left"/>
      </w:pPr>
      <w:r>
        <w:tab/>
      </w:r>
      <w:r>
        <w:tab/>
      </w:r>
      <w:r>
        <w:rPr>
          <w:rFonts w:ascii="SimSun" w:hAnsi="SimSun" w:eastAsia="SimSun"/>
          <w:b w:val="0"/>
          <w:i w:val="0"/>
          <w:color w:val="000000"/>
          <w:sz w:val="24"/>
        </w:rPr>
        <w:t xml:space="preserve">式中： </w:t>
      </w:r>
      <w:r>
        <w:br/>
      </w:r>
      <w:r>
        <w:rPr>
          <w:rFonts w:ascii="Symbol" w:hAnsi="Symbol" w:eastAsia="Symbol"/>
          <w:b w:val="0"/>
          <w:i w:val="0"/>
          <w:color w:val="000000"/>
          <w:sz w:val="23"/>
        </w:rPr>
        <w:t></w:t>
      </w:r>
      <w:r>
        <w:rPr>
          <w:rFonts w:ascii="TimesNewRomanPSMT" w:hAnsi="TimesNewRomanPSMT" w:eastAsia="TimesNewRomanPSMT"/>
          <w:b w:val="0"/>
          <w:i w:val="0"/>
          <w:color w:val="000000"/>
          <w:sz w:val="24"/>
        </w:rPr>
        <w:t>——</w:t>
      </w:r>
      <w:r>
        <w:rPr>
          <w:rFonts w:ascii="SimSun" w:hAnsi="SimSun" w:eastAsia="SimSun"/>
          <w:b w:val="0"/>
          <w:i w:val="0"/>
          <w:color w:val="000000"/>
          <w:sz w:val="24"/>
        </w:rPr>
        <w:t>注浆率（取</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，曲线地段及砂性地层段取较大值，其它地段根据实际</w:t>
      </w:r>
      <w:r>
        <w:rPr>
          <w:rFonts w:ascii="SimSun" w:hAnsi="SimSun" w:eastAsia="SimSun"/>
          <w:b w:val="0"/>
          <w:i w:val="0"/>
          <w:color w:val="000000"/>
          <w:sz w:val="24"/>
        </w:rPr>
        <w:t>情况选定）；</w:t>
      </w:r>
      <w:r>
        <w:br/>
      </w:r>
      <w:r>
        <w:tab/>
      </w:r>
      <w:r>
        <w:tab/>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w:t>
      </w:r>
      <w:r>
        <w:rPr>
          <w:rFonts w:ascii="SimSun" w:hAnsi="SimSun" w:eastAsia="SimSun"/>
          <w:b w:val="0"/>
          <w:i w:val="0"/>
          <w:color w:val="000000"/>
          <w:sz w:val="24"/>
        </w:rPr>
        <w:t>盾尾建筑空隙（</w:t>
      </w:r>
      <w:r>
        <w:rPr>
          <w:rFonts w:ascii="TimesNewRomanPSMT" w:hAnsi="TimesNewRomanPSMT" w:eastAsia="TimesNewRomanPSMT"/>
          <w:b w:val="0"/>
          <w:i w:val="0"/>
          <w:color w:val="000000"/>
          <w:sz w:val="24"/>
        </w:rPr>
        <w:t>m</w:t>
      </w:r>
      <w:r>
        <w:rPr>
          <w:rFonts w:ascii="SimSun" w:hAnsi="SimSun" w:eastAsia="SimSun"/>
          <w:b w:val="0"/>
          <w:i w:val="0"/>
          <w:color w:val="000000"/>
          <w:sz w:val="24"/>
        </w:rPr>
        <w:t>³</w:t>
      </w:r>
      <w:r>
        <w:rPr>
          <w:rFonts w:ascii="TimesNewRomanPSMT" w:hAnsi="TimesNewRomanPSMT" w:eastAsia="TimesNewRomanPSMT"/>
          <w:b w:val="0"/>
          <w:i w:val="0"/>
          <w:color w:val="000000"/>
          <w:sz w:val="24"/>
        </w:rPr>
        <w:t>/</w:t>
      </w:r>
      <w:r>
        <w:rPr>
          <w:rFonts w:ascii="SimSun" w:hAnsi="SimSun" w:eastAsia="SimSun"/>
          <w:b w:val="0"/>
          <w:i w:val="0"/>
          <w:color w:val="000000"/>
          <w:sz w:val="24"/>
        </w:rPr>
        <w:t>环）。</w:t>
      </w:r>
    </w:p>
    <w:p>
      <w:pPr>
        <w:autoSpaceDN w:val="0"/>
        <w:tabs>
          <w:tab w:pos="1478" w:val="left"/>
        </w:tabs>
        <w:autoSpaceDE w:val="0"/>
        <w:widowControl/>
        <w:spacing w:line="271" w:lineRule="auto" w:before="194" w:after="0"/>
        <w:ind w:left="998" w:right="0" w:firstLine="0"/>
        <w:jc w:val="left"/>
      </w:pPr>
      <w:r>
        <w:tab/>
      </w:r>
      <w:r>
        <w:rPr>
          <w:rFonts w:ascii="SimSun" w:hAnsi="SimSun" w:eastAsia="SimSun"/>
          <w:b w:val="0"/>
          <w:i w:val="0"/>
          <w:color w:val="000000"/>
          <w:sz w:val="24"/>
        </w:rPr>
        <w:t>二次补强注浆量根据地质情况及注浆记录情况，分析注浆效果，结合监测情况，由</w:t>
      </w:r>
      <w:r>
        <w:rPr>
          <w:rFonts w:ascii="SimSun" w:hAnsi="SimSun" w:eastAsia="SimSun"/>
          <w:b w:val="0"/>
          <w:i w:val="0"/>
          <w:color w:val="000000"/>
          <w:sz w:val="24"/>
        </w:rPr>
        <w:t>注浆压力控制。</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6.2.3</w:t>
      </w:r>
      <w:r>
        <w:rPr>
          <w:rFonts w:ascii="SimHei" w:hAnsi="SimHei" w:eastAsia="SimHei"/>
          <w:b w:val="0"/>
          <w:i w:val="0"/>
          <w:color w:val="000000"/>
          <w:sz w:val="24"/>
        </w:rPr>
        <w:t xml:space="preserve"> 注浆结束标准</w:t>
      </w:r>
    </w:p>
    <w:p>
      <w:pPr>
        <w:autoSpaceDN w:val="0"/>
        <w:tabs>
          <w:tab w:pos="1478" w:val="left"/>
        </w:tabs>
        <w:autoSpaceDE w:val="0"/>
        <w:widowControl/>
        <w:spacing w:line="502" w:lineRule="exact" w:before="12" w:after="0"/>
        <w:ind w:left="998" w:right="0" w:firstLine="0"/>
        <w:jc w:val="left"/>
      </w:pPr>
      <w:r>
        <w:tab/>
      </w:r>
      <w:r>
        <w:rPr>
          <w:rFonts w:ascii="SimSun" w:hAnsi="SimSun" w:eastAsia="SimSun"/>
          <w:b w:val="0"/>
          <w:i w:val="0"/>
          <w:color w:val="000000"/>
          <w:sz w:val="24"/>
        </w:rPr>
        <w:t>同步注浆采用注浆压力和注浆量双指标控制标准，即当注浆压力达到设定值时，或</w:t>
      </w:r>
      <w:r>
        <w:rPr>
          <w:rFonts w:ascii="SimSun" w:hAnsi="SimSun" w:eastAsia="SimSun"/>
          <w:b w:val="0"/>
          <w:i w:val="0"/>
          <w:color w:val="000000"/>
          <w:sz w:val="24"/>
        </w:rPr>
        <w:t>注浆量达到设计值的</w:t>
      </w:r>
      <w:r>
        <w:rPr>
          <w:rFonts w:ascii="TimesNewRomanPSMT" w:hAnsi="TimesNewRomanPSMT" w:eastAsia="TimesNewRomanPSMT"/>
          <w:b w:val="0"/>
          <w:i w:val="0"/>
          <w:color w:val="000000"/>
          <w:sz w:val="24"/>
        </w:rPr>
        <w:t>85%</w:t>
      </w:r>
      <w:r>
        <w:rPr>
          <w:rFonts w:ascii="SimSun" w:hAnsi="SimSun" w:eastAsia="SimSun"/>
          <w:b w:val="0"/>
          <w:i w:val="0"/>
          <w:color w:val="000000"/>
          <w:sz w:val="24"/>
        </w:rPr>
        <w:t>以上时，即可认为达到了质量要求。</w:t>
      </w:r>
    </w:p>
    <w:p>
      <w:pPr>
        <w:autoSpaceDN w:val="0"/>
        <w:tabs>
          <w:tab w:pos="1478" w:val="left"/>
        </w:tabs>
        <w:autoSpaceDE w:val="0"/>
        <w:widowControl/>
        <w:spacing w:line="271" w:lineRule="auto" w:before="194" w:after="0"/>
        <w:ind w:left="998" w:right="0" w:firstLine="0"/>
        <w:jc w:val="left"/>
      </w:pPr>
      <w:r>
        <w:tab/>
      </w:r>
      <w:r>
        <w:rPr>
          <w:rFonts w:ascii="SimSun" w:hAnsi="SimSun" w:eastAsia="SimSun"/>
          <w:b w:val="0"/>
          <w:i w:val="0"/>
          <w:color w:val="000000"/>
          <w:sz w:val="24"/>
        </w:rPr>
        <w:t>补强注浆一般情况下以压力控制，达到设计注浆压力则结束注浆，视注浆效果可再</w:t>
      </w:r>
      <w:r>
        <w:rPr>
          <w:rFonts w:ascii="SimSun" w:hAnsi="SimSun" w:eastAsia="SimSun"/>
          <w:b w:val="0"/>
          <w:i w:val="0"/>
          <w:color w:val="000000"/>
          <w:sz w:val="24"/>
        </w:rPr>
        <w:t>次进行注浆。</w:t>
      </w:r>
    </w:p>
    <w:p>
      <w:pPr>
        <w:autoSpaceDN w:val="0"/>
        <w:tabs>
          <w:tab w:pos="1478" w:val="left"/>
        </w:tabs>
        <w:autoSpaceDE w:val="0"/>
        <w:widowControl/>
        <w:spacing w:line="271" w:lineRule="auto" w:before="228" w:after="0"/>
        <w:ind w:left="998" w:right="0" w:firstLine="0"/>
        <w:jc w:val="left"/>
      </w:pPr>
      <w:r>
        <w:tab/>
      </w:r>
      <w:r>
        <w:rPr>
          <w:rFonts w:ascii="SimSun" w:hAnsi="SimSun" w:eastAsia="SimSun"/>
          <w:b w:val="0"/>
          <w:i w:val="0"/>
          <w:color w:val="000000"/>
          <w:sz w:val="24"/>
        </w:rPr>
        <w:t>注浆效果检查主要采用分析法，结合掘进速度及衬砌、地表变形量测结果进行综合</w:t>
      </w:r>
      <w:r>
        <w:rPr>
          <w:rFonts w:ascii="SimSun" w:hAnsi="SimSun" w:eastAsia="SimSun"/>
          <w:b w:val="0"/>
          <w:i w:val="0"/>
          <w:color w:val="000000"/>
          <w:sz w:val="24"/>
        </w:rPr>
        <w:t>分析判断。必要时采用无损探测法进行效果检查。</w:t>
      </w:r>
    </w:p>
    <w:p>
      <w:pPr>
        <w:autoSpaceDN w:val="0"/>
        <w:autoSpaceDE w:val="0"/>
        <w:widowControl/>
        <w:spacing w:line="376" w:lineRule="exact" w:before="386" w:after="0"/>
        <w:ind w:left="998" w:right="0" w:firstLine="0"/>
        <w:jc w:val="left"/>
      </w:pPr>
      <w:r>
        <w:rPr>
          <w:rFonts w:ascii="TimesNewRomanPSMT" w:hAnsi="TimesNewRomanPSMT" w:eastAsia="TimesNewRomanPSMT"/>
          <w:b w:val="0"/>
          <w:i w:val="0"/>
          <w:color w:val="000000"/>
          <w:sz w:val="28"/>
        </w:rPr>
        <w:t>6.3</w:t>
      </w:r>
      <w:r>
        <w:rPr>
          <w:rFonts w:ascii="SimHei" w:hAnsi="SimHei" w:eastAsia="SimHei"/>
          <w:b w:val="0"/>
          <w:i w:val="0"/>
          <w:color w:val="000000"/>
          <w:sz w:val="28"/>
        </w:rPr>
        <w:t xml:space="preserve"> 刀具设置及换刀措施</w:t>
      </w:r>
    </w:p>
    <w:p>
      <w:pPr>
        <w:autoSpaceDN w:val="0"/>
        <w:autoSpaceDE w:val="0"/>
        <w:widowControl/>
        <w:spacing w:line="320" w:lineRule="exact" w:before="278" w:after="0"/>
        <w:ind w:left="998" w:right="0" w:firstLine="0"/>
        <w:jc w:val="left"/>
      </w:pPr>
      <w:r>
        <w:rPr>
          <w:rFonts w:ascii="TimesNewRomanPSMT" w:hAnsi="TimesNewRomanPSMT" w:eastAsia="TimesNewRomanPSMT"/>
          <w:b w:val="0"/>
          <w:i w:val="0"/>
          <w:color w:val="000000"/>
          <w:sz w:val="24"/>
        </w:rPr>
        <w:t>6.3.1</w:t>
      </w:r>
      <w:r>
        <w:rPr>
          <w:rFonts w:ascii="SimHei" w:hAnsi="SimHei" w:eastAsia="SimHei"/>
          <w:b w:val="0"/>
          <w:i w:val="0"/>
          <w:color w:val="000000"/>
          <w:sz w:val="24"/>
        </w:rPr>
        <w:t xml:space="preserve"> 刀具设置</w:t>
      </w:r>
    </w:p>
    <w:p>
      <w:pPr>
        <w:autoSpaceDN w:val="0"/>
        <w:autoSpaceDE w:val="0"/>
        <w:widowControl/>
        <w:spacing w:line="302" w:lineRule="auto" w:before="274" w:after="0"/>
        <w:ind w:left="998" w:right="138" w:firstLine="480"/>
        <w:jc w:val="both"/>
      </w:pPr>
      <w:r>
        <w:rPr>
          <w:rFonts w:ascii="SimSun" w:hAnsi="SimSun" w:eastAsia="SimSun"/>
          <w:b w:val="0"/>
          <w:i w:val="0"/>
          <w:color w:val="000000"/>
          <w:sz w:val="24"/>
        </w:rPr>
        <w:t>根据施工区间地质情况各有不同，对刀具形式需求也有不同，因此施工过程中应根</w:t>
      </w:r>
      <w:r>
        <w:rPr>
          <w:rFonts w:ascii="SimSun" w:hAnsi="SimSun" w:eastAsia="SimSun"/>
          <w:b w:val="0"/>
          <w:i w:val="0"/>
          <w:color w:val="000000"/>
          <w:sz w:val="24"/>
        </w:rPr>
        <w:t>据具体地质情况分别采用不同的刀具配置形式来满足不同区间的需求。盾构刀具配置多</w:t>
      </w:r>
      <w:r>
        <w:rPr>
          <w:rFonts w:ascii="SimSun" w:hAnsi="SimSun" w:eastAsia="SimSun"/>
          <w:b w:val="0"/>
          <w:i w:val="0"/>
          <w:color w:val="000000"/>
          <w:sz w:val="24"/>
        </w:rPr>
        <w:t>样，包括滚刀、中心撕裂刀、正面撕裂刀、切刀及边刮刀、焊接撕裂刀及保径刀等多种。</w:t>
      </w:r>
    </w:p>
    <w:p>
      <w:pPr>
        <w:autoSpaceDN w:val="0"/>
        <w:autoSpaceDE w:val="0"/>
        <w:widowControl/>
        <w:spacing w:line="458" w:lineRule="exact" w:before="42" w:after="0"/>
        <w:ind w:left="998" w:right="0" w:firstLine="480"/>
        <w:jc w:val="left"/>
      </w:pPr>
      <w:r>
        <w:rPr>
          <w:rFonts w:ascii="SimSun" w:hAnsi="SimSun" w:eastAsia="SimSun"/>
          <w:b w:val="0"/>
          <w:i w:val="0"/>
          <w:color w:val="000000"/>
          <w:sz w:val="24"/>
        </w:rPr>
        <w:t>针对</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号线泥水盾构，施工区间较长，主要掘进地层为强风化</w:t>
      </w:r>
      <w:r>
        <w:rPr>
          <w:rFonts w:ascii="TimesNewRomanPSMT" w:hAnsi="TimesNewRomanPSMT" w:eastAsia="TimesNewRomanPSMT"/>
          <w:b w:val="0"/>
          <w:i w:val="0"/>
          <w:color w:val="000000"/>
          <w:sz w:val="24"/>
        </w:rPr>
        <w:t>~</w:t>
      </w:r>
      <w:r>
        <w:rPr>
          <w:rFonts w:ascii="SimSun" w:hAnsi="SimSun" w:eastAsia="SimSun"/>
          <w:b w:val="0"/>
          <w:i w:val="0"/>
          <w:color w:val="000000"/>
          <w:sz w:val="24"/>
        </w:rPr>
        <w:t>微风化凝灰岩、中</w:t>
      </w:r>
      <w:r>
        <w:rPr>
          <w:rFonts w:ascii="TimesNewRomanPSMT" w:hAnsi="TimesNewRomanPSMT" w:eastAsia="TimesNewRomanPSMT"/>
          <w:b w:val="0"/>
          <w:i w:val="0"/>
          <w:color w:val="000000"/>
          <w:sz w:val="24"/>
        </w:rPr>
        <w:t>~</w:t>
      </w:r>
      <w:r>
        <w:rPr>
          <w:rFonts w:ascii="SimSun" w:hAnsi="SimSun" w:eastAsia="SimSun"/>
          <w:b w:val="0"/>
          <w:i w:val="0"/>
          <w:color w:val="000000"/>
          <w:sz w:val="24"/>
        </w:rPr>
        <w:t>强风化泥质粉砂岩、火山角砾岩。根据刀具适应性可知，本区间地层主要以岩层为主，</w:t>
      </w:r>
      <w:r>
        <w:rPr>
          <w:rFonts w:ascii="SimSun" w:hAnsi="SimSun" w:eastAsia="SimSun"/>
          <w:b w:val="0"/>
          <w:i w:val="0"/>
          <w:color w:val="000000"/>
          <w:sz w:val="24"/>
        </w:rPr>
        <w:t>在本区间地层下应采用滚刀形式，保证刀具的破岩能力，因此刀具配置应采用滚刀</w:t>
      </w:r>
      <w:r>
        <w:rPr>
          <w:rFonts w:ascii="TimesNewRomanPSMT" w:hAnsi="TimesNewRomanPSMT" w:eastAsia="TimesNewRomanPSMT"/>
          <w:b w:val="0"/>
          <w:i w:val="0"/>
          <w:color w:val="000000"/>
          <w:sz w:val="24"/>
        </w:rPr>
        <w:t>+</w:t>
      </w:r>
      <w:r>
        <w:rPr>
          <w:rFonts w:ascii="SimSun" w:hAnsi="SimSun" w:eastAsia="SimSun"/>
          <w:b w:val="0"/>
          <w:i w:val="0"/>
          <w:color w:val="000000"/>
          <w:sz w:val="24"/>
        </w:rPr>
        <w:t>刮</w:t>
      </w:r>
      <w:r>
        <w:rPr>
          <w:rFonts w:ascii="SimSun" w:hAnsi="SimSun" w:eastAsia="SimSun"/>
          <w:b w:val="0"/>
          <w:i w:val="0"/>
          <w:color w:val="000000"/>
          <w:sz w:val="24"/>
        </w:rPr>
        <w:t>刀、边刮刀的形式。</w:t>
      </w:r>
    </w:p>
    <w:p>
      <w:pPr>
        <w:autoSpaceDN w:val="0"/>
        <w:autoSpaceDE w:val="0"/>
        <w:widowControl/>
        <w:spacing w:line="468" w:lineRule="exact" w:before="32" w:after="0"/>
        <w:ind w:left="998" w:right="134" w:firstLine="480"/>
        <w:jc w:val="both"/>
      </w:pP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号线盾构机刀盘为复合式刀盘，</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主梁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副梁，开口率</w:t>
      </w:r>
      <w:r>
        <w:rPr>
          <w:rFonts w:ascii="TimesNewRomanPSMT" w:hAnsi="TimesNewRomanPSMT" w:eastAsia="TimesNewRomanPSMT"/>
          <w:b w:val="0"/>
          <w:i w:val="0"/>
          <w:color w:val="000000"/>
          <w:sz w:val="24"/>
        </w:rPr>
        <w:t>36%</w:t>
      </w:r>
      <w:r>
        <w:rPr>
          <w:rFonts w:ascii="SimSun" w:hAnsi="SimSun" w:eastAsia="SimSun"/>
          <w:b w:val="0"/>
          <w:i w:val="0"/>
          <w:color w:val="000000"/>
          <w:sz w:val="24"/>
        </w:rPr>
        <w:t>，开挖直径</w:t>
      </w:r>
      <w:r>
        <w:rPr>
          <w:rFonts w:ascii="TimesNewRomanPSMT" w:hAnsi="TimesNewRomanPSMT" w:eastAsia="TimesNewRomanPSMT"/>
          <w:b w:val="0"/>
          <w:i w:val="0"/>
          <w:color w:val="000000"/>
          <w:sz w:val="24"/>
        </w:rPr>
        <w:t>7000mm</w:t>
      </w:r>
      <w:r>
        <w:rPr>
          <w:rFonts w:ascii="SimSun" w:hAnsi="SimSun" w:eastAsia="SimSun"/>
          <w:b w:val="0"/>
          <w:i w:val="0"/>
          <w:color w:val="000000"/>
          <w:sz w:val="24"/>
        </w:rPr>
        <w:t>。</w:t>
      </w:r>
      <w:r>
        <w:rPr>
          <w:rFonts w:ascii="SimSun" w:hAnsi="SimSun" w:eastAsia="SimSun"/>
          <w:b w:val="0"/>
          <w:i w:val="0"/>
          <w:color w:val="000000"/>
          <w:sz w:val="24"/>
        </w:rPr>
        <w:t>刀盘上配备</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寸中心双刃滚刀，</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把</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寸单刃滚刀，</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把边刮刀，</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把刮刀，</w:t>
      </w:r>
      <w:r>
        <w:rPr>
          <w:rFonts w:ascii="TimesNewRomanPSMT" w:hAnsi="TimesNewRomanPSMT" w:eastAsia="TimesNewRomanPSMT"/>
          <w:b w:val="0"/>
          <w:i w:val="0"/>
          <w:color w:val="000000"/>
          <w:sz w:val="24"/>
        </w:rPr>
        <w:t>1</w:t>
      </w:r>
      <w:r>
        <w:rPr>
          <w:rFonts w:ascii="SimSun" w:hAnsi="SimSun" w:eastAsia="SimSun"/>
          <w:b w:val="0"/>
          <w:i w:val="0"/>
          <w:color w:val="000000"/>
          <w:sz w:val="24"/>
        </w:rPr>
        <w:t>把超挖刀。刀盘大圆环采用整环耐磨合金块设计，面板无刀的地方采用耐磨复合钢板全</w:t>
      </w:r>
      <w:r>
        <w:rPr>
          <w:rFonts w:ascii="SimSun" w:hAnsi="SimSun" w:eastAsia="SimSun"/>
          <w:b w:val="0"/>
          <w:i w:val="0"/>
          <w:color w:val="000000"/>
          <w:sz w:val="24"/>
        </w:rPr>
        <w:t>覆盖，面板上共有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个磨损检测装置。</w:t>
      </w:r>
    </w:p>
    <w:p>
      <w:pPr>
        <w:autoSpaceDN w:val="0"/>
        <w:autoSpaceDE w:val="0"/>
        <w:widowControl/>
        <w:spacing w:line="271" w:lineRule="auto" w:before="194" w:after="0"/>
        <w:ind w:left="998" w:right="0" w:firstLine="480"/>
        <w:jc w:val="left"/>
      </w:pPr>
      <w:r>
        <w:rPr>
          <w:rFonts w:ascii="SimSun" w:hAnsi="SimSun" w:eastAsia="SimSun"/>
          <w:b w:val="0"/>
          <w:i w:val="0"/>
          <w:color w:val="000000"/>
          <w:sz w:val="24"/>
        </w:rPr>
        <w:t>而且由于海底地质水文的复杂情况，考虑海水具有腐蚀性、增磨性，在盾构机入海</w:t>
      </w:r>
      <w:r>
        <w:rPr>
          <w:rFonts w:ascii="SimSun" w:hAnsi="SimSun" w:eastAsia="SimSun"/>
          <w:b w:val="0"/>
          <w:i w:val="0"/>
          <w:color w:val="000000"/>
          <w:sz w:val="24"/>
        </w:rPr>
        <w:t>前应开仓全面检查刀具情况，区间距离较长时，地层对刀具的磨损及撞击均较严重，因</w:t>
      </w:r>
    </w:p>
    <w:p>
      <w:pPr>
        <w:autoSpaceDN w:val="0"/>
        <w:autoSpaceDE w:val="0"/>
        <w:widowControl/>
        <w:spacing w:line="282" w:lineRule="exact" w:before="442" w:after="0"/>
        <w:ind w:left="0" w:right="4516" w:firstLine="0"/>
        <w:jc w:val="right"/>
      </w:pPr>
      <w:r>
        <w:rPr>
          <w:rFonts w:ascii="TimesNewRomanPSMT" w:hAnsi="TimesNewRomanPSMT" w:eastAsia="TimesNewRomanPSMT"/>
          <w:b w:val="0"/>
          <w:i w:val="0"/>
          <w:color w:val="000000"/>
          <w:sz w:val="21"/>
        </w:rPr>
        <w:t xml:space="preserve">63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50" name="Picture 7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1" name="Picture 7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08" w:firstLine="0"/>
        <w:jc w:val="right"/>
      </w:pPr>
      <w:r>
        <w:rPr>
          <w:rFonts w:ascii="SimSun" w:hAnsi="SimSun" w:eastAsia="SimSun"/>
          <w:b w:val="0"/>
          <w:i w:val="0"/>
          <w:color w:val="000000"/>
          <w:sz w:val="18"/>
        </w:rPr>
        <w:t xml:space="preserve">第六章 海底破碎带施工风险控制措施 </w:t>
      </w:r>
    </w:p>
    <w:p>
      <w:pPr>
        <w:autoSpaceDN w:val="0"/>
        <w:autoSpaceDE w:val="0"/>
        <w:widowControl/>
        <w:spacing w:line="271" w:lineRule="auto" w:before="474" w:after="0"/>
        <w:ind w:left="998" w:right="0" w:firstLine="0"/>
        <w:jc w:val="left"/>
      </w:pPr>
      <w:r>
        <w:rPr>
          <w:rFonts w:ascii="SimSun" w:hAnsi="SimSun" w:eastAsia="SimSun"/>
          <w:b w:val="0"/>
          <w:i w:val="0"/>
          <w:color w:val="000000"/>
          <w:sz w:val="24"/>
        </w:rPr>
        <w:t>此应注意施工参数，选择合适的地点对刀具经行检查更换，避免因刀具严重磨损引起刀</w:t>
      </w:r>
      <w:r>
        <w:rPr>
          <w:rFonts w:ascii="SimSun" w:hAnsi="SimSun" w:eastAsia="SimSun"/>
          <w:b w:val="0"/>
          <w:i w:val="0"/>
          <w:color w:val="000000"/>
          <w:sz w:val="24"/>
        </w:rPr>
        <w:t xml:space="preserve">盘损坏，以保证刀具的顺利使用。 </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6.3.2</w:t>
      </w:r>
      <w:r>
        <w:rPr>
          <w:rFonts w:ascii="SimHei" w:hAnsi="SimHei" w:eastAsia="SimHei"/>
          <w:b w:val="0"/>
          <w:i w:val="0"/>
          <w:color w:val="000000"/>
          <w:sz w:val="24"/>
        </w:rPr>
        <w:t xml:space="preserve"> 换刀措施</w:t>
      </w:r>
    </w:p>
    <w:p>
      <w:pPr>
        <w:autoSpaceDN w:val="0"/>
        <w:autoSpaceDE w:val="0"/>
        <w:widowControl/>
        <w:spacing w:line="317" w:lineRule="auto" w:before="274" w:after="0"/>
        <w:ind w:left="998" w:right="46" w:firstLine="480"/>
        <w:jc w:val="both"/>
      </w:pPr>
      <w:r>
        <w:rPr>
          <w:rFonts w:ascii="SimSun" w:hAnsi="SimSun" w:eastAsia="SimSun"/>
          <w:b w:val="0"/>
          <w:i w:val="0"/>
          <w:color w:val="000000"/>
          <w:sz w:val="24"/>
        </w:rPr>
        <w:t>海底隧道侵入基岩较多，隧道断面上部为粉细砂、中粗砂，下部为基岩，上软下硬</w:t>
      </w:r>
      <w:r>
        <w:rPr>
          <w:rFonts w:ascii="SimSun" w:hAnsi="SimSun" w:eastAsia="SimSun"/>
          <w:b w:val="0"/>
          <w:i w:val="0"/>
          <w:color w:val="000000"/>
          <w:sz w:val="24"/>
        </w:rPr>
        <w:t>地层泥水平衡盾构掘进，刀具磨损较严重。根据盾构隧道所穿越的地质条件，结合类似</w:t>
      </w:r>
      <w:r>
        <w:rPr>
          <w:rFonts w:ascii="SimSun" w:hAnsi="SimSun" w:eastAsia="SimSun"/>
          <w:b w:val="0"/>
          <w:i w:val="0"/>
          <w:color w:val="000000"/>
          <w:sz w:val="24"/>
        </w:rPr>
        <w:t>地层施工经验，盾构掘进中需检查和更换刀具。而且高水头下带压进仓换刀工效低，采</w:t>
      </w:r>
      <w:r>
        <w:rPr>
          <w:rFonts w:ascii="SimSun" w:hAnsi="SimSun" w:eastAsia="SimSun"/>
          <w:b w:val="0"/>
          <w:i w:val="0"/>
          <w:color w:val="000000"/>
          <w:sz w:val="24"/>
        </w:rPr>
        <w:t>取措施提高换刀工效，也有利于盾构施工效率的提高。</w:t>
      </w:r>
    </w:p>
    <w:p>
      <w:pPr>
        <w:autoSpaceDN w:val="0"/>
        <w:tabs>
          <w:tab w:pos="1478" w:val="left"/>
        </w:tabs>
        <w:autoSpaceDE w:val="0"/>
        <w:widowControl/>
        <w:spacing w:line="468" w:lineRule="exact" w:before="3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）预设换刀点</w:t>
      </w:r>
      <w:r>
        <w:br/>
      </w:r>
      <w:r>
        <w:tab/>
      </w:r>
      <w:r>
        <w:rPr>
          <w:rFonts w:ascii="SimSun" w:hAnsi="SimSun" w:eastAsia="SimSun"/>
          <w:b w:val="0"/>
          <w:i w:val="0"/>
          <w:color w:val="000000"/>
          <w:sz w:val="24"/>
        </w:rPr>
        <w:t>针对本工程的特点（高水压、距离长、复合地层），掘进距离较长工期紧张的特点，</w:t>
      </w:r>
      <w:r>
        <w:rPr>
          <w:rFonts w:ascii="SimSun" w:hAnsi="SimSun" w:eastAsia="SimSun"/>
          <w:b w:val="0"/>
          <w:i w:val="0"/>
          <w:color w:val="000000"/>
          <w:sz w:val="24"/>
        </w:rPr>
        <w:t>唯有提前预设换刀点，避免或减少带压换刀时间，为计划工期提供节点保障。换刀优先</w:t>
      </w:r>
      <w:r>
        <w:rPr>
          <w:rFonts w:ascii="SimSun" w:hAnsi="SimSun" w:eastAsia="SimSun"/>
          <w:b w:val="0"/>
          <w:i w:val="0"/>
          <w:color w:val="000000"/>
          <w:sz w:val="24"/>
        </w:rPr>
        <w:t>选择岩层稳定、覆土厚、上部岩层覆盖多及掌子面为全断面硬岩地层。通常需要具备以</w:t>
      </w:r>
      <w:r>
        <w:rPr>
          <w:rFonts w:ascii="SimSun" w:hAnsi="SimSun" w:eastAsia="SimSun"/>
          <w:b w:val="0"/>
          <w:i w:val="0"/>
          <w:color w:val="000000"/>
          <w:sz w:val="24"/>
        </w:rPr>
        <w:t>下几个条件：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）隧道覆土埋深</w:t>
      </w:r>
      <w:r>
        <w:rPr>
          <w:rFonts w:ascii="TimesNewRomanPSMT" w:hAnsi="TimesNewRomanPSMT" w:eastAsia="TimesNewRomanPSMT"/>
          <w:b w:val="0"/>
          <w:i w:val="0"/>
          <w:color w:val="000000"/>
          <w:sz w:val="24"/>
        </w:rPr>
        <w:t>&gt;2</w:t>
      </w:r>
      <w:r>
        <w:rPr>
          <w:rFonts w:ascii="SimSun" w:hAnsi="SimSun" w:eastAsia="SimSun"/>
          <w:b w:val="0"/>
          <w:i w:val="0"/>
          <w:color w:val="000000"/>
          <w:sz w:val="24"/>
        </w:rPr>
        <w:t xml:space="preserve"> 倍隧道直径。</w:t>
      </w:r>
    </w:p>
    <w:p>
      <w:pPr>
        <w:autoSpaceDN w:val="0"/>
        <w:autoSpaceDE w:val="0"/>
        <w:widowControl/>
        <w:spacing w:line="320" w:lineRule="exact" w:before="148"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）隧道正上方存在不小于</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的粘土层且地下水位在粘土层以上。</w:t>
      </w:r>
    </w:p>
    <w:p>
      <w:pPr>
        <w:autoSpaceDN w:val="0"/>
        <w:autoSpaceDE w:val="0"/>
        <w:widowControl/>
        <w:spacing w:line="320" w:lineRule="exact" w:before="148"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）隧道正上方不存在砂层及淤泥层等孔隙比大、压缩系数大的地层。</w:t>
      </w:r>
    </w:p>
    <w:p>
      <w:pPr>
        <w:autoSpaceDN w:val="0"/>
        <w:tabs>
          <w:tab w:pos="1478" w:val="left"/>
        </w:tabs>
        <w:autoSpaceDE w:val="0"/>
        <w:widowControl/>
        <w:spacing w:line="468" w:lineRule="exact" w:before="0" w:after="0"/>
        <w:ind w:left="998" w:right="0" w:firstLine="0"/>
        <w:jc w:val="left"/>
      </w:pPr>
      <w:r>
        <w:tab/>
      </w:r>
      <w:r>
        <w:rPr>
          <w:rFonts w:ascii="SimSun" w:hAnsi="SimSun" w:eastAsia="SimSun"/>
          <w:b w:val="0"/>
          <w:i w:val="0"/>
          <w:color w:val="000000"/>
          <w:sz w:val="24"/>
        </w:rPr>
        <w:t>根据具体的地质及水文情况，拟定左右线各预设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个查换刀点，其中</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个（查换</w:t>
      </w:r>
      <w:r>
        <w:rPr>
          <w:rFonts w:ascii="SimSun" w:hAnsi="SimSun" w:eastAsia="SimSun"/>
          <w:b w:val="0"/>
          <w:i w:val="0"/>
          <w:color w:val="000000"/>
          <w:sz w:val="24"/>
        </w:rPr>
        <w:t>刀点</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11~13</w:t>
      </w:r>
      <w:r>
        <w:rPr>
          <w:rFonts w:ascii="SimSun" w:hAnsi="SimSun" w:eastAsia="SimSun"/>
          <w:b w:val="0"/>
          <w:i w:val="0"/>
          <w:color w:val="000000"/>
          <w:sz w:val="24"/>
        </w:rPr>
        <w:t>）为加固查换刀，</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w:t>
      </w:r>
      <w:r>
        <w:rPr>
          <w:rFonts w:ascii="TimesNewRomanPSMT" w:hAnsi="TimesNewRomanPSMT" w:eastAsia="TimesNewRomanPSMT"/>
          <w:b w:val="0"/>
          <w:i w:val="0"/>
          <w:color w:val="000000"/>
          <w:sz w:val="24"/>
        </w:rPr>
        <w:t>6~10</w:t>
      </w:r>
      <w:r>
        <w:rPr>
          <w:rFonts w:ascii="SimSun" w:hAnsi="SimSun" w:eastAsia="SimSun"/>
          <w:b w:val="0"/>
          <w:i w:val="0"/>
          <w:color w:val="000000"/>
          <w:sz w:val="24"/>
        </w:rPr>
        <w:t>）为常压查换刀。</w:t>
      </w:r>
    </w:p>
    <w:p>
      <w:pPr>
        <w:autoSpaceDN w:val="0"/>
        <w:tabs>
          <w:tab w:pos="1478" w:val="left"/>
        </w:tabs>
        <w:autoSpaceDE w:val="0"/>
        <w:widowControl/>
        <w:spacing w:line="468" w:lineRule="exact" w:before="0" w:after="0"/>
        <w:ind w:left="998" w:right="0" w:firstLine="0"/>
        <w:jc w:val="left"/>
      </w:pPr>
      <w:r>
        <w:tab/>
      </w:r>
      <w:r>
        <w:rPr>
          <w:rFonts w:ascii="SimSun" w:hAnsi="SimSun" w:eastAsia="SimSun"/>
          <w:b w:val="0"/>
          <w:i w:val="0"/>
          <w:color w:val="000000"/>
          <w:sz w:val="24"/>
        </w:rPr>
        <w:t>由于断裂带地层复杂，岩性多以强风化、中风化凝灰岩为主，较破碎，因此在</w:t>
      </w:r>
      <w:r>
        <w:rPr>
          <w:rFonts w:ascii="TimesNewRomanPSMT" w:hAnsi="TimesNewRomanPSMT" w:eastAsia="TimesNewRomanPSMT"/>
          <w:b w:val="0"/>
          <w:i w:val="0"/>
          <w:color w:val="000000"/>
          <w:sz w:val="24"/>
        </w:rPr>
        <w:t>F4</w:t>
      </w:r>
      <w:r>
        <w:rPr>
          <w:rFonts w:ascii="SimSun" w:hAnsi="SimSun" w:eastAsia="SimSun"/>
          <w:b w:val="0"/>
          <w:i w:val="0"/>
          <w:color w:val="000000"/>
          <w:sz w:val="24"/>
        </w:rPr>
        <w:t>断裂带中设置</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个需加固的查换刀点。</w:t>
      </w:r>
    </w:p>
    <w:p>
      <w:pPr>
        <w:autoSpaceDN w:val="0"/>
        <w:tabs>
          <w:tab w:pos="1478" w:val="left"/>
        </w:tabs>
        <w:autoSpaceDE w:val="0"/>
        <w:widowControl/>
        <w:spacing w:line="460" w:lineRule="exact" w:before="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）进仓换刀</w:t>
      </w:r>
      <w:r>
        <w:br/>
      </w:r>
      <w:r>
        <w:tab/>
      </w:r>
      <w:r>
        <w:rPr>
          <w:rFonts w:ascii="SimSun" w:hAnsi="SimSun" w:eastAsia="SimSun"/>
          <w:b w:val="0"/>
          <w:i w:val="0"/>
          <w:color w:val="000000"/>
          <w:sz w:val="24"/>
        </w:rPr>
        <w:t>通过海面注浆对预设换刀点加固后，泥水盾构机到达预先指定的位置停止掘进，加</w:t>
      </w:r>
      <w:r>
        <w:rPr>
          <w:rFonts w:ascii="SimSun" w:hAnsi="SimSun" w:eastAsia="SimSun"/>
          <w:b w:val="0"/>
          <w:i w:val="0"/>
          <w:color w:val="000000"/>
          <w:sz w:val="24"/>
        </w:rPr>
        <w:t>大循环流量进行出渣降压将仓内压力降低，进而打开舱门后检查舱内气体及掌子面地质</w:t>
      </w:r>
      <w:r>
        <w:rPr>
          <w:rFonts w:ascii="SimSun" w:hAnsi="SimSun" w:eastAsia="SimSun"/>
          <w:b w:val="0"/>
          <w:i w:val="0"/>
          <w:color w:val="000000"/>
          <w:sz w:val="24"/>
        </w:rPr>
        <w:t>情况。气体检测合格后，检查舱内压力在通风过程中是否发生变化，舱内泥浆液位（水</w:t>
      </w:r>
      <w:r>
        <w:rPr>
          <w:rFonts w:ascii="SimSun" w:hAnsi="SimSun" w:eastAsia="SimSun"/>
          <w:b w:val="0"/>
          <w:i w:val="0"/>
          <w:color w:val="000000"/>
          <w:sz w:val="24"/>
        </w:rPr>
        <w:t>位）情况是否异常，合格后方可打开仓门。</w:t>
      </w:r>
    </w:p>
    <w:p>
      <w:pPr>
        <w:autoSpaceDN w:val="0"/>
        <w:autoSpaceDE w:val="0"/>
        <w:widowControl/>
        <w:spacing w:line="302" w:lineRule="auto" w:before="228" w:after="0"/>
        <w:ind w:left="998" w:right="48" w:firstLine="480"/>
        <w:jc w:val="both"/>
      </w:pPr>
      <w:r>
        <w:rPr>
          <w:rFonts w:ascii="SimSun" w:hAnsi="SimSun" w:eastAsia="SimSun"/>
          <w:b w:val="0"/>
          <w:i w:val="0"/>
          <w:color w:val="000000"/>
          <w:sz w:val="24"/>
        </w:rPr>
        <w:t>使用专用测量工具对刀具进行测量，在达到更换标准的刀具进行更换，并根据刀具</w:t>
      </w:r>
      <w:r>
        <w:rPr>
          <w:rFonts w:ascii="SimSun" w:hAnsi="SimSun" w:eastAsia="SimSun"/>
          <w:b w:val="0"/>
          <w:i w:val="0"/>
          <w:color w:val="000000"/>
          <w:sz w:val="24"/>
        </w:rPr>
        <w:t>实际的磨损情况进行分析研究地层对刀具磨损系数，调整盾构掘进参数确保盾构的掘进</w:t>
      </w:r>
      <w:r>
        <w:rPr>
          <w:rFonts w:ascii="SimSun" w:hAnsi="SimSun" w:eastAsia="SimSun"/>
          <w:b w:val="0"/>
          <w:i w:val="0"/>
          <w:color w:val="000000"/>
          <w:sz w:val="24"/>
        </w:rPr>
        <w:t>效率。当刀具更换完毕后，关闭仓门，正式恢复推进。</w:t>
      </w:r>
    </w:p>
    <w:p>
      <w:pPr>
        <w:autoSpaceDN w:val="0"/>
        <w:autoSpaceDE w:val="0"/>
        <w:widowControl/>
        <w:spacing w:line="282" w:lineRule="exact" w:before="1378" w:after="0"/>
        <w:ind w:left="0" w:right="4480" w:firstLine="0"/>
        <w:jc w:val="right"/>
      </w:pPr>
      <w:r>
        <w:rPr>
          <w:rFonts w:ascii="TimesNewRomanPSMT" w:hAnsi="TimesNewRomanPSMT" w:eastAsia="TimesNewRomanPSMT"/>
          <w:b w:val="0"/>
          <w:i w:val="0"/>
          <w:color w:val="000000"/>
          <w:sz w:val="21"/>
        </w:rPr>
        <w:t>64</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52" name="Picture 7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3" name="Picture 7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54"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74" w:lineRule="exact" w:before="476" w:after="0"/>
        <w:ind w:left="998" w:right="0" w:firstLine="0"/>
        <w:jc w:val="left"/>
      </w:pPr>
      <w:r>
        <w:rPr>
          <w:rFonts w:ascii="TimesNewRomanPSMT" w:hAnsi="TimesNewRomanPSMT" w:eastAsia="TimesNewRomanPSMT"/>
          <w:b w:val="0"/>
          <w:i w:val="0"/>
          <w:color w:val="000000"/>
          <w:sz w:val="28"/>
        </w:rPr>
        <w:t>6.4</w:t>
      </w:r>
      <w:r>
        <w:rPr>
          <w:rFonts w:ascii="SimHei" w:hAnsi="SimHei" w:eastAsia="SimHei"/>
          <w:b w:val="0"/>
          <w:i w:val="0"/>
          <w:color w:val="000000"/>
          <w:sz w:val="28"/>
        </w:rPr>
        <w:t xml:space="preserve"> 控制泥浆指标及掘进参数</w:t>
      </w:r>
    </w:p>
    <w:p>
      <w:pPr>
        <w:autoSpaceDN w:val="0"/>
        <w:tabs>
          <w:tab w:pos="1478" w:val="left"/>
        </w:tabs>
        <w:autoSpaceDE w:val="0"/>
        <w:widowControl/>
        <w:spacing w:line="480" w:lineRule="exact" w:before="118" w:after="0"/>
        <w:ind w:left="998" w:right="0" w:firstLine="0"/>
        <w:jc w:val="left"/>
      </w:pPr>
      <w:r>
        <w:rPr>
          <w:rFonts w:ascii="TimesNewRomanPSMT" w:hAnsi="TimesNewRomanPSMT" w:eastAsia="TimesNewRomanPSMT"/>
          <w:b w:val="0"/>
          <w:i w:val="0"/>
          <w:color w:val="000000"/>
          <w:sz w:val="24"/>
        </w:rPr>
        <w:t>6.4.1</w:t>
      </w:r>
      <w:r>
        <w:rPr>
          <w:rFonts w:ascii="SimHei" w:hAnsi="SimHei" w:eastAsia="SimHei"/>
          <w:b w:val="0"/>
          <w:i w:val="0"/>
          <w:color w:val="000000"/>
          <w:sz w:val="24"/>
        </w:rPr>
        <w:t xml:space="preserve"> 泥浆指标</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）泥浆的密度</w:t>
      </w:r>
      <w:r>
        <w:br/>
      </w:r>
      <w:r>
        <w:tab/>
      </w:r>
      <w:r>
        <w:rPr>
          <w:rFonts w:ascii="SimSun" w:hAnsi="SimSun" w:eastAsia="SimSun"/>
          <w:b w:val="0"/>
          <w:i w:val="0"/>
          <w:color w:val="000000"/>
          <w:sz w:val="24"/>
        </w:rPr>
        <w:t>为保持开挖面的稳定，即把开挖面的变形控制到最小限度，泥水密度应比较高。在</w:t>
      </w:r>
      <w:r>
        <w:rPr>
          <w:rFonts w:ascii="SimSun" w:hAnsi="SimSun" w:eastAsia="SimSun"/>
          <w:b w:val="0"/>
          <w:i w:val="0"/>
          <w:color w:val="000000"/>
          <w:sz w:val="24"/>
        </w:rPr>
        <w:t>选定泥水密度时，必须充分考虑土体的地层结构，在保证开挖面的稳定和下带渣土能力</w:t>
      </w:r>
      <w:r>
        <w:rPr>
          <w:rFonts w:ascii="SimSun" w:hAnsi="SimSun" w:eastAsia="SimSun"/>
          <w:b w:val="0"/>
          <w:i w:val="0"/>
          <w:color w:val="000000"/>
          <w:sz w:val="24"/>
        </w:rPr>
        <w:t>的同时也要考虑设备能力。</w:t>
      </w:r>
    </w:p>
    <w:p>
      <w:pPr>
        <w:autoSpaceDN w:val="0"/>
        <w:autoSpaceDE w:val="0"/>
        <w:widowControl/>
        <w:spacing w:line="468" w:lineRule="exact" w:before="3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）泥水的粘性</w:t>
      </w:r>
      <w:r>
        <w:br/>
      </w:r>
      <w:r>
        <w:rPr>
          <w:rFonts w:ascii="SimSun" w:hAnsi="SimSun" w:eastAsia="SimSun"/>
          <w:b w:val="0"/>
          <w:i w:val="0"/>
          <w:color w:val="000000"/>
          <w:sz w:val="24"/>
        </w:rPr>
        <w:t>泥水必须具有适当的粘性，以收到以下效果：</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）防止泥水中的粘土、砂粒在土仓、气垫仓及泥浆管路的沉积保持开挖面稳定。</w:t>
      </w:r>
      <w:r>
        <w:rPr>
          <w:rFonts w:ascii="TimesNewRomanPSMT" w:hAnsi="TimesNewRomanPSMT" w:eastAsia="TimesNewRomanPSMT"/>
          <w:b w:val="0"/>
          <w:i w:val="0"/>
          <w:color w:val="000000"/>
          <w:sz w:val="24"/>
        </w:rPr>
        <w:t>2</w:t>
      </w:r>
      <w:r>
        <w:rPr>
          <w:rFonts w:ascii="SimSun" w:hAnsi="SimSun" w:eastAsia="SimSun"/>
          <w:b w:val="0"/>
          <w:i w:val="0"/>
          <w:color w:val="000000"/>
          <w:sz w:val="24"/>
        </w:rPr>
        <w:t>）提高粘性，增大阻力，增大携带渣土能力。</w:t>
      </w:r>
    </w:p>
    <w:p>
      <w:pPr>
        <w:autoSpaceDN w:val="0"/>
        <w:tabs>
          <w:tab w:pos="1478" w:val="left"/>
        </w:tabs>
        <w:autoSpaceDE w:val="0"/>
        <w:widowControl/>
        <w:spacing w:line="468" w:lineRule="exact" w:before="0" w:after="0"/>
        <w:ind w:left="998" w:right="0" w:firstLine="0"/>
        <w:jc w:val="left"/>
      </w:pPr>
      <w:r>
        <w:tab/>
      </w:r>
      <w:r>
        <w:rPr>
          <w:rFonts w:ascii="SimSun" w:hAnsi="SimSun" w:eastAsia="SimSun"/>
          <w:b w:val="0"/>
          <w:i w:val="0"/>
          <w:color w:val="000000"/>
          <w:sz w:val="24"/>
        </w:rPr>
        <w:t>在不同的地层中推进时，要求泥水具有相适应的粘度，以满足施工要求。在砂土中</w:t>
      </w:r>
      <w:r>
        <w:rPr>
          <w:rFonts w:ascii="SimSun" w:hAnsi="SimSun" w:eastAsia="SimSun"/>
          <w:b w:val="0"/>
          <w:i w:val="0"/>
          <w:color w:val="000000"/>
          <w:sz w:val="24"/>
        </w:rPr>
        <w:t>掘进时泥浆粘度控制在</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rPr>
          <w:rFonts w:ascii="TimesNewRomanPSMT" w:hAnsi="TimesNewRomanPSMT" w:eastAsia="TimesNewRomanPSMT"/>
          <w:b w:val="0"/>
          <w:i w:val="0"/>
          <w:color w:val="000000"/>
          <w:sz w:val="24"/>
        </w:rPr>
        <w:t>30s</w:t>
      </w:r>
      <w:r>
        <w:rPr>
          <w:rFonts w:ascii="SimSun" w:hAnsi="SimSun" w:eastAsia="SimSun"/>
          <w:b w:val="0"/>
          <w:i w:val="0"/>
          <w:color w:val="000000"/>
          <w:sz w:val="24"/>
        </w:rPr>
        <w:t>。</w:t>
      </w:r>
    </w:p>
    <w:p>
      <w:pPr>
        <w:autoSpaceDN w:val="0"/>
        <w:tabs>
          <w:tab w:pos="1478" w:val="left"/>
        </w:tabs>
        <w:autoSpaceDE w:val="0"/>
        <w:widowControl/>
        <w:spacing w:line="460" w:lineRule="exact" w:before="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）含砂量</w:t>
      </w:r>
      <w:r>
        <w:br/>
      </w:r>
      <w:r>
        <w:tab/>
      </w:r>
      <w:r>
        <w:rPr>
          <w:rFonts w:ascii="SimSun" w:hAnsi="SimSun" w:eastAsia="SimSun"/>
          <w:b w:val="0"/>
          <w:i w:val="0"/>
          <w:color w:val="000000"/>
          <w:sz w:val="24"/>
        </w:rPr>
        <w:t>在施工掘进时，应保持泥浆中有适当的含砂量，以达到填充地层空隙的作用，但是</w:t>
      </w:r>
      <w:r>
        <w:rPr>
          <w:rFonts w:ascii="SimSun" w:hAnsi="SimSun" w:eastAsia="SimSun"/>
          <w:b w:val="0"/>
          <w:i w:val="0"/>
          <w:color w:val="000000"/>
          <w:sz w:val="24"/>
        </w:rPr>
        <w:t>含砂量太高容易使泥浆密度迅速增大，但是同时使泥浆粘度下降，使其携带渣土能力下</w:t>
      </w:r>
      <w:r>
        <w:rPr>
          <w:rFonts w:ascii="SimSun" w:hAnsi="SimSun" w:eastAsia="SimSun"/>
          <w:b w:val="0"/>
          <w:i w:val="0"/>
          <w:color w:val="000000"/>
          <w:sz w:val="24"/>
        </w:rPr>
        <w:t>降，不利于环流的运行，因此应适当控制泥浆含砂量，随时做出适当调整，调配既满足</w:t>
      </w:r>
      <w:r>
        <w:rPr>
          <w:rFonts w:ascii="SimSun" w:hAnsi="SimSun" w:eastAsia="SimSun"/>
          <w:b w:val="0"/>
          <w:i w:val="0"/>
          <w:color w:val="000000"/>
          <w:sz w:val="24"/>
        </w:rPr>
        <w:t>密度要求，又满足粘度要求的优质泥浆。</w:t>
      </w:r>
    </w:p>
    <w:p>
      <w:pPr>
        <w:autoSpaceDN w:val="0"/>
        <w:tabs>
          <w:tab w:pos="1478" w:val="left"/>
        </w:tabs>
        <w:autoSpaceDE w:val="0"/>
        <w:widowControl/>
        <w:spacing w:line="436" w:lineRule="exact" w:before="6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）盾构机掘进时的泥浆压力应介于理论计算值上下限之间，并根据地层水文情</w:t>
      </w:r>
      <w:r>
        <w:rPr>
          <w:rFonts w:ascii="SimSun" w:hAnsi="SimSun" w:eastAsia="SimSun"/>
          <w:b w:val="0"/>
          <w:i w:val="0"/>
          <w:color w:val="000000"/>
          <w:sz w:val="24"/>
        </w:rPr>
        <w:t>况和地质条件适当调整。</w:t>
      </w:r>
    </w:p>
    <w:p>
      <w:pPr>
        <w:autoSpaceDN w:val="0"/>
        <w:autoSpaceDE w:val="0"/>
        <w:widowControl/>
        <w:spacing w:line="320" w:lineRule="exact" w:before="258" w:after="0"/>
        <w:ind w:left="998" w:right="0" w:firstLine="0"/>
        <w:jc w:val="left"/>
      </w:pPr>
      <w:r>
        <w:rPr>
          <w:rFonts w:ascii="TimesNewRomanPSMT" w:hAnsi="TimesNewRomanPSMT" w:eastAsia="TimesNewRomanPSMT"/>
          <w:b w:val="0"/>
          <w:i w:val="0"/>
          <w:color w:val="000000"/>
          <w:sz w:val="24"/>
        </w:rPr>
        <w:t>6.4.2</w:t>
      </w:r>
      <w:r>
        <w:rPr>
          <w:rFonts w:ascii="SimHei" w:hAnsi="SimHei" w:eastAsia="SimHei"/>
          <w:b w:val="0"/>
          <w:i w:val="0"/>
          <w:color w:val="000000"/>
          <w:sz w:val="24"/>
        </w:rPr>
        <w:t xml:space="preserve"> 掘进参数</w:t>
      </w:r>
    </w:p>
    <w:p>
      <w:pPr>
        <w:autoSpaceDN w:val="0"/>
        <w:tabs>
          <w:tab w:pos="1478" w:val="left"/>
        </w:tabs>
        <w:autoSpaceDE w:val="0"/>
        <w:widowControl/>
        <w:spacing w:line="271" w:lineRule="auto" w:before="274" w:after="0"/>
        <w:ind w:left="998" w:right="0" w:firstLine="0"/>
        <w:jc w:val="left"/>
      </w:pPr>
      <w:r>
        <w:tab/>
      </w:r>
      <w:r>
        <w:rPr>
          <w:rFonts w:ascii="SimSun" w:hAnsi="SimSun" w:eastAsia="SimSun"/>
          <w:b w:val="0"/>
          <w:i w:val="0"/>
          <w:color w:val="000000"/>
          <w:sz w:val="24"/>
        </w:rPr>
        <w:t>掘进施工前摸清工程地质和水文地质情况，加强对盾构掘进参数的判断，同时盾构</w:t>
      </w:r>
      <w:r>
        <w:rPr>
          <w:rFonts w:ascii="SimSun" w:hAnsi="SimSun" w:eastAsia="SimSun"/>
          <w:b w:val="0"/>
          <w:i w:val="0"/>
          <w:color w:val="000000"/>
          <w:sz w:val="24"/>
        </w:rPr>
        <w:t>掘进施工时要对掘进参数进行必要的调整。</w:t>
      </w:r>
    </w:p>
    <w:p>
      <w:pPr>
        <w:autoSpaceDN w:val="0"/>
        <w:tabs>
          <w:tab w:pos="1478" w:val="left"/>
        </w:tabs>
        <w:autoSpaceDE w:val="0"/>
        <w:widowControl/>
        <w:spacing w:line="452" w:lineRule="exact" w:before="4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）根据地质条件和试验段掘进过程中的监测结果进一步优化掘进参数。</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）正常推进阶段采用试验段掘进阶段掌握的最佳施工参数。通过加强施工监测，</w:t>
      </w:r>
      <w:r>
        <w:rPr>
          <w:rFonts w:ascii="SimSun" w:hAnsi="SimSun" w:eastAsia="SimSun"/>
          <w:b w:val="0"/>
          <w:i w:val="0"/>
          <w:color w:val="000000"/>
          <w:sz w:val="24"/>
        </w:rPr>
        <w:t>不断地完善施工工艺，控制地面沉降。</w:t>
      </w:r>
    </w:p>
    <w:p>
      <w:pPr>
        <w:autoSpaceDN w:val="0"/>
        <w:tabs>
          <w:tab w:pos="1478" w:val="left"/>
        </w:tabs>
        <w:autoSpaceDE w:val="0"/>
        <w:widowControl/>
        <w:spacing w:line="434" w:lineRule="exact" w:before="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）推进过程中，严格控制好推进里程，将施工测量结果不断地与计算的三维坐</w:t>
      </w:r>
      <w:r>
        <w:rPr>
          <w:rFonts w:ascii="SimSun" w:hAnsi="SimSun" w:eastAsia="SimSun"/>
          <w:b w:val="0"/>
          <w:i w:val="0"/>
          <w:color w:val="000000"/>
          <w:sz w:val="24"/>
        </w:rPr>
        <w:t>标相校核，及时调整。</w:t>
      </w:r>
    </w:p>
    <w:p>
      <w:pPr>
        <w:autoSpaceDN w:val="0"/>
        <w:tabs>
          <w:tab w:pos="1478" w:val="left"/>
        </w:tabs>
        <w:autoSpaceDE w:val="0"/>
        <w:widowControl/>
        <w:spacing w:line="434" w:lineRule="exact" w:before="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）设定合理的参数，盾构推进与衬砌背后注浆同步进行，不断完善施工工艺，</w:t>
      </w:r>
      <w:r>
        <w:rPr>
          <w:rFonts w:ascii="SimSun" w:hAnsi="SimSun" w:eastAsia="SimSun"/>
          <w:b w:val="0"/>
          <w:i w:val="0"/>
          <w:color w:val="000000"/>
          <w:sz w:val="24"/>
        </w:rPr>
        <w:t>控制施工后地表变形量在允许范围之内。</w:t>
      </w:r>
    </w:p>
    <w:p>
      <w:pPr>
        <w:autoSpaceDN w:val="0"/>
        <w:autoSpaceDE w:val="0"/>
        <w:widowControl/>
        <w:spacing w:line="282" w:lineRule="exact" w:before="130" w:after="0"/>
        <w:ind w:left="0" w:right="4426" w:firstLine="0"/>
        <w:jc w:val="right"/>
      </w:pPr>
      <w:r>
        <w:rPr>
          <w:rFonts w:ascii="TimesNewRomanPSMT" w:hAnsi="TimesNewRomanPSMT" w:eastAsia="TimesNewRomanPSMT"/>
          <w:b w:val="0"/>
          <w:i w:val="0"/>
          <w:color w:val="000000"/>
          <w:sz w:val="21"/>
        </w:rPr>
        <w:t xml:space="preserve">65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54" name="Picture 7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5" name="Picture 7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00" w:firstLine="0"/>
        <w:jc w:val="right"/>
      </w:pPr>
      <w:r>
        <w:rPr>
          <w:rFonts w:ascii="SimSun" w:hAnsi="SimSun" w:eastAsia="SimSun"/>
          <w:b w:val="0"/>
          <w:i w:val="0"/>
          <w:color w:val="000000"/>
          <w:sz w:val="18"/>
        </w:rPr>
        <w:t xml:space="preserve">第六章 海底破碎带施工风险控制措施 </w:t>
      </w:r>
    </w:p>
    <w:p>
      <w:pPr>
        <w:autoSpaceDN w:val="0"/>
        <w:autoSpaceDE w:val="0"/>
        <w:widowControl/>
        <w:spacing w:line="374" w:lineRule="exact" w:before="476" w:after="0"/>
        <w:ind w:left="998" w:right="0" w:firstLine="0"/>
        <w:jc w:val="left"/>
      </w:pPr>
      <w:r>
        <w:rPr>
          <w:rFonts w:ascii="TimesNewRomanPSMT" w:hAnsi="TimesNewRomanPSMT" w:eastAsia="TimesNewRomanPSMT"/>
          <w:b w:val="0"/>
          <w:i w:val="0"/>
          <w:color w:val="000000"/>
          <w:sz w:val="28"/>
        </w:rPr>
        <w:t>6.5</w:t>
      </w:r>
      <w:r>
        <w:rPr>
          <w:rFonts w:ascii="SimHei" w:hAnsi="SimHei" w:eastAsia="SimHei"/>
          <w:b w:val="0"/>
          <w:i w:val="0"/>
          <w:color w:val="000000"/>
          <w:sz w:val="28"/>
        </w:rPr>
        <w:t xml:space="preserve"> 本章小结</w:t>
      </w:r>
    </w:p>
    <w:p>
      <w:pPr>
        <w:autoSpaceDN w:val="0"/>
        <w:autoSpaceDE w:val="0"/>
        <w:widowControl/>
        <w:spacing w:line="456" w:lineRule="exact" w:before="222" w:after="0"/>
        <w:ind w:left="998" w:right="0" w:firstLine="480"/>
        <w:jc w:val="left"/>
      </w:pPr>
      <w:r>
        <w:rPr>
          <w:rFonts w:ascii="SimSun" w:hAnsi="SimSun" w:eastAsia="SimSun"/>
          <w:b w:val="0"/>
          <w:i w:val="0"/>
          <w:color w:val="000000"/>
          <w:sz w:val="24"/>
        </w:rPr>
        <w:t>本章针对海底盾构掘进施工，结合前文风险分析以及</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号线施工实例，从超前地质</w:t>
      </w:r>
      <w:r>
        <w:rPr>
          <w:rFonts w:ascii="SimSun" w:hAnsi="SimSun" w:eastAsia="SimSun"/>
          <w:b w:val="0"/>
          <w:i w:val="0"/>
          <w:color w:val="000000"/>
          <w:sz w:val="24"/>
        </w:rPr>
        <w:t>预报、超前预注浆、刀具设置及换刀措施以及控制泥浆指标及掘进参数几个方面对风险</w:t>
      </w:r>
      <w:r>
        <w:rPr>
          <w:rFonts w:ascii="SimSun" w:hAnsi="SimSun" w:eastAsia="SimSun"/>
          <w:b w:val="0"/>
          <w:i w:val="0"/>
          <w:color w:val="000000"/>
          <w:sz w:val="24"/>
        </w:rPr>
        <w:t>提出控制措施。超前地质预报包括超前钻探和</w:t>
      </w:r>
      <w:r>
        <w:rPr>
          <w:rFonts w:ascii="TimesNewRomanPSMT" w:hAnsi="TimesNewRomanPSMT" w:eastAsia="TimesNewRomanPSMT"/>
          <w:b w:val="0"/>
          <w:i w:val="0"/>
          <w:color w:val="000000"/>
          <w:sz w:val="24"/>
        </w:rPr>
        <w:t>TSP</w:t>
      </w:r>
      <w:r>
        <w:rPr>
          <w:rFonts w:ascii="SimSun" w:hAnsi="SimSun" w:eastAsia="SimSun"/>
          <w:b w:val="0"/>
          <w:i w:val="0"/>
          <w:color w:val="000000"/>
          <w:sz w:val="24"/>
        </w:rPr>
        <w:t xml:space="preserve"> 超前预报，超前预注浆从注浆方式、</w:t>
      </w:r>
      <w:r>
        <w:rPr>
          <w:rFonts w:ascii="SimSun" w:hAnsi="SimSun" w:eastAsia="SimSun"/>
          <w:b w:val="0"/>
          <w:i w:val="0"/>
          <w:color w:val="000000"/>
          <w:sz w:val="24"/>
        </w:rPr>
        <w:t>注浆压力与注浆量和注浆结束标准几个方面具体进行了控制措施分析。</w:t>
      </w:r>
    </w:p>
    <w:p>
      <w:pPr>
        <w:autoSpaceDN w:val="0"/>
        <w:autoSpaceDE w:val="0"/>
        <w:widowControl/>
        <w:spacing w:line="185" w:lineRule="auto" w:before="228" w:after="0"/>
        <w:ind w:left="1478" w:right="0" w:firstLine="0"/>
        <w:jc w:val="left"/>
      </w:pPr>
      <w:r>
        <w:rPr>
          <w:rFonts w:ascii="SimSun" w:hAnsi="SimSun" w:eastAsia="SimSun"/>
          <w:b w:val="0"/>
          <w:i w:val="0"/>
          <w:color w:val="000000"/>
          <w:sz w:val="24"/>
        </w:rPr>
        <w:t>通过实际工程对各种风险分析提出的控制措施，为其它各种不同情况的盾构施工风</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 xml:space="preserve">险分析研究提供参考，可以得出具有广泛适用性的基于工程实际经验的风险控制方法。 </w:t>
      </w:r>
    </w:p>
    <w:p>
      <w:pPr>
        <w:autoSpaceDN w:val="0"/>
        <w:autoSpaceDE w:val="0"/>
        <w:widowControl/>
        <w:spacing w:line="282" w:lineRule="exact" w:before="10584" w:after="0"/>
        <w:ind w:left="0" w:right="4572" w:firstLine="0"/>
        <w:jc w:val="right"/>
      </w:pPr>
      <w:r>
        <w:rPr>
          <w:rFonts w:ascii="TimesNewRomanPSMT" w:hAnsi="TimesNewRomanPSMT" w:eastAsia="TimesNewRomanPSMT"/>
          <w:b w:val="0"/>
          <w:i w:val="0"/>
          <w:color w:val="000000"/>
          <w:sz w:val="21"/>
        </w:rPr>
        <w:t>66</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56" name="Picture 7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7" name="Picture 7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8"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668" w:after="0"/>
        <w:ind w:left="0" w:right="3880" w:firstLine="0"/>
        <w:jc w:val="right"/>
      </w:pPr>
      <w:r>
        <w:rPr>
          <w:rFonts w:ascii="SimHei" w:hAnsi="SimHei" w:eastAsia="SimHei"/>
          <w:b w:val="0"/>
          <w:i w:val="0"/>
          <w:color w:val="000000"/>
          <w:sz w:val="32"/>
        </w:rPr>
        <w:t>结论与展望</w:t>
      </w:r>
    </w:p>
    <w:p>
      <w:pPr>
        <w:autoSpaceDN w:val="0"/>
        <w:autoSpaceDE w:val="0"/>
        <w:widowControl/>
        <w:spacing w:line="185" w:lineRule="auto" w:before="480" w:after="0"/>
        <w:ind w:left="998" w:right="0" w:firstLine="0"/>
        <w:jc w:val="left"/>
      </w:pPr>
      <w:r>
        <w:rPr>
          <w:rFonts w:ascii="SimHei" w:hAnsi="SimHei" w:eastAsia="SimHei"/>
          <w:b w:val="0"/>
          <w:i w:val="0"/>
          <w:color w:val="000000"/>
          <w:sz w:val="28"/>
        </w:rPr>
        <w:t>结论</w:t>
      </w:r>
    </w:p>
    <w:p>
      <w:pPr>
        <w:autoSpaceDN w:val="0"/>
        <w:autoSpaceDE w:val="0"/>
        <w:widowControl/>
        <w:spacing w:line="460" w:lineRule="exact" w:before="256" w:after="0"/>
        <w:ind w:left="998" w:right="140" w:firstLine="480"/>
        <w:jc w:val="both"/>
      </w:pPr>
      <w:r>
        <w:rPr>
          <w:rFonts w:ascii="SimSun" w:hAnsi="SimSun" w:eastAsia="SimSun"/>
          <w:b w:val="0"/>
          <w:i w:val="0"/>
          <w:color w:val="000000"/>
          <w:sz w:val="24"/>
        </w:rPr>
        <w:t>本文依托青岛地铁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号线大洋站</w:t>
      </w:r>
      <w:r>
        <w:rPr>
          <w:rFonts w:ascii="TimesNewRomanPSMT" w:hAnsi="TimesNewRomanPSMT" w:eastAsia="TimesNewRomanPSMT"/>
          <w:b w:val="0"/>
          <w:i w:val="0"/>
          <w:color w:val="000000"/>
          <w:sz w:val="24"/>
        </w:rPr>
        <w:t>—</w:t>
      </w:r>
      <w:r>
        <w:rPr>
          <w:rFonts w:ascii="SimSun" w:hAnsi="SimSun" w:eastAsia="SimSun"/>
          <w:b w:val="0"/>
          <w:i w:val="0"/>
          <w:color w:val="000000"/>
          <w:sz w:val="24"/>
        </w:rPr>
        <w:t>青岛北站海域段泥水盾构施工过程，利用改进的</w:t>
      </w:r>
      <w:r>
        <w:rPr>
          <w:rFonts w:ascii="SimSun" w:hAnsi="SimSun" w:eastAsia="SimSun"/>
          <w:b w:val="0"/>
          <w:i w:val="0"/>
          <w:color w:val="000000"/>
          <w:sz w:val="24"/>
        </w:rPr>
        <w:t>肯特指数法建立泥水盾构掘进施工风险评估模型。然后运用</w:t>
      </w:r>
      <w:r>
        <w:rPr>
          <w:rFonts w:ascii="TimesNewRomanPSMT" w:hAnsi="TimesNewRomanPSMT" w:eastAsia="TimesNewRomanPSMT"/>
          <w:b w:val="0"/>
          <w:i w:val="0"/>
          <w:color w:val="000000"/>
          <w:sz w:val="24"/>
        </w:rPr>
        <w:t xml:space="preserve"> SPSS</w:t>
      </w:r>
      <w:r>
        <w:rPr>
          <w:rFonts w:ascii="SimSun" w:hAnsi="SimSun" w:eastAsia="SimSun"/>
          <w:b w:val="0"/>
          <w:i w:val="0"/>
          <w:color w:val="000000"/>
          <w:sz w:val="24"/>
        </w:rPr>
        <w:t xml:space="preserve"> 软件以及</w:t>
      </w:r>
      <w:r>
        <w:rPr>
          <w:rFonts w:ascii="TimesNewRomanPSMT" w:hAnsi="TimesNewRomanPSMT" w:eastAsia="TimesNewRomanPSMT"/>
          <w:b w:val="0"/>
          <w:i w:val="0"/>
          <w:color w:val="000000"/>
          <w:sz w:val="24"/>
        </w:rPr>
        <w:t>MATLAB</w:t>
      </w:r>
      <w:r>
        <w:rPr>
          <w:rFonts w:ascii="SimSun" w:hAnsi="SimSun" w:eastAsia="SimSun"/>
          <w:b w:val="0"/>
          <w:i w:val="0"/>
          <w:color w:val="000000"/>
          <w:sz w:val="24"/>
        </w:rPr>
        <w:t>软件分别建立了破碎带沉降量的预测模型，以此来分析实际施工过程中掘进参数风险的</w:t>
      </w:r>
      <w:r>
        <w:rPr>
          <w:rFonts w:ascii="SimSun" w:hAnsi="SimSun" w:eastAsia="SimSun"/>
          <w:b w:val="0"/>
          <w:i w:val="0"/>
          <w:color w:val="000000"/>
          <w:sz w:val="24"/>
        </w:rPr>
        <w:t>影响；运用</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软件模拟破碎带施工进程，通过模拟结果对隧道开挖顺序及潮汐变</w:t>
      </w:r>
      <w:r>
        <w:rPr>
          <w:rFonts w:ascii="SimSun" w:hAnsi="SimSun" w:eastAsia="SimSun"/>
          <w:b w:val="0"/>
          <w:i w:val="0"/>
          <w:color w:val="000000"/>
          <w:sz w:val="24"/>
        </w:rPr>
        <w:t>化风险进行分析。最后分析了海底隧道突涌水以及刀盘卡死、刀具磨损两种隧道施工风</w:t>
      </w:r>
    </w:p>
    <w:p>
      <w:pPr>
        <w:autoSpaceDN w:val="0"/>
        <w:tabs>
          <w:tab w:pos="1478" w:val="left"/>
        </w:tabs>
        <w:autoSpaceDE w:val="0"/>
        <w:widowControl/>
        <w:spacing w:line="468" w:lineRule="exact" w:before="0" w:after="0"/>
        <w:ind w:left="998" w:right="0" w:firstLine="0"/>
        <w:jc w:val="left"/>
      </w:pPr>
      <w:r>
        <w:rPr>
          <w:rFonts w:ascii="SimSun" w:hAnsi="SimSun" w:eastAsia="SimSun"/>
          <w:b w:val="0"/>
          <w:i w:val="0"/>
          <w:color w:val="000000"/>
          <w:sz w:val="24"/>
        </w:rPr>
        <w:t>险，并且给出了具体处置措施。主要结论如下：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）结合风险矩阵法，根据肯特指数法的基本原理，结合地铁隧道施工的风险特</w:t>
      </w:r>
      <w:r>
        <w:rPr>
          <w:rFonts w:ascii="SimSun" w:hAnsi="SimSun" w:eastAsia="SimSun"/>
          <w:b w:val="0"/>
          <w:i w:val="0"/>
          <w:color w:val="000000"/>
          <w:sz w:val="24"/>
        </w:rPr>
        <w:t>点，改进了肯特指数模型使其可以适用于盾构地铁施工，建立了新的风险分析评估模型。</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最大限度地综合考虑了每个风险因素对最终评价结果的影响，提高了评价结果的准确性</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与可靠性，使评价体系与过程更加清晰合理。</w:t>
      </w:r>
    </w:p>
    <w:p>
      <w:pPr>
        <w:autoSpaceDN w:val="0"/>
        <w:autoSpaceDE w:val="0"/>
        <w:widowControl/>
        <w:spacing w:line="434" w:lineRule="exact" w:before="6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）结合青岛地铁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号线海域段泥水盾构施工过程掘进参数以及破碎带沉降量，</w:t>
      </w:r>
      <w:r>
        <w:rPr>
          <w:rFonts w:ascii="SimSun" w:hAnsi="SimSun" w:eastAsia="SimSun"/>
          <w:b w:val="0"/>
          <w:i w:val="0"/>
          <w:color w:val="000000"/>
          <w:sz w:val="24"/>
        </w:rPr>
        <w:t>分析了掘进参数之间存在的关系以及对沉降量的影响，掘进参数与沉降量的趋势走向相</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似，都是在刚进入破碎带时存在较大波动，数值急剧增加，这是由于破碎带地质情况复</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杂以及掘进过程中人为因素的影响，最终随着开挖过程都逐渐趋于平稳。</w:t>
      </w:r>
    </w:p>
    <w:p>
      <w:pPr>
        <w:autoSpaceDN w:val="0"/>
        <w:autoSpaceDE w:val="0"/>
        <w:widowControl/>
        <w:spacing w:line="458" w:lineRule="exact" w:before="4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）运用</w:t>
      </w:r>
      <w:r>
        <w:rPr>
          <w:rFonts w:ascii="TimesNewRomanPSMT" w:hAnsi="TimesNewRomanPSMT" w:eastAsia="TimesNewRomanPSMT"/>
          <w:b w:val="0"/>
          <w:i w:val="0"/>
          <w:color w:val="000000"/>
          <w:sz w:val="24"/>
        </w:rPr>
        <w:t>SPSS</w:t>
      </w:r>
      <w:r>
        <w:rPr>
          <w:rFonts w:ascii="SimSun" w:hAnsi="SimSun" w:eastAsia="SimSun"/>
          <w:b w:val="0"/>
          <w:i w:val="0"/>
          <w:color w:val="000000"/>
          <w:sz w:val="24"/>
        </w:rPr>
        <w:t xml:space="preserve"> 软件建立了沉降量的多重回归数学模型，将掘进速度、刀盘转速、</w:t>
      </w:r>
      <w:r>
        <w:rPr>
          <w:rFonts w:ascii="SimSun" w:hAnsi="SimSun" w:eastAsia="SimSun"/>
          <w:b w:val="0"/>
          <w:i w:val="0"/>
          <w:color w:val="000000"/>
          <w:sz w:val="24"/>
        </w:rPr>
        <w:t>刀盘扭矩以及刀盘推力分别设置为自变量，探讨其对沉降量关系的影响。最终通过结果</w:t>
      </w:r>
      <w:r>
        <w:rPr>
          <w:rFonts w:ascii="SimSun" w:hAnsi="SimSun" w:eastAsia="SimSun"/>
          <w:b w:val="0"/>
          <w:i w:val="0"/>
          <w:color w:val="000000"/>
          <w:sz w:val="24"/>
        </w:rPr>
        <w:t>预测进行了对比，得出真实沉降量和预测值的趋势接近，但是误差绝对值在</w:t>
      </w:r>
      <w:r>
        <w:rPr>
          <w:rFonts w:ascii="TimesNewRomanPSMT" w:hAnsi="TimesNewRomanPSMT" w:eastAsia="TimesNewRomanPSMT"/>
          <w:b w:val="0"/>
          <w:i w:val="0"/>
          <w:color w:val="000000"/>
          <w:sz w:val="24"/>
        </w:rPr>
        <w:t>17%</w:t>
      </w:r>
      <w:r>
        <w:rPr>
          <w:rFonts w:ascii="SimSun" w:hAnsi="SimSun" w:eastAsia="SimSun"/>
          <w:b w:val="0"/>
          <w:i w:val="0"/>
          <w:color w:val="000000"/>
          <w:sz w:val="24"/>
        </w:rPr>
        <w:t>左右，</w:t>
      </w:r>
      <w:r>
        <w:rPr>
          <w:rFonts w:ascii="SimSun" w:hAnsi="SimSun" w:eastAsia="SimSun"/>
          <w:b w:val="0"/>
          <w:i w:val="0"/>
          <w:color w:val="000000"/>
          <w:sz w:val="24"/>
        </w:rPr>
        <w:t>相对来说比较大。</w:t>
      </w:r>
    </w:p>
    <w:p>
      <w:pPr>
        <w:autoSpaceDN w:val="0"/>
        <w:autoSpaceDE w:val="0"/>
        <w:widowControl/>
        <w:spacing w:line="468" w:lineRule="exact" w:before="3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软件建立了沉降量的</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神经网络数学模型，选取掘进速度、</w:t>
      </w:r>
      <w:r>
        <w:rPr>
          <w:rFonts w:ascii="SimSun" w:hAnsi="SimSun" w:eastAsia="SimSun"/>
          <w:b w:val="0"/>
          <w:i w:val="0"/>
          <w:color w:val="000000"/>
          <w:sz w:val="24"/>
        </w:rPr>
        <w:t>刀盘转速、刀盘扭矩以及刀盘推力四个掘进参数作为</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神经网络模型的输入值，沉降</w:t>
      </w:r>
      <w:r>
        <w:rPr>
          <w:rFonts w:ascii="SimSun" w:hAnsi="SimSun" w:eastAsia="SimSun"/>
          <w:b w:val="0"/>
          <w:i w:val="0"/>
          <w:color w:val="000000"/>
          <w:sz w:val="24"/>
        </w:rPr>
        <w:t>量作为模型的输出值。利用误差反传算法研究盾构在掘进过程中掘进参数对破碎带沉降</w:t>
      </w:r>
      <w:r>
        <w:rPr>
          <w:rFonts w:ascii="SimSun" w:hAnsi="SimSun" w:eastAsia="SimSun"/>
          <w:b w:val="0"/>
          <w:i w:val="0"/>
          <w:color w:val="000000"/>
          <w:sz w:val="24"/>
        </w:rPr>
        <w:t>量的影响，得出的真实沉降量和预测值结果相对误差在</w:t>
      </w:r>
      <w:r>
        <w:rPr>
          <w:rFonts w:ascii="TimesNewRomanPSMT" w:hAnsi="TimesNewRomanPSMT" w:eastAsia="TimesNewRomanPSMT"/>
          <w:b w:val="0"/>
          <w:i w:val="0"/>
          <w:color w:val="000000"/>
          <w:sz w:val="24"/>
        </w:rPr>
        <w:t>5%</w:t>
      </w:r>
      <w:r>
        <w:rPr>
          <w:rFonts w:ascii="SimSun" w:hAnsi="SimSun" w:eastAsia="SimSun"/>
          <w:b w:val="0"/>
          <w:i w:val="0"/>
          <w:color w:val="000000"/>
          <w:sz w:val="24"/>
        </w:rPr>
        <w:t>以内，相对</w:t>
      </w:r>
      <w:r>
        <w:rPr>
          <w:rFonts w:ascii="TimesNewRomanPSMT" w:hAnsi="TimesNewRomanPSMT" w:eastAsia="TimesNewRomanPSMT"/>
          <w:b w:val="0"/>
          <w:i w:val="0"/>
          <w:color w:val="000000"/>
          <w:sz w:val="24"/>
        </w:rPr>
        <w:t>SPSS</w:t>
      </w:r>
      <w:r>
        <w:rPr>
          <w:rFonts w:ascii="SimSun" w:hAnsi="SimSun" w:eastAsia="SimSun"/>
          <w:b w:val="0"/>
          <w:i w:val="0"/>
          <w:color w:val="000000"/>
          <w:sz w:val="24"/>
        </w:rPr>
        <w:t xml:space="preserve"> 软件建立</w:t>
      </w:r>
      <w:r>
        <w:rPr>
          <w:rFonts w:ascii="SimSun" w:hAnsi="SimSun" w:eastAsia="SimSun"/>
          <w:b w:val="0"/>
          <w:i w:val="0"/>
          <w:color w:val="000000"/>
          <w:sz w:val="24"/>
        </w:rPr>
        <w:t>的预测模型来说运用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软件建立的预测模型更加合理。</w:t>
      </w:r>
    </w:p>
    <w:p>
      <w:pPr>
        <w:autoSpaceDN w:val="0"/>
        <w:autoSpaceDE w:val="0"/>
        <w:widowControl/>
        <w:spacing w:line="468" w:lineRule="exact" w:before="0"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）运用</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软件模拟双线盾构海底隧道的开挖情况，根据对称原则采用</w:t>
      </w:r>
      <w:r>
        <w:rPr>
          <w:rFonts w:ascii="TimesNewRomanPSMT" w:hAnsi="TimesNewRomanPSMT" w:eastAsia="TimesNewRomanPSMT"/>
          <w:b w:val="0"/>
          <w:i w:val="0"/>
          <w:color w:val="000000"/>
          <w:sz w:val="24"/>
        </w:rPr>
        <w:t>2</w:t>
      </w:r>
      <w:r>
        <w:rPr>
          <w:rFonts w:ascii="SimSun" w:hAnsi="SimSun" w:eastAsia="SimSun"/>
          <w:b w:val="0"/>
          <w:i w:val="0"/>
          <w:color w:val="000000"/>
          <w:sz w:val="24"/>
        </w:rPr>
        <w:t>种不同的开挖方式。两条隧道同时开挖时变形主要集中在相邻两环的接口位置，隧道的</w:t>
      </w:r>
      <w:r>
        <w:rPr>
          <w:rFonts w:ascii="SimSun" w:hAnsi="SimSun" w:eastAsia="SimSun"/>
          <w:b w:val="0"/>
          <w:i w:val="0"/>
          <w:color w:val="000000"/>
          <w:sz w:val="24"/>
        </w:rPr>
        <w:t>最大变形量出现在距离隧道进口处不远的位置，最大负孔隙水压力出现在第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环附近。</w:t>
      </w:r>
    </w:p>
    <w:p>
      <w:pPr>
        <w:autoSpaceDN w:val="0"/>
        <w:autoSpaceDE w:val="0"/>
        <w:widowControl/>
        <w:spacing w:line="282" w:lineRule="exact" w:before="252" w:after="0"/>
        <w:ind w:left="0" w:right="4520" w:firstLine="0"/>
        <w:jc w:val="right"/>
      </w:pPr>
      <w:r>
        <w:rPr>
          <w:rFonts w:ascii="TimesNewRomanPSMT" w:hAnsi="TimesNewRomanPSMT" w:eastAsia="TimesNewRomanPSMT"/>
          <w:b w:val="0"/>
          <w:i w:val="0"/>
          <w:color w:val="000000"/>
          <w:sz w:val="21"/>
        </w:rPr>
        <w:t xml:space="preserve">67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58" name="Picture 7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9" name="Picture 7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56" w:firstLine="0"/>
        <w:jc w:val="right"/>
      </w:pPr>
      <w:r>
        <w:rPr>
          <w:rFonts w:ascii="SimSun" w:hAnsi="SimSun" w:eastAsia="SimSun"/>
          <w:b w:val="0"/>
          <w:i w:val="0"/>
          <w:color w:val="000000"/>
          <w:sz w:val="18"/>
        </w:rPr>
        <w:t xml:space="preserve">结论与展望 </w:t>
      </w:r>
    </w:p>
    <w:p>
      <w:pPr>
        <w:autoSpaceDN w:val="0"/>
        <w:autoSpaceDE w:val="0"/>
        <w:widowControl/>
        <w:spacing w:line="185" w:lineRule="auto" w:before="474" w:after="0"/>
        <w:ind w:left="998" w:right="0" w:firstLine="0"/>
        <w:jc w:val="left"/>
      </w:pPr>
      <w:r>
        <w:rPr>
          <w:rFonts w:ascii="SimSun" w:hAnsi="SimSun" w:eastAsia="SimSun"/>
          <w:b w:val="0"/>
          <w:i w:val="0"/>
          <w:color w:val="000000"/>
          <w:sz w:val="24"/>
        </w:rPr>
        <w:t>先开挖左线隧道再开挖右线条隧道时左侧隧道因施工而产生的形变量明显较右侧大。</w:t>
      </w:r>
    </w:p>
    <w:p>
      <w:pPr>
        <w:autoSpaceDN w:val="0"/>
        <w:autoSpaceDE w:val="0"/>
        <w:widowControl/>
        <w:spacing w:line="434" w:lineRule="exact" w:before="68" w:after="0"/>
        <w:ind w:left="998" w:right="144" w:firstLine="480"/>
        <w:jc w:val="left"/>
      </w:pPr>
      <w:r>
        <w:rPr>
          <w:rFonts w:ascii="SimSun" w:hAnsi="SimSun" w:eastAsia="SimSun"/>
          <w:b w:val="0"/>
          <w:i w:val="0"/>
          <w:color w:val="000000"/>
          <w:sz w:val="24"/>
        </w:rPr>
        <w:t>最终对比两种方案可得在轴向距离</w:t>
      </w:r>
      <w:r>
        <w:rPr>
          <w:rFonts w:ascii="TimesNewRomanPSMT" w:hAnsi="TimesNewRomanPSMT" w:eastAsia="TimesNewRomanPSMT"/>
          <w:b w:val="0"/>
          <w:i w:val="0"/>
          <w:color w:val="000000"/>
          <w:sz w:val="24"/>
        </w:rPr>
        <w:t>4.5-10.5m</w:t>
      </w:r>
      <w:r>
        <w:rPr>
          <w:rFonts w:ascii="SimSun" w:hAnsi="SimSun" w:eastAsia="SimSun"/>
          <w:b w:val="0"/>
          <w:i w:val="0"/>
          <w:color w:val="000000"/>
          <w:sz w:val="24"/>
        </w:rPr>
        <w:t>（第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w:t>
      </w:r>
      <w:r>
        <w:rPr>
          <w:rFonts w:ascii="SimSun" w:hAnsi="SimSun" w:eastAsia="SimSun"/>
          <w:b w:val="0"/>
          <w:i w:val="0"/>
          <w:color w:val="000000"/>
          <w:sz w:val="24"/>
        </w:rPr>
        <w:t>第</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环）位置处是整个隧</w:t>
      </w:r>
      <w:r>
        <w:rPr>
          <w:rFonts w:ascii="SimSun" w:hAnsi="SimSun" w:eastAsia="SimSun"/>
          <w:b w:val="0"/>
          <w:i w:val="0"/>
          <w:color w:val="000000"/>
          <w:sz w:val="24"/>
        </w:rPr>
        <w:t>道掘进变形量最大的区间段。从变形以及围岩扰动分析可知双线同时开挖的方案是更有</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利于施工安全和隧道稳定的掘进方案。</w:t>
      </w:r>
    </w:p>
    <w:p>
      <w:pPr>
        <w:autoSpaceDN w:val="0"/>
        <w:autoSpaceDE w:val="0"/>
        <w:widowControl/>
        <w:spacing w:line="460" w:lineRule="exact" w:before="42" w:after="0"/>
        <w:ind w:left="998"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）运用</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软件模拟开挖过程中不同水位条件下盾构隧道围岩应力响应。高</w:t>
      </w:r>
      <w:r>
        <w:rPr>
          <w:rFonts w:ascii="SimSun" w:hAnsi="SimSun" w:eastAsia="SimSun"/>
          <w:b w:val="0"/>
          <w:i w:val="0"/>
          <w:color w:val="000000"/>
          <w:sz w:val="24"/>
        </w:rPr>
        <w:t>水位下（</w:t>
      </w:r>
      <w:r>
        <w:rPr>
          <w:rFonts w:ascii="TimesNewRomanPSMT" w:hAnsi="TimesNewRomanPSMT" w:eastAsia="TimesNewRomanPSMT"/>
          <w:b w:val="0"/>
          <w:i w:val="0"/>
          <w:color w:val="000000"/>
          <w:sz w:val="24"/>
        </w:rPr>
        <w:t>H=11m</w:t>
      </w:r>
      <w:r>
        <w:rPr>
          <w:rFonts w:ascii="SimSun" w:hAnsi="SimSun" w:eastAsia="SimSun"/>
          <w:b w:val="0"/>
          <w:i w:val="0"/>
          <w:color w:val="000000"/>
          <w:sz w:val="24"/>
        </w:rPr>
        <w:t>）下最大主应力位于拱顶和拱底位置，出现了应力集中，最大主应力值</w:t>
      </w:r>
      <w:r>
        <w:rPr>
          <w:rFonts w:ascii="SimSun" w:hAnsi="SimSun" w:eastAsia="SimSun"/>
          <w:b w:val="0"/>
          <w:i w:val="0"/>
          <w:color w:val="000000"/>
          <w:sz w:val="24"/>
        </w:rPr>
        <w:t>为</w:t>
      </w:r>
      <w:r>
        <w:rPr>
          <w:rFonts w:ascii="TimesNewRomanPSMT" w:hAnsi="TimesNewRomanPSMT" w:eastAsia="TimesNewRomanPSMT"/>
          <w:b w:val="0"/>
          <w:i w:val="0"/>
          <w:color w:val="000000"/>
          <w:sz w:val="24"/>
        </w:rPr>
        <w:t>1.18 MPa</w:t>
      </w:r>
      <w:r>
        <w:rPr>
          <w:rFonts w:ascii="SimSun" w:hAnsi="SimSun" w:eastAsia="SimSun"/>
          <w:b w:val="0"/>
          <w:i w:val="0"/>
          <w:color w:val="000000"/>
          <w:sz w:val="24"/>
        </w:rPr>
        <w:t>；中等水位下（</w:t>
      </w:r>
      <w:r>
        <w:rPr>
          <w:rFonts w:ascii="TimesNewRomanPSMT" w:hAnsi="TimesNewRomanPSMT" w:eastAsia="TimesNewRomanPSMT"/>
          <w:b w:val="0"/>
          <w:i w:val="0"/>
          <w:color w:val="000000"/>
          <w:sz w:val="24"/>
        </w:rPr>
        <w:t>H=7m</w:t>
      </w:r>
      <w:r>
        <w:rPr>
          <w:rFonts w:ascii="SimSun" w:hAnsi="SimSun" w:eastAsia="SimSun"/>
          <w:b w:val="0"/>
          <w:i w:val="0"/>
          <w:color w:val="000000"/>
          <w:sz w:val="24"/>
        </w:rPr>
        <w:t>）最大主应力在拱顶和拱底位置发生了应力集中，应</w:t>
      </w:r>
      <w:r>
        <w:rPr>
          <w:rFonts w:ascii="SimSun" w:hAnsi="SimSun" w:eastAsia="SimSun"/>
          <w:b w:val="0"/>
          <w:i w:val="0"/>
          <w:color w:val="000000"/>
          <w:sz w:val="24"/>
        </w:rPr>
        <w:t>力最大值为</w:t>
      </w:r>
      <w:r>
        <w:rPr>
          <w:rFonts w:ascii="TimesNewRomanPSMT" w:hAnsi="TimesNewRomanPSMT" w:eastAsia="TimesNewRomanPSMT"/>
          <w:b w:val="0"/>
          <w:i w:val="0"/>
          <w:color w:val="000000"/>
          <w:sz w:val="24"/>
        </w:rPr>
        <w:t>0.94 MPa</w:t>
      </w:r>
      <w:r>
        <w:rPr>
          <w:rFonts w:ascii="SimSun" w:hAnsi="SimSun" w:eastAsia="SimSun"/>
          <w:b w:val="0"/>
          <w:i w:val="0"/>
          <w:color w:val="000000"/>
          <w:sz w:val="24"/>
        </w:rPr>
        <w:t>；低水位条件下（</w:t>
      </w:r>
      <w:r>
        <w:rPr>
          <w:rFonts w:ascii="TimesNewRomanPSMT" w:hAnsi="TimesNewRomanPSMT" w:eastAsia="TimesNewRomanPSMT"/>
          <w:b w:val="0"/>
          <w:i w:val="0"/>
          <w:color w:val="000000"/>
          <w:sz w:val="24"/>
        </w:rPr>
        <w:t>H=3m</w:t>
      </w:r>
      <w:r>
        <w:rPr>
          <w:rFonts w:ascii="SimSun" w:hAnsi="SimSun" w:eastAsia="SimSun"/>
          <w:b w:val="0"/>
          <w:i w:val="0"/>
          <w:color w:val="000000"/>
          <w:sz w:val="24"/>
        </w:rPr>
        <w:t>）应力集中最大值仅为</w:t>
      </w:r>
      <w:r>
        <w:rPr>
          <w:rFonts w:ascii="TimesNewRomanPSMT" w:hAnsi="TimesNewRomanPSMT" w:eastAsia="TimesNewRomanPSMT"/>
          <w:b w:val="0"/>
          <w:i w:val="0"/>
          <w:color w:val="000000"/>
          <w:sz w:val="24"/>
        </w:rPr>
        <w:t>0.819 MPa</w:t>
      </w:r>
      <w:r>
        <w:rPr>
          <w:rFonts w:ascii="SimSun" w:hAnsi="SimSun" w:eastAsia="SimSun"/>
          <w:b w:val="0"/>
          <w:i w:val="0"/>
          <w:color w:val="000000"/>
          <w:sz w:val="24"/>
        </w:rPr>
        <w:t>。从三</w:t>
      </w:r>
      <w:r>
        <w:rPr>
          <w:rFonts w:ascii="SimSun" w:hAnsi="SimSun" w:eastAsia="SimSun"/>
          <w:b w:val="0"/>
          <w:i w:val="0"/>
          <w:color w:val="000000"/>
          <w:sz w:val="24"/>
        </w:rPr>
        <w:t>种水位条件引起的扰动来看，低水位条件下施工所造成的扰动是最小的。</w:t>
      </w:r>
    </w:p>
    <w:p>
      <w:pPr>
        <w:autoSpaceDN w:val="0"/>
        <w:autoSpaceDE w:val="0"/>
        <w:widowControl/>
        <w:spacing w:line="185" w:lineRule="auto" w:before="440" w:after="0"/>
        <w:ind w:left="998" w:right="0" w:firstLine="0"/>
        <w:jc w:val="left"/>
      </w:pPr>
      <w:r>
        <w:rPr>
          <w:rFonts w:ascii="SimHei" w:hAnsi="SimHei" w:eastAsia="SimHei"/>
          <w:b w:val="0"/>
          <w:i w:val="0"/>
          <w:color w:val="000000"/>
          <w:sz w:val="28"/>
        </w:rPr>
        <w:t>展望</w:t>
      </w:r>
    </w:p>
    <w:p>
      <w:pPr>
        <w:autoSpaceDN w:val="0"/>
        <w:tabs>
          <w:tab w:pos="1478" w:val="left"/>
        </w:tabs>
        <w:autoSpaceDE w:val="0"/>
        <w:widowControl/>
        <w:spacing w:line="456" w:lineRule="exact" w:before="260" w:after="0"/>
        <w:ind w:left="998" w:right="0" w:firstLine="0"/>
        <w:jc w:val="left"/>
      </w:pPr>
      <w:r>
        <w:tab/>
      </w:r>
      <w:r>
        <w:rPr>
          <w:rFonts w:ascii="SimSun" w:hAnsi="SimSun" w:eastAsia="SimSun"/>
          <w:b w:val="0"/>
          <w:i w:val="0"/>
          <w:color w:val="000000"/>
          <w:sz w:val="24"/>
        </w:rPr>
        <w:t>本文依托青岛地铁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号线大洋站</w:t>
      </w:r>
      <w:r>
        <w:rPr>
          <w:rFonts w:ascii="TimesNewRomanPSMT" w:hAnsi="TimesNewRomanPSMT" w:eastAsia="TimesNewRomanPSMT"/>
          <w:b w:val="0"/>
          <w:i w:val="0"/>
          <w:color w:val="000000"/>
          <w:sz w:val="24"/>
        </w:rPr>
        <w:t>—</w:t>
      </w:r>
      <w:r>
        <w:rPr>
          <w:rFonts w:ascii="SimSun" w:hAnsi="SimSun" w:eastAsia="SimSun"/>
          <w:b w:val="0"/>
          <w:i w:val="0"/>
          <w:color w:val="000000"/>
          <w:sz w:val="24"/>
        </w:rPr>
        <w:t>青岛北站海域段泥水盾构施工过程进行风险分析，</w:t>
      </w:r>
      <w:r>
        <w:rPr>
          <w:rFonts w:ascii="SimSun" w:hAnsi="SimSun" w:eastAsia="SimSun"/>
          <w:b w:val="0"/>
          <w:i w:val="0"/>
          <w:color w:val="000000"/>
          <w:sz w:val="24"/>
        </w:rPr>
        <w:t>但仍有很多方面需要改进和研究：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）本文针对掘进参数研究过程只选取了右线数据，未选用左线数据，虽然对类</w:t>
      </w:r>
      <w:r>
        <w:rPr>
          <w:rFonts w:ascii="SimSun" w:hAnsi="SimSun" w:eastAsia="SimSun"/>
          <w:b w:val="0"/>
          <w:i w:val="0"/>
          <w:color w:val="000000"/>
          <w:sz w:val="24"/>
        </w:rPr>
        <w:t>似的工程有一定的指导作用，但尚不全面。</w:t>
      </w:r>
    </w:p>
    <w:p>
      <w:pPr>
        <w:autoSpaceDN w:val="0"/>
        <w:autoSpaceDE w:val="0"/>
        <w:widowControl/>
        <w:spacing w:line="452" w:lineRule="exact" w:before="50" w:after="0"/>
        <w:ind w:left="998"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）在利用</w:t>
      </w:r>
      <w:r>
        <w:rPr>
          <w:rFonts w:ascii="TimesNewRomanPSMT" w:hAnsi="TimesNewRomanPSMT" w:eastAsia="TimesNewRomanPSMT"/>
          <w:b w:val="0"/>
          <w:i w:val="0"/>
          <w:color w:val="000000"/>
          <w:sz w:val="24"/>
        </w:rPr>
        <w:t>FLAC</w:t>
      </w:r>
      <w:r>
        <w:rPr>
          <w:rFonts w:ascii="TimesNewRomanPSMT" w:hAnsi="TimesNewRomanPSMT" w:eastAsia="TimesNewRomanPSMT"/>
          <w:b w:val="0"/>
          <w:i w:val="0"/>
          <w:color w:val="000000"/>
          <w:sz w:val="16"/>
        </w:rPr>
        <w:t>3D</w:t>
      </w:r>
      <w:r>
        <w:rPr>
          <w:rFonts w:ascii="SimSun" w:hAnsi="SimSun" w:eastAsia="SimSun"/>
          <w:b w:val="0"/>
          <w:i w:val="0"/>
          <w:color w:val="000000"/>
          <w:sz w:val="24"/>
        </w:rPr>
        <w:t>软件模拟盾构隧道的掘进顺序过程中，根据对称原则采用的</w:t>
      </w:r>
      <w:r>
        <w:rPr>
          <w:rFonts w:ascii="TimesNewRomanPSMT" w:hAnsi="TimesNewRomanPSMT" w:eastAsia="TimesNewRomanPSMT"/>
          <w:b w:val="0"/>
          <w:i w:val="0"/>
          <w:color w:val="000000"/>
          <w:sz w:val="24"/>
        </w:rPr>
        <w:t>2</w:t>
      </w:r>
      <w:r>
        <w:rPr>
          <w:rFonts w:ascii="SimSun" w:hAnsi="SimSun" w:eastAsia="SimSun"/>
          <w:b w:val="0"/>
          <w:i w:val="0"/>
          <w:color w:val="000000"/>
          <w:sz w:val="24"/>
        </w:rPr>
        <w:t>种不同的开挖方式在模拟过程中均采用水深</w:t>
      </w:r>
      <w:r>
        <w:rPr>
          <w:rFonts w:ascii="TimesNewRomanPSMT" w:hAnsi="TimesNewRomanPSMT" w:eastAsia="TimesNewRomanPSMT"/>
          <w:b w:val="0"/>
          <w:i w:val="0"/>
          <w:color w:val="000000"/>
          <w:sz w:val="24"/>
        </w:rPr>
        <w:t>11m</w:t>
      </w:r>
      <w:r>
        <w:rPr>
          <w:rFonts w:ascii="SimSun" w:hAnsi="SimSun" w:eastAsia="SimSun"/>
          <w:b w:val="0"/>
          <w:i w:val="0"/>
          <w:color w:val="000000"/>
          <w:sz w:val="24"/>
        </w:rPr>
        <w:t xml:space="preserve"> 的地下水动力条件，未考虑多种不同水</w:t>
      </w:r>
      <w:r>
        <w:rPr>
          <w:rFonts w:ascii="SimSun" w:hAnsi="SimSun" w:eastAsia="SimSun"/>
          <w:b w:val="0"/>
          <w:i w:val="0"/>
          <w:color w:val="000000"/>
          <w:sz w:val="24"/>
        </w:rPr>
        <w:t>位条件下的情况。</w:t>
      </w:r>
    </w:p>
    <w:p>
      <w:pPr>
        <w:autoSpaceDN w:val="0"/>
        <w:tabs>
          <w:tab w:pos="1478" w:val="left"/>
        </w:tabs>
        <w:autoSpaceDE w:val="0"/>
        <w:widowControl/>
        <w:spacing w:line="436" w:lineRule="exact" w:before="6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）在进行海底隧道破碎带施工风险控制措施分析时，结合青岛地铁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号线针对</w:t>
      </w:r>
      <w:r>
        <w:rPr>
          <w:rFonts w:ascii="SimSun" w:hAnsi="SimSun" w:eastAsia="SimSun"/>
          <w:b w:val="0"/>
          <w:i w:val="0"/>
          <w:color w:val="000000"/>
          <w:sz w:val="24"/>
        </w:rPr>
        <w:t>风险给出了具体的处置措施，但是控制措施尚不全面。</w:t>
      </w:r>
    </w:p>
    <w:p>
      <w:pPr>
        <w:autoSpaceDN w:val="0"/>
        <w:autoSpaceDE w:val="0"/>
        <w:widowControl/>
        <w:spacing w:line="282" w:lineRule="exact" w:before="4810" w:after="0"/>
        <w:ind w:left="0" w:right="4692" w:firstLine="0"/>
        <w:jc w:val="right"/>
      </w:pPr>
      <w:r>
        <w:rPr>
          <w:rFonts w:ascii="TimesNewRomanPSMT" w:hAnsi="TimesNewRomanPSMT" w:eastAsia="TimesNewRomanPSMT"/>
          <w:b w:val="0"/>
          <w:i w:val="0"/>
          <w:color w:val="000000"/>
          <w:sz w:val="21"/>
        </w:rPr>
        <w:t>68</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60" name="Picture 7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1" name="Picture 7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8"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185" w:lineRule="auto" w:before="512" w:after="0"/>
        <w:ind w:left="0" w:right="4040" w:firstLine="0"/>
        <w:jc w:val="right"/>
      </w:pPr>
      <w:r>
        <w:rPr>
          <w:rFonts w:ascii="SimHei" w:hAnsi="SimHei" w:eastAsia="SimHei"/>
          <w:b w:val="0"/>
          <w:i w:val="0"/>
          <w:color w:val="000000"/>
          <w:sz w:val="32"/>
        </w:rPr>
        <w:t>参考文献</w:t>
      </w:r>
    </w:p>
    <w:p>
      <w:pPr>
        <w:autoSpaceDN w:val="0"/>
        <w:tabs>
          <w:tab w:pos="1418" w:val="left"/>
        </w:tabs>
        <w:autoSpaceDE w:val="0"/>
        <w:widowControl/>
        <w:spacing w:line="468" w:lineRule="exact" w:before="228" w:after="0"/>
        <w:ind w:left="998" w:right="0" w:firstLine="0"/>
        <w:jc w:val="left"/>
      </w:pPr>
      <w:r>
        <w:rPr>
          <w:rFonts w:ascii="TimesNewRomanPSMT" w:hAnsi="TimesNewRomanPSMT" w:eastAsia="TimesNewRomanPSMT"/>
          <w:b w:val="0"/>
          <w:i w:val="0"/>
          <w:color w:val="000000"/>
          <w:sz w:val="24"/>
        </w:rPr>
        <w:t xml:space="preserve">[1] Deming Yu. Theoretical and Practical Risk Assessment Method in Tunneling[J]. Advanced </w:t>
      </w:r>
      <w:r>
        <w:tab/>
      </w:r>
      <w:r>
        <w:rPr>
          <w:rFonts w:ascii="TimesNewRomanPSMT" w:hAnsi="TimesNewRomanPSMT" w:eastAsia="TimesNewRomanPSMT"/>
          <w:b w:val="0"/>
          <w:i w:val="0"/>
          <w:color w:val="000000"/>
          <w:sz w:val="24"/>
        </w:rPr>
        <w:t xml:space="preserve">Materials Research, 2011: 255-260. </w:t>
      </w:r>
    </w:p>
    <w:p>
      <w:pPr>
        <w:autoSpaceDN w:val="0"/>
        <w:tabs>
          <w:tab w:pos="141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[2] Pan Li, Xiaobo Qu. Optimal Allocation of Tunnel Safety Provisions Based on a </w:t>
      </w:r>
      <w:r>
        <w:tab/>
      </w:r>
      <w:r>
        <w:rPr>
          <w:rFonts w:ascii="TimesNewRomanPSMT" w:hAnsi="TimesNewRomanPSMT" w:eastAsia="TimesNewRomanPSMT"/>
          <w:b w:val="0"/>
          <w:i w:val="0"/>
          <w:color w:val="000000"/>
          <w:sz w:val="24"/>
        </w:rPr>
        <w:t xml:space="preserve">Quantitative Risk Assessment Model[J]. Scientific Programming, 2016: 167-186. </w:t>
      </w:r>
    </w:p>
    <w:p>
      <w:pPr>
        <w:autoSpaceDN w:val="0"/>
        <w:autoSpaceDE w:val="0"/>
        <w:widowControl/>
        <w:spacing w:line="468" w:lineRule="exact" w:before="0" w:after="0"/>
        <w:ind w:left="1418" w:right="88" w:hanging="420"/>
        <w:jc w:val="both"/>
      </w:pPr>
      <w:r>
        <w:rPr>
          <w:rFonts w:ascii="TimesNewRomanPSMT" w:hAnsi="TimesNewRomanPSMT" w:eastAsia="TimesNewRomanPSMT"/>
          <w:b w:val="0"/>
          <w:i w:val="0"/>
          <w:color w:val="000000"/>
          <w:sz w:val="24"/>
        </w:rPr>
        <w:t xml:space="preserve">[3] Yuan Yao, Nan Zhong, Ying Zhou. The Research on Tunnel Risk Management and </w:t>
      </w:r>
      <w:r>
        <w:rPr>
          <w:rFonts w:ascii="TimesNewRomanPSMT" w:hAnsi="TimesNewRomanPSMT" w:eastAsia="TimesNewRomanPSMT"/>
          <w:b w:val="0"/>
          <w:i w:val="0"/>
          <w:color w:val="000000"/>
          <w:sz w:val="24"/>
        </w:rPr>
        <w:t xml:space="preserve">Evaluation System Based on Neural Network[C]//Conference Proceedings of the 7th </w:t>
      </w:r>
      <w:r>
        <w:rPr>
          <w:rFonts w:ascii="TimesNewRomanPSMT" w:hAnsi="TimesNewRomanPSMT" w:eastAsia="TimesNewRomanPSMT"/>
          <w:b w:val="0"/>
          <w:i w:val="0"/>
          <w:color w:val="000000"/>
          <w:sz w:val="24"/>
        </w:rPr>
        <w:t xml:space="preserve">International Symposiumon Project Management(ISPM2019), 2019: 398-402. </w:t>
      </w:r>
    </w:p>
    <w:p>
      <w:pPr>
        <w:autoSpaceDN w:val="0"/>
        <w:autoSpaceDE w:val="0"/>
        <w:widowControl/>
        <w:spacing w:line="468" w:lineRule="exact" w:before="0" w:after="0"/>
        <w:ind w:left="1418" w:right="86" w:hanging="420"/>
        <w:jc w:val="both"/>
      </w:pPr>
      <w:r>
        <w:rPr>
          <w:rFonts w:ascii="TimesNewRomanPSMT" w:hAnsi="TimesNewRomanPSMT" w:eastAsia="TimesNewRomanPSMT"/>
          <w:b w:val="0"/>
          <w:i w:val="0"/>
          <w:color w:val="000000"/>
          <w:sz w:val="24"/>
        </w:rPr>
        <w:t xml:space="preserve">[4] Fei Wen, Zihan Yin, Ying Zhou. Research on Tunnel Risk Control and Evaluation Index </w:t>
      </w:r>
      <w:r>
        <w:rPr>
          <w:rFonts w:ascii="TimesNewRomanPSMT" w:hAnsi="TimesNewRomanPSMT" w:eastAsia="TimesNewRomanPSMT"/>
          <w:b w:val="0"/>
          <w:i w:val="0"/>
          <w:color w:val="000000"/>
          <w:sz w:val="24"/>
        </w:rPr>
        <w:t xml:space="preserve">Based on Fuzzy Theory[J]. IOP Conference Series: Earth and Environmental Science, </w:t>
      </w:r>
      <w:r>
        <w:rPr>
          <w:rFonts w:ascii="TimesNewRomanPSMT" w:hAnsi="TimesNewRomanPSMT" w:eastAsia="TimesNewRomanPSMT"/>
          <w:b w:val="0"/>
          <w:i w:val="0"/>
          <w:color w:val="000000"/>
          <w:sz w:val="24"/>
        </w:rPr>
        <w:t xml:space="preserve">2019, 295(4): 234-256. </w:t>
      </w:r>
    </w:p>
    <w:p>
      <w:pPr>
        <w:autoSpaceDN w:val="0"/>
        <w:autoSpaceDE w:val="0"/>
        <w:widowControl/>
        <w:spacing w:line="468" w:lineRule="exact" w:before="0" w:after="0"/>
        <w:ind w:left="1418" w:right="82" w:hanging="420"/>
        <w:jc w:val="both"/>
      </w:pPr>
      <w:r>
        <w:rPr>
          <w:rFonts w:ascii="TimesNewRomanPSMT" w:hAnsi="TimesNewRomanPSMT" w:eastAsia="TimesNewRomanPSMT"/>
          <w:b w:val="0"/>
          <w:i w:val="0"/>
          <w:color w:val="000000"/>
          <w:sz w:val="24"/>
        </w:rPr>
        <w:t xml:space="preserve">[5] Xuling Wu, Yuxuan Liao, Ying Zhou. Study on Tunnel Risk Assessment Based on Rough </w:t>
      </w:r>
      <w:r>
        <w:rPr>
          <w:rFonts w:ascii="TimesNewRomanPSMT" w:hAnsi="TimesNewRomanPSMT" w:eastAsia="TimesNewRomanPSMT"/>
          <w:b w:val="0"/>
          <w:i w:val="0"/>
          <w:color w:val="000000"/>
          <w:sz w:val="24"/>
        </w:rPr>
        <w:t xml:space="preserve">Set and Grey Theory[J]. IOP Conference Series: Earth and Environmental Science, 2019, </w:t>
      </w:r>
      <w:r>
        <w:rPr>
          <w:rFonts w:ascii="TimesNewRomanPSMT" w:hAnsi="TimesNewRomanPSMT" w:eastAsia="TimesNewRomanPSMT"/>
          <w:b w:val="0"/>
          <w:i w:val="0"/>
          <w:color w:val="000000"/>
          <w:sz w:val="24"/>
        </w:rPr>
        <w:t xml:space="preserve">330(2): 187-196. </w:t>
      </w:r>
    </w:p>
    <w:p>
      <w:pPr>
        <w:autoSpaceDN w:val="0"/>
        <w:autoSpaceDE w:val="0"/>
        <w:widowControl/>
        <w:spacing w:line="468" w:lineRule="exact" w:before="0" w:after="0"/>
        <w:ind w:left="1418" w:right="84" w:hanging="420"/>
        <w:jc w:val="both"/>
      </w:pPr>
      <w:r>
        <w:rPr>
          <w:rFonts w:ascii="TimesNewRomanPSMT" w:hAnsi="TimesNewRomanPSMT" w:eastAsia="TimesNewRomanPSMT"/>
          <w:b w:val="0"/>
          <w:i w:val="0"/>
          <w:color w:val="000000"/>
          <w:sz w:val="24"/>
        </w:rPr>
        <w:t xml:space="preserve">[6] Guodong Zhang, Meixia Shi, Dalin Zhang. Bayesian assessment of utility tunnel risk </w:t>
      </w:r>
      <w:r>
        <w:rPr>
          <w:rFonts w:ascii="TimesNewRomanPSMT" w:hAnsi="TimesNewRomanPSMT" w:eastAsia="TimesNewRomanPSMT"/>
          <w:b w:val="0"/>
          <w:i w:val="0"/>
          <w:color w:val="000000"/>
          <w:sz w:val="24"/>
        </w:rPr>
        <w:t xml:space="preserve">based on information sharing mechanism[J]. Journal of Intelligent &amp; Fuzzy Systems, </w:t>
      </w:r>
      <w:r>
        <w:rPr>
          <w:rFonts w:ascii="TimesNewRomanPSMT" w:hAnsi="TimesNewRomanPSMT" w:eastAsia="TimesNewRomanPSMT"/>
          <w:b w:val="0"/>
          <w:i w:val="0"/>
          <w:color w:val="000000"/>
          <w:sz w:val="24"/>
        </w:rPr>
        <w:t xml:space="preserve">2021, 41(4): 174-187. </w:t>
      </w:r>
    </w:p>
    <w:p>
      <w:pPr>
        <w:autoSpaceDN w:val="0"/>
        <w:autoSpaceDE w:val="0"/>
        <w:widowControl/>
        <w:spacing w:line="468" w:lineRule="exact" w:before="0" w:after="0"/>
        <w:ind w:left="1418" w:right="0" w:hanging="420"/>
        <w:jc w:val="left"/>
      </w:pPr>
      <w:r>
        <w:rPr>
          <w:rFonts w:ascii="TimesNewRomanPSMT" w:hAnsi="TimesNewRomanPSMT" w:eastAsia="TimesNewRomanPSMT"/>
          <w:b w:val="0"/>
          <w:i w:val="0"/>
          <w:color w:val="000000"/>
          <w:sz w:val="24"/>
        </w:rPr>
        <w:t xml:space="preserve">[7] He Yang, Zengxiang Lu, Zhiqiang Zhang. Parameters of Slurry Shield Tunneling in the </w:t>
      </w:r>
      <w:r>
        <w:rPr>
          <w:rFonts w:ascii="TimesNewRomanPSMT" w:hAnsi="TimesNewRomanPSMT" w:eastAsia="TimesNewRomanPSMT"/>
          <w:b w:val="0"/>
          <w:i w:val="0"/>
          <w:color w:val="000000"/>
          <w:sz w:val="24"/>
        </w:rPr>
        <w:t xml:space="preserve">Upper-soft Lower-hard Ground[J]. International Core Journal of Engineering, 2021, 7(10): </w:t>
      </w:r>
      <w:r>
        <w:rPr>
          <w:rFonts w:ascii="TimesNewRomanPSMT" w:hAnsi="TimesNewRomanPSMT" w:eastAsia="TimesNewRomanPSMT"/>
          <w:b w:val="0"/>
          <w:i w:val="0"/>
          <w:color w:val="000000"/>
          <w:sz w:val="24"/>
        </w:rPr>
        <w:t>254-267.</w:t>
      </w:r>
    </w:p>
    <w:p>
      <w:pPr>
        <w:autoSpaceDN w:val="0"/>
        <w:autoSpaceDE w:val="0"/>
        <w:widowControl/>
        <w:spacing w:line="468" w:lineRule="exact" w:before="0" w:after="0"/>
        <w:ind w:left="1418" w:right="84" w:hanging="420"/>
        <w:jc w:val="both"/>
      </w:pPr>
      <w:r>
        <w:rPr>
          <w:rFonts w:ascii="TimesNewRomanPSMT" w:hAnsi="TimesNewRomanPSMT" w:eastAsia="TimesNewRomanPSMT"/>
          <w:b w:val="0"/>
          <w:i w:val="0"/>
          <w:color w:val="000000"/>
          <w:sz w:val="24"/>
        </w:rPr>
        <w:t xml:space="preserve">[8] Kampmann Jorgen, Eskesen Soren Degn. Guidelines for tunnelling risk management: </w:t>
      </w:r>
      <w:r>
        <w:rPr>
          <w:rFonts w:ascii="TimesNewRomanPSMT" w:hAnsi="TimesNewRomanPSMT" w:eastAsia="TimesNewRomanPSMT"/>
          <w:b w:val="0"/>
          <w:i w:val="0"/>
          <w:color w:val="000000"/>
          <w:sz w:val="24"/>
        </w:rPr>
        <w:t xml:space="preserve">International Tunnelling Association, Working Group No.2[J]. Tunnelling and </w:t>
      </w:r>
      <w:r>
        <w:rPr>
          <w:rFonts w:ascii="TimesNewRomanPSMT" w:hAnsi="TimesNewRomanPSMT" w:eastAsia="TimesNewRomanPSMT"/>
          <w:b w:val="0"/>
          <w:i w:val="0"/>
          <w:color w:val="000000"/>
          <w:sz w:val="24"/>
        </w:rPr>
        <w:t xml:space="preserve">Underground Space Technology, 2004, 19(3): 176-186. </w:t>
      </w:r>
    </w:p>
    <w:p>
      <w:pPr>
        <w:autoSpaceDN w:val="0"/>
        <w:tabs>
          <w:tab w:pos="1418" w:val="left"/>
        </w:tabs>
        <w:autoSpaceDE w:val="0"/>
        <w:widowControl/>
        <w:spacing w:line="470" w:lineRule="exact" w:before="0" w:after="0"/>
        <w:ind w:left="998" w:right="0" w:firstLine="0"/>
        <w:jc w:val="left"/>
      </w:pP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王永祥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吴滔</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基于突变级数法的地铁盾构施工安全风险评价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安全与</w:t>
      </w:r>
      <w:r>
        <w:tab/>
      </w:r>
      <w:r>
        <w:rPr>
          <w:rFonts w:ascii="SimSun" w:hAnsi="SimSun" w:eastAsia="SimSun"/>
          <w:b w:val="0"/>
          <w:i w:val="0"/>
          <w:color w:val="000000"/>
          <w:sz w:val="24"/>
        </w:rPr>
        <w:t>环境工程</w:t>
      </w:r>
      <w:r>
        <w:rPr>
          <w:rFonts w:ascii="TimesNewRomanPSMT" w:hAnsi="TimesNewRomanPSMT" w:eastAsia="TimesNewRomanPSMT"/>
          <w:b w:val="0"/>
          <w:i w:val="0"/>
          <w:color w:val="000000"/>
          <w:sz w:val="24"/>
        </w:rPr>
        <w:t xml:space="preserve">, 2021, 28(01): 95-102.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赖阳迅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地铁隧道盾构施工风险分析与控制措施</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绿色环保建材</w:t>
      </w:r>
      <w:r>
        <w:rPr>
          <w:rFonts w:ascii="TimesNewRomanPSMT" w:hAnsi="TimesNewRomanPSMT" w:eastAsia="TimesNewRomanPSMT"/>
          <w:b w:val="0"/>
          <w:i w:val="0"/>
          <w:color w:val="000000"/>
          <w:sz w:val="24"/>
        </w:rPr>
        <w:t xml:space="preserve">, 2020(12): 98-9 </w:t>
      </w:r>
      <w:r>
        <w:tab/>
      </w:r>
      <w:r>
        <w:rPr>
          <w:rFonts w:ascii="TimesNewRomanPSMT" w:hAnsi="TimesNewRomanPSMT" w:eastAsia="TimesNewRomanPSMT"/>
          <w:b w:val="0"/>
          <w:i w:val="0"/>
          <w:color w:val="000000"/>
          <w:sz w:val="24"/>
        </w:rPr>
        <w:t xml:space="preserve">9. </w:t>
      </w:r>
    </w:p>
    <w:p>
      <w:pPr>
        <w:autoSpaceDN w:val="0"/>
        <w:autoSpaceDE w:val="0"/>
        <w:widowControl/>
        <w:spacing w:line="466" w:lineRule="exact" w:before="2" w:after="0"/>
        <w:ind w:left="1478" w:right="0" w:hanging="480"/>
        <w:jc w:val="left"/>
      </w:pPr>
      <w:r>
        <w:rPr>
          <w:rFonts w:ascii="TimesNewRomanPSMT" w:hAnsi="TimesNewRomanPSMT" w:eastAsia="TimesNewRomanPSMT"/>
          <w:b w:val="0"/>
          <w:i w:val="0"/>
          <w:color w:val="000000"/>
          <w:sz w:val="24"/>
        </w:rPr>
        <w:t xml:space="preserve">[11] J. Hassanpour, J. Rostami, H. R. Tavakoli. TBM Performance Analysis in Pyroclastic </w:t>
      </w:r>
      <w:r>
        <w:rPr>
          <w:rFonts w:ascii="TimesNewRomanPSMT" w:hAnsi="TimesNewRomanPSMT" w:eastAsia="TimesNewRomanPSMT"/>
          <w:b w:val="0"/>
          <w:i w:val="0"/>
          <w:color w:val="000000"/>
          <w:sz w:val="24"/>
        </w:rPr>
        <w:t xml:space="preserve">Rocks: A Case History of Karaj Water Conveyance Tunnel[J]. Rock Mechanics and Rock </w:t>
      </w:r>
    </w:p>
    <w:p>
      <w:pPr>
        <w:autoSpaceDN w:val="0"/>
        <w:autoSpaceDE w:val="0"/>
        <w:widowControl/>
        <w:spacing w:line="282" w:lineRule="exact" w:before="256" w:after="0"/>
        <w:ind w:left="0" w:right="4520" w:firstLine="0"/>
        <w:jc w:val="right"/>
      </w:pPr>
      <w:r>
        <w:rPr>
          <w:rFonts w:ascii="TimesNewRomanPSMT" w:hAnsi="TimesNewRomanPSMT" w:eastAsia="TimesNewRomanPSMT"/>
          <w:b w:val="0"/>
          <w:i w:val="0"/>
          <w:color w:val="000000"/>
          <w:sz w:val="21"/>
        </w:rPr>
        <w:t xml:space="preserve">69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62" name="Picture 7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3" name="Picture 7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68" w:firstLine="0"/>
        <w:jc w:val="right"/>
      </w:pPr>
      <w:r>
        <w:rPr>
          <w:rFonts w:ascii="SimSun" w:hAnsi="SimSun" w:eastAsia="SimSun"/>
          <w:b w:val="0"/>
          <w:i w:val="0"/>
          <w:color w:val="000000"/>
          <w:sz w:val="18"/>
        </w:rPr>
        <w:t xml:space="preserve">参考文献 </w:t>
      </w:r>
    </w:p>
    <w:p>
      <w:pPr>
        <w:autoSpaceDN w:val="0"/>
        <w:autoSpaceDE w:val="0"/>
        <w:widowControl/>
        <w:spacing w:line="322" w:lineRule="exact" w:before="424" w:after="0"/>
        <w:ind w:left="1478" w:right="0" w:firstLine="0"/>
        <w:jc w:val="left"/>
      </w:pPr>
      <w:r>
        <w:rPr>
          <w:rFonts w:ascii="TimesNewRomanPSMT" w:hAnsi="TimesNewRomanPSMT" w:eastAsia="TimesNewRomanPSMT"/>
          <w:b w:val="0"/>
          <w:i w:val="0"/>
          <w:color w:val="000000"/>
          <w:sz w:val="24"/>
        </w:rPr>
        <w:t xml:space="preserve">Engineering, 2010, 43(4). </w:t>
      </w:r>
    </w:p>
    <w:p>
      <w:pPr>
        <w:autoSpaceDN w:val="0"/>
        <w:tabs>
          <w:tab w:pos="141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孙斐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青岛地</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号线区间盾构施工风险管理研究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青岛理工大学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赵辉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马胜彬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卜泽慧</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PCA-Shapley</w:t>
      </w:r>
      <w:r>
        <w:rPr>
          <w:rFonts w:ascii="SimSun" w:hAnsi="SimSun" w:eastAsia="SimSun"/>
          <w:b w:val="0"/>
          <w:i w:val="0"/>
          <w:color w:val="000000"/>
          <w:sz w:val="24"/>
        </w:rPr>
        <w:t xml:space="preserve"> 值的地铁盾构施工风险灰色聚类评价</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xml:space="preserve">, 2021, 65(03): 124-130.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[14] Q. M. Gong, J. Zhao. Influence of rock brittleness on TBM peneration rate in Singapore </w:t>
      </w:r>
      <w:r>
        <w:tab/>
      </w:r>
      <w:r>
        <w:rPr>
          <w:rFonts w:ascii="TimesNewRomanPSMT" w:hAnsi="TimesNewRomanPSMT" w:eastAsia="TimesNewRomanPSMT"/>
          <w:b w:val="0"/>
          <w:i w:val="0"/>
          <w:color w:val="000000"/>
          <w:sz w:val="24"/>
        </w:rPr>
        <w:t xml:space="preserve">granite[J]. Tunnelling and Underground Space Technology, 2007 (22): 317-324. </w:t>
      </w:r>
    </w:p>
    <w:p>
      <w:pPr>
        <w:autoSpaceDN w:val="0"/>
        <w:tabs>
          <w:tab w:pos="141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池传树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基于模糊层次综合评价法的地铁区间盾构施工安全风险评估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福建建材</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2020(07): 1-4.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[16] </w:t>
      </w:r>
      <w:r>
        <w:rPr>
          <w:rFonts w:ascii="SimSun" w:hAnsi="SimSun" w:eastAsia="SimSun"/>
          <w:b w:val="0"/>
          <w:i w:val="0"/>
          <w:color w:val="000000"/>
          <w:sz w:val="24"/>
        </w:rPr>
        <w:t>刘民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地铁盾构区间隧道施工风险的分析与控制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居舍</w:t>
      </w:r>
      <w:r>
        <w:rPr>
          <w:rFonts w:ascii="TimesNewRomanPSMT" w:hAnsi="TimesNewRomanPSMT" w:eastAsia="TimesNewRomanPSMT"/>
          <w:b w:val="0"/>
          <w:i w:val="0"/>
          <w:color w:val="000000"/>
          <w:sz w:val="24"/>
        </w:rPr>
        <w:t xml:space="preserve">, 2021(22): 172-173. </w:t>
      </w:r>
      <w:r>
        <w:rPr>
          <w:rFonts w:ascii="TimesNewRomanPSMT" w:hAnsi="TimesNewRomanPSMT" w:eastAsia="TimesNewRomanPSMT"/>
          <w:b w:val="0"/>
          <w:i w:val="0"/>
          <w:color w:val="000000"/>
          <w:sz w:val="24"/>
        </w:rPr>
        <w:t xml:space="preserve">[17] Q. M. Gong, J. Zhao, Y. S. Jiang. In situ TBM penetration tests and rock massb </w:t>
      </w:r>
      <w:r>
        <w:tab/>
      </w:r>
      <w:r>
        <w:rPr>
          <w:rFonts w:ascii="TimesNewRomanPSMT" w:hAnsi="TimesNewRomanPSMT" w:eastAsia="TimesNewRomanPSMT"/>
          <w:b w:val="0"/>
          <w:i w:val="0"/>
          <w:color w:val="000000"/>
          <w:sz w:val="24"/>
        </w:rPr>
        <w:t xml:space="preserve">oreability analysis in hard rock tunnels[J]. Tunnelling and  Underground Space Te </w:t>
      </w:r>
      <w:r>
        <w:tab/>
      </w:r>
      <w:r>
        <w:rPr>
          <w:rFonts w:ascii="TimesNewRomanPSMT" w:hAnsi="TimesNewRomanPSMT" w:eastAsia="TimesNewRomanPSMT"/>
          <w:b w:val="0"/>
          <w:i w:val="0"/>
          <w:color w:val="000000"/>
          <w:sz w:val="24"/>
        </w:rPr>
        <w:t xml:space="preserve">chnology, 2007(22): 303-316. </w:t>
      </w:r>
    </w:p>
    <w:p>
      <w:pPr>
        <w:autoSpaceDN w:val="0"/>
        <w:tabs>
          <w:tab w:pos="141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[18] </w:t>
      </w:r>
      <w:r>
        <w:rPr>
          <w:rFonts w:ascii="SimSun" w:hAnsi="SimSun" w:eastAsia="SimSun"/>
          <w:b w:val="0"/>
          <w:i w:val="0"/>
          <w:color w:val="000000"/>
          <w:sz w:val="24"/>
        </w:rPr>
        <w:t>钱七虎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大直径盾构掘进风险分析及对特大直径盾构挑战的思考</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w:t>
      </w:r>
      <w:r>
        <w:tab/>
      </w:r>
      <w:r>
        <w:rPr>
          <w:rFonts w:ascii="SimSun" w:hAnsi="SimSun" w:eastAsia="SimSun"/>
          <w:b w:val="0"/>
          <w:i w:val="0"/>
          <w:color w:val="000000"/>
          <w:sz w:val="24"/>
        </w:rPr>
        <w:t>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2021, 41(02): 157-164. </w:t>
      </w:r>
    </w:p>
    <w:p>
      <w:pPr>
        <w:autoSpaceDN w:val="0"/>
        <w:tabs>
          <w:tab w:pos="141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[19] </w:t>
      </w:r>
      <w:r>
        <w:rPr>
          <w:rFonts w:ascii="SimSun" w:hAnsi="SimSun" w:eastAsia="SimSun"/>
          <w:b w:val="0"/>
          <w:i w:val="0"/>
          <w:color w:val="000000"/>
          <w:sz w:val="24"/>
        </w:rPr>
        <w:t>周羿霖</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山区高速公路岩溶隧道涌水突泥施工安全动态风险评估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中国公路</w:t>
      </w:r>
      <w:r>
        <w:rPr>
          <w:rFonts w:ascii="TimesNewRomanPSMT" w:hAnsi="TimesNewRomanPSMT" w:eastAsia="TimesNewRomanPSMT"/>
          <w:b w:val="0"/>
          <w:i w:val="0"/>
          <w:color w:val="000000"/>
          <w:sz w:val="24"/>
        </w:rPr>
        <w:t xml:space="preserve">, 20 </w:t>
      </w:r>
      <w:r>
        <w:tab/>
      </w:r>
      <w:r>
        <w:rPr>
          <w:rFonts w:ascii="TimesNewRomanPSMT" w:hAnsi="TimesNewRomanPSMT" w:eastAsia="TimesNewRomanPSMT"/>
          <w:b w:val="0"/>
          <w:i w:val="0"/>
          <w:color w:val="000000"/>
          <w:sz w:val="24"/>
        </w:rPr>
        <w:t xml:space="preserve">21(19): 110-111. </w:t>
      </w:r>
    </w:p>
    <w:p>
      <w:pPr>
        <w:autoSpaceDN w:val="0"/>
        <w:tabs>
          <w:tab w:pos="141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[20] </w:t>
      </w:r>
      <w:r>
        <w:rPr>
          <w:rFonts w:ascii="SimSun" w:hAnsi="SimSun" w:eastAsia="SimSun"/>
          <w:b w:val="0"/>
          <w:i w:val="0"/>
          <w:color w:val="000000"/>
          <w:sz w:val="24"/>
        </w:rPr>
        <w:t>吴政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大盾构下穿海洋大堤风险控制与施工技术研究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黑龙江交通科技</w:t>
      </w:r>
      <w:r>
        <w:rPr>
          <w:rFonts w:ascii="TimesNewRomanPSMT" w:hAnsi="TimesNewRomanPSMT" w:eastAsia="TimesNewRomanPSMT"/>
          <w:b w:val="0"/>
          <w:i w:val="0"/>
          <w:color w:val="000000"/>
          <w:sz w:val="24"/>
        </w:rPr>
        <w:t xml:space="preserve">, 2021, 4 </w:t>
      </w:r>
      <w:r>
        <w:tab/>
      </w:r>
      <w:r>
        <w:rPr>
          <w:rFonts w:ascii="TimesNewRomanPSMT" w:hAnsi="TimesNewRomanPSMT" w:eastAsia="TimesNewRomanPSMT"/>
          <w:b w:val="0"/>
          <w:i w:val="0"/>
          <w:color w:val="000000"/>
          <w:sz w:val="24"/>
        </w:rPr>
        <w:t xml:space="preserve">4(08): 179-181. </w:t>
      </w:r>
    </w:p>
    <w:p>
      <w:pPr>
        <w:autoSpaceDN w:val="0"/>
        <w:autoSpaceDE w:val="0"/>
        <w:widowControl/>
        <w:spacing w:line="320" w:lineRule="exact" w:before="150" w:after="0"/>
        <w:ind w:left="998" w:right="0" w:firstLine="0"/>
        <w:jc w:val="left"/>
      </w:pP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张敬轩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地铁盾构隧道穿越既有桥梁的风险评价研究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石家庄铁道大学</w:t>
      </w:r>
      <w:r>
        <w:rPr>
          <w:rFonts w:ascii="TimesNewRomanPSMT" w:hAnsi="TimesNewRomanPSMT" w:eastAsia="TimesNewRomanPSMT"/>
          <w:b w:val="0"/>
          <w:i w:val="0"/>
          <w:color w:val="000000"/>
          <w:sz w:val="24"/>
        </w:rPr>
        <w:t xml:space="preserve">, 2021.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李菲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地铁盾构施工中的安全风险和管控对策</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北方建筑</w:t>
      </w:r>
      <w:r>
        <w:rPr>
          <w:rFonts w:ascii="TimesNewRomanPSMT" w:hAnsi="TimesNewRomanPSMT" w:eastAsia="TimesNewRomanPSMT"/>
          <w:b w:val="0"/>
          <w:i w:val="0"/>
          <w:color w:val="000000"/>
          <w:sz w:val="24"/>
        </w:rPr>
        <w:t xml:space="preserve">, 2021, 6(03):7 5-78. </w:t>
      </w: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张亮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大直径泥水气压平衡盾构在砂性高承压水地层施工风险与控制</w:t>
      </w:r>
      <w:r>
        <w:rPr>
          <w:rFonts w:ascii="TimesNewRomanPSMT" w:hAnsi="TimesNewRomanPSMT" w:eastAsia="TimesNewRomanPSMT"/>
          <w:b w:val="0"/>
          <w:i w:val="0"/>
          <w:color w:val="000000"/>
          <w:sz w:val="24"/>
        </w:rPr>
        <w:t>[C]//2021</w:t>
      </w:r>
      <w:r>
        <w:rPr>
          <w:rFonts w:ascii="SimSun" w:hAnsi="SimSun" w:eastAsia="SimSun"/>
          <w:b w:val="0"/>
          <w:i w:val="0"/>
          <w:color w:val="000000"/>
          <w:sz w:val="24"/>
        </w:rPr>
        <w:t xml:space="preserve"> 年</w:t>
      </w:r>
      <w:r>
        <w:tab/>
      </w:r>
      <w:r>
        <w:rPr>
          <w:rFonts w:ascii="SimSun" w:hAnsi="SimSun" w:eastAsia="SimSun"/>
          <w:b w:val="0"/>
          <w:i w:val="0"/>
          <w:color w:val="000000"/>
          <w:sz w:val="24"/>
        </w:rPr>
        <w:t>全国土木工程施工技术交流会论文集（上册）</w:t>
      </w:r>
      <w:r>
        <w:rPr>
          <w:rFonts w:ascii="TimesNewRomanPSMT" w:hAnsi="TimesNewRomanPSMT" w:eastAsia="TimesNewRomanPSMT"/>
          <w:b w:val="0"/>
          <w:i w:val="0"/>
          <w:color w:val="000000"/>
          <w:sz w:val="24"/>
        </w:rPr>
        <w:t xml:space="preserve">, 2021: 152-155. </w:t>
      </w:r>
    </w:p>
    <w:p>
      <w:pPr>
        <w:autoSpaceDN w:val="0"/>
        <w:autoSpaceDE w:val="0"/>
        <w:widowControl/>
        <w:spacing w:line="468" w:lineRule="exact" w:before="0" w:after="0"/>
        <w:ind w:left="998" w:right="144" w:firstLine="0"/>
        <w:jc w:val="left"/>
      </w:pP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徐国良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地铁区间隧道盾构法施工安全风险识别与评价研究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山东大学</w:t>
      </w:r>
      <w:r>
        <w:rPr>
          <w:rFonts w:ascii="TimesNewRomanPSMT" w:hAnsi="TimesNewRomanPSMT" w:eastAsia="TimesNewRomanPSMT"/>
          <w:b w:val="0"/>
          <w:i w:val="0"/>
          <w:color w:val="000000"/>
          <w:sz w:val="24"/>
        </w:rPr>
        <w:t xml:space="preserve">, 2021. </w:t>
      </w: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闫文涛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盾构掘进参数的分析研究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石家庄铁道大学</w:t>
      </w:r>
      <w:r>
        <w:rPr>
          <w:rFonts w:ascii="TimesNewRomanPSMT" w:hAnsi="TimesNewRomanPSMT" w:eastAsia="TimesNewRomanPSMT"/>
          <w:b w:val="0"/>
          <w:i w:val="0"/>
          <w:color w:val="000000"/>
          <w:sz w:val="24"/>
        </w:rPr>
        <w:t xml:space="preserve">, 2020.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雷博超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程鹏飞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富水砂卵石地层盾构掘进参数的分析优化</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居业</w:t>
      </w:r>
      <w:r>
        <w:rPr>
          <w:rFonts w:ascii="TimesNewRomanPSMT" w:hAnsi="TimesNewRomanPSMT" w:eastAsia="TimesNewRomanPSMT"/>
          <w:b w:val="0"/>
          <w:i w:val="0"/>
          <w:color w:val="000000"/>
          <w:sz w:val="24"/>
        </w:rPr>
        <w:t xml:space="preserve">, 2020(01): </w:t>
      </w:r>
      <w:r>
        <w:tab/>
      </w:r>
      <w:r>
        <w:rPr>
          <w:rFonts w:ascii="TimesNewRomanPSMT" w:hAnsi="TimesNewRomanPSMT" w:eastAsia="TimesNewRomanPSMT"/>
          <w:b w:val="0"/>
          <w:i w:val="0"/>
          <w:color w:val="000000"/>
          <w:sz w:val="24"/>
        </w:rPr>
        <w:t xml:space="preserve">67-68+70. </w:t>
      </w:r>
    </w:p>
    <w:p>
      <w:pPr>
        <w:autoSpaceDN w:val="0"/>
        <w:tabs>
          <w:tab w:pos="1478" w:val="left"/>
          <w:tab w:pos="5428" w:val="left"/>
        </w:tabs>
        <w:autoSpaceDE w:val="0"/>
        <w:widowControl/>
        <w:spacing w:line="446" w:lineRule="exact" w:before="24" w:after="0"/>
        <w:ind w:left="998" w:right="0" w:firstLine="0"/>
        <w:jc w:val="left"/>
      </w:pP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龚姝华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地铁盾构掘进参数与地层适应性分析研究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上海应用技术大学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[28] Hui Yang, Hongtao Shi, Xueliang Jiang. Influence of Construction Process of Do </w:t>
      </w:r>
      <w:r>
        <w:tab/>
      </w:r>
      <w:r>
        <w:rPr>
          <w:rFonts w:ascii="TimesNewRomanPSMT" w:hAnsi="TimesNewRomanPSMT" w:eastAsia="TimesNewRomanPSMT"/>
          <w:b w:val="0"/>
          <w:i w:val="0"/>
          <w:color w:val="000000"/>
          <w:sz w:val="24"/>
        </w:rPr>
        <w:t xml:space="preserve">uble-Line Shield Tunnel Crossing Frame Structure on Ground Settlement[J]. Geote </w:t>
      </w:r>
      <w:r>
        <w:tab/>
      </w:r>
      <w:r>
        <w:rPr>
          <w:rFonts w:ascii="TimesNewRomanPSMT" w:hAnsi="TimesNewRomanPSMT" w:eastAsia="TimesNewRomanPSMT"/>
          <w:b w:val="0"/>
          <w:i w:val="0"/>
          <w:color w:val="000000"/>
          <w:sz w:val="24"/>
        </w:rPr>
        <w:t xml:space="preserve">chnical and Geological Engineering: An International Journal, 2020, 38(06): 189-2 </w:t>
      </w:r>
      <w:r>
        <w:tab/>
      </w:r>
      <w:r>
        <w:rPr>
          <w:rFonts w:ascii="TimesNewRomanPSMT" w:hAnsi="TimesNewRomanPSMT" w:eastAsia="TimesNewRomanPSMT"/>
          <w:b w:val="0"/>
          <w:i w:val="0"/>
          <w:color w:val="000000"/>
          <w:sz w:val="21"/>
        </w:rPr>
        <w:t>70</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64" name="Picture 7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5" name="Picture 7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4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22" w:lineRule="exact" w:before="424" w:after="0"/>
        <w:ind w:left="1478" w:right="0" w:firstLine="0"/>
        <w:jc w:val="left"/>
      </w:pPr>
      <w:r>
        <w:rPr>
          <w:rFonts w:ascii="TimesNewRomanPSMT" w:hAnsi="TimesNewRomanPSMT" w:eastAsia="TimesNewRomanPSMT"/>
          <w:b w:val="0"/>
          <w:i w:val="0"/>
          <w:color w:val="000000"/>
          <w:sz w:val="24"/>
        </w:rPr>
        <w:t xml:space="preserve">06.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[29] </w:t>
      </w:r>
      <w:r>
        <w:rPr>
          <w:rFonts w:ascii="SimSun" w:hAnsi="SimSun" w:eastAsia="SimSun"/>
          <w:b w:val="0"/>
          <w:i w:val="0"/>
          <w:color w:val="000000"/>
          <w:sz w:val="24"/>
        </w:rPr>
        <w:t>秦佳佳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合肥地区复合地层盾构掘进参数控制研究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2020, </w:t>
      </w:r>
      <w:r>
        <w:tab/>
      </w:r>
      <w:r>
        <w:rPr>
          <w:rFonts w:ascii="TimesNewRomanPSMT" w:hAnsi="TimesNewRomanPSMT" w:eastAsia="TimesNewRomanPSMT"/>
          <w:b w:val="0"/>
          <w:i w:val="0"/>
          <w:color w:val="000000"/>
          <w:sz w:val="24"/>
        </w:rPr>
        <w:t xml:space="preserve">40(03): 435-443.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[30] </w:t>
      </w:r>
      <w:r>
        <w:rPr>
          <w:rFonts w:ascii="SimSun" w:hAnsi="SimSun" w:eastAsia="SimSun"/>
          <w:b w:val="0"/>
          <w:i w:val="0"/>
          <w:color w:val="000000"/>
          <w:sz w:val="24"/>
        </w:rPr>
        <w:t>李松皓</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佛山地铁盾构隧道掘进参数及地表隆沉控制研究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长安大学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[31] </w:t>
      </w:r>
      <w:r>
        <w:rPr>
          <w:rFonts w:ascii="SimSun" w:hAnsi="SimSun" w:eastAsia="SimSun"/>
          <w:b w:val="0"/>
          <w:i w:val="0"/>
          <w:color w:val="000000"/>
          <w:sz w:val="24"/>
        </w:rPr>
        <w:t>杜胜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钟俊辉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尹培林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福州砂土地层土压平衡盾构隧道掘进参数和地表沉降特性</w:t>
      </w:r>
      <w:r>
        <w:tab/>
      </w:r>
      <w:r>
        <w:rPr>
          <w:rFonts w:ascii="SimSun" w:hAnsi="SimSun" w:eastAsia="SimSun"/>
          <w:b w:val="0"/>
          <w:i w:val="0"/>
          <w:color w:val="000000"/>
          <w:sz w:val="24"/>
        </w:rPr>
        <w:t>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 2019, 56(S2): 379-385.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[32] </w:t>
      </w:r>
      <w:r>
        <w:rPr>
          <w:rFonts w:ascii="SimSun" w:hAnsi="SimSun" w:eastAsia="SimSun"/>
          <w:b w:val="0"/>
          <w:i w:val="0"/>
          <w:color w:val="000000"/>
          <w:sz w:val="24"/>
        </w:rPr>
        <w:t>史金洪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杨小龙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吕志洲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昆明软土盾构隧道掘进参数分析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 2019, </w:t>
      </w:r>
      <w:r>
        <w:tab/>
      </w:r>
      <w:r>
        <w:rPr>
          <w:rFonts w:ascii="TimesNewRomanPSMT" w:hAnsi="TimesNewRomanPSMT" w:eastAsia="TimesNewRomanPSMT"/>
          <w:b w:val="0"/>
          <w:i w:val="0"/>
          <w:color w:val="000000"/>
          <w:sz w:val="24"/>
        </w:rPr>
        <w:t xml:space="preserve">56(S2): 386-392.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张品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基于机器学习算法的盾构掘进地表沉降预测及控制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湖南大学</w:t>
      </w:r>
      <w:r>
        <w:rPr>
          <w:rFonts w:ascii="TimesNewRomanPSMT" w:hAnsi="TimesNewRomanPSMT" w:eastAsia="TimesNewRomanPSMT"/>
          <w:b w:val="0"/>
          <w:i w:val="0"/>
          <w:color w:val="000000"/>
          <w:sz w:val="24"/>
        </w:rPr>
        <w:t xml:space="preserve">, 2019. </w:t>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王传俭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神经网络的填海区复杂地层盾构掘进参数预测与应用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城市住</w:t>
      </w:r>
      <w:r>
        <w:tab/>
      </w:r>
      <w:r>
        <w:rPr>
          <w:rFonts w:ascii="SimSun" w:hAnsi="SimSun" w:eastAsia="SimSun"/>
          <w:b w:val="0"/>
          <w:i w:val="0"/>
          <w:color w:val="000000"/>
          <w:sz w:val="24"/>
        </w:rPr>
        <w:t>宅</w:t>
      </w:r>
      <w:r>
        <w:rPr>
          <w:rFonts w:ascii="TimesNewRomanPSMT" w:hAnsi="TimesNewRomanPSMT" w:eastAsia="TimesNewRomanPSMT"/>
          <w:b w:val="0"/>
          <w:i w:val="0"/>
          <w:color w:val="000000"/>
          <w:sz w:val="24"/>
        </w:rPr>
        <w:t xml:space="preserve">, 2019, 26(02): 129-132.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[35] </w:t>
      </w:r>
      <w:r>
        <w:rPr>
          <w:rFonts w:ascii="SimSun" w:hAnsi="SimSun" w:eastAsia="SimSun"/>
          <w:b w:val="0"/>
          <w:i w:val="0"/>
          <w:color w:val="000000"/>
          <w:sz w:val="24"/>
        </w:rPr>
        <w:t>曹军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王振勇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李璐乾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沈扬奎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盾构施工参数相关性及对地表沉降影响的研究</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低温建筑技术</w:t>
      </w:r>
      <w:r>
        <w:rPr>
          <w:rFonts w:ascii="TimesNewRomanPSMT" w:hAnsi="TimesNewRomanPSMT" w:eastAsia="TimesNewRomanPSMT"/>
          <w:b w:val="0"/>
          <w:i w:val="0"/>
          <w:color w:val="000000"/>
          <w:sz w:val="24"/>
        </w:rPr>
        <w:t xml:space="preserve">, 2020, 42(07): 123-127. </w:t>
      </w:r>
    </w:p>
    <w:p>
      <w:pPr>
        <w:autoSpaceDN w:val="0"/>
        <w:tabs>
          <w:tab w:pos="1478" w:val="left"/>
        </w:tabs>
        <w:autoSpaceDE w:val="0"/>
        <w:widowControl/>
        <w:spacing w:line="468" w:lineRule="exact" w:before="0" w:after="0"/>
        <w:ind w:left="998" w:right="144" w:firstLine="0"/>
        <w:jc w:val="left"/>
      </w:pPr>
      <w:r>
        <w:rPr>
          <w:rFonts w:ascii="TimesNewRomanPSMT" w:hAnsi="TimesNewRomanPSMT" w:eastAsia="TimesNewRomanPSMT"/>
          <w:b w:val="0"/>
          <w:i w:val="0"/>
          <w:color w:val="000000"/>
          <w:sz w:val="24"/>
        </w:rPr>
        <w:t xml:space="preserve">[36] </w:t>
      </w:r>
      <w:r>
        <w:rPr>
          <w:rFonts w:ascii="SimSun" w:hAnsi="SimSun" w:eastAsia="SimSun"/>
          <w:b w:val="0"/>
          <w:i w:val="0"/>
          <w:color w:val="000000"/>
          <w:sz w:val="24"/>
        </w:rPr>
        <w:t>邱明明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杨果林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段君义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近距双线盾构隧道开挖诱发地层变形演变规律及数</w:t>
      </w:r>
      <w:r>
        <w:tab/>
      </w:r>
      <w:r>
        <w:rPr>
          <w:rFonts w:ascii="SimSun" w:hAnsi="SimSun" w:eastAsia="SimSun"/>
          <w:b w:val="0"/>
          <w:i w:val="0"/>
          <w:color w:val="000000"/>
          <w:sz w:val="24"/>
        </w:rPr>
        <w:t>值模拟</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自然灾害学报</w:t>
      </w:r>
      <w:r>
        <w:rPr>
          <w:rFonts w:ascii="TimesNewRomanPSMT" w:hAnsi="TimesNewRomanPSMT" w:eastAsia="TimesNewRomanPSMT"/>
          <w:b w:val="0"/>
          <w:i w:val="0"/>
          <w:color w:val="000000"/>
          <w:sz w:val="24"/>
        </w:rPr>
        <w:t xml:space="preserve">, 2021, 30(01): 60-69. </w:t>
      </w:r>
    </w:p>
    <w:p>
      <w:pPr>
        <w:autoSpaceDN w:val="0"/>
        <w:tabs>
          <w:tab w:pos="141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[37] </w:t>
      </w:r>
      <w:r>
        <w:rPr>
          <w:rFonts w:ascii="SimSun" w:hAnsi="SimSun" w:eastAsia="SimSun"/>
          <w:b w:val="0"/>
          <w:i w:val="0"/>
          <w:color w:val="000000"/>
          <w:sz w:val="24"/>
        </w:rPr>
        <w:t>赵勇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盾构隧道开挖引起地表固结沉降的数值模拟</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城市道桥与防洪</w:t>
      </w:r>
      <w:r>
        <w:rPr>
          <w:rFonts w:ascii="TimesNewRomanPSMT" w:hAnsi="TimesNewRomanPSMT" w:eastAsia="TimesNewRomanPSMT"/>
          <w:b w:val="0"/>
          <w:i w:val="0"/>
          <w:color w:val="000000"/>
          <w:sz w:val="24"/>
        </w:rPr>
        <w:t>, 2020(02):</w:t>
      </w:r>
      <w:r>
        <w:tab/>
      </w:r>
      <w:r>
        <w:rPr>
          <w:rFonts w:ascii="TimesNewRomanPSMT" w:hAnsi="TimesNewRomanPSMT" w:eastAsia="TimesNewRomanPSMT"/>
          <w:b w:val="0"/>
          <w:i w:val="0"/>
          <w:color w:val="000000"/>
          <w:sz w:val="24"/>
        </w:rPr>
        <w:t xml:space="preserve"> 216-221+24. </w:t>
      </w:r>
    </w:p>
    <w:p>
      <w:pPr>
        <w:autoSpaceDN w:val="0"/>
        <w:tabs>
          <w:tab w:pos="1418" w:val="left"/>
        </w:tabs>
        <w:autoSpaceDE w:val="0"/>
        <w:widowControl/>
        <w:spacing w:line="466" w:lineRule="exact" w:before="4" w:after="0"/>
        <w:ind w:left="998" w:right="144" w:firstLine="0"/>
        <w:jc w:val="left"/>
      </w:pPr>
      <w:r>
        <w:rPr>
          <w:rFonts w:ascii="TimesNewRomanPSMT" w:hAnsi="TimesNewRomanPSMT" w:eastAsia="TimesNewRomanPSMT"/>
          <w:b w:val="0"/>
          <w:i w:val="0"/>
          <w:color w:val="000000"/>
          <w:sz w:val="24"/>
        </w:rPr>
        <w:t xml:space="preserve">[38] </w:t>
      </w:r>
      <w:r>
        <w:rPr>
          <w:rFonts w:ascii="SimSun" w:hAnsi="SimSun" w:eastAsia="SimSun"/>
          <w:b w:val="0"/>
          <w:i w:val="0"/>
          <w:color w:val="000000"/>
          <w:sz w:val="24"/>
        </w:rPr>
        <w:t>岳迎新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盾构隧道下穿城市既有道路路面沉降的研究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太原理工大学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[39] </w:t>
      </w:r>
      <w:r>
        <w:rPr>
          <w:rFonts w:ascii="SimSun" w:hAnsi="SimSun" w:eastAsia="SimSun"/>
          <w:b w:val="0"/>
          <w:i w:val="0"/>
          <w:color w:val="000000"/>
          <w:sz w:val="24"/>
        </w:rPr>
        <w:t>陈炳渠</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盾构隧道各施工阶段沉降三维数值模拟分析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安徽建筑</w:t>
      </w:r>
      <w:r>
        <w:rPr>
          <w:rFonts w:ascii="TimesNewRomanPSMT" w:hAnsi="TimesNewRomanPSMT" w:eastAsia="TimesNewRomanPSMT"/>
          <w:b w:val="0"/>
          <w:i w:val="0"/>
          <w:color w:val="000000"/>
          <w:sz w:val="24"/>
        </w:rPr>
        <w:t xml:space="preserve">, 2019, 26(10): </w:t>
      </w:r>
      <w:r>
        <w:tab/>
      </w:r>
      <w:r>
        <w:rPr>
          <w:rFonts w:ascii="TimesNewRomanPSMT" w:hAnsi="TimesNewRomanPSMT" w:eastAsia="TimesNewRomanPSMT"/>
          <w:b w:val="0"/>
          <w:i w:val="0"/>
          <w:color w:val="000000"/>
          <w:sz w:val="24"/>
        </w:rPr>
        <w:t xml:space="preserve">120-124.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[40] </w:t>
      </w:r>
      <w:r>
        <w:rPr>
          <w:rFonts w:ascii="SimSun" w:hAnsi="SimSun" w:eastAsia="SimSun"/>
          <w:b w:val="0"/>
          <w:i w:val="0"/>
          <w:color w:val="000000"/>
          <w:sz w:val="24"/>
        </w:rPr>
        <w:t>王思洋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并行盾构隧道下穿已有隧道的数值模拟及研究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合肥工业大学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[41] Shaohui He, Chenghui Li, Dahai Wang. Surface Settlement Induced by Slurry Shield </w:t>
      </w:r>
      <w:r>
        <w:tab/>
      </w:r>
      <w:r>
        <w:rPr>
          <w:rFonts w:ascii="TimesNewRomanPSMT" w:hAnsi="TimesNewRomanPSMT" w:eastAsia="TimesNewRomanPSMT"/>
          <w:b w:val="0"/>
          <w:i w:val="0"/>
          <w:color w:val="000000"/>
          <w:sz w:val="24"/>
        </w:rPr>
        <w:t xml:space="preserve">Tunnelling in Sandy Cobble Strata—A Case Study[J]. Indian Geotechnical Journal, 2021, </w:t>
      </w:r>
      <w:r>
        <w:tab/>
      </w:r>
      <w:r>
        <w:rPr>
          <w:rFonts w:ascii="TimesNewRomanPSMT" w:hAnsi="TimesNewRomanPSMT" w:eastAsia="TimesNewRomanPSMT"/>
          <w:b w:val="0"/>
          <w:i w:val="0"/>
          <w:color w:val="000000"/>
          <w:sz w:val="24"/>
        </w:rPr>
        <w:t xml:space="preserve">51(6): 165-173. </w:t>
      </w:r>
    </w:p>
    <w:p>
      <w:pPr>
        <w:autoSpaceDN w:val="0"/>
        <w:tabs>
          <w:tab w:pos="1478" w:val="left"/>
        </w:tabs>
        <w:autoSpaceDE w:val="0"/>
        <w:widowControl/>
        <w:spacing w:line="470" w:lineRule="exact" w:before="0" w:after="0"/>
        <w:ind w:left="998" w:right="0" w:firstLine="0"/>
        <w:jc w:val="left"/>
      </w:pP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朱既贤</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王旭春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孙建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w:t>
      </w:r>
      <w:r>
        <w:rPr>
          <w:rFonts w:ascii="SimSun" w:hAnsi="SimSun" w:eastAsia="SimSun"/>
          <w:b w:val="0"/>
          <w:i w:val="0"/>
          <w:color w:val="000000"/>
          <w:sz w:val="24"/>
        </w:rPr>
        <w:t>基于流固耦合富水地层盾构隧道数值模拟分析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低温</w:t>
      </w:r>
      <w:r>
        <w:tab/>
      </w:r>
      <w:r>
        <w:rPr>
          <w:rFonts w:ascii="SimSun" w:hAnsi="SimSun" w:eastAsia="SimSun"/>
          <w:b w:val="0"/>
          <w:i w:val="0"/>
          <w:color w:val="000000"/>
          <w:sz w:val="24"/>
        </w:rPr>
        <w:t>建筑技术</w:t>
      </w:r>
      <w:r>
        <w:rPr>
          <w:rFonts w:ascii="TimesNewRomanPSMT" w:hAnsi="TimesNewRomanPSMT" w:eastAsia="TimesNewRomanPSMT"/>
          <w:b w:val="0"/>
          <w:i w:val="0"/>
          <w:color w:val="000000"/>
          <w:sz w:val="24"/>
        </w:rPr>
        <w:t xml:space="preserve">, 2020, 42(10): 112-117. </w:t>
      </w:r>
    </w:p>
    <w:p>
      <w:pPr>
        <w:autoSpaceDN w:val="0"/>
        <w:autoSpaceDE w:val="0"/>
        <w:widowControl/>
        <w:spacing w:line="466" w:lineRule="exact" w:before="0" w:after="0"/>
        <w:ind w:left="1478" w:right="82" w:hanging="480"/>
        <w:jc w:val="both"/>
      </w:pPr>
      <w:r>
        <w:rPr>
          <w:rFonts w:ascii="TimesNewRomanPSMT" w:hAnsi="TimesNewRomanPSMT" w:eastAsia="TimesNewRomanPSMT"/>
          <w:b w:val="0"/>
          <w:i w:val="0"/>
          <w:color w:val="000000"/>
          <w:sz w:val="24"/>
        </w:rPr>
        <w:t xml:space="preserve">[43] J. Hassanpour, J. Rostami. TBM Performance Analysis in Pyroclastic Rocks: A Case </w:t>
      </w:r>
      <w:r>
        <w:rPr>
          <w:rFonts w:ascii="TimesNewRomanPSMT" w:hAnsi="TimesNewRomanPSMT" w:eastAsia="TimesNewRomanPSMT"/>
          <w:b w:val="0"/>
          <w:i w:val="0"/>
          <w:color w:val="000000"/>
          <w:sz w:val="24"/>
        </w:rPr>
        <w:t xml:space="preserve">History of Karaj Water Conveyance Tunnel[J]. Rock Mechanics and Rock Engineering, </w:t>
      </w:r>
      <w:r>
        <w:rPr>
          <w:rFonts w:ascii="TimesNewRomanPSMT" w:hAnsi="TimesNewRomanPSMT" w:eastAsia="TimesNewRomanPSMT"/>
          <w:b w:val="0"/>
          <w:i w:val="0"/>
          <w:color w:val="000000"/>
          <w:sz w:val="24"/>
        </w:rPr>
        <w:t xml:space="preserve">2010, 43(4): 213-236. </w:t>
      </w:r>
    </w:p>
    <w:p>
      <w:pPr>
        <w:autoSpaceDN w:val="0"/>
        <w:autoSpaceDE w:val="0"/>
        <w:widowControl/>
        <w:spacing w:line="320" w:lineRule="exact" w:before="152" w:after="0"/>
        <w:ind w:left="998" w:right="0" w:firstLine="0"/>
        <w:jc w:val="left"/>
      </w:pP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刘晶晶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泥水盾构隧道泥水劈裂及地层稳定性研究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北京交通大学</w:t>
      </w:r>
      <w:r>
        <w:rPr>
          <w:rFonts w:ascii="TimesNewRomanPSMT" w:hAnsi="TimesNewRomanPSMT" w:eastAsia="TimesNewRomanPSMT"/>
          <w:b w:val="0"/>
          <w:i w:val="0"/>
          <w:color w:val="000000"/>
          <w:sz w:val="24"/>
        </w:rPr>
        <w:t xml:space="preserve">, 2021. </w:t>
      </w:r>
    </w:p>
    <w:p>
      <w:pPr>
        <w:autoSpaceDN w:val="0"/>
        <w:autoSpaceDE w:val="0"/>
        <w:widowControl/>
        <w:spacing w:line="282" w:lineRule="exact" w:before="96" w:after="0"/>
        <w:ind w:left="0" w:right="4518" w:firstLine="0"/>
        <w:jc w:val="right"/>
      </w:pPr>
      <w:r>
        <w:rPr>
          <w:rFonts w:ascii="TimesNewRomanPSMT" w:hAnsi="TimesNewRomanPSMT" w:eastAsia="TimesNewRomanPSMT"/>
          <w:b w:val="0"/>
          <w:i w:val="0"/>
          <w:color w:val="000000"/>
          <w:sz w:val="21"/>
        </w:rPr>
        <w:t xml:space="preserve">71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66" name="Picture 7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7" name="Picture 7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68" w:firstLine="0"/>
        <w:jc w:val="right"/>
      </w:pPr>
      <w:r>
        <w:rPr>
          <w:rFonts w:ascii="SimSun" w:hAnsi="SimSun" w:eastAsia="SimSun"/>
          <w:b w:val="0"/>
          <w:i w:val="0"/>
          <w:color w:val="000000"/>
          <w:sz w:val="18"/>
        </w:rPr>
        <w:t xml:space="preserve">参考文献 </w:t>
      </w:r>
    </w:p>
    <w:p>
      <w:pPr>
        <w:autoSpaceDN w:val="0"/>
        <w:tabs>
          <w:tab w:pos="1478" w:val="left"/>
        </w:tabs>
        <w:autoSpaceDE w:val="0"/>
        <w:widowControl/>
        <w:spacing w:line="466" w:lineRule="exact" w:before="282" w:after="0"/>
        <w:ind w:left="998" w:right="0" w:firstLine="0"/>
        <w:jc w:val="left"/>
      </w:pPr>
      <w:r>
        <w:rPr>
          <w:rFonts w:ascii="TimesNewRomanPSMT" w:hAnsi="TimesNewRomanPSMT" w:eastAsia="TimesNewRomanPSMT"/>
          <w:b w:val="0"/>
          <w:i w:val="0"/>
          <w:color w:val="000000"/>
          <w:sz w:val="24"/>
        </w:rPr>
        <w:t xml:space="preserve">[45] </w:t>
      </w:r>
      <w:r>
        <w:rPr>
          <w:rFonts w:ascii="SimSun" w:hAnsi="SimSun" w:eastAsia="SimSun"/>
          <w:b w:val="0"/>
          <w:i w:val="0"/>
          <w:color w:val="000000"/>
          <w:sz w:val="24"/>
        </w:rPr>
        <w:t>施有志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王晨飞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赵花丽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海底盾构隧道掘进过程数值模拟研究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工程地质学报</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2021, 29(06): 1887-1897. </w:t>
      </w:r>
    </w:p>
    <w:p>
      <w:pPr>
        <w:autoSpaceDN w:val="0"/>
        <w:autoSpaceDE w:val="0"/>
        <w:widowControl/>
        <w:spacing w:line="320" w:lineRule="exact" w:before="150" w:after="0"/>
        <w:ind w:left="998" w:right="0" w:firstLine="0"/>
        <w:jc w:val="left"/>
      </w:pPr>
      <w:r>
        <w:rPr>
          <w:rFonts w:ascii="TimesNewRomanPSMT" w:hAnsi="TimesNewRomanPSMT" w:eastAsia="TimesNewRomanPSMT"/>
          <w:b w:val="0"/>
          <w:i w:val="0"/>
          <w:color w:val="000000"/>
          <w:sz w:val="24"/>
        </w:rPr>
        <w:t xml:space="preserve">[46] GB 50652-2011, </w:t>
      </w:r>
      <w:r>
        <w:rPr>
          <w:rFonts w:ascii="SimSun" w:hAnsi="SimSun" w:eastAsia="SimSun"/>
          <w:b w:val="0"/>
          <w:i w:val="0"/>
          <w:color w:val="000000"/>
          <w:sz w:val="24"/>
        </w:rPr>
        <w:t>城市轨道交通地下工程建设风险管理规范</w:t>
      </w:r>
      <w:r>
        <w:rPr>
          <w:rFonts w:ascii="TimesNewRomanPSMT" w:hAnsi="TimesNewRomanPSMT" w:eastAsia="TimesNewRomanPSMT"/>
          <w:b w:val="0"/>
          <w:i w:val="0"/>
          <w:color w:val="000000"/>
          <w:sz w:val="24"/>
        </w:rPr>
        <w:t xml:space="preserve">[S]. </w:t>
      </w:r>
    </w:p>
    <w:p>
      <w:pPr>
        <w:autoSpaceDN w:val="0"/>
        <w:autoSpaceDE w:val="0"/>
        <w:widowControl/>
        <w:spacing w:line="468" w:lineRule="exact" w:before="0" w:after="0"/>
        <w:ind w:left="1478" w:right="24" w:hanging="480"/>
        <w:jc w:val="both"/>
      </w:pPr>
      <w:r>
        <w:rPr>
          <w:rFonts w:ascii="TimesNewRomanPSMT" w:hAnsi="TimesNewRomanPSMT" w:eastAsia="TimesNewRomanPSMT"/>
          <w:b w:val="0"/>
          <w:i w:val="0"/>
          <w:color w:val="000000"/>
          <w:sz w:val="24"/>
        </w:rPr>
        <w:t xml:space="preserve">[47] Saburo Ikeda, Toshinari Nagasaka. An emergent framework of disaster risk governance </w:t>
      </w:r>
      <w:r>
        <w:rPr>
          <w:rFonts w:ascii="TimesNewRomanPSMT" w:hAnsi="TimesNewRomanPSMT" w:eastAsia="TimesNewRomanPSMT"/>
          <w:b w:val="0"/>
          <w:i w:val="0"/>
          <w:color w:val="000000"/>
          <w:sz w:val="24"/>
        </w:rPr>
        <w:t xml:space="preserve">towards innovating coping capability for reducing disaster risks in local communities[J]. </w:t>
      </w:r>
      <w:r>
        <w:rPr>
          <w:rFonts w:ascii="TimesNewRomanPSMT" w:hAnsi="TimesNewRomanPSMT" w:eastAsia="TimesNewRomanPSMT"/>
          <w:b w:val="0"/>
          <w:i w:val="0"/>
          <w:color w:val="000000"/>
          <w:sz w:val="24"/>
        </w:rPr>
        <w:t xml:space="preserve">International Journal of Disaster Risk Science, 2011, 2(2): 381-402. </w:t>
      </w:r>
    </w:p>
    <w:p>
      <w:pPr>
        <w:autoSpaceDN w:val="0"/>
        <w:autoSpaceDE w:val="0"/>
        <w:widowControl/>
        <w:spacing w:line="468" w:lineRule="exact" w:before="0" w:after="0"/>
        <w:ind w:left="1478" w:right="22" w:hanging="480"/>
        <w:jc w:val="both"/>
      </w:pPr>
      <w:r>
        <w:rPr>
          <w:rFonts w:ascii="TimesNewRomanPSMT" w:hAnsi="TimesNewRomanPSMT" w:eastAsia="TimesNewRomanPSMT"/>
          <w:b w:val="0"/>
          <w:i w:val="0"/>
          <w:color w:val="000000"/>
          <w:sz w:val="24"/>
        </w:rPr>
        <w:t xml:space="preserve">[48] Mohammad Yazdi. Hybrid Probabilistic Risk Assessment Using Fuzzy FTA and Fuzzy </w:t>
      </w:r>
      <w:r>
        <w:rPr>
          <w:rFonts w:ascii="TimesNewRomanPSMT" w:hAnsi="TimesNewRomanPSMT" w:eastAsia="TimesNewRomanPSMT"/>
          <w:b w:val="0"/>
          <w:i w:val="0"/>
          <w:color w:val="000000"/>
          <w:sz w:val="24"/>
        </w:rPr>
        <w:t xml:space="preserve">AHP in a Process Industry[J]. Journal of Failure Analysis and Prevention, 2017, 17(4): </w:t>
      </w:r>
      <w:r>
        <w:rPr>
          <w:rFonts w:ascii="TimesNewRomanPSMT" w:hAnsi="TimesNewRomanPSMT" w:eastAsia="TimesNewRomanPSMT"/>
          <w:b w:val="0"/>
          <w:i w:val="0"/>
          <w:color w:val="000000"/>
          <w:sz w:val="24"/>
        </w:rPr>
        <w:t xml:space="preserve">276-294: 167-186.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[49] </w:t>
      </w:r>
      <w:r>
        <w:rPr>
          <w:rFonts w:ascii="SimSun" w:hAnsi="SimSun" w:eastAsia="SimSun"/>
          <w:b w:val="0"/>
          <w:i w:val="0"/>
          <w:color w:val="000000"/>
          <w:sz w:val="24"/>
        </w:rPr>
        <w:t>邓甫安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贺建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基于模糊熵理论的地铁车站基坑施工风险研究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山西建筑</w:t>
      </w:r>
      <w:r>
        <w:rPr>
          <w:rFonts w:ascii="TimesNewRomanPSMT" w:hAnsi="TimesNewRomanPSMT" w:eastAsia="TimesNewRomanPSMT"/>
          <w:b w:val="0"/>
          <w:i w:val="0"/>
          <w:color w:val="000000"/>
          <w:sz w:val="24"/>
        </w:rPr>
        <w:t>, 2017,</w:t>
      </w:r>
      <w:r>
        <w:tab/>
      </w:r>
      <w:r>
        <w:rPr>
          <w:rFonts w:ascii="TimesNewRomanPSMT" w:hAnsi="TimesNewRomanPSMT" w:eastAsia="TimesNewRomanPSMT"/>
          <w:b w:val="0"/>
          <w:i w:val="0"/>
          <w:color w:val="000000"/>
          <w:sz w:val="24"/>
        </w:rPr>
        <w:t xml:space="preserve"> 43(26): 232-234.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[50] </w:t>
      </w:r>
      <w:r>
        <w:rPr>
          <w:rFonts w:ascii="SimSun" w:hAnsi="SimSun" w:eastAsia="SimSun"/>
          <w:b w:val="0"/>
          <w:i w:val="0"/>
          <w:color w:val="000000"/>
          <w:sz w:val="24"/>
        </w:rPr>
        <w:t>甘鹏路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闫自海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彭加强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神经网络的杭州紫之隧道最大地表沉降预测</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河南科学</w:t>
      </w:r>
      <w:r>
        <w:rPr>
          <w:rFonts w:ascii="TimesNewRomanPSMT" w:hAnsi="TimesNewRomanPSMT" w:eastAsia="TimesNewRomanPSMT"/>
          <w:b w:val="0"/>
          <w:i w:val="0"/>
          <w:color w:val="000000"/>
          <w:sz w:val="24"/>
        </w:rPr>
        <w:t xml:space="preserve">, 2018, 36(03): 356-363.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顾雷雨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黄宏伟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胡群芳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对某拟建海底隧道运营期的风险评估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地下空间与工</w:t>
      </w:r>
      <w:r>
        <w:tab/>
      </w:r>
      <w:r>
        <w:rPr>
          <w:rFonts w:ascii="SimSun" w:hAnsi="SimSun" w:eastAsia="SimSun"/>
          <w:b w:val="0"/>
          <w:i w:val="0"/>
          <w:color w:val="000000"/>
          <w:sz w:val="24"/>
        </w:rPr>
        <w:t>程学报</w:t>
      </w:r>
      <w:r>
        <w:rPr>
          <w:rFonts w:ascii="TimesNewRomanPSMT" w:hAnsi="TimesNewRomanPSMT" w:eastAsia="TimesNewRomanPSMT"/>
          <w:b w:val="0"/>
          <w:i w:val="0"/>
          <w:color w:val="000000"/>
          <w:sz w:val="24"/>
        </w:rPr>
        <w:t xml:space="preserve">, 2007(S1): 1236-1240+1254.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韩利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梅强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陆玉梅</w:t>
      </w:r>
      <w:r>
        <w:rPr>
          <w:rFonts w:ascii="TimesNewRomanPSMT" w:hAnsi="TimesNewRomanPSMT" w:eastAsia="TimesNewRomanPSMT"/>
          <w:b w:val="0"/>
          <w:i w:val="0"/>
          <w:color w:val="000000"/>
          <w:sz w:val="24"/>
        </w:rPr>
        <w:t>. AHP-</w:t>
      </w:r>
      <w:r>
        <w:rPr>
          <w:rFonts w:ascii="SimSun" w:hAnsi="SimSun" w:eastAsia="SimSun"/>
          <w:b w:val="0"/>
          <w:i w:val="0"/>
          <w:color w:val="000000"/>
          <w:sz w:val="24"/>
        </w:rPr>
        <w:t>模糊综合评价方法的分析与研究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中国安全科学学报</w:t>
      </w:r>
      <w:r>
        <w:rPr>
          <w:rFonts w:ascii="TimesNewRomanPSMT" w:hAnsi="TimesNewRomanPSMT" w:eastAsia="TimesNewRomanPSMT"/>
          <w:b w:val="0"/>
          <w:i w:val="0"/>
          <w:color w:val="000000"/>
          <w:sz w:val="24"/>
        </w:rPr>
        <w:t>,</w:t>
      </w:r>
      <w:r>
        <w:tab/>
      </w:r>
      <w:r>
        <w:rPr>
          <w:rFonts w:ascii="TimesNewRomanPSMT" w:hAnsi="TimesNewRomanPSMT" w:eastAsia="TimesNewRomanPSMT"/>
          <w:b w:val="0"/>
          <w:i w:val="0"/>
          <w:color w:val="000000"/>
          <w:sz w:val="24"/>
        </w:rPr>
        <w:t xml:space="preserve"> 2004(07): 89-92+3. </w:t>
      </w:r>
    </w:p>
    <w:p>
      <w:pPr>
        <w:autoSpaceDN w:val="0"/>
        <w:tabs>
          <w:tab w:pos="1478"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侯靖宇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基于熵权法的地铁运营安全模糊综合评价方法研究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 xml:space="preserve">, 2016, 3 </w:t>
      </w:r>
      <w:r>
        <w:tab/>
      </w:r>
      <w:r>
        <w:rPr>
          <w:rFonts w:ascii="TimesNewRomanPSMT" w:hAnsi="TimesNewRomanPSMT" w:eastAsia="TimesNewRomanPSMT"/>
          <w:b w:val="0"/>
          <w:i w:val="0"/>
          <w:color w:val="000000"/>
          <w:sz w:val="24"/>
        </w:rPr>
        <w:t xml:space="preserve">6(12): 1465-1470. </w:t>
      </w:r>
    </w:p>
    <w:p>
      <w:pPr>
        <w:autoSpaceDN w:val="0"/>
        <w:tabs>
          <w:tab w:pos="1478" w:val="left"/>
        </w:tabs>
        <w:autoSpaceDE w:val="0"/>
        <w:widowControl/>
        <w:spacing w:line="450" w:lineRule="exact" w:before="0" w:after="0"/>
        <w:ind w:left="998" w:right="0" w:firstLine="0"/>
        <w:jc w:val="left"/>
      </w:pP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王梦恕</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张成平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城市地下工程建设的事故分析及控制对策</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建筑科学与工程学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 xml:space="preserve">, 2008(02): 1-6. </w:t>
      </w:r>
    </w:p>
    <w:p>
      <w:pPr>
        <w:autoSpaceDN w:val="0"/>
        <w:tabs>
          <w:tab w:pos="1478" w:val="left"/>
        </w:tabs>
        <w:autoSpaceDE w:val="0"/>
        <w:widowControl/>
        <w:spacing w:line="446" w:lineRule="exact" w:before="22" w:after="0"/>
        <w:ind w:left="998" w:right="0" w:firstLine="0"/>
        <w:jc w:val="left"/>
      </w:pP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张靖宇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泥水盾构隧道穿越复杂环境的风险评估与控制对策研究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山东大学</w:t>
      </w:r>
      <w:r>
        <w:rPr>
          <w:rFonts w:ascii="TimesNewRomanPSMT" w:hAnsi="TimesNewRomanPSMT" w:eastAsia="TimesNewRomanPSMT"/>
          <w:b w:val="0"/>
          <w:i w:val="0"/>
          <w:color w:val="000000"/>
          <w:sz w:val="24"/>
        </w:rPr>
        <w:t xml:space="preserve">, 2 </w:t>
      </w:r>
      <w:r>
        <w:tab/>
      </w:r>
      <w:r>
        <w:rPr>
          <w:rFonts w:ascii="TimesNewRomanPSMT" w:hAnsi="TimesNewRomanPSMT" w:eastAsia="TimesNewRomanPSMT"/>
          <w:b w:val="0"/>
          <w:i w:val="0"/>
          <w:color w:val="000000"/>
          <w:sz w:val="24"/>
        </w:rPr>
        <w:t xml:space="preserve">019. </w:t>
      </w:r>
    </w:p>
    <w:p>
      <w:pPr>
        <w:autoSpaceDN w:val="0"/>
        <w:autoSpaceDE w:val="0"/>
        <w:widowControl/>
        <w:spacing w:line="320" w:lineRule="exact" w:before="114" w:after="0"/>
        <w:ind w:left="998" w:right="0" w:firstLine="0"/>
        <w:jc w:val="left"/>
      </w:pPr>
      <w:r>
        <w:rPr>
          <w:rFonts w:ascii="TimesNewRomanPSMT" w:hAnsi="TimesNewRomanPSMT" w:eastAsia="TimesNewRomanPSMT"/>
          <w:b w:val="0"/>
          <w:i w:val="0"/>
          <w:color w:val="000000"/>
          <w:sz w:val="24"/>
        </w:rPr>
        <w:t xml:space="preserve">[56] TB 10003-2005, </w:t>
      </w:r>
      <w:r>
        <w:rPr>
          <w:rFonts w:ascii="SimSun" w:hAnsi="SimSun" w:eastAsia="SimSun"/>
          <w:b w:val="0"/>
          <w:i w:val="0"/>
          <w:color w:val="000000"/>
          <w:sz w:val="24"/>
        </w:rPr>
        <w:t>铁路隧道设计规范</w:t>
      </w:r>
      <w:r>
        <w:rPr>
          <w:rFonts w:ascii="TimesNewRomanPSMT" w:hAnsi="TimesNewRomanPSMT" w:eastAsia="TimesNewRomanPSMT"/>
          <w:b w:val="0"/>
          <w:i w:val="0"/>
          <w:color w:val="000000"/>
          <w:sz w:val="24"/>
        </w:rPr>
        <w:t xml:space="preserve">[S].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[57] </w:t>
      </w:r>
      <w:r>
        <w:rPr>
          <w:rFonts w:ascii="SimSun" w:hAnsi="SimSun" w:eastAsia="SimSun"/>
          <w:b w:val="0"/>
          <w:i w:val="0"/>
          <w:color w:val="000000"/>
          <w:sz w:val="24"/>
        </w:rPr>
        <w:t>吕杉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石峻峰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刘蓓</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基于改进的肯特指数法对隧道施工风险评估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黑龙江交通</w:t>
      </w:r>
      <w:r>
        <w:tab/>
      </w:r>
      <w:r>
        <w:rPr>
          <w:rFonts w:ascii="SimSun" w:hAnsi="SimSun" w:eastAsia="SimSun"/>
          <w:b w:val="0"/>
          <w:i w:val="0"/>
          <w:color w:val="000000"/>
          <w:sz w:val="24"/>
        </w:rPr>
        <w:t>科技</w:t>
      </w:r>
      <w:r>
        <w:rPr>
          <w:rFonts w:ascii="TimesNewRomanPSMT" w:hAnsi="TimesNewRomanPSMT" w:eastAsia="TimesNewRomanPSMT"/>
          <w:b w:val="0"/>
          <w:i w:val="0"/>
          <w:color w:val="000000"/>
          <w:sz w:val="24"/>
        </w:rPr>
        <w:t xml:space="preserve">, 2019, 42(02): 151-153+155. </w:t>
      </w:r>
    </w:p>
    <w:p>
      <w:pPr>
        <w:autoSpaceDN w:val="0"/>
        <w:autoSpaceDE w:val="0"/>
        <w:widowControl/>
        <w:spacing w:line="468" w:lineRule="exact" w:before="76" w:after="0"/>
        <w:ind w:left="998" w:right="576" w:firstLine="0"/>
        <w:jc w:val="left"/>
      </w:pPr>
      <w:r>
        <w:rPr>
          <w:rFonts w:ascii="TimesNewRomanPSMT" w:hAnsi="TimesNewRomanPSMT" w:eastAsia="TimesNewRomanPSMT"/>
          <w:b w:val="0"/>
          <w:i w:val="0"/>
          <w:color w:val="000000"/>
          <w:sz w:val="24"/>
        </w:rPr>
        <w:t xml:space="preserve">[58] </w:t>
      </w:r>
      <w:r>
        <w:rPr>
          <w:rFonts w:ascii="SimSun" w:hAnsi="SimSun" w:eastAsia="SimSun"/>
          <w:b w:val="0"/>
          <w:i w:val="0"/>
          <w:color w:val="000000"/>
          <w:sz w:val="24"/>
        </w:rPr>
        <w:t>潘家华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油气管道的风险分析</w:t>
      </w:r>
      <w:r>
        <w:rPr>
          <w:rFonts w:ascii="TimesNewRomanPSMT" w:hAnsi="TimesNewRomanPSMT" w:eastAsia="TimesNewRomanPSMT"/>
          <w:b w:val="0"/>
          <w:i w:val="0"/>
          <w:color w:val="000000"/>
          <w:sz w:val="24"/>
        </w:rPr>
        <w:t>(</w:t>
      </w:r>
      <w:r>
        <w:rPr>
          <w:rFonts w:ascii="SimSun" w:hAnsi="SimSun" w:eastAsia="SimSun"/>
          <w:b w:val="0"/>
          <w:i w:val="0"/>
          <w:color w:val="000000"/>
          <w:sz w:val="24"/>
        </w:rPr>
        <w:t>待续</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油气储运</w:t>
      </w:r>
      <w:r>
        <w:rPr>
          <w:rFonts w:ascii="TimesNewRomanPSMT" w:hAnsi="TimesNewRomanPSMT" w:eastAsia="TimesNewRomanPSMT"/>
          <w:b w:val="0"/>
          <w:i w:val="0"/>
          <w:color w:val="000000"/>
          <w:sz w:val="24"/>
        </w:rPr>
        <w:t xml:space="preserve">, 1995(03): 11-15+64-65+7-8. </w:t>
      </w:r>
      <w:r>
        <w:rPr>
          <w:rFonts w:ascii="TimesNewRomanPSMT" w:hAnsi="TimesNewRomanPSMT" w:eastAsia="TimesNewRomanPSMT"/>
          <w:b w:val="0"/>
          <w:i w:val="0"/>
          <w:color w:val="000000"/>
          <w:sz w:val="24"/>
        </w:rPr>
        <w:t xml:space="preserve">[59] </w:t>
      </w:r>
      <w:r>
        <w:rPr>
          <w:rFonts w:ascii="SimSun" w:hAnsi="SimSun" w:eastAsia="SimSun"/>
          <w:b w:val="0"/>
          <w:i w:val="0"/>
          <w:color w:val="000000"/>
          <w:sz w:val="24"/>
        </w:rPr>
        <w:t>潘家华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油气管道的风险分析</w:t>
      </w:r>
      <w:r>
        <w:rPr>
          <w:rFonts w:ascii="TimesNewRomanPSMT" w:hAnsi="TimesNewRomanPSMT" w:eastAsia="TimesNewRomanPSMT"/>
          <w:b w:val="0"/>
          <w:i w:val="0"/>
          <w:color w:val="000000"/>
          <w:sz w:val="24"/>
        </w:rPr>
        <w:t>(</w:t>
      </w:r>
      <w:r>
        <w:rPr>
          <w:rFonts w:ascii="SimSun" w:hAnsi="SimSun" w:eastAsia="SimSun"/>
          <w:b w:val="0"/>
          <w:i w:val="0"/>
          <w:color w:val="000000"/>
          <w:sz w:val="24"/>
        </w:rPr>
        <w:t>续完</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油气储运</w:t>
      </w:r>
      <w:r>
        <w:rPr>
          <w:rFonts w:ascii="TimesNewRomanPSMT" w:hAnsi="TimesNewRomanPSMT" w:eastAsia="TimesNewRomanPSMT"/>
          <w:b w:val="0"/>
          <w:i w:val="0"/>
          <w:color w:val="000000"/>
          <w:sz w:val="24"/>
        </w:rPr>
        <w:t xml:space="preserve">, 1995(05):3-10+4. </w:t>
      </w:r>
    </w:p>
    <w:p>
      <w:pPr>
        <w:autoSpaceDN w:val="0"/>
        <w:autoSpaceDE w:val="0"/>
        <w:widowControl/>
        <w:spacing w:line="320" w:lineRule="exact" w:before="148" w:after="0"/>
        <w:ind w:left="998" w:right="0" w:firstLine="0"/>
        <w:jc w:val="left"/>
      </w:pPr>
      <w:r>
        <w:rPr>
          <w:rFonts w:ascii="TimesNewRomanPSMT" w:hAnsi="TimesNewRomanPSMT" w:eastAsia="TimesNewRomanPSMT"/>
          <w:b w:val="0"/>
          <w:i w:val="0"/>
          <w:color w:val="000000"/>
          <w:sz w:val="24"/>
        </w:rPr>
        <w:t xml:space="preserve">[60] </w:t>
      </w:r>
      <w:r>
        <w:rPr>
          <w:rFonts w:ascii="SimSun" w:hAnsi="SimSun" w:eastAsia="SimSun"/>
          <w:b w:val="0"/>
          <w:i w:val="0"/>
          <w:color w:val="000000"/>
          <w:sz w:val="24"/>
        </w:rPr>
        <w:t>潘家华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油气管道的风险分析</w:t>
      </w:r>
      <w:r>
        <w:rPr>
          <w:rFonts w:ascii="TimesNewRomanPSMT" w:hAnsi="TimesNewRomanPSMT" w:eastAsia="TimesNewRomanPSMT"/>
          <w:b w:val="0"/>
          <w:i w:val="0"/>
          <w:color w:val="000000"/>
          <w:sz w:val="24"/>
        </w:rPr>
        <w:t>(</w:t>
      </w:r>
      <w:r>
        <w:rPr>
          <w:rFonts w:ascii="SimSun" w:hAnsi="SimSun" w:eastAsia="SimSun"/>
          <w:b w:val="0"/>
          <w:i w:val="0"/>
          <w:color w:val="000000"/>
          <w:sz w:val="24"/>
        </w:rPr>
        <w:t>续一</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油气储运</w:t>
      </w:r>
      <w:r>
        <w:rPr>
          <w:rFonts w:ascii="TimesNewRomanPSMT" w:hAnsi="TimesNewRomanPSMT" w:eastAsia="TimesNewRomanPSMT"/>
          <w:b w:val="0"/>
          <w:i w:val="0"/>
          <w:color w:val="000000"/>
          <w:sz w:val="24"/>
        </w:rPr>
        <w:t xml:space="preserve">, 1995(04):1-7+3. </w:t>
      </w:r>
    </w:p>
    <w:p>
      <w:pPr>
        <w:autoSpaceDN w:val="0"/>
        <w:autoSpaceDE w:val="0"/>
        <w:widowControl/>
        <w:spacing w:line="320" w:lineRule="exact" w:before="148" w:after="0"/>
        <w:ind w:left="998" w:right="0" w:firstLine="0"/>
        <w:jc w:val="left"/>
      </w:pPr>
      <w:r>
        <w:rPr>
          <w:rFonts w:ascii="TimesNewRomanPSMT" w:hAnsi="TimesNewRomanPSMT" w:eastAsia="TimesNewRomanPSMT"/>
          <w:b w:val="0"/>
          <w:i w:val="0"/>
          <w:color w:val="000000"/>
          <w:sz w:val="24"/>
        </w:rPr>
        <w:t xml:space="preserve">[61] </w:t>
      </w:r>
      <w:r>
        <w:rPr>
          <w:rFonts w:ascii="SimSun" w:hAnsi="SimSun" w:eastAsia="SimSun"/>
          <w:b w:val="0"/>
          <w:i w:val="0"/>
          <w:color w:val="000000"/>
          <w:sz w:val="24"/>
        </w:rPr>
        <w:t>赵蕾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卢浩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王明洋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改进肯特指数法在地铁施工风险评估中的应用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武汉</w:t>
      </w:r>
    </w:p>
    <w:p>
      <w:pPr>
        <w:autoSpaceDN w:val="0"/>
        <w:autoSpaceDE w:val="0"/>
        <w:widowControl/>
        <w:spacing w:line="282" w:lineRule="exact" w:before="214" w:after="0"/>
        <w:ind w:left="0" w:right="4512" w:firstLine="0"/>
        <w:jc w:val="right"/>
      </w:pPr>
      <w:r>
        <w:rPr>
          <w:rFonts w:ascii="TimesNewRomanPSMT" w:hAnsi="TimesNewRomanPSMT" w:eastAsia="TimesNewRomanPSMT"/>
          <w:b w:val="0"/>
          <w:i w:val="0"/>
          <w:color w:val="000000"/>
          <w:sz w:val="21"/>
        </w:rPr>
        <w:t>72</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68" name="Picture 7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9" name="Picture 7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86" w:firstLine="0"/>
        <w:jc w:val="right"/>
      </w:pPr>
      <w:r>
        <w:rPr>
          <w:rFonts w:ascii="SimSun" w:hAnsi="SimSun" w:eastAsia="SimSun"/>
          <w:b w:val="0"/>
          <w:i w:val="0"/>
          <w:color w:val="000000"/>
          <w:sz w:val="18"/>
        </w:rPr>
        <w:t xml:space="preserve">中国石油大学（华东）硕士学位论文 </w:t>
      </w:r>
    </w:p>
    <w:p>
      <w:pPr>
        <w:autoSpaceDN w:val="0"/>
        <w:autoSpaceDE w:val="0"/>
        <w:widowControl/>
        <w:spacing w:line="320" w:lineRule="exact" w:before="428" w:after="0"/>
        <w:ind w:left="1478" w:right="0" w:firstLine="0"/>
        <w:jc w:val="left"/>
      </w:pPr>
      <w:r>
        <w:rPr>
          <w:rFonts w:ascii="SimSun" w:hAnsi="SimSun" w:eastAsia="SimSun"/>
          <w:b w:val="0"/>
          <w:i w:val="0"/>
          <w:color w:val="000000"/>
          <w:sz w:val="24"/>
        </w:rPr>
        <w:t>理工大学学报</w:t>
      </w:r>
      <w:r>
        <w:rPr>
          <w:rFonts w:ascii="TimesNewRomanPSMT" w:hAnsi="TimesNewRomanPSMT" w:eastAsia="TimesNewRomanPSMT"/>
          <w:b w:val="0"/>
          <w:i w:val="0"/>
          <w:color w:val="000000"/>
          <w:sz w:val="24"/>
        </w:rPr>
        <w:t xml:space="preserve">, 2012, 34(12): 97-102. </w:t>
      </w:r>
    </w:p>
    <w:p>
      <w:pPr>
        <w:autoSpaceDN w:val="0"/>
        <w:autoSpaceDE w:val="0"/>
        <w:widowControl/>
        <w:spacing w:line="468" w:lineRule="exact" w:before="0" w:after="0"/>
        <w:ind w:left="1478" w:right="20" w:hanging="480"/>
        <w:jc w:val="both"/>
      </w:pPr>
      <w:r>
        <w:rPr>
          <w:rFonts w:ascii="TimesNewRomanPSMT" w:hAnsi="TimesNewRomanPSMT" w:eastAsia="TimesNewRomanPSMT"/>
          <w:b w:val="0"/>
          <w:i w:val="0"/>
          <w:color w:val="000000"/>
          <w:sz w:val="24"/>
        </w:rPr>
        <w:t xml:space="preserve">[62] Jingkang Shi, Fei Wang, Dongming Zhang. Refined 3D modelling of spatial-temporal </w:t>
      </w:r>
      <w:r>
        <w:rPr>
          <w:rFonts w:ascii="TimesNewRomanPSMT" w:hAnsi="TimesNewRomanPSMT" w:eastAsia="TimesNewRomanPSMT"/>
          <w:b w:val="0"/>
          <w:i w:val="0"/>
          <w:color w:val="000000"/>
          <w:sz w:val="24"/>
        </w:rPr>
        <w:t xml:space="preserve">distribution of excess pore water pressure induced by large diameter slurry shield </w:t>
      </w:r>
      <w:r>
        <w:rPr>
          <w:rFonts w:ascii="TimesNewRomanPSMT" w:hAnsi="TimesNewRomanPSMT" w:eastAsia="TimesNewRomanPSMT"/>
          <w:b w:val="0"/>
          <w:i w:val="0"/>
          <w:color w:val="000000"/>
          <w:sz w:val="24"/>
        </w:rPr>
        <w:t xml:space="preserve">tunneling[J]. Computers and Geotechnics, 2021, 137.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[63] </w:t>
      </w:r>
      <w:r>
        <w:rPr>
          <w:rFonts w:ascii="SimSun" w:hAnsi="SimSun" w:eastAsia="SimSun"/>
          <w:b w:val="0"/>
          <w:i w:val="0"/>
          <w:color w:val="000000"/>
          <w:sz w:val="24"/>
        </w:rPr>
        <w:t>周宁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刘晅亚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改进的肯特评分法在化工园区公共管廊中的应用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w:t>
      </w:r>
      <w:r>
        <w:tab/>
      </w:r>
      <w:r>
        <w:rPr>
          <w:rFonts w:ascii="SimSun" w:hAnsi="SimSun" w:eastAsia="SimSun"/>
          <w:b w:val="0"/>
          <w:i w:val="0"/>
          <w:color w:val="000000"/>
          <w:sz w:val="24"/>
        </w:rPr>
        <w:t>业安全与环保</w:t>
      </w:r>
      <w:r>
        <w:rPr>
          <w:rFonts w:ascii="TimesNewRomanPSMT" w:hAnsi="TimesNewRomanPSMT" w:eastAsia="TimesNewRomanPSMT"/>
          <w:b w:val="0"/>
          <w:i w:val="0"/>
          <w:color w:val="000000"/>
          <w:sz w:val="24"/>
        </w:rPr>
        <w:t xml:space="preserve">, 2016, 42(12): 28-31.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[64] </w:t>
      </w:r>
      <w:r>
        <w:rPr>
          <w:rFonts w:ascii="SimSun" w:hAnsi="SimSun" w:eastAsia="SimSun"/>
          <w:b w:val="0"/>
          <w:i w:val="0"/>
          <w:color w:val="000000"/>
          <w:sz w:val="24"/>
        </w:rPr>
        <w:t>黄叙钦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基于改进肯特指数法的公路隧道施工安全风险评估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基建管理优化</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2017, 29(04): 11-18.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[65] </w:t>
      </w:r>
      <w:r>
        <w:rPr>
          <w:rFonts w:ascii="SimSun" w:hAnsi="SimSun" w:eastAsia="SimSun"/>
          <w:b w:val="0"/>
          <w:i w:val="0"/>
          <w:color w:val="000000"/>
          <w:sz w:val="24"/>
        </w:rPr>
        <w:t>罗光财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郭庶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基于肯特指数法的隧道邻近结构物风险评估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采矿技术</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2018, 18(05): 77-79+91. </w:t>
      </w:r>
    </w:p>
    <w:p>
      <w:pPr>
        <w:autoSpaceDN w:val="0"/>
        <w:autoSpaceDE w:val="0"/>
        <w:widowControl/>
        <w:spacing w:line="468" w:lineRule="exact" w:before="0" w:after="0"/>
        <w:ind w:left="1478" w:right="24" w:hanging="480"/>
        <w:jc w:val="both"/>
      </w:pPr>
      <w:r>
        <w:rPr>
          <w:rFonts w:ascii="TimesNewRomanPSMT" w:hAnsi="TimesNewRomanPSMT" w:eastAsia="TimesNewRomanPSMT"/>
          <w:b w:val="0"/>
          <w:i w:val="0"/>
          <w:color w:val="000000"/>
          <w:sz w:val="24"/>
        </w:rPr>
        <w:t xml:space="preserve">[66] Jinlong Zhu, Dayong Zhu, Feng Huang. The pore water pressure and soil displacement </w:t>
      </w:r>
      <w:r>
        <w:rPr>
          <w:rFonts w:ascii="TimesNewRomanPSMT" w:hAnsi="TimesNewRomanPSMT" w:eastAsia="TimesNewRomanPSMT"/>
          <w:b w:val="0"/>
          <w:i w:val="0"/>
          <w:color w:val="000000"/>
          <w:sz w:val="24"/>
        </w:rPr>
        <w:t xml:space="preserve">induced by underwater shield tunneling: a case study[J]. Arabian Journal of Geosciences, </w:t>
      </w:r>
      <w:r>
        <w:rPr>
          <w:rFonts w:ascii="TimesNewRomanPSMT" w:hAnsi="TimesNewRomanPSMT" w:eastAsia="TimesNewRomanPSMT"/>
          <w:b w:val="0"/>
          <w:i w:val="0"/>
          <w:color w:val="000000"/>
          <w:sz w:val="24"/>
        </w:rPr>
        <w:t xml:space="preserve">2021, 14(13): 167-185.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[67] </w:t>
      </w:r>
      <w:r>
        <w:rPr>
          <w:rFonts w:ascii="SimSun" w:hAnsi="SimSun" w:eastAsia="SimSun"/>
          <w:b w:val="0"/>
          <w:i w:val="0"/>
          <w:color w:val="000000"/>
          <w:sz w:val="24"/>
        </w:rPr>
        <w:t>殷勤</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基于改进的肯特指数法和灰色理论的桥梁施工项目风险评价研究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华东</w:t>
      </w:r>
      <w:r>
        <w:tab/>
      </w:r>
      <w:r>
        <w:rPr>
          <w:rFonts w:ascii="SimSun" w:hAnsi="SimSun" w:eastAsia="SimSun"/>
          <w:b w:val="0"/>
          <w:i w:val="0"/>
          <w:color w:val="000000"/>
          <w:sz w:val="24"/>
        </w:rPr>
        <w:t>交通大学</w:t>
      </w:r>
      <w:r>
        <w:rPr>
          <w:rFonts w:ascii="TimesNewRomanPSMT" w:hAnsi="TimesNewRomanPSMT" w:eastAsia="TimesNewRomanPSMT"/>
          <w:b w:val="0"/>
          <w:i w:val="0"/>
          <w:color w:val="000000"/>
          <w:sz w:val="24"/>
        </w:rPr>
        <w:t xml:space="preserve">, 2020.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[68] </w:t>
      </w:r>
      <w:r>
        <w:rPr>
          <w:rFonts w:ascii="SimSun" w:hAnsi="SimSun" w:eastAsia="SimSun"/>
          <w:b w:val="0"/>
          <w:i w:val="0"/>
          <w:color w:val="000000"/>
          <w:sz w:val="24"/>
        </w:rPr>
        <w:t>刘光富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陈晓莉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基于德尔菲法与层次分析法的项目风险评估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项目管理技术，</w:t>
      </w:r>
      <w:r>
        <w:tab/>
      </w:r>
      <w:r>
        <w:rPr>
          <w:rFonts w:ascii="TimesNewRomanPSMT" w:hAnsi="TimesNewRomanPSMT" w:eastAsia="TimesNewRomanPSMT"/>
          <w:b w:val="0"/>
          <w:i w:val="0"/>
          <w:color w:val="000000"/>
          <w:sz w:val="24"/>
        </w:rPr>
        <w:t xml:space="preserve">2008(01): 23-26.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[69] </w:t>
      </w:r>
      <w:r>
        <w:rPr>
          <w:rFonts w:ascii="SimSun" w:hAnsi="SimSun" w:eastAsia="SimSun"/>
          <w:b w:val="0"/>
          <w:i w:val="0"/>
          <w:color w:val="000000"/>
          <w:sz w:val="24"/>
        </w:rPr>
        <w:t>胡众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合肥地铁施工安全风险分析与控制措施研究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合肥工业大学</w:t>
      </w:r>
      <w:r>
        <w:rPr>
          <w:rFonts w:ascii="TimesNewRomanPSMT" w:hAnsi="TimesNewRomanPSMT" w:eastAsia="TimesNewRomanPSMT"/>
          <w:b w:val="0"/>
          <w:i w:val="0"/>
          <w:color w:val="000000"/>
          <w:sz w:val="24"/>
        </w:rPr>
        <w:t xml:space="preserve">, 2019. </w:t>
      </w:r>
      <w:r>
        <w:rPr>
          <w:rFonts w:ascii="TimesNewRomanPSMT" w:hAnsi="TimesNewRomanPSMT" w:eastAsia="TimesNewRomanPSMT"/>
          <w:b w:val="0"/>
          <w:i w:val="0"/>
          <w:color w:val="000000"/>
          <w:sz w:val="24"/>
        </w:rPr>
        <w:t xml:space="preserve">[70] </w:t>
      </w:r>
      <w:r>
        <w:rPr>
          <w:rFonts w:ascii="SimSun" w:hAnsi="SimSun" w:eastAsia="SimSun"/>
          <w:b w:val="0"/>
          <w:i w:val="0"/>
          <w:color w:val="000000"/>
          <w:sz w:val="24"/>
        </w:rPr>
        <w:t>陆新鑫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徐秀丽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李雪红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基于肯特指数法的桥梁施工安全风险评估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w:t>
      </w:r>
      <w:r>
        <w:tab/>
      </w:r>
      <w:r>
        <w:rPr>
          <w:rFonts w:ascii="SimSun" w:hAnsi="SimSun" w:eastAsia="SimSun"/>
          <w:b w:val="0"/>
          <w:i w:val="0"/>
          <w:color w:val="000000"/>
          <w:sz w:val="24"/>
        </w:rPr>
        <w:t>安全科学学报</w:t>
      </w:r>
      <w:r>
        <w:rPr>
          <w:rFonts w:ascii="TimesNewRomanPSMT" w:hAnsi="TimesNewRomanPSMT" w:eastAsia="TimesNewRomanPSMT"/>
          <w:b w:val="0"/>
          <w:i w:val="0"/>
          <w:color w:val="000000"/>
          <w:sz w:val="24"/>
        </w:rPr>
        <w:t xml:space="preserve">, 2013, 23(06): 165-171. </w:t>
      </w:r>
    </w:p>
    <w:p>
      <w:pPr>
        <w:autoSpaceDN w:val="0"/>
        <w:tabs>
          <w:tab w:pos="141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[71] </w:t>
      </w:r>
      <w:r>
        <w:rPr>
          <w:rFonts w:ascii="SimSun" w:hAnsi="SimSun" w:eastAsia="SimSun"/>
          <w:b w:val="0"/>
          <w:i w:val="0"/>
          <w:color w:val="000000"/>
          <w:sz w:val="24"/>
        </w:rPr>
        <w:t>王卫东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基于肯特指数法的深基坑施工安全风险评价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长春工程学院学报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w:t>
      </w:r>
      <w:r>
        <w:tab/>
      </w:r>
      <w:r>
        <w:rPr>
          <w:rFonts w:ascii="SimSun" w:hAnsi="SimSun" w:eastAsia="SimSun"/>
          <w:b w:val="0"/>
          <w:i w:val="0"/>
          <w:color w:val="000000"/>
          <w:sz w:val="24"/>
        </w:rPr>
        <w:t>科学版</w:t>
      </w:r>
      <w:r>
        <w:rPr>
          <w:rFonts w:ascii="TimesNewRomanPSMT" w:hAnsi="TimesNewRomanPSMT" w:eastAsia="TimesNewRomanPSMT"/>
          <w:b w:val="0"/>
          <w:i w:val="0"/>
          <w:color w:val="000000"/>
          <w:sz w:val="24"/>
        </w:rPr>
        <w:t xml:space="preserve">), 2017, 18(03): 33-37.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[72] </w:t>
      </w:r>
      <w:r>
        <w:rPr>
          <w:rFonts w:ascii="SimSun" w:hAnsi="SimSun" w:eastAsia="SimSun"/>
          <w:b w:val="0"/>
          <w:i w:val="0"/>
          <w:color w:val="000000"/>
          <w:sz w:val="24"/>
        </w:rPr>
        <w:t>李俊逸</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复合地层土压平衡盾构隧道掘进参数与安全控制技术研究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西南交通</w:t>
      </w:r>
      <w:r>
        <w:tab/>
      </w:r>
      <w:r>
        <w:rPr>
          <w:rFonts w:ascii="SimSun" w:hAnsi="SimSun" w:eastAsia="SimSun"/>
          <w:b w:val="0"/>
          <w:i w:val="0"/>
          <w:color w:val="000000"/>
          <w:sz w:val="24"/>
        </w:rPr>
        <w:t>大学</w:t>
      </w:r>
      <w:r>
        <w:rPr>
          <w:rFonts w:ascii="TimesNewRomanPSMT" w:hAnsi="TimesNewRomanPSMT" w:eastAsia="TimesNewRomanPSMT"/>
          <w:b w:val="0"/>
          <w:i w:val="0"/>
          <w:color w:val="000000"/>
          <w:sz w:val="24"/>
        </w:rPr>
        <w:t xml:space="preserve">, 2015.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[73] </w:t>
      </w:r>
      <w:r>
        <w:rPr>
          <w:rFonts w:ascii="SimSun" w:hAnsi="SimSun" w:eastAsia="SimSun"/>
          <w:b w:val="0"/>
          <w:i w:val="0"/>
          <w:color w:val="000000"/>
          <w:sz w:val="24"/>
        </w:rPr>
        <w:t>李松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刘力军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翟曼</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改进粒子群算法优化</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神经网络的短时交通流预测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系统</w:t>
      </w:r>
      <w:r>
        <w:tab/>
      </w:r>
      <w:r>
        <w:rPr>
          <w:rFonts w:ascii="SimSun" w:hAnsi="SimSun" w:eastAsia="SimSun"/>
          <w:b w:val="0"/>
          <w:i w:val="0"/>
          <w:color w:val="000000"/>
          <w:sz w:val="24"/>
        </w:rPr>
        <w:t>工程理论与实践</w:t>
      </w:r>
      <w:r>
        <w:rPr>
          <w:rFonts w:ascii="TimesNewRomanPSMT" w:hAnsi="TimesNewRomanPSMT" w:eastAsia="TimesNewRomanPSMT"/>
          <w:b w:val="0"/>
          <w:i w:val="0"/>
          <w:color w:val="000000"/>
          <w:sz w:val="24"/>
        </w:rPr>
        <w:t xml:space="preserve">, 2012, 32(09): 2045-2049. </w:t>
      </w:r>
    </w:p>
    <w:p>
      <w:pPr>
        <w:autoSpaceDN w:val="0"/>
        <w:tabs>
          <w:tab w:pos="1478" w:val="left"/>
        </w:tabs>
        <w:autoSpaceDE w:val="0"/>
        <w:widowControl/>
        <w:spacing w:line="468" w:lineRule="exact" w:before="0" w:after="0"/>
        <w:ind w:left="998" w:right="0" w:firstLine="0"/>
        <w:jc w:val="left"/>
      </w:pPr>
      <w:r>
        <w:rPr>
          <w:rFonts w:ascii="TimesNewRomanPSMT" w:hAnsi="TimesNewRomanPSMT" w:eastAsia="TimesNewRomanPSMT"/>
          <w:b w:val="0"/>
          <w:i w:val="0"/>
          <w:color w:val="000000"/>
          <w:sz w:val="24"/>
        </w:rPr>
        <w:t xml:space="preserve">[74] </w:t>
      </w:r>
      <w:r>
        <w:rPr>
          <w:rFonts w:ascii="SimSun" w:hAnsi="SimSun" w:eastAsia="SimSun"/>
          <w:b w:val="0"/>
          <w:i w:val="0"/>
          <w:color w:val="000000"/>
          <w:sz w:val="24"/>
        </w:rPr>
        <w:t>彭基伟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吕文华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行鸿彦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w:t>
      </w:r>
      <w:r>
        <w:rPr>
          <w:rFonts w:ascii="TimesNewRomanPSMT" w:hAnsi="TimesNewRomanPSMT" w:eastAsia="TimesNewRomanPSMT"/>
          <w:b w:val="0"/>
          <w:i w:val="0"/>
          <w:color w:val="000000"/>
          <w:sz w:val="24"/>
        </w:rPr>
        <w:t>GA-BP</w:t>
      </w:r>
      <w:r>
        <w:rPr>
          <w:rFonts w:ascii="SimSun" w:hAnsi="SimSun" w:eastAsia="SimSun"/>
          <w:b w:val="0"/>
          <w:i w:val="0"/>
          <w:color w:val="000000"/>
          <w:sz w:val="24"/>
        </w:rPr>
        <w:t xml:space="preserve"> 神经网络的湿度传感器的温度补偿</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仪器仪表学报</w:t>
      </w:r>
      <w:r>
        <w:rPr>
          <w:rFonts w:ascii="TimesNewRomanPSMT" w:hAnsi="TimesNewRomanPSMT" w:eastAsia="TimesNewRomanPSMT"/>
          <w:b w:val="0"/>
          <w:i w:val="0"/>
          <w:color w:val="000000"/>
          <w:sz w:val="24"/>
        </w:rPr>
        <w:t xml:space="preserve">, 2013, 34(01): 153-160. </w:t>
      </w:r>
    </w:p>
    <w:p>
      <w:pPr>
        <w:autoSpaceDN w:val="0"/>
        <w:autoSpaceDE w:val="0"/>
        <w:widowControl/>
        <w:spacing w:line="320" w:lineRule="exact" w:before="148" w:after="0"/>
        <w:ind w:left="998" w:right="0" w:firstLine="0"/>
        <w:jc w:val="left"/>
      </w:pPr>
      <w:r>
        <w:rPr>
          <w:rFonts w:ascii="TimesNewRomanPSMT" w:hAnsi="TimesNewRomanPSMT" w:eastAsia="TimesNewRomanPSMT"/>
          <w:b w:val="0"/>
          <w:i w:val="0"/>
          <w:color w:val="000000"/>
          <w:sz w:val="24"/>
        </w:rPr>
        <w:t xml:space="preserve">[75] </w:t>
      </w:r>
      <w:r>
        <w:rPr>
          <w:rFonts w:ascii="SimSun" w:hAnsi="SimSun" w:eastAsia="SimSun"/>
          <w:b w:val="0"/>
          <w:i w:val="0"/>
          <w:color w:val="000000"/>
          <w:sz w:val="24"/>
        </w:rPr>
        <w:t>李丹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基于神经网络的盾构多点土压平衡控制策略</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大连理工大学</w:t>
      </w:r>
      <w:r>
        <w:rPr>
          <w:rFonts w:ascii="TimesNewRomanPSMT" w:hAnsi="TimesNewRomanPSMT" w:eastAsia="TimesNewRomanPSMT"/>
          <w:b w:val="0"/>
          <w:i w:val="0"/>
          <w:color w:val="000000"/>
          <w:sz w:val="24"/>
        </w:rPr>
        <w:t xml:space="preserve">, 2011. </w:t>
      </w:r>
    </w:p>
    <w:p>
      <w:pPr>
        <w:autoSpaceDN w:val="0"/>
        <w:autoSpaceDE w:val="0"/>
        <w:widowControl/>
        <w:spacing w:line="282" w:lineRule="exact" w:before="564" w:after="0"/>
        <w:ind w:left="0" w:right="4458" w:firstLine="0"/>
        <w:jc w:val="right"/>
      </w:pPr>
      <w:r>
        <w:rPr>
          <w:rFonts w:ascii="TimesNewRomanPSMT" w:hAnsi="TimesNewRomanPSMT" w:eastAsia="TimesNewRomanPSMT"/>
          <w:b w:val="0"/>
          <w:i w:val="0"/>
          <w:color w:val="000000"/>
          <w:sz w:val="21"/>
        </w:rPr>
        <w:t xml:space="preserve">73 </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70" name="Picture 7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1" name="Picture 7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28" w:firstLine="0"/>
        <w:jc w:val="right"/>
      </w:pPr>
      <w:r>
        <w:rPr>
          <w:rFonts w:ascii="SimSun" w:hAnsi="SimSun" w:eastAsia="SimSun"/>
          <w:b w:val="0"/>
          <w:i w:val="0"/>
          <w:color w:val="000000"/>
          <w:sz w:val="18"/>
        </w:rPr>
        <w:t xml:space="preserve">参考文献 </w:t>
      </w:r>
    </w:p>
    <w:p>
      <w:pPr>
        <w:autoSpaceDN w:val="0"/>
        <w:autoSpaceDE w:val="0"/>
        <w:widowControl/>
        <w:spacing w:line="468" w:lineRule="exact" w:before="278" w:after="0"/>
        <w:ind w:left="1478" w:right="82" w:hanging="480"/>
        <w:jc w:val="both"/>
      </w:pPr>
      <w:r>
        <w:rPr>
          <w:rFonts w:ascii="TimesNewRomanPSMT" w:hAnsi="TimesNewRomanPSMT" w:eastAsia="TimesNewRomanPSMT"/>
          <w:b w:val="0"/>
          <w:i w:val="0"/>
          <w:color w:val="000000"/>
          <w:sz w:val="24"/>
        </w:rPr>
        <w:t xml:space="preserve">[76] Jianwen Liang, Anquan Xu, Wei Zhang. Shaking table test and numerical simulation on </w:t>
      </w:r>
      <w:r>
        <w:rPr>
          <w:rFonts w:ascii="TimesNewRomanPSMT" w:hAnsi="TimesNewRomanPSMT" w:eastAsia="TimesNewRomanPSMT"/>
          <w:b w:val="0"/>
          <w:i w:val="0"/>
          <w:color w:val="000000"/>
          <w:sz w:val="24"/>
        </w:rPr>
        <w:t xml:space="preserve">ultra-large diameter shield tunnel passing through soft-hard stratum[J]. Soil Dynamics </w:t>
      </w:r>
      <w:r>
        <w:rPr>
          <w:rFonts w:ascii="TimesNewRomanPSMT" w:hAnsi="TimesNewRomanPSMT" w:eastAsia="TimesNewRomanPSMT"/>
          <w:b w:val="0"/>
          <w:i w:val="0"/>
          <w:color w:val="000000"/>
          <w:sz w:val="24"/>
        </w:rPr>
        <w:t xml:space="preserve">and Earthquake Engineering, 2021, 147. </w:t>
      </w:r>
    </w:p>
    <w:p>
      <w:pPr>
        <w:autoSpaceDN w:val="0"/>
        <w:autoSpaceDE w:val="0"/>
        <w:widowControl/>
        <w:spacing w:line="320" w:lineRule="exact" w:before="150" w:after="0"/>
        <w:ind w:left="0" w:right="0" w:firstLine="0"/>
        <w:jc w:val="center"/>
      </w:pPr>
      <w:r>
        <w:rPr>
          <w:rFonts w:ascii="TimesNewRomanPSMT" w:hAnsi="TimesNewRomanPSMT" w:eastAsia="TimesNewRomanPSMT"/>
          <w:b w:val="0"/>
          <w:i w:val="0"/>
          <w:color w:val="000000"/>
          <w:sz w:val="24"/>
        </w:rPr>
        <w:t xml:space="preserve">[77] </w:t>
      </w:r>
      <w:r>
        <w:rPr>
          <w:rFonts w:ascii="SimSun" w:hAnsi="SimSun" w:eastAsia="SimSun"/>
          <w:b w:val="0"/>
          <w:i w:val="0"/>
          <w:color w:val="000000"/>
          <w:sz w:val="24"/>
        </w:rPr>
        <w:t>彭淑敏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神经网络图像识别技术研究与实现</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西安电子科技大学</w:t>
      </w:r>
      <w:r>
        <w:rPr>
          <w:rFonts w:ascii="TimesNewRomanPSMT" w:hAnsi="TimesNewRomanPSMT" w:eastAsia="TimesNewRomanPSMT"/>
          <w:b w:val="0"/>
          <w:i w:val="0"/>
          <w:color w:val="000000"/>
          <w:sz w:val="24"/>
        </w:rPr>
        <w:t xml:space="preserve">, 2005.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[78] </w:t>
      </w:r>
      <w:r>
        <w:rPr>
          <w:rFonts w:ascii="SimSun" w:hAnsi="SimSun" w:eastAsia="SimSun"/>
          <w:b w:val="0"/>
          <w:i w:val="0"/>
          <w:color w:val="000000"/>
          <w:sz w:val="24"/>
        </w:rPr>
        <w:t>丁海英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神经网络的盾构机姿态与轨迹控制研究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机械设计与制造工程</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2016, 45(12): 46-49.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[79] </w:t>
      </w:r>
      <w:r>
        <w:rPr>
          <w:rFonts w:ascii="SimSun" w:hAnsi="SimSun" w:eastAsia="SimSun"/>
          <w:b w:val="0"/>
          <w:i w:val="0"/>
          <w:color w:val="000000"/>
          <w:sz w:val="24"/>
        </w:rPr>
        <w:t>袁守刚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李京敏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青岛胶州湾海底隧道突涌水风险控制措施</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科技传播</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2011(13): 161-162.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[80] </w:t>
      </w:r>
      <w:r>
        <w:rPr>
          <w:rFonts w:ascii="SimSun" w:hAnsi="SimSun" w:eastAsia="SimSun"/>
          <w:b w:val="0"/>
          <w:i w:val="0"/>
          <w:color w:val="000000"/>
          <w:sz w:val="24"/>
        </w:rPr>
        <w:t>瞿江文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高富水深埋岩溶隧道突水风险评价和突水机理研究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武汉理工大学</w:t>
      </w:r>
      <w:r>
        <w:rPr>
          <w:rFonts w:ascii="TimesNewRomanPSMT" w:hAnsi="TimesNewRomanPSMT" w:eastAsia="TimesNewRomanPSMT"/>
          <w:b w:val="0"/>
          <w:i w:val="0"/>
          <w:color w:val="000000"/>
          <w:sz w:val="24"/>
        </w:rPr>
        <w:t xml:space="preserve">, 2 </w:t>
      </w:r>
      <w:r>
        <w:tab/>
      </w:r>
      <w:r>
        <w:rPr>
          <w:rFonts w:ascii="TimesNewRomanPSMT" w:hAnsi="TimesNewRomanPSMT" w:eastAsia="TimesNewRomanPSMT"/>
          <w:b w:val="0"/>
          <w:i w:val="0"/>
          <w:color w:val="000000"/>
          <w:sz w:val="24"/>
        </w:rPr>
        <w:t xml:space="preserve">019.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[81] </w:t>
      </w:r>
      <w:r>
        <w:rPr>
          <w:rFonts w:ascii="SimSun" w:hAnsi="SimSun" w:eastAsia="SimSun"/>
          <w:b w:val="0"/>
          <w:i w:val="0"/>
          <w:color w:val="000000"/>
          <w:sz w:val="24"/>
        </w:rPr>
        <w:t>吴言坤</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周诗涵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武汉地铁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号线越江泥水盾构土岩复合地层刀具磨损</w:t>
      </w:r>
      <w:r>
        <w:tab/>
      </w:r>
      <w:r>
        <w:rPr>
          <w:rFonts w:ascii="SimSun" w:hAnsi="SimSun" w:eastAsia="SimSun"/>
          <w:b w:val="0"/>
          <w:i w:val="0"/>
          <w:color w:val="000000"/>
          <w:sz w:val="24"/>
        </w:rPr>
        <w:t>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隧道与地下工程灾害防治</w:t>
      </w:r>
      <w:r>
        <w:rPr>
          <w:rFonts w:ascii="TimesNewRomanPSMT" w:hAnsi="TimesNewRomanPSMT" w:eastAsia="TimesNewRomanPSMT"/>
          <w:b w:val="0"/>
          <w:i w:val="0"/>
          <w:color w:val="000000"/>
          <w:sz w:val="24"/>
        </w:rPr>
        <w:t xml:space="preserve">, 2020, 2(03): 30-35. </w:t>
      </w:r>
    </w:p>
    <w:p>
      <w:pPr>
        <w:autoSpaceDN w:val="0"/>
        <w:tabs>
          <w:tab w:pos="1478" w:val="left"/>
        </w:tabs>
        <w:autoSpaceDE w:val="0"/>
        <w:widowControl/>
        <w:spacing w:line="466" w:lineRule="exact" w:before="2" w:after="0"/>
        <w:ind w:left="998" w:right="0" w:firstLine="0"/>
        <w:jc w:val="left"/>
      </w:pPr>
      <w:r>
        <w:rPr>
          <w:rFonts w:ascii="TimesNewRomanPSMT" w:hAnsi="TimesNewRomanPSMT" w:eastAsia="TimesNewRomanPSMT"/>
          <w:b w:val="0"/>
          <w:i w:val="0"/>
          <w:color w:val="000000"/>
          <w:sz w:val="24"/>
        </w:rPr>
        <w:t xml:space="preserve">[82] </w:t>
      </w:r>
      <w:r>
        <w:rPr>
          <w:rFonts w:ascii="SimSun" w:hAnsi="SimSun" w:eastAsia="SimSun"/>
          <w:b w:val="0"/>
          <w:i w:val="0"/>
          <w:color w:val="000000"/>
          <w:sz w:val="24"/>
        </w:rPr>
        <w:t>田世文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局部黏土地层泥水盾构刀盘泥饼防治技术分析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 xml:space="preserve">, 2020, 49(01): </w:t>
      </w:r>
      <w:r>
        <w:tab/>
      </w:r>
      <w:r>
        <w:rPr>
          <w:rFonts w:ascii="TimesNewRomanPSMT" w:hAnsi="TimesNewRomanPSMT" w:eastAsia="TimesNewRomanPSMT"/>
          <w:b w:val="0"/>
          <w:i w:val="0"/>
          <w:color w:val="000000"/>
          <w:sz w:val="24"/>
        </w:rPr>
        <w:t xml:space="preserve">75-78.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[83] </w:t>
      </w:r>
      <w:r>
        <w:rPr>
          <w:rFonts w:ascii="SimSun" w:hAnsi="SimSun" w:eastAsia="SimSun"/>
          <w:b w:val="0"/>
          <w:i w:val="0"/>
          <w:color w:val="000000"/>
          <w:sz w:val="24"/>
        </w:rPr>
        <w:t>古艳旗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邓业华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大直径泥水盾构盾尾漏浆与刀盘卡死的分析与处理</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山西建筑</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2012, 38(08): 251-253.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[84] </w:t>
      </w:r>
      <w:r>
        <w:rPr>
          <w:rFonts w:ascii="SimSun" w:hAnsi="SimSun" w:eastAsia="SimSun"/>
          <w:b w:val="0"/>
          <w:i w:val="0"/>
          <w:color w:val="000000"/>
          <w:sz w:val="24"/>
        </w:rPr>
        <w:t>陈集勇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海底隧道复合地层盾构掘进刀具磨损原因分析及对策</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广东土木与建筑</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2018, 25(03): 20-24.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[85] </w:t>
      </w:r>
      <w:r>
        <w:rPr>
          <w:rFonts w:ascii="SimSun" w:hAnsi="SimSun" w:eastAsia="SimSun"/>
          <w:b w:val="0"/>
          <w:i w:val="0"/>
          <w:color w:val="000000"/>
          <w:sz w:val="24"/>
        </w:rPr>
        <w:t>黄大为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超大直径泥水盾构常压刀盘防结泥饼措施的探讨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建筑机械化</w:t>
      </w:r>
      <w:r>
        <w:rPr>
          <w:rFonts w:ascii="TimesNewRomanPSMT" w:hAnsi="TimesNewRomanPSMT" w:eastAsia="TimesNewRomanPSMT"/>
          <w:b w:val="0"/>
          <w:i w:val="0"/>
          <w:color w:val="000000"/>
          <w:sz w:val="24"/>
        </w:rPr>
        <w:t xml:space="preserve">, 2020, </w:t>
      </w:r>
      <w:r>
        <w:tab/>
      </w:r>
      <w:r>
        <w:rPr>
          <w:rFonts w:ascii="TimesNewRomanPSMT" w:hAnsi="TimesNewRomanPSMT" w:eastAsia="TimesNewRomanPSMT"/>
          <w:b w:val="0"/>
          <w:i w:val="0"/>
          <w:color w:val="000000"/>
          <w:sz w:val="24"/>
        </w:rPr>
        <w:t xml:space="preserve">41(03): 30-32.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[86] </w:t>
      </w:r>
      <w:r>
        <w:rPr>
          <w:rFonts w:ascii="SimSun" w:hAnsi="SimSun" w:eastAsia="SimSun"/>
          <w:b w:val="0"/>
          <w:i w:val="0"/>
          <w:color w:val="000000"/>
          <w:sz w:val="24"/>
        </w:rPr>
        <w:t>李龙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周晓鹏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富水砂卵石地层大直径盾构刀具磨损规律及优化分析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2020, 49(13): 35-40. </w:t>
      </w:r>
    </w:p>
    <w:p>
      <w:pPr>
        <w:autoSpaceDN w:val="0"/>
        <w:tabs>
          <w:tab w:pos="1478" w:val="left"/>
        </w:tabs>
        <w:autoSpaceDE w:val="0"/>
        <w:widowControl/>
        <w:spacing w:line="468" w:lineRule="exact" w:before="2" w:after="0"/>
        <w:ind w:left="998" w:right="0" w:firstLine="0"/>
        <w:jc w:val="left"/>
      </w:pPr>
      <w:r>
        <w:rPr>
          <w:rFonts w:ascii="TimesNewRomanPSMT" w:hAnsi="TimesNewRomanPSMT" w:eastAsia="TimesNewRomanPSMT"/>
          <w:b w:val="0"/>
          <w:i w:val="0"/>
          <w:color w:val="000000"/>
          <w:sz w:val="24"/>
        </w:rPr>
        <w:t xml:space="preserve">[87] </w:t>
      </w:r>
      <w:r>
        <w:rPr>
          <w:rFonts w:ascii="SimSun" w:hAnsi="SimSun" w:eastAsia="SimSun"/>
          <w:b w:val="0"/>
          <w:i w:val="0"/>
          <w:color w:val="000000"/>
          <w:sz w:val="24"/>
        </w:rPr>
        <w:t>李雪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周顺华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周俊宏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复杂地层大直径泥水盾构刀具磨损规律分析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地下空间</w:t>
      </w:r>
      <w:r>
        <w:tab/>
      </w:r>
      <w:r>
        <w:rPr>
          <w:rFonts w:ascii="SimSun" w:hAnsi="SimSun" w:eastAsia="SimSun"/>
          <w:b w:val="0"/>
          <w:i w:val="0"/>
          <w:color w:val="000000"/>
          <w:sz w:val="24"/>
        </w:rPr>
        <w:t>与工程学报</w:t>
      </w:r>
      <w:r>
        <w:rPr>
          <w:rFonts w:ascii="TimesNewRomanPSMT" w:hAnsi="TimesNewRomanPSMT" w:eastAsia="TimesNewRomanPSMT"/>
          <w:b w:val="0"/>
          <w:i w:val="0"/>
          <w:color w:val="000000"/>
          <w:sz w:val="24"/>
        </w:rPr>
        <w:t xml:space="preserve">, 2015, 11(04): 868-873. </w:t>
      </w:r>
    </w:p>
    <w:p>
      <w:pPr>
        <w:autoSpaceDN w:val="0"/>
        <w:tabs>
          <w:tab w:pos="1478" w:val="left"/>
        </w:tabs>
        <w:autoSpaceDE w:val="0"/>
        <w:widowControl/>
        <w:spacing w:line="468" w:lineRule="exact" w:before="0" w:after="0"/>
        <w:ind w:left="998" w:right="144" w:firstLine="0"/>
        <w:jc w:val="left"/>
      </w:pPr>
      <w:r>
        <w:rPr>
          <w:rFonts w:ascii="TimesNewRomanPSMT" w:hAnsi="TimesNewRomanPSMT" w:eastAsia="TimesNewRomanPSMT"/>
          <w:b w:val="0"/>
          <w:i w:val="0"/>
          <w:color w:val="000000"/>
          <w:sz w:val="24"/>
        </w:rPr>
        <w:t xml:space="preserve">[88] </w:t>
      </w:r>
      <w:r>
        <w:rPr>
          <w:rFonts w:ascii="SimSun" w:hAnsi="SimSun" w:eastAsia="SimSun"/>
          <w:b w:val="0"/>
          <w:i w:val="0"/>
          <w:color w:val="000000"/>
          <w:sz w:val="24"/>
        </w:rPr>
        <w:t>王永贵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岩溶地区盾构刀盘配置及刀具磨损分析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建筑机械化</w:t>
      </w:r>
      <w:r>
        <w:rPr>
          <w:rFonts w:ascii="TimesNewRomanPSMT" w:hAnsi="TimesNewRomanPSMT" w:eastAsia="TimesNewRomanPSMT"/>
          <w:b w:val="0"/>
          <w:i w:val="0"/>
          <w:color w:val="000000"/>
          <w:sz w:val="24"/>
        </w:rPr>
        <w:t>, 2019, 40(05): 32</w:t>
      </w:r>
      <w:r>
        <w:tab/>
      </w:r>
      <w:r>
        <w:rPr>
          <w:rFonts w:ascii="TimesNewRomanPSMT" w:hAnsi="TimesNewRomanPSMT" w:eastAsia="TimesNewRomanPSMT"/>
          <w:b w:val="0"/>
          <w:i w:val="0"/>
          <w:color w:val="000000"/>
          <w:sz w:val="24"/>
        </w:rPr>
        <w:t xml:space="preserve">-35. </w:t>
      </w:r>
    </w:p>
    <w:p>
      <w:pPr>
        <w:autoSpaceDN w:val="0"/>
        <w:tabs>
          <w:tab w:pos="1478" w:val="left"/>
        </w:tabs>
        <w:autoSpaceDE w:val="0"/>
        <w:widowControl/>
        <w:spacing w:line="466" w:lineRule="exact" w:before="4" w:after="0"/>
        <w:ind w:left="998" w:right="0" w:firstLine="0"/>
        <w:jc w:val="left"/>
      </w:pPr>
      <w:r>
        <w:rPr>
          <w:rFonts w:ascii="TimesNewRomanPSMT" w:hAnsi="TimesNewRomanPSMT" w:eastAsia="TimesNewRomanPSMT"/>
          <w:b w:val="0"/>
          <w:i w:val="0"/>
          <w:color w:val="000000"/>
          <w:sz w:val="24"/>
        </w:rPr>
        <w:t xml:space="preserve">[89] </w:t>
      </w:r>
      <w:r>
        <w:rPr>
          <w:rFonts w:ascii="SimSun" w:hAnsi="SimSun" w:eastAsia="SimSun"/>
          <w:b w:val="0"/>
          <w:i w:val="0"/>
          <w:color w:val="000000"/>
          <w:sz w:val="24"/>
        </w:rPr>
        <w:t>冯淑芳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洪甘霖</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泥水盾构刀具磨损机理分析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工程建设与设计</w:t>
      </w:r>
      <w:r>
        <w:rPr>
          <w:rFonts w:ascii="TimesNewRomanPSMT" w:hAnsi="TimesNewRomanPSMT" w:eastAsia="TimesNewRomanPSMT"/>
          <w:b w:val="0"/>
          <w:i w:val="0"/>
          <w:color w:val="000000"/>
          <w:sz w:val="24"/>
        </w:rPr>
        <w:t>, 2016(15): 135-</w:t>
      </w:r>
      <w:r>
        <w:tab/>
      </w:r>
      <w:r>
        <w:rPr>
          <w:rFonts w:ascii="TimesNewRomanPSMT" w:hAnsi="TimesNewRomanPSMT" w:eastAsia="TimesNewRomanPSMT"/>
          <w:b w:val="0"/>
          <w:i w:val="0"/>
          <w:color w:val="000000"/>
          <w:sz w:val="24"/>
        </w:rPr>
        <w:t xml:space="preserve">137. </w:t>
      </w:r>
    </w:p>
    <w:p>
      <w:pPr>
        <w:autoSpaceDN w:val="0"/>
        <w:autoSpaceDE w:val="0"/>
        <w:widowControl/>
        <w:spacing w:line="282" w:lineRule="exact" w:before="1034" w:after="0"/>
        <w:ind w:left="0" w:right="4572" w:firstLine="0"/>
        <w:jc w:val="right"/>
      </w:pPr>
      <w:r>
        <w:rPr>
          <w:rFonts w:ascii="TimesNewRomanPSMT" w:hAnsi="TimesNewRomanPSMT" w:eastAsia="TimesNewRomanPSMT"/>
          <w:b w:val="0"/>
          <w:i w:val="0"/>
          <w:color w:val="000000"/>
          <w:sz w:val="21"/>
        </w:rPr>
        <w:t>74</w:t>
      </w:r>
    </w:p>
    <w:p>
      <w:pPr>
        <w:autoSpaceDN w:val="0"/>
        <w:tabs>
          <w:tab w:pos="1240" w:val="left"/>
        </w:tabs>
        <w:autoSpaceDE w:val="0"/>
        <w:widowControl/>
        <w:spacing w:line="240" w:lineRule="auto" w:before="460" w:after="0"/>
        <w:ind w:left="0" w:right="0" w:firstLine="0"/>
        <w:jc w:val="left"/>
      </w:pPr>
      <w:r>
        <w:drawing>
          <wp:inline xmlns:a="http://schemas.openxmlformats.org/drawingml/2006/main" xmlns:pic="http://schemas.openxmlformats.org/drawingml/2006/picture">
            <wp:extent cx="584200" cy="165100"/>
            <wp:docPr id="772" name="Picture 7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3" name="Picture 7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6" w:h="16838"/>
      <w:pgMar w:top="440" w:right="1276"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