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主要写一些错题涉及到的知识点，，，不要写多了！！！写多了你也不看。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32"/>
          <w:szCs w:val="32"/>
          <w:lang w:val="en-US" w:eastAsia="zh-CN"/>
        </w:rPr>
      </w:pPr>
      <w:r>
        <w:rPr>
          <w:rFonts w:hint="eastAsia"/>
          <w:sz w:val="32"/>
          <w:szCs w:val="32"/>
          <w:lang w:val="en-US" w:eastAsia="zh-CN"/>
        </w:rPr>
        <w:t>计算机网络体系结构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color w:val="FF0000"/>
          <w:sz w:val="21"/>
          <w:szCs w:val="21"/>
          <w:highlight w:val="none"/>
          <w:lang w:val="en-US" w:eastAsia="zh-CN"/>
        </w:rPr>
      </w:pPr>
      <w:r>
        <w:rPr>
          <w:rFonts w:hint="eastAsia"/>
          <w:sz w:val="21"/>
          <w:szCs w:val="21"/>
          <w:highlight w:val="yellow"/>
          <w:lang w:val="en-US" w:eastAsia="zh-CN"/>
        </w:rPr>
        <w:t>中继器</w:t>
      </w:r>
      <w:r>
        <w:rPr>
          <w:rFonts w:hint="eastAsia"/>
          <w:sz w:val="21"/>
          <w:szCs w:val="21"/>
          <w:lang w:val="en-US" w:eastAsia="zh-CN"/>
        </w:rPr>
        <w:t>和</w:t>
      </w:r>
      <w:r>
        <w:rPr>
          <w:rFonts w:hint="eastAsia"/>
          <w:sz w:val="21"/>
          <w:szCs w:val="21"/>
          <w:highlight w:val="yellow"/>
          <w:lang w:val="en-US" w:eastAsia="zh-CN"/>
        </w:rPr>
        <w:t>桥接器</w:t>
      </w:r>
      <w:r>
        <w:rPr>
          <w:rFonts w:hint="eastAsia"/>
          <w:sz w:val="21"/>
          <w:szCs w:val="21"/>
          <w:lang w:val="en-US" w:eastAsia="zh-CN"/>
        </w:rPr>
        <w:t>通常是指用于</w:t>
      </w:r>
      <w:r>
        <w:rPr>
          <w:rFonts w:hint="eastAsia"/>
          <w:sz w:val="21"/>
          <w:szCs w:val="21"/>
          <w:highlight w:val="yellow"/>
          <w:lang w:val="en-US" w:eastAsia="zh-CN"/>
        </w:rPr>
        <w:t>局域网的物理层和数据链路层</w:t>
      </w:r>
      <w:r>
        <w:rPr>
          <w:rFonts w:hint="eastAsia"/>
          <w:sz w:val="21"/>
          <w:szCs w:val="21"/>
          <w:lang w:val="en-US" w:eastAsia="zh-CN"/>
        </w:rPr>
        <w:t>的联网设备。</w:t>
      </w:r>
      <w:r>
        <w:rPr>
          <w:rFonts w:hint="eastAsia"/>
          <w:color w:val="FF0000"/>
          <w:sz w:val="21"/>
          <w:szCs w:val="21"/>
          <w:highlight w:val="none"/>
          <w:lang w:val="en-US" w:eastAsia="zh-CN"/>
        </w:rPr>
        <w:t>目前局域网接入广域网主要由路由器的互联设备来实现。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广播式网络共享广播信道，通常是局域网的一种通信方式（</w:t>
      </w:r>
      <w:r>
        <w:rPr>
          <w:rFonts w:hint="eastAsia"/>
          <w:color w:val="000000" w:themeColor="text1"/>
          <w:sz w:val="21"/>
          <w:szCs w:val="21"/>
          <w:highlight w:val="yellow"/>
          <w:lang w:val="en-US" w:eastAsia="zh-CN"/>
          <w14:textFill>
            <w14:solidFill>
              <w14:schemeClr w14:val="tx1"/>
            </w14:solidFill>
          </w14:textFill>
        </w:rPr>
        <w:t>局域网工作在数据链路层</w:t>
      </w:r>
      <w:r>
        <w:rPr>
          <w:rFonts w:hint="eastAsia"/>
          <w:color w:val="000000" w:themeColor="text1"/>
          <w:sz w:val="21"/>
          <w:szCs w:val="21"/>
          <w:highlight w:val="none"/>
          <w:lang w:val="en-US"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数据链路层使用物理层的服务必须通过</w:t>
      </w:r>
      <w:r>
        <w:rPr>
          <w:rFonts w:hint="eastAsia"/>
          <w:color w:val="000000" w:themeColor="text1"/>
          <w:sz w:val="21"/>
          <w:szCs w:val="21"/>
          <w:highlight w:val="yellow"/>
          <w:lang w:val="en-US" w:eastAsia="zh-CN"/>
          <w14:textFill>
            <w14:solidFill>
              <w14:schemeClr w14:val="tx1"/>
            </w14:solidFill>
          </w14:textFill>
        </w:rPr>
        <w:t>服务访问点</w:t>
      </w:r>
      <w:r>
        <w:rPr>
          <w:rFonts w:hint="eastAsia"/>
          <w:color w:val="000000" w:themeColor="text1"/>
          <w:sz w:val="21"/>
          <w:szCs w:val="21"/>
          <w:highlight w:val="none"/>
          <w:lang w:val="en-US" w:eastAsia="zh-CN"/>
          <w14:textFill>
            <w14:solidFill>
              <w14:schemeClr w14:val="tx1"/>
            </w14:solidFill>
          </w14:textFill>
        </w:rPr>
        <w:t>来实现。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drawing>
          <wp:inline distT="0" distB="0" distL="114300" distR="114300">
            <wp:extent cx="5128895" cy="1009650"/>
            <wp:effectExtent l="0" t="0" r="146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28895" cy="10096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电路交换：建立连接（s）+传播时延（kd）+发送时延（x/b）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70" w:firstLineChars="700"/>
        <w:textAlignment w:val="auto"/>
        <w:rPr>
          <w:rFonts w:hint="eastAsia"/>
          <w:lang w:val="en-US" w:eastAsia="zh-CN"/>
        </w:rPr>
      </w:pPr>
      <w:r>
        <w:rPr>
          <w:rFonts w:hint="eastAsia"/>
          <w:lang w:val="en-US" w:eastAsia="zh-CN"/>
        </w:rPr>
        <w:t>无存储转发，不用每个节点都发一次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分组交换：传播时延（kd）+发送时延（（k-1）p/b + np/b）    n组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lang w:val="en-US" w:eastAsia="zh-CN"/>
        </w:rPr>
      </w:pPr>
      <w:r>
        <w:rPr>
          <w:rFonts w:hint="eastAsia"/>
          <w:lang w:val="en-US" w:eastAsia="zh-CN"/>
        </w:rPr>
        <w:t>注意：数据在信道中经过k-1个t时间的流动，从第k个t开始，每个t时间段内将有一个分组到达目的地，后面的发送时延就可被忽略掉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drawing>
          <wp:inline distT="0" distB="0" distL="114300" distR="114300">
            <wp:extent cx="5269230" cy="2477135"/>
            <wp:effectExtent l="0" t="0" r="1270" b="15240"/>
            <wp:docPr id="2" name="图片 2" descr="6d2af773ffb6d79856ee2f3bb639c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d2af773ffb6d79856ee2f3bb639c3a"/>
                    <pic:cNvPicPr>
                      <a:picLocks noChangeAspect="1"/>
                    </pic:cNvPicPr>
                  </pic:nvPicPr>
                  <pic:blipFill>
                    <a:blip r:embed="rId5"/>
                    <a:stretch>
                      <a:fillRect/>
                    </a:stretch>
                  </pic:blipFill>
                  <pic:spPr>
                    <a:xfrm>
                      <a:off x="0" y="0"/>
                      <a:ext cx="5269230" cy="247713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服务是指</w:t>
      </w:r>
      <w:r>
        <w:rPr>
          <w:rFonts w:hint="eastAsia"/>
          <w:highlight w:val="yellow"/>
          <w:lang w:val="en-US" w:eastAsia="zh-CN"/>
        </w:rPr>
        <w:t>下层</w:t>
      </w:r>
      <w:r>
        <w:rPr>
          <w:rFonts w:hint="eastAsia"/>
          <w:lang w:val="en-US" w:eastAsia="zh-CN"/>
        </w:rPr>
        <w:t>为紧邻</w:t>
      </w:r>
      <w:r>
        <w:rPr>
          <w:rFonts w:hint="eastAsia"/>
          <w:highlight w:val="yellow"/>
          <w:lang w:val="en-US" w:eastAsia="zh-CN"/>
        </w:rPr>
        <w:t>上层</w:t>
      </w:r>
      <w:r>
        <w:rPr>
          <w:rFonts w:hint="eastAsia"/>
          <w:lang w:val="en-US" w:eastAsia="zh-CN"/>
        </w:rPr>
        <w:t>提供的功能调用。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实际执行的国际标准是TCP/IP 标准。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在OSI标准中，只有</w:t>
      </w:r>
      <w:r>
        <w:rPr>
          <w:rFonts w:hint="eastAsia"/>
          <w:highlight w:val="yellow"/>
          <w:lang w:val="en-US" w:eastAsia="zh-CN"/>
        </w:rPr>
        <w:t>传输层</w:t>
      </w:r>
      <w:r>
        <w:rPr>
          <w:rFonts w:hint="eastAsia"/>
          <w:lang w:val="en-US" w:eastAsia="zh-CN"/>
        </w:rPr>
        <w:t>及以上各层的通信才能称为端到端</w:t>
      </w:r>
    </w:p>
    <w:p>
      <w:pPr>
        <w:numPr>
          <w:ilvl w:val="0"/>
          <w:numId w:val="1"/>
        </w:numPr>
        <w:rPr>
          <w:rFonts w:hint="default"/>
          <w:sz w:val="32"/>
          <w:szCs w:val="32"/>
          <w:lang w:val="en-US" w:eastAsia="zh-CN"/>
        </w:rPr>
      </w:pPr>
      <w:r>
        <w:rPr>
          <w:rFonts w:hint="eastAsia"/>
          <w:sz w:val="32"/>
          <w:szCs w:val="32"/>
          <w:lang w:val="en-US" w:eastAsia="zh-CN"/>
        </w:rPr>
        <w:t>物理层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rPr>
          <w:rFonts w:hint="default"/>
          <w:color w:val="000000" w:themeColor="text1"/>
          <w:sz w:val="21"/>
          <w:szCs w:val="21"/>
          <w:highlight w:val="none"/>
          <w:lang w:val="en-US" w:eastAsia="zh-CN"/>
          <w14:textFill>
            <w14:solidFill>
              <w14:schemeClr w14:val="tx1"/>
            </w14:solidFill>
          </w14:textFill>
        </w:rPr>
        <w:t>码元(code)——在使用时间域（或简称为时域）的波形表示数字信号时，代表不同离散数值的基本波形</w:t>
      </w:r>
      <w:r>
        <w:rPr>
          <w:rFonts w:hint="eastAsia"/>
          <w:color w:val="000000" w:themeColor="text1"/>
          <w:sz w:val="21"/>
          <w:szCs w:val="21"/>
          <w:highlight w:val="none"/>
          <w:lang w:val="en-US" w:eastAsia="zh-CN"/>
          <w14:textFill>
            <w14:solidFill>
              <w14:schemeClr w14:val="tx1"/>
            </w14:solidFill>
          </w14:textFill>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波特率表示信号每秒变化的次数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以太网采用曼彻斯特编码，每位数据（一比特）都需要两个电平来表示，因此波特率是数据率的两倍。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比特率＝波特率×log</w:t>
      </w:r>
      <w:r>
        <w:rPr>
          <w:rFonts w:hint="eastAsia"/>
          <w:color w:val="000000" w:themeColor="text1"/>
          <w:sz w:val="21"/>
          <w:szCs w:val="21"/>
          <w:highlight w:val="none"/>
          <w:vertAlign w:val="subscript"/>
          <w:lang w:val="en-US" w:eastAsia="zh-CN"/>
          <w14:textFill>
            <w14:solidFill>
              <w14:schemeClr w14:val="tx1"/>
            </w14:solidFill>
          </w14:textFill>
        </w:rPr>
        <w:t>2</w:t>
      </w:r>
      <w:r>
        <w:rPr>
          <w:rFonts w:hint="eastAsia"/>
          <w:color w:val="000000" w:themeColor="text1"/>
          <w:sz w:val="21"/>
          <w:szCs w:val="21"/>
          <w:highlight w:val="none"/>
          <w:lang w:val="en-US" w:eastAsia="zh-CN"/>
          <w14:textFill>
            <w14:solidFill>
              <w14:schemeClr w14:val="tx1"/>
            </w14:solidFill>
          </w14:textFill>
        </w:rPr>
        <w:t>(n)    n表示一个载波信号有多少个有效离散值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动态主机配置协议(DHCP)：即插即用连网，该协议允许服务器向客户端动态分配 IP 地址和配置信息。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HTTP：超文本传送协议，面向事务的应用层协议。向万维网发出浏览某个页面的请求。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域名系统DNS是互联网使用的命名系统。用来把便于人们使用的机器名字转为IP地址。分布式数据库，客户服务器方式。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网络地址转换协议NAT：在专用网上使用专用地址的主机和互联网上的主机进行通信。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default"/>
          <w:color w:val="000000" w:themeColor="text1"/>
          <w:sz w:val="21"/>
          <w:szCs w:val="21"/>
          <w:highlight w:val="none"/>
          <w:lang w:val="en-US" w:eastAsia="zh-CN"/>
          <w14:textFill>
            <w14:solidFill>
              <w14:schemeClr w14:val="tx1"/>
            </w14:solidFill>
          </w14:textFill>
        </w:rPr>
        <w:t>protocol multiplexing and demutiplexing</w:t>
      </w:r>
      <w:r>
        <w:rPr>
          <w:rFonts w:hint="eastAsia"/>
          <w:color w:val="000000" w:themeColor="text1"/>
          <w:sz w:val="21"/>
          <w:szCs w:val="21"/>
          <w:highlight w:val="none"/>
          <w:lang w:val="en-US" w:eastAsia="zh-CN"/>
          <w14:textFill>
            <w14:solidFill>
              <w14:schemeClr w14:val="tx1"/>
            </w14:solidFill>
          </w14:textFill>
        </w:rPr>
        <w:t>协议复用和分用：复用是指发送方不同的应用进程都可以使用同一个传输层协议传送数据；分用是指接收方的传输层在剥去报文的首部之后能够把这些数据正确交付到目的应用进程。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BGP协议：边界网关协议，是不同自治系统的路由器之间交换路由信息的协议，是一种外部网关协议。考研书185页有详细比较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慢开始：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流量控制（FLow control）：TCP提供流量控制服务来消除发送方使接收方缓存区溢出的可能。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SYN；TCP报文段的首部。同步位，等于1时，表示这是一个连接请求或者连接接受的报文。</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FIN：终止位，用来释放一个连接。等于1时表明报文段的发送端的数据已经发送完毕，并要求释放运输链接。</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子网：IP地址划分到更小的网络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丢包的原因：干扰信号；拥塞，中间节点的缓冲区溢出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数据包延迟的4个因素：发送时延，传播时延、处理时延、排队时延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Arp：地址解析协议，由IP地址获取MAC地址</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CSMA/CD：载波监听多点接入/碰撞检测。为什么他不能用于无线网络：无线设备不是全双工的，所以它们不能同时检查信道状态和传输。此外，由于介质的非对称性，不能保证在两端都能检测到碰撞。</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CSMA/CA：无线局域网，由于无线局域网的特性，出现隐蔽站和暴露站问题。在CSMA增加一个碰撞避免CA，增加停止等待协议。2^(2+i)-1随机，退避计数器，冻结</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链路状态和距离向量之间的不同？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LS (link - state)路由要求将链路信息扩散到网络中的所有节点。对于一个非常大的网络，如Internet，这将导致大量的消息。距离向量(Distance-Vector, DV)不需要同样程度的信息泛滥。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Dijkstra的算法运行时间为O(N2)对于N个链接。因此，每个节点的计算成本将变得令人望而却步。DV有更好的计算成本，尽管每个都需要很长时间才能收敛。DV容易形成临时的路由环路。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LS路由暴露了ISP&lt;因特网服务供应商&gt;的精确连通性，一些ISP出于竞争的原因而倾向于保密。DV不宣传ISP如何到达给定的位置，因此在这方面它们更好。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LS路由不允许isp表达关于他们愿意承载的流量的政策。DV也不能表达这样的政策。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olor w:val="000000" w:themeColor="text1"/>
          <w:sz w:val="21"/>
          <w:szCs w:val="21"/>
          <w:highlight w:val="none"/>
          <w:lang w:val="en-US" w:eastAsia="zh-CN"/>
          <w14:textFill>
            <w14:solidFill>
              <w14:schemeClr w14:val="tx1"/>
            </w14:solidFill>
          </w14:textFill>
        </w:rPr>
      </w:pPr>
      <w:r>
        <w:rPr>
          <w:rFonts w:hint="default"/>
          <w:color w:val="000000" w:themeColor="text1"/>
          <w:sz w:val="21"/>
          <w:szCs w:val="21"/>
          <w:highlight w:val="none"/>
          <w:lang w:val="en-US" w:eastAsia="zh-CN"/>
          <w14:textFill>
            <w14:solidFill>
              <w14:schemeClr w14:val="tx1"/>
            </w14:solidFill>
          </w14:textFill>
        </w:rPr>
        <w:fldChar w:fldCharType="begin"/>
      </w:r>
      <w:r>
        <w:rPr>
          <w:rFonts w:hint="default"/>
          <w:color w:val="000000" w:themeColor="text1"/>
          <w:sz w:val="21"/>
          <w:szCs w:val="21"/>
          <w:highlight w:val="none"/>
          <w:lang w:val="en-US" w:eastAsia="zh-CN"/>
          <w14:textFill>
            <w14:solidFill>
              <w14:schemeClr w14:val="tx1"/>
            </w14:solidFill>
          </w14:textFill>
        </w:rPr>
        <w:instrText xml:space="preserve"> HYPERLINK "https://fanyi.baidu.com/translate?aldtype=16047&amp;query=protocol+multiplexing+and+demutiplexing&amp;keyfrom=baidu&amp;smartresult=dict&amp;lang=auto2zh" \l "en/zh/javascript:void(0);" \o "添加到收藏夹" </w:instrText>
      </w:r>
      <w:r>
        <w:rPr>
          <w:rFonts w:hint="default"/>
          <w:color w:val="000000" w:themeColor="text1"/>
          <w:sz w:val="21"/>
          <w:szCs w:val="21"/>
          <w:highlight w:val="none"/>
          <w:lang w:val="en-US" w:eastAsia="zh-CN"/>
          <w14:textFill>
            <w14:solidFill>
              <w14:schemeClr w14:val="tx1"/>
            </w14:solidFill>
          </w14:textFill>
        </w:rPr>
        <w:fldChar w:fldCharType="separate"/>
      </w:r>
      <w:r>
        <w:rPr>
          <w:rFonts w:hint="default"/>
          <w:color w:val="000000" w:themeColor="text1"/>
          <w:sz w:val="21"/>
          <w:szCs w:val="21"/>
          <w:highlight w:val="none"/>
          <w:lang w:val="en-US" w:eastAsia="zh-CN"/>
          <w14:textFill>
            <w14:solidFill>
              <w14:schemeClr w14:val="tx1"/>
            </w14:solidFill>
          </w14:textFill>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default"/>
          <w:color w:val="000000" w:themeColor="text1"/>
          <w:sz w:val="21"/>
          <w:szCs w:val="21"/>
          <w:highlight w:val="none"/>
          <w:lang w:val="en-US" w:eastAsia="zh-CN"/>
          <w14:textFill>
            <w14:solidFill>
              <w14:schemeClr w14:val="tx1"/>
            </w14:solidFill>
          </w14:textFill>
        </w:rPr>
        <w:t>最小分组大小是必要的，以确保当分组的第一位到达最远的节点时，节点仍在传输，从而可以在媒体的两端检测到冲突。最小数据包大小由RTT在允许的最大距离内确定。</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计算题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CRC 循环冗余检验：发送的数据后面补充(n个0)除以除数(n+1位)得到的余数直接不在发送的数据后面，被接受之后再除以除数，若余数为0，则正确。除法计算时不涉及进位或借位。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IP地址分配问题：需要n个地址， &lt;2^k-2，后面主机号取k位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综合题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检验和：UDP首部和数据一起，发送方先加起来（如果最高位是1，则在结果上加一）取反码再存；接收方加起来，得到的数全是1则正确。</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crc比校验和更善于检测错误</w:t>
      </w:r>
      <w:r>
        <w:rPr>
          <w:rFonts w:hint="default"/>
          <w:color w:val="000000" w:themeColor="text1"/>
          <w:sz w:val="21"/>
          <w:szCs w:val="21"/>
          <w:highlight w:val="none"/>
          <w:lang w:val="en-US" w:eastAsia="zh-CN"/>
          <w14:textFill>
            <w14:solidFill>
              <w14:schemeClr w14:val="tx1"/>
            </w14:solidFill>
          </w14:textFill>
        </w:rPr>
        <w:t>，并且会导致更少的未检测到的错误。crc在硬件上很容易计算，但在软件上不太容易。在软件中，校验和的计算速度比crc快得多。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000000" w:themeColor="text1"/>
          <w:sz w:val="21"/>
          <w:szCs w:val="21"/>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综合题</w:t>
      </w:r>
    </w:p>
    <w:p>
      <w:pPr>
        <w:rPr>
          <w:sz w:val="24"/>
          <w:szCs w:val="24"/>
        </w:rPr>
      </w:pPr>
      <w:r>
        <w:rPr>
          <w:sz w:val="24"/>
          <w:szCs w:val="24"/>
        </w:rPr>
        <w:t xml:space="preserve">0. </w:t>
      </w:r>
      <w:r>
        <w:rPr>
          <w:rFonts w:hint="eastAsia"/>
          <w:sz w:val="24"/>
          <w:szCs w:val="24"/>
        </w:rPr>
        <w:t>便携机</w:t>
      </w:r>
      <w:r>
        <w:rPr>
          <w:sz w:val="24"/>
          <w:szCs w:val="24"/>
        </w:rPr>
        <w:t>上生成</w:t>
      </w:r>
      <w:r>
        <w:rPr>
          <w:rFonts w:hint="eastAsia"/>
          <w:sz w:val="24"/>
          <w:szCs w:val="24"/>
        </w:rPr>
        <w:t>DHCP请求</w:t>
      </w:r>
      <w:r>
        <w:rPr>
          <w:sz w:val="24"/>
          <w:szCs w:val="24"/>
        </w:rPr>
        <w:t>报文，</w:t>
      </w:r>
      <w:r>
        <w:rPr>
          <w:rFonts w:hint="eastAsia"/>
          <w:sz w:val="24"/>
          <w:szCs w:val="24"/>
        </w:rPr>
        <w:t>DHCP服务器</w:t>
      </w:r>
      <w:r>
        <w:rPr>
          <w:sz w:val="24"/>
          <w:szCs w:val="24"/>
        </w:rPr>
        <w:t>收到请求后</w:t>
      </w:r>
      <w:r>
        <w:rPr>
          <w:rFonts w:hint="eastAsia"/>
          <w:sz w:val="24"/>
          <w:szCs w:val="24"/>
        </w:rPr>
        <w:t>以CIDR块</w:t>
      </w:r>
      <w:r>
        <w:rPr>
          <w:sz w:val="24"/>
          <w:szCs w:val="24"/>
        </w:rPr>
        <w:t>分配</w:t>
      </w:r>
      <w:r>
        <w:rPr>
          <w:rFonts w:hint="eastAsia"/>
          <w:sz w:val="24"/>
          <w:szCs w:val="24"/>
        </w:rPr>
        <w:t>IP地址</w:t>
      </w:r>
      <w:r>
        <w:rPr>
          <w:sz w:val="24"/>
          <w:szCs w:val="24"/>
        </w:rPr>
        <w:t>，并</w:t>
      </w:r>
      <w:r>
        <w:rPr>
          <w:rFonts w:hint="eastAsia"/>
          <w:sz w:val="24"/>
          <w:szCs w:val="24"/>
        </w:rPr>
        <w:t>把DHCP ACK返回给</w:t>
      </w:r>
      <w:r>
        <w:rPr>
          <w:sz w:val="24"/>
          <w:szCs w:val="24"/>
        </w:rPr>
        <w:t>便携机，便携机</w:t>
      </w:r>
      <w:r>
        <w:rPr>
          <w:rFonts w:hint="eastAsia"/>
          <w:sz w:val="24"/>
          <w:szCs w:val="24"/>
        </w:rPr>
        <w:t>的DHCP客户</w:t>
      </w:r>
      <w:r>
        <w:rPr>
          <w:sz w:val="24"/>
          <w:szCs w:val="24"/>
        </w:rPr>
        <w:t>记录下</w:t>
      </w:r>
      <w:r>
        <w:rPr>
          <w:rFonts w:hint="eastAsia"/>
          <w:sz w:val="24"/>
          <w:szCs w:val="24"/>
        </w:rPr>
        <w:t>IP地址</w:t>
      </w:r>
      <w:r>
        <w:rPr>
          <w:sz w:val="24"/>
          <w:szCs w:val="24"/>
        </w:rPr>
        <w:t>和</w:t>
      </w:r>
      <w:r>
        <w:rPr>
          <w:rFonts w:hint="eastAsia"/>
          <w:sz w:val="24"/>
          <w:szCs w:val="24"/>
        </w:rPr>
        <w:t>DNS服务器</w:t>
      </w:r>
      <w:r>
        <w:rPr>
          <w:sz w:val="24"/>
          <w:szCs w:val="24"/>
        </w:rPr>
        <w:t>的</w:t>
      </w:r>
      <w:r>
        <w:rPr>
          <w:rFonts w:hint="eastAsia"/>
          <w:sz w:val="24"/>
          <w:szCs w:val="24"/>
        </w:rPr>
        <w:t>IP地址</w:t>
      </w:r>
      <w:r>
        <w:rPr>
          <w:sz w:val="24"/>
          <w:szCs w:val="24"/>
        </w:rPr>
        <w:t>，安装好默认网关的地址，成功初始化网络</w:t>
      </w:r>
      <w:r>
        <w:rPr>
          <w:rFonts w:hint="eastAsia"/>
          <w:sz w:val="24"/>
          <w:szCs w:val="24"/>
        </w:rPr>
        <w:t>组件.</w:t>
      </w:r>
    </w:p>
    <w:p>
      <w:pPr>
        <w:numPr>
          <w:ilvl w:val="0"/>
          <w:numId w:val="6"/>
        </w:numPr>
        <w:rPr>
          <w:sz w:val="24"/>
          <w:szCs w:val="24"/>
        </w:rPr>
      </w:pPr>
      <w:r>
        <w:rPr>
          <w:rFonts w:hint="eastAsia"/>
          <w:sz w:val="24"/>
          <w:szCs w:val="24"/>
        </w:rPr>
        <w:t>将</w:t>
      </w:r>
      <w:r>
        <w:rPr>
          <w:sz w:val="24"/>
          <w:szCs w:val="24"/>
        </w:rPr>
        <w:t>URL</w:t>
      </w:r>
      <w:r>
        <w:rPr>
          <w:rFonts w:hint="eastAsia"/>
          <w:sz w:val="24"/>
          <w:szCs w:val="24"/>
        </w:rPr>
        <w:t>放进DNS查询报文</w:t>
      </w:r>
      <w:r>
        <w:rPr>
          <w:sz w:val="24"/>
          <w:szCs w:val="24"/>
        </w:rPr>
        <w:t>，放入以太网帧</w:t>
      </w:r>
      <w:r>
        <w:rPr>
          <w:rFonts w:hint="eastAsia"/>
          <w:sz w:val="24"/>
          <w:szCs w:val="24"/>
        </w:rPr>
        <w:t>发送到网关路由器</w:t>
      </w:r>
    </w:p>
    <w:p>
      <w:pPr>
        <w:numPr>
          <w:ilvl w:val="0"/>
          <w:numId w:val="6"/>
        </w:numPr>
        <w:rPr>
          <w:sz w:val="24"/>
          <w:szCs w:val="24"/>
        </w:rPr>
      </w:pPr>
      <w:r>
        <w:rPr>
          <w:rFonts w:hint="eastAsia"/>
          <w:sz w:val="24"/>
          <w:szCs w:val="24"/>
        </w:rPr>
        <w:t>要想</w:t>
      </w:r>
      <w:r>
        <w:rPr>
          <w:sz w:val="24"/>
          <w:szCs w:val="24"/>
        </w:rPr>
        <w:t>获得网关路由器的</w:t>
      </w:r>
      <w:r>
        <w:rPr>
          <w:rFonts w:hint="eastAsia"/>
          <w:sz w:val="24"/>
          <w:szCs w:val="24"/>
        </w:rPr>
        <w:t>MAC地址</w:t>
      </w:r>
      <w:r>
        <w:rPr>
          <w:sz w:val="24"/>
          <w:szCs w:val="24"/>
        </w:rPr>
        <w:t>，要通过</w:t>
      </w:r>
      <w:r>
        <w:rPr>
          <w:rFonts w:hint="eastAsia"/>
          <w:sz w:val="24"/>
          <w:szCs w:val="24"/>
        </w:rPr>
        <w:t>ARP查询报文</w:t>
      </w:r>
      <w:r>
        <w:rPr>
          <w:sz w:val="24"/>
          <w:szCs w:val="24"/>
        </w:rPr>
        <w:t>来获得</w:t>
      </w:r>
    </w:p>
    <w:p>
      <w:pPr>
        <w:numPr>
          <w:ilvl w:val="0"/>
          <w:numId w:val="6"/>
        </w:numPr>
        <w:rPr>
          <w:sz w:val="24"/>
          <w:szCs w:val="24"/>
        </w:rPr>
      </w:pPr>
      <w:r>
        <w:rPr>
          <w:rFonts w:hint="eastAsia"/>
          <w:sz w:val="24"/>
          <w:szCs w:val="24"/>
        </w:rPr>
        <w:t>于是</w:t>
      </w:r>
      <w:r>
        <w:rPr>
          <w:sz w:val="24"/>
          <w:szCs w:val="24"/>
        </w:rPr>
        <w:t>将以太网帧发</w:t>
      </w:r>
      <w:r>
        <w:rPr>
          <w:rFonts w:hint="eastAsia"/>
          <w:sz w:val="24"/>
          <w:szCs w:val="24"/>
        </w:rPr>
        <w:t>送到网关路由器（</w:t>
      </w:r>
      <w:r>
        <w:rPr>
          <w:sz w:val="24"/>
          <w:szCs w:val="24"/>
        </w:rPr>
        <w:t>先发送到交换机，交换机再交付到网关路由器）</w:t>
      </w:r>
    </w:p>
    <w:p>
      <w:pPr>
        <w:numPr>
          <w:ilvl w:val="0"/>
          <w:numId w:val="6"/>
        </w:numPr>
        <w:rPr>
          <w:sz w:val="24"/>
          <w:szCs w:val="24"/>
        </w:rPr>
      </w:pPr>
      <w:r>
        <w:rPr>
          <w:rFonts w:hint="eastAsia"/>
          <w:sz w:val="24"/>
          <w:szCs w:val="24"/>
        </w:rPr>
        <w:t>网关路由器</w:t>
      </w:r>
      <w:r>
        <w:rPr>
          <w:sz w:val="24"/>
          <w:szCs w:val="24"/>
        </w:rPr>
        <w:t>提取帧中的目的地址，</w:t>
      </w:r>
      <w:r>
        <w:rPr>
          <w:rFonts w:hint="eastAsia"/>
          <w:sz w:val="24"/>
          <w:szCs w:val="24"/>
        </w:rPr>
        <w:t>并</w:t>
      </w:r>
      <w:r>
        <w:rPr>
          <w:sz w:val="24"/>
          <w:szCs w:val="24"/>
        </w:rPr>
        <w:t>转发到最左边的路由器</w:t>
      </w:r>
    </w:p>
    <w:p>
      <w:pPr>
        <w:numPr>
          <w:ilvl w:val="0"/>
          <w:numId w:val="6"/>
        </w:numPr>
        <w:rPr>
          <w:rFonts w:hint="eastAsia"/>
          <w:sz w:val="24"/>
          <w:szCs w:val="24"/>
        </w:rPr>
      </w:pPr>
      <w:r>
        <w:rPr>
          <w:rFonts w:hint="eastAsia"/>
          <w:sz w:val="24"/>
          <w:szCs w:val="24"/>
        </w:rPr>
        <w:t>最左边</w:t>
      </w:r>
      <w:r>
        <w:rPr>
          <w:sz w:val="24"/>
          <w:szCs w:val="24"/>
        </w:rPr>
        <w:t>路由器接收到该帧后，同样提取目的地址，根据转发表确定接口朝</w:t>
      </w:r>
      <w:r>
        <w:rPr>
          <w:rFonts w:hint="eastAsia"/>
          <w:sz w:val="24"/>
          <w:szCs w:val="24"/>
        </w:rPr>
        <w:t>DNS服务器</w:t>
      </w:r>
      <w:r>
        <w:rPr>
          <w:sz w:val="24"/>
          <w:szCs w:val="24"/>
        </w:rPr>
        <w:t>转发数据</w:t>
      </w:r>
      <w:r>
        <w:rPr>
          <w:rFonts w:hint="eastAsia"/>
          <w:sz w:val="24"/>
          <w:szCs w:val="24"/>
        </w:rPr>
        <w:t>报</w:t>
      </w:r>
    </w:p>
    <w:p>
      <w:pPr>
        <w:numPr>
          <w:ilvl w:val="0"/>
          <w:numId w:val="6"/>
        </w:numPr>
        <w:rPr>
          <w:sz w:val="24"/>
          <w:szCs w:val="24"/>
        </w:rPr>
      </w:pPr>
      <w:r>
        <w:rPr>
          <w:sz w:val="24"/>
          <w:szCs w:val="24"/>
        </w:rPr>
        <w:t>DNS</w:t>
      </w:r>
      <w:r>
        <w:rPr>
          <w:rFonts w:hint="eastAsia"/>
          <w:sz w:val="24"/>
          <w:szCs w:val="24"/>
        </w:rPr>
        <w:t>服务器</w:t>
      </w:r>
      <w:r>
        <w:rPr>
          <w:sz w:val="24"/>
          <w:szCs w:val="24"/>
        </w:rPr>
        <w:t>得到了包含</w:t>
      </w:r>
      <w:r>
        <w:rPr>
          <w:rFonts w:hint="eastAsia"/>
          <w:sz w:val="24"/>
          <w:szCs w:val="24"/>
        </w:rPr>
        <w:t>DNS查询</w:t>
      </w:r>
      <w:r>
        <w:rPr>
          <w:sz w:val="24"/>
          <w:szCs w:val="24"/>
        </w:rPr>
        <w:t>的</w:t>
      </w:r>
      <w:r>
        <w:rPr>
          <w:rFonts w:hint="eastAsia"/>
          <w:sz w:val="24"/>
          <w:szCs w:val="24"/>
        </w:rPr>
        <w:t>IP数据</w:t>
      </w:r>
      <w:r>
        <w:rPr>
          <w:sz w:val="24"/>
          <w:szCs w:val="24"/>
        </w:rPr>
        <w:t>，根据</w:t>
      </w:r>
      <w:r>
        <w:rPr>
          <w:rFonts w:hint="eastAsia"/>
          <w:sz w:val="24"/>
          <w:szCs w:val="24"/>
        </w:rPr>
        <w:t>DNS查询报文</w:t>
      </w:r>
      <w:r>
        <w:rPr>
          <w:sz w:val="24"/>
          <w:szCs w:val="24"/>
        </w:rPr>
        <w:t>，在</w:t>
      </w:r>
      <w:r>
        <w:rPr>
          <w:rFonts w:hint="eastAsia"/>
          <w:sz w:val="24"/>
          <w:szCs w:val="24"/>
        </w:rPr>
        <w:t>DNS数据库</w:t>
      </w:r>
      <w:r>
        <w:rPr>
          <w:sz w:val="24"/>
          <w:szCs w:val="24"/>
        </w:rPr>
        <w:t>中找到</w:t>
      </w:r>
      <w:r>
        <w:rPr>
          <w:rFonts w:hint="eastAsia"/>
          <w:sz w:val="24"/>
          <w:szCs w:val="24"/>
        </w:rPr>
        <w:t>URL对应</w:t>
      </w:r>
      <w:r>
        <w:rPr>
          <w:sz w:val="24"/>
          <w:szCs w:val="24"/>
        </w:rPr>
        <w:t>的</w:t>
      </w:r>
      <w:r>
        <w:rPr>
          <w:rFonts w:hint="eastAsia"/>
          <w:sz w:val="24"/>
          <w:szCs w:val="24"/>
        </w:rPr>
        <w:t>IP地址</w:t>
      </w:r>
      <w:r>
        <w:rPr>
          <w:sz w:val="24"/>
          <w:szCs w:val="24"/>
        </w:rPr>
        <w:t>的</w:t>
      </w:r>
      <w:r>
        <w:rPr>
          <w:rFonts w:hint="eastAsia"/>
          <w:sz w:val="24"/>
          <w:szCs w:val="24"/>
        </w:rPr>
        <w:t>DNS源</w:t>
      </w:r>
      <w:r>
        <w:rPr>
          <w:sz w:val="24"/>
          <w:szCs w:val="24"/>
        </w:rPr>
        <w:t>记录（假设存在在缓存中，不存在则按照</w:t>
      </w:r>
      <w:r>
        <w:rPr>
          <w:rFonts w:hint="eastAsia"/>
          <w:sz w:val="24"/>
          <w:szCs w:val="24"/>
        </w:rPr>
        <w:t>DNS的</w:t>
      </w:r>
      <w:r>
        <w:rPr>
          <w:sz w:val="24"/>
          <w:szCs w:val="24"/>
        </w:rPr>
        <w:t>迭代递归等查询获得），</w:t>
      </w:r>
      <w:r>
        <w:rPr>
          <w:rFonts w:hint="eastAsia"/>
          <w:sz w:val="24"/>
          <w:szCs w:val="24"/>
        </w:rPr>
        <w:t>制作成DNS回答报文</w:t>
      </w:r>
      <w:r>
        <w:rPr>
          <w:sz w:val="24"/>
          <w:szCs w:val="24"/>
        </w:rPr>
        <w:t>，返回给用户主机</w:t>
      </w:r>
    </w:p>
    <w:p>
      <w:pPr>
        <w:numPr>
          <w:ilvl w:val="0"/>
          <w:numId w:val="6"/>
        </w:numPr>
        <w:rPr>
          <w:sz w:val="24"/>
          <w:szCs w:val="24"/>
        </w:rPr>
      </w:pPr>
      <w:r>
        <w:rPr>
          <w:rFonts w:hint="eastAsia"/>
          <w:sz w:val="24"/>
          <w:szCs w:val="24"/>
        </w:rPr>
        <w:t>用户</w:t>
      </w:r>
      <w:r>
        <w:rPr>
          <w:sz w:val="24"/>
          <w:szCs w:val="24"/>
        </w:rPr>
        <w:t>从回答报文成功得到了</w:t>
      </w:r>
      <w:r>
        <w:rPr>
          <w:rFonts w:hint="eastAsia"/>
          <w:sz w:val="24"/>
          <w:szCs w:val="24"/>
        </w:rPr>
        <w:t>URL所对应</w:t>
      </w:r>
      <w:r>
        <w:rPr>
          <w:sz w:val="24"/>
          <w:szCs w:val="24"/>
        </w:rPr>
        <w:t>的</w:t>
      </w:r>
      <w:r>
        <w:rPr>
          <w:rFonts w:hint="eastAsia"/>
          <w:sz w:val="24"/>
          <w:szCs w:val="24"/>
        </w:rPr>
        <w:t>IP地址</w:t>
      </w:r>
      <w:r>
        <w:rPr>
          <w:sz w:val="24"/>
          <w:szCs w:val="24"/>
        </w:rPr>
        <w:t>，生成</w:t>
      </w:r>
      <w:r>
        <w:rPr>
          <w:rFonts w:hint="eastAsia"/>
          <w:sz w:val="24"/>
          <w:szCs w:val="24"/>
        </w:rPr>
        <w:t>TCP套接字</w:t>
      </w:r>
      <w:r>
        <w:rPr>
          <w:sz w:val="24"/>
          <w:szCs w:val="24"/>
        </w:rPr>
        <w:t>，三次握手之后成功进入连接状态</w:t>
      </w:r>
    </w:p>
    <w:p>
      <w:pPr>
        <w:numPr>
          <w:ilvl w:val="0"/>
          <w:numId w:val="6"/>
        </w:numPr>
        <w:rPr>
          <w:rFonts w:hint="eastAsia"/>
          <w:sz w:val="24"/>
          <w:szCs w:val="24"/>
        </w:rPr>
      </w:pPr>
      <w:r>
        <w:rPr>
          <w:rFonts w:hint="eastAsia"/>
          <w:sz w:val="24"/>
          <w:szCs w:val="24"/>
        </w:rPr>
        <w:t>借助</w:t>
      </w:r>
      <w:r>
        <w:rPr>
          <w:sz w:val="24"/>
          <w:szCs w:val="24"/>
        </w:rPr>
        <w:t>套接字发送</w:t>
      </w:r>
      <w:r>
        <w:rPr>
          <w:rFonts w:hint="eastAsia"/>
          <w:sz w:val="24"/>
          <w:szCs w:val="24"/>
        </w:rPr>
        <w:t>HTTP GET报文</w:t>
      </w:r>
      <w:r>
        <w:rPr>
          <w:sz w:val="24"/>
          <w:szCs w:val="24"/>
        </w:rPr>
        <w:t>，相应服务器读取请求后返回</w:t>
      </w:r>
      <w:r>
        <w:rPr>
          <w:rFonts w:hint="eastAsia"/>
          <w:sz w:val="24"/>
          <w:szCs w:val="24"/>
        </w:rPr>
        <w:t>WEB页内容</w:t>
      </w:r>
      <w:r>
        <w:rPr>
          <w:sz w:val="24"/>
          <w:szCs w:val="24"/>
        </w:rPr>
        <w:t>，用户主机接收后成功</w:t>
      </w:r>
      <w:r>
        <w:rPr>
          <w:rFonts w:hint="eastAsia"/>
          <w:sz w:val="24"/>
          <w:szCs w:val="24"/>
        </w:rPr>
        <w:t>得到主页</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000000" w:themeColor="text1"/>
          <w:sz w:val="21"/>
          <w:szCs w:val="21"/>
          <w:highlight w:val="no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E3C6A"/>
    <w:multiLevelType w:val="singleLevel"/>
    <w:tmpl w:val="C73E3C6A"/>
    <w:lvl w:ilvl="0" w:tentative="0">
      <w:start w:val="1"/>
      <w:numFmt w:val="decimal"/>
      <w:suff w:val="space"/>
      <w:lvlText w:val="第%1章"/>
      <w:lvlJc w:val="left"/>
    </w:lvl>
  </w:abstractNum>
  <w:abstractNum w:abstractNumId="1">
    <w:nsid w:val="FEF948FA"/>
    <w:multiLevelType w:val="multilevel"/>
    <w:tmpl w:val="FEF948F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8F53183"/>
    <w:multiLevelType w:val="singleLevel"/>
    <w:tmpl w:val="08F53183"/>
    <w:lvl w:ilvl="0" w:tentative="0">
      <w:start w:val="1"/>
      <w:numFmt w:val="decimal"/>
      <w:suff w:val="space"/>
      <w:lvlText w:val="%1."/>
      <w:lvlJc w:val="left"/>
    </w:lvl>
  </w:abstractNum>
  <w:abstractNum w:abstractNumId="3">
    <w:nsid w:val="10914E63"/>
    <w:multiLevelType w:val="multilevel"/>
    <w:tmpl w:val="10914E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141EA3"/>
    <w:multiLevelType w:val="singleLevel"/>
    <w:tmpl w:val="4B141EA3"/>
    <w:lvl w:ilvl="0" w:tentative="0">
      <w:start w:val="1"/>
      <w:numFmt w:val="decimal"/>
      <w:suff w:val="space"/>
      <w:lvlText w:val="%1."/>
      <w:lvlJc w:val="left"/>
    </w:lvl>
  </w:abstractNum>
  <w:abstractNum w:abstractNumId="5">
    <w:nsid w:val="5FDD39F5"/>
    <w:multiLevelType w:val="singleLevel"/>
    <w:tmpl w:val="5FDD39F5"/>
    <w:lvl w:ilvl="0" w:tentative="0">
      <w:start w:val="1"/>
      <w:numFmt w:val="decimal"/>
      <w:suff w:val="space"/>
      <w:lvlText w:val="%1."/>
      <w:lvlJc w:val="left"/>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66C3"/>
    <w:rsid w:val="018A247E"/>
    <w:rsid w:val="03AD1F4D"/>
    <w:rsid w:val="03E756C3"/>
    <w:rsid w:val="09CF4EC7"/>
    <w:rsid w:val="0C874461"/>
    <w:rsid w:val="0E246497"/>
    <w:rsid w:val="1113113E"/>
    <w:rsid w:val="113711B3"/>
    <w:rsid w:val="11700B25"/>
    <w:rsid w:val="15C713CC"/>
    <w:rsid w:val="18D51302"/>
    <w:rsid w:val="19C208F4"/>
    <w:rsid w:val="1BD33221"/>
    <w:rsid w:val="2046250E"/>
    <w:rsid w:val="23D45A5C"/>
    <w:rsid w:val="29E24329"/>
    <w:rsid w:val="2A726F70"/>
    <w:rsid w:val="2A906C52"/>
    <w:rsid w:val="31382B58"/>
    <w:rsid w:val="3B6C2298"/>
    <w:rsid w:val="3B9B3457"/>
    <w:rsid w:val="3DD5444E"/>
    <w:rsid w:val="3EDE670B"/>
    <w:rsid w:val="404E07A1"/>
    <w:rsid w:val="434058B7"/>
    <w:rsid w:val="43BE475A"/>
    <w:rsid w:val="45B03678"/>
    <w:rsid w:val="4BB404C6"/>
    <w:rsid w:val="54F16021"/>
    <w:rsid w:val="59A9589C"/>
    <w:rsid w:val="5E94719B"/>
    <w:rsid w:val="60173B05"/>
    <w:rsid w:val="63E10ADD"/>
    <w:rsid w:val="67FC64B8"/>
    <w:rsid w:val="69570202"/>
    <w:rsid w:val="6A1571DA"/>
    <w:rsid w:val="6BF56E11"/>
    <w:rsid w:val="6CEE206B"/>
    <w:rsid w:val="722F53D6"/>
    <w:rsid w:val="73372F0A"/>
    <w:rsid w:val="76466F05"/>
    <w:rsid w:val="78566A8A"/>
    <w:rsid w:val="78EF0DDC"/>
    <w:rsid w:val="7BB35FAC"/>
    <w:rsid w:val="7C6A29E2"/>
    <w:rsid w:val="7C8C5E2A"/>
    <w:rsid w:val="7CA93703"/>
    <w:rsid w:val="7D172FF4"/>
    <w:rsid w:val="7DB75247"/>
    <w:rsid w:val="7F54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qFormat/>
    <w:uiPriority w:val="0"/>
    <w:rPr>
      <w:sz w:val="24"/>
    </w:rPr>
  </w:style>
  <w:style w:type="character" w:styleId="6">
    <w:name w:val="page number"/>
    <w:basedOn w:val="5"/>
    <w:qFormat/>
    <w:uiPriority w:val="0"/>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2021-06-14T07:22:00Z</dcterms:created>
  <dc:creator>16435</dc:creator>
  <cp:lastModifiedBy>Lemon Tree</cp:lastModifiedBy>
  <dcterms:modified xsi:type="dcterms:W3CDTF">2021-07-09T00:25:55Z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37430FB37B9F4AB3BB5F880E01F64F67</vt:lpwstr>
  </property>
</Properties>
</file>