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警示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2160"/>
        </w:tabs>
        <w:spacing w:before="0" w:beforeAutospacing="0" w:after="0" w:afterAutospacing="0"/>
        <w:ind w:left="3000" w:right="0" w:hanging="1020"/>
        <w:jc w:val="both"/>
        <w:rPr>
          <w:b/>
          <w:bCs w:val="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-72390</wp:posOffset>
                </wp:positionV>
                <wp:extent cx="1143000" cy="594360"/>
                <wp:effectExtent l="71120" t="38100" r="138430" b="53340"/>
                <wp:wrapNone/>
                <wp:docPr id="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436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72" type="#_x0000_t72" style="position:absolute;left:0pt;margin-left:0pt;margin-top:-5.7pt;height:46.8pt;width:90pt;z-index:251659264;mso-width-relative:page;mso-height-relative:page;" fillcolor="#FFFFFF" filled="t" stroked="t" coordsize="21600,21600" o:gfxdata="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fipmNUAAAAHAQAADwAAAAAAAAABACAAAAAiAAAAZHJzL2Rv&#10;d25yZXYueG1sUEsBAhQAFAAAAAgAh07iQJ/XMiUEAgAAOgQAAA4AAAAAAAAAAQAgAAAAJAEAAGRy&#10;cy9lMm9Eb2MueG1sUEsFBgAAAAAGAAYAWQEAAJoFAAAAAA==&#10;">
                <v:fill on="t" focussize="0,0"/>
                <v:stroke weight="3pt"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4"/>
          <w:lang w:val="en-US" w:eastAsia="zh-CN" w:bidi="ar"/>
        </w:rPr>
        <w:t>实验报告如有雷同，雷同各方当次实验成绩均以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4"/>
          <w:lang w:val="en-US" w:eastAsia="zh-CN" w:bidi="ar"/>
        </w:rPr>
        <w:t>分计。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2160"/>
        </w:tabs>
        <w:spacing w:before="0" w:beforeAutospacing="0" w:after="0" w:afterAutospacing="0"/>
        <w:ind w:left="3000" w:right="0" w:hanging="1020"/>
        <w:jc w:val="both"/>
        <w:rPr>
          <w:b/>
          <w:bCs w:val="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4"/>
          <w:lang w:val="en-US" w:eastAsia="zh-CN" w:bidi="ar"/>
        </w:rPr>
        <w:t>当次小组成员成绩只计学号、姓名登录在下表中的。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2160"/>
        </w:tabs>
        <w:spacing w:before="0" w:beforeAutospacing="0" w:after="0" w:afterAutospacing="0"/>
        <w:ind w:left="3000" w:right="0" w:hanging="1020"/>
        <w:jc w:val="both"/>
        <w:rPr>
          <w:b/>
          <w:bCs w:val="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4"/>
          <w:lang w:val="en-US" w:eastAsia="zh-CN" w:bidi="ar"/>
        </w:rPr>
        <w:t>在规定时间内未上交实验报告的，不得以其他方式补交，当次成绩按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4"/>
          <w:lang w:val="en-US" w:eastAsia="zh-CN" w:bidi="ar"/>
        </w:rPr>
        <w:t>分计。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2160"/>
        </w:tabs>
        <w:spacing w:before="0" w:beforeAutospacing="0" w:after="0" w:afterAutospacing="0"/>
        <w:ind w:left="3000" w:right="0" w:hanging="1020"/>
        <w:jc w:val="both"/>
        <w:rPr>
          <w:b/>
          <w:bCs w:val="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4"/>
          <w:lang w:val="en-US" w:eastAsia="zh-CN" w:bidi="ar"/>
        </w:rPr>
        <w:t>实验报告文件以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4"/>
          <w:lang w:val="en-US" w:eastAsia="zh-CN" w:bidi="ar"/>
        </w:rPr>
        <w:t>PDF</w:t>
      </w: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4"/>
          <w:lang w:val="en-US" w:eastAsia="zh-CN" w:bidi="ar"/>
        </w:rPr>
        <w:t>格式提交。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楷体_GB2312" w:eastAsia="楷体_GB2312" w:cs="楷体_GB2312"/>
          <w:color w:val="0070C0"/>
          <w:sz w:val="18"/>
          <w:szCs w:val="18"/>
          <w:lang w:val="en-US"/>
        </w:rPr>
      </w:pPr>
    </w:p>
    <w:tbl>
      <w:tblPr>
        <w:tblStyle w:val="13"/>
        <w:tblpPr w:leftFromText="180" w:rightFromText="180" w:vertAnchor="page" w:horzAnchor="page" w:tblpX="1923" w:tblpY="247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60"/>
        <w:gridCol w:w="1834"/>
        <w:gridCol w:w="684"/>
        <w:gridCol w:w="737"/>
        <w:gridCol w:w="1245"/>
        <w:gridCol w:w="176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  <w:t>院系</w:t>
            </w:r>
          </w:p>
        </w:tc>
        <w:tc>
          <w:tcPr>
            <w:tcW w:w="2194" w:type="dxa"/>
            <w:gridSpan w:val="2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计算机学院</w:t>
            </w:r>
          </w:p>
        </w:tc>
        <w:tc>
          <w:tcPr>
            <w:tcW w:w="684" w:type="dxa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  <w:t>班 级</w:t>
            </w:r>
          </w:p>
        </w:tc>
        <w:tc>
          <w:tcPr>
            <w:tcW w:w="2158" w:type="dxa"/>
            <w:gridSpan w:val="3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行政4班</w:t>
            </w:r>
          </w:p>
        </w:tc>
        <w:tc>
          <w:tcPr>
            <w:tcW w:w="1422" w:type="dxa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</w:rPr>
              <w:t>组长</w:t>
            </w:r>
          </w:p>
        </w:tc>
        <w:tc>
          <w:tcPr>
            <w:tcW w:w="1422" w:type="dxa"/>
            <w:tcBorders>
              <w:top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lang w:val="en-US" w:eastAsia="zh-CN"/>
              </w:rPr>
              <w:t>李钰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648" w:type="dxa"/>
            <w:tcBorders>
              <w:top w:val="double" w:color="auto" w:sz="4" w:space="0"/>
              <w:left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  <w:t>学号</w:t>
            </w:r>
          </w:p>
        </w:tc>
        <w:tc>
          <w:tcPr>
            <w:tcW w:w="2194" w:type="dxa"/>
            <w:gridSpan w:val="2"/>
            <w:tcBorders>
              <w:top w:val="doub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19335112</w:t>
            </w:r>
          </w:p>
        </w:tc>
        <w:tc>
          <w:tcPr>
            <w:tcW w:w="1421" w:type="dxa"/>
            <w:gridSpan w:val="2"/>
            <w:tcBorders>
              <w:top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19335134</w:t>
            </w:r>
          </w:p>
        </w:tc>
        <w:tc>
          <w:tcPr>
            <w:tcW w:w="1421" w:type="dxa"/>
            <w:gridSpan w:val="2"/>
            <w:tcBorders>
              <w:top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19335156</w:t>
            </w:r>
          </w:p>
        </w:tc>
        <w:tc>
          <w:tcPr>
            <w:tcW w:w="1422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22" w:type="dxa"/>
            <w:tcBorders>
              <w:top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8" w:type="dxa"/>
            <w:tcBorders>
              <w:left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  <w:t>学生</w:t>
            </w:r>
          </w:p>
        </w:tc>
        <w:tc>
          <w:tcPr>
            <w:tcW w:w="2194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李钰</w:t>
            </w:r>
          </w:p>
        </w:tc>
        <w:tc>
          <w:tcPr>
            <w:tcW w:w="1421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林雁纯</w:t>
            </w:r>
          </w:p>
        </w:tc>
        <w:tc>
          <w:tcPr>
            <w:tcW w:w="1421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毛羽翎</w:t>
            </w:r>
          </w:p>
        </w:tc>
        <w:tc>
          <w:tcPr>
            <w:tcW w:w="142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22" w:type="dxa"/>
            <w:tcBorders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528" w:type="dxa"/>
            <w:gridSpan w:val="9"/>
            <w:tcBorders>
              <w:left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  <w:szCs w:val="18"/>
                <w:u w:val="none"/>
              </w:rPr>
              <w:t>实验分工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008" w:type="dxa"/>
            <w:gridSpan w:val="2"/>
            <w:tcBorders>
              <w:left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李钰</w:t>
            </w:r>
          </w:p>
        </w:tc>
        <w:tc>
          <w:tcPr>
            <w:tcW w:w="3255" w:type="dxa"/>
            <w:gridSpan w:val="3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负责操作PC2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林雁纯</w:t>
            </w:r>
          </w:p>
        </w:tc>
        <w:tc>
          <w:tcPr>
            <w:tcW w:w="3020" w:type="dxa"/>
            <w:gridSpan w:val="3"/>
            <w:tcBorders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负责操作PC1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08" w:type="dxa"/>
            <w:gridSpan w:val="2"/>
            <w:tcBorders>
              <w:left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毛羽翎</w:t>
            </w:r>
          </w:p>
        </w:tc>
        <w:tc>
          <w:tcPr>
            <w:tcW w:w="3255" w:type="dxa"/>
            <w:gridSpan w:val="3"/>
            <w:tcBorders>
              <w:bottom w:val="doub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  <w:lang w:val="en-US" w:eastAsia="zh-CN"/>
              </w:rPr>
              <w:t>负责操作PC3</w:t>
            </w:r>
          </w:p>
        </w:tc>
        <w:tc>
          <w:tcPr>
            <w:tcW w:w="1245" w:type="dxa"/>
            <w:tcBorders>
              <w:bottom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020" w:type="dxa"/>
            <w:gridSpan w:val="3"/>
            <w:tcBorders>
              <w:bottom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楷体_GB2312" w:eastAsia="楷体_GB2312" w:cs="楷体_GB2312"/>
          <w:color w:val="0070C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【实验题目】</w:t>
      </w: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搭建自组网（</w:t>
      </w:r>
      <w:r>
        <w:rPr>
          <w:rFonts w:hint="default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Ad-Hoc</w:t>
      </w: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）模式无线网络。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【实验目的】掌握自组网（</w:t>
      </w:r>
      <w:r>
        <w:rPr>
          <w:rFonts w:hint="default" w:ascii="Times New Roman" w:hAnsi="Times New Roman" w:eastAsia="Times New Roman" w:cs="Times New Roman"/>
          <w:color w:val="000000"/>
          <w:kern w:val="2"/>
          <w:sz w:val="21"/>
          <w:szCs w:val="24"/>
          <w:lang w:val="en-US" w:eastAsia="zh-CN" w:bidi="ar"/>
        </w:rPr>
        <w:t>Ad-Hoc</w:t>
      </w: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）模式无线网络的概念及搭建方法。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【实验拓扑】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drawing>
          <wp:inline distT="0" distB="0" distL="114300" distR="114300">
            <wp:extent cx="2200275" cy="1304925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图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2"/>
          <w:sz w:val="21"/>
          <w:szCs w:val="24"/>
          <w:lang w:val="en-US" w:eastAsia="zh-CN" w:bidi="ar"/>
        </w:rPr>
        <w:t>Ad-Hoc</w:t>
      </w: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无线网络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64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带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无线网卡的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PC 3</w:t>
      </w: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台(参考教材P400)。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00" w:right="0" w:firstLine="42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自组网（</w:t>
      </w:r>
      <w:r>
        <w:rPr>
          <w:rFonts w:hint="default" w:ascii="Times New Roman" w:hAnsi="Times New Roman" w:eastAsia="Times New Roman" w:cs="Times New Roman"/>
          <w:color w:val="000000"/>
          <w:kern w:val="2"/>
          <w:sz w:val="21"/>
          <w:szCs w:val="24"/>
          <w:lang w:val="en-US" w:eastAsia="zh-CN" w:bidi="ar"/>
        </w:rPr>
        <w:t>Ad-Hoc</w:t>
      </w: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）模式无线网络是一种省去了无线接入点而搭建起的对等网络结构，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也称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SoftAP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只要安装了无线网卡的计算机彼此之间即可实现无线互联。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00" w:right="0" w:firstLine="42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自组网（</w:t>
      </w:r>
      <w:r>
        <w:rPr>
          <w:rFonts w:hint="default" w:ascii="Times New Roman" w:hAnsi="Times New Roman" w:eastAsia="Times New Roman" w:cs="Times New Roman"/>
          <w:color w:val="000000"/>
          <w:kern w:val="2"/>
          <w:sz w:val="21"/>
          <w:szCs w:val="24"/>
          <w:lang w:val="en-US" w:eastAsia="zh-CN" w:bidi="ar"/>
        </w:rPr>
        <w:t>Ad-Hoc</w:t>
      </w: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）模式无线网络的架设过程较为简单，但是传输距离相当有限，因此该种模式较适合满足一些临时性的计算机无线互联需求。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【实验步骤】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Arial" w:hAnsi="Arial" w:eastAsia="宋体" w:cs="Arial"/>
          <w:color w:val="333333"/>
          <w:kern w:val="2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要求1：了解所用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无线网卡的品牌、性能特点，将无线网卡信息填入下表</w:t>
      </w:r>
      <w:r>
        <w:rPr>
          <w:rFonts w:hint="eastAsia" w:ascii="Arial" w:hAnsi="Arial" w:eastAsia="宋体" w:cs="Arial"/>
          <w:color w:val="333333"/>
          <w:kern w:val="2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Arial" w:hAnsi="Arial" w:eastAsia="宋体" w:cs="Arial"/>
          <w:color w:val="333333"/>
          <w:kern w:val="2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color w:val="333333"/>
          <w:kern w:val="2"/>
          <w:sz w:val="21"/>
          <w:szCs w:val="21"/>
          <w:shd w:val="clear" w:fill="FFFFFF"/>
          <w:lang w:eastAsia="zh-CN" w:bidi="ar"/>
        </w:rPr>
        <w:drawing>
          <wp:inline distT="0" distB="0" distL="114300" distR="114300">
            <wp:extent cx="4276725" cy="2867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Arial" w:hAnsi="Arial" w:eastAsia="宋体" w:cs="Arial"/>
          <w:color w:val="333333"/>
          <w:kern w:val="2"/>
          <w:sz w:val="21"/>
          <w:szCs w:val="21"/>
          <w:shd w:val="clear" w:fill="FFFFFF"/>
          <w:lang w:eastAsia="zh-CN" w:bidi="ar"/>
        </w:rPr>
      </w:pPr>
    </w:p>
    <w:tbl>
      <w:tblPr>
        <w:tblStyle w:val="14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1566"/>
        <w:gridCol w:w="1566"/>
        <w:gridCol w:w="1566"/>
        <w:gridCol w:w="1566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Arial" w:hAnsi="Arial" w:cs="Arial"/>
                <w:color w:val="333333"/>
                <w:szCs w:val="21"/>
                <w:shd w:val="clear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kern w:val="2"/>
                <w:sz w:val="21"/>
                <w:szCs w:val="21"/>
                <w:shd w:val="clear" w:fill="FFFFFF"/>
                <w:lang w:val="en-US" w:eastAsia="zh-CN" w:bidi="ar"/>
              </w:rPr>
              <w:t>品牌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Arial" w:hAnsi="Arial" w:cs="Arial"/>
                <w:color w:val="333333"/>
                <w:szCs w:val="21"/>
                <w:shd w:val="clear" w:fill="FFFFFF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插槽形式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Arial" w:hAnsi="Arial" w:cs="Arial"/>
                <w:color w:val="333333"/>
                <w:szCs w:val="21"/>
                <w:shd w:val="clear" w:fill="FFFFFF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支持标准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Arial" w:hAnsi="Arial" w:cs="Arial"/>
                <w:color w:val="333333"/>
                <w:szCs w:val="21"/>
                <w:shd w:val="clear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kern w:val="2"/>
                <w:sz w:val="21"/>
                <w:szCs w:val="21"/>
                <w:shd w:val="clear" w:fill="FFFFFF"/>
                <w:lang w:val="en-US" w:eastAsia="zh-CN" w:bidi="ar"/>
              </w:rPr>
              <w:t>传输速率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Arial" w:hAnsi="Arial" w:cs="Arial"/>
                <w:color w:val="333333"/>
                <w:szCs w:val="21"/>
                <w:shd w:val="clear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kern w:val="2"/>
                <w:sz w:val="21"/>
                <w:szCs w:val="21"/>
                <w:shd w:val="clear" w:fill="FFFFFF"/>
                <w:lang w:val="en-US" w:eastAsia="zh-CN" w:bidi="ar"/>
              </w:rPr>
              <w:t>天线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Arial" w:hAnsi="Arial" w:cs="Arial"/>
                <w:color w:val="333333"/>
                <w:szCs w:val="21"/>
                <w:shd w:val="clear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kern w:val="2"/>
                <w:sz w:val="21"/>
                <w:szCs w:val="21"/>
                <w:shd w:val="clear" w:fill="FFFFFF"/>
                <w:lang w:val="en-US" w:eastAsia="zh-CN" w:bidi="ar"/>
              </w:rPr>
              <w:t>信号传输范围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Arial" w:hAnsi="Arial" w:eastAsia="微软雅黑" w:cs="Arial"/>
                <w:color w:val="333333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Arial"/>
                <w:color w:val="333333"/>
                <w:szCs w:val="21"/>
                <w:shd w:val="clear" w:fill="FFFFFF"/>
                <w:lang w:val="en-US" w:eastAsia="zh-CN"/>
              </w:rPr>
              <w:t>Ralink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Arial" w:hAnsi="Arial" w:eastAsia="微软雅黑" w:cs="Arial"/>
                <w:color w:val="333333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Arial"/>
                <w:color w:val="333333"/>
                <w:szCs w:val="21"/>
                <w:shd w:val="clear" w:fill="FFFFFF"/>
                <w:lang w:val="en-US" w:eastAsia="zh-CN"/>
              </w:rPr>
              <w:t>PCI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Arial" w:hAnsi="Arial" w:eastAsia="微软雅黑" w:cs="Arial"/>
                <w:color w:val="333333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Arial"/>
                <w:color w:val="333333"/>
                <w:szCs w:val="21"/>
                <w:shd w:val="clear" w:fill="FFFFFF"/>
                <w:lang w:val="en-US" w:eastAsia="zh-CN"/>
              </w:rPr>
              <w:t>IEEE802.11h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Arial" w:hAnsi="Arial" w:eastAsia="微软雅黑" w:cs="Arial"/>
                <w:color w:val="333333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Arial"/>
                <w:color w:val="333333"/>
                <w:szCs w:val="21"/>
                <w:shd w:val="clear" w:fill="FFFFFF"/>
                <w:lang w:val="en-US" w:eastAsia="zh-CN"/>
              </w:rPr>
              <w:t>54Mb/s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Arial" w:hAnsi="Arial" w:eastAsia="微软雅黑" w:cs="Arial"/>
                <w:color w:val="333333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Arial"/>
                <w:color w:val="333333"/>
                <w:szCs w:val="21"/>
                <w:shd w:val="clear" w:fill="FFFFFF"/>
                <w:lang w:val="en-US" w:eastAsia="zh-CN"/>
              </w:rPr>
              <w:t>有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Arial" w:hAnsi="Arial" w:eastAsia="微软雅黑" w:cs="Arial"/>
                <w:color w:val="333333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Arial"/>
                <w:color w:val="333333"/>
                <w:szCs w:val="21"/>
                <w:shd w:val="clear" w:fill="FFFFFF"/>
                <w:lang w:val="en-US" w:eastAsia="zh-CN"/>
              </w:rPr>
              <w:t>30m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Arial" w:hAnsi="Arial" w:cs="Arial"/>
          <w:color w:val="333333"/>
          <w:szCs w:val="21"/>
          <w:shd w:val="clear" w:fill="FFFFFF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default" w:ascii="宋体" w:hAnsi="宋体" w:eastAsia="宋体" w:cs="宋体"/>
          <w:color w:val="000000"/>
          <w:kern w:val="2"/>
          <w:sz w:val="21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要求2：用ipconfig命令查看无线网卡信息，贴出截图（注意：只贴出无线网卡的信息），并进行解读。</w:t>
      </w:r>
    </w:p>
    <w:tbl>
      <w:tblPr>
        <w:tblStyle w:val="14"/>
        <w:tblpPr w:leftFromText="180" w:rightFromText="180" w:vertAnchor="text" w:horzAnchor="page" w:tblpX="1440" w:tblpY="74"/>
        <w:tblOverlap w:val="never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信息截图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步骤1：在PC1上添加无线网络，将其名字设为mly，密钥为12345678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  <w:drawing>
                <wp:inline distT="0" distB="0" distL="114300" distR="114300">
                  <wp:extent cx="5824855" cy="1259840"/>
                  <wp:effectExtent l="0" t="0" r="1270" b="1016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85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  <w:drawing>
                <wp:inline distT="0" distB="0" distL="114300" distR="114300">
                  <wp:extent cx="4124325" cy="600075"/>
                  <wp:effectExtent l="0" t="0" r="3175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添加之后，PC1上无线局域网络适配器由“媒体已断开连接”的状态转变为如下状态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  <w:drawing>
                <wp:inline distT="0" distB="0" distL="114300" distR="114300">
                  <wp:extent cx="5514975" cy="1343025"/>
                  <wp:effectExtent l="0" t="0" r="9525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信息解读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在 PC1 上添加无线网络，出现“本地连接* 9”。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① 连接特定的 DNS 后缀：连接特定的 DNS 后缀是由路由器添加的局域网域名后缀，如果不能解析某域名， 会为其加上这个 DNS 后缀再进行解析。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② 本地链接 Ipv6 地址、Ipv4 地址：为本机的 IP 地址,自动分配得来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③ 子网掩码：它是一种用来指明一个 IP 地址的哪些位标识的是主机所在的子网，以及哪些位标识的是主机的位掩码。由图中可见，取前IP地址24位为该主机所在子网的网段。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④ 默认网关：当一台计算机发送信息时，根据发送信息的目标地址，通过子网掩码来判定目标主机是否在本地子网中，如果目标主机在本地子网中，则直接发送即可。如果目标不在本地子网中则将该信息送到默认网关，由网关将其转发到其他网络中，进一步寻找目标主机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000000"/>
          <w:kern w:val="2"/>
          <w:sz w:val="21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要求3：右击桌面右角网卡图标，点击“管理无线网络”选项；点击“添加”选项卡；点击“创建临时网络”，在“手动连接到无线网络”窗口贴出输入信息后的截图。指出所输入信息意义。在组网的其他PC上做相应设置。</w:t>
      </w:r>
    </w:p>
    <w:tbl>
      <w:tblPr>
        <w:tblStyle w:val="14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9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信息截图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4" w:hRule="atLeast"/>
        </w:trPr>
        <w:tc>
          <w:tcPr>
            <w:tcW w:w="9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步骤2：在PC2和PC3上手动添加无线网络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  <w:drawing>
                <wp:inline distT="0" distB="0" distL="114300" distR="114300">
                  <wp:extent cx="3972560" cy="2987040"/>
                  <wp:effectExtent l="0" t="0" r="12065" b="133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560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输入之前设置好的网络名和密钥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  <w:drawing>
                <wp:inline distT="0" distB="0" distL="114300" distR="114300">
                  <wp:extent cx="3903345" cy="2935605"/>
                  <wp:effectExtent l="0" t="0" r="1905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345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添加网络“mly”成功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  <w:drawing>
                <wp:inline distT="0" distB="0" distL="114300" distR="114300">
                  <wp:extent cx="4886325" cy="2076450"/>
                  <wp:effectExtent l="0" t="0" r="3175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添加网络成功之后，PC2和PC3被自动分配了IP地址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  <w:t>PC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  <w:drawing>
                <wp:inline distT="0" distB="0" distL="114300" distR="114300">
                  <wp:extent cx="5334000" cy="1362075"/>
                  <wp:effectExtent l="0" t="0" r="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PC3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eastAsia="zh-CN" w:bidi="ar"/>
              </w:rPr>
              <w:drawing>
                <wp:inline distT="0" distB="0" distL="114300" distR="114300">
                  <wp:extent cx="5410200" cy="1352550"/>
                  <wp:effectExtent l="0" t="0" r="3175" b="1270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9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信息解读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3" w:hRule="atLeast"/>
        </w:trPr>
        <w:tc>
          <w:tcPr>
            <w:tcW w:w="9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① 在其他PC上输入相应的无线局域网名，即SSID。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SSID,用于区分不同的网络。SSID 是区分大小写的文本字符串，最大长度不超过 32 个字符的字母或数字串。SSID 的作用就如同无线接人点(AP)MAC 地址,所以无线局域网上的所有无线设备必须使用相同的 SSID 才能进行互相连通。在无线局域网中,SSID 的作用非常重要，它能阻隔其他无线设备访问自用的无线局域网。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② 选择加密类型为WPA2-个人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WPA 和 WPA2 是保护路由器和无线上网卡之间通信的一种加密方式，它可以拒绝非法用户接入无线路 由器，保护带宽不被他人占用或者他人通过无线连接来攻击你的电脑。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③ 输入安全密钥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密钥实现了无线网络的关键安全功能，防止未经授权的用户访问无线网络。它可以是一个简单的密码 或自我产生的数字和字母的组合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。网络安全密钥，用于控制连接的权限。因为如果所有人都可以无限制连接网络，会造成网络安全问题，同时也会影响网络传输效率。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④ 连接无线网络之后，各主机被自动分配了IP地址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9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确定后，ipconfig查重无线网卡信息，其IP地址是：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 xml:space="preserve">           IP              子网掩码        网关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 xml:space="preserve">PC1：192.168.137.1       255.255.255.0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PC2：192.168.137.126     255.255.255.0    192.168.137.1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PC3：192.168.137.53      255.255.255.0    192.168.137.1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解读信息：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连接无线网络之后，各主机被自动分配了IP地址。由子网掩码知道该网段是192.168.137.1/24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9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检查各PC的连通性，说明原因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4" w:hRule="atLeast"/>
        </w:trPr>
        <w:tc>
          <w:tcPr>
            <w:tcW w:w="9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PC1 ping PC2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4371975" cy="198120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PC1 ping PC 3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4714875" cy="19335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 2 ping PC 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4562475" cy="204787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 2 ping PC 3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4667250" cy="20193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pc3 ping pc2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5505450" cy="21336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pc3 ping pc1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4724400" cy="191452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说明：PC1、PC2、PC3都连接到了同一个无线局域网络，同处于一个网段下，彼此可以连通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9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手工设置无级网卡的IP信息，检查各PC的连通性，说明与上一步骤区别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3" w:hRule="atLeast"/>
        </w:trPr>
        <w:tc>
          <w:tcPr>
            <w:tcW w:w="9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设置无线网卡的IP信息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5705475" cy="11715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5257800" cy="124777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PC3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5286375" cy="123825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PC1 ping PC3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4543425" cy="207645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pc1 ping pc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4648200" cy="2085975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t>PC2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 xml:space="preserve"> ping PC1、3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default" w:ascii="宋体" w:hAnsi="宋体" w:eastAsia="宋体" w:cs="宋体"/>
                <w:color w:val="000000"/>
              </w:rPr>
              <w:drawing>
                <wp:inline distT="0" distB="0" distL="114300" distR="114300">
                  <wp:extent cx="4267200" cy="3895725"/>
                  <wp:effectExtent l="0" t="0" r="0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三者依然可以互相ping通，虽然IP地址重置，但三者依旧在同一个网段中。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要求4：共享其中一台PC的文件，进行文件传输。一台传输与多台同时传输时，测试传输速率。解释原因。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在PC1上创建一个共享文档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000000"/>
          <w:kern w:val="2"/>
          <w:sz w:val="21"/>
          <w:szCs w:val="24"/>
          <w:lang w:eastAsia="zh-CN" w:bidi="ar"/>
        </w:rPr>
      </w:pPr>
      <w:r>
        <w:rPr>
          <w:rFonts w:hint="default" w:ascii="宋体" w:hAnsi="宋体" w:eastAsia="宋体" w:cs="宋体"/>
          <w:color w:val="000000"/>
          <w:kern w:val="2"/>
          <w:sz w:val="21"/>
          <w:szCs w:val="24"/>
          <w:lang w:eastAsia="zh-CN" w:bidi="ar"/>
        </w:rPr>
        <w:drawing>
          <wp:inline distT="0" distB="0" distL="114300" distR="114300">
            <wp:extent cx="5591175" cy="24098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4"/>
        <w:tblW w:w="9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1对1传输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传输包大小：6.75MB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drawing>
                <wp:inline distT="0" distB="0" distL="114300" distR="114300">
                  <wp:extent cx="5819140" cy="199390"/>
                  <wp:effectExtent l="0" t="0" r="698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4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drawing>
                <wp:inline distT="0" distB="0" distL="114300" distR="114300">
                  <wp:extent cx="5819140" cy="236855"/>
                  <wp:effectExtent l="0" t="0" r="6985" b="12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4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传输时间：3.83508s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平均传输速率：1.713Mb/s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1对2传输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PC2和PC3一起传输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drawing>
                <wp:inline distT="0" distB="0" distL="114300" distR="114300">
                  <wp:extent cx="5772785" cy="207010"/>
                  <wp:effectExtent l="0" t="0" r="5715" b="1524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78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drawing>
                <wp:inline distT="0" distB="0" distL="114300" distR="114300">
                  <wp:extent cx="5812155" cy="238760"/>
                  <wp:effectExtent l="0" t="0" r="13970" b="1524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1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PC2传输时间：6.349326s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平均传输速率：1.035Mb/s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drawing>
                <wp:inline distT="0" distB="0" distL="114300" distR="114300">
                  <wp:extent cx="5822950" cy="150495"/>
                  <wp:effectExtent l="0" t="0" r="3175" b="825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drawing>
                <wp:inline distT="0" distB="0" distL="114300" distR="114300">
                  <wp:extent cx="5796280" cy="158750"/>
                  <wp:effectExtent l="0" t="0" r="1397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PC3传输时间：7.078296s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平均传输速率：0.928Mb/s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1对3传输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PC1传输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drawing>
                <wp:inline distT="0" distB="0" distL="114300" distR="114300">
                  <wp:extent cx="5804535" cy="174625"/>
                  <wp:effectExtent l="0" t="0" r="5715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53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drawing>
                <wp:inline distT="0" distB="0" distL="114300" distR="114300">
                  <wp:extent cx="5819140" cy="181610"/>
                  <wp:effectExtent l="0" t="0" r="6985" b="889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4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传输时间：10.277964s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传输速率：0.639Mb/s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PC2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drawing>
                <wp:inline distT="0" distB="0" distL="114300" distR="114300">
                  <wp:extent cx="5820410" cy="230505"/>
                  <wp:effectExtent l="0" t="0" r="5715" b="762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41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drawing>
                <wp:inline distT="0" distB="0" distL="114300" distR="114300">
                  <wp:extent cx="5819140" cy="220345"/>
                  <wp:effectExtent l="0" t="0" r="6985" b="1905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4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传输时间：10.933984s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传输速率：0.601Mb/s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PC3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drawing>
                <wp:inline distT="0" distB="0" distL="114300" distR="114300">
                  <wp:extent cx="5823585" cy="259715"/>
                  <wp:effectExtent l="0" t="0" r="2540" b="1016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58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drawing>
                <wp:inline distT="0" distB="0" distL="114300" distR="114300">
                  <wp:extent cx="5822315" cy="230505"/>
                  <wp:effectExtent l="0" t="0" r="3810" b="7620"/>
                  <wp:docPr id="2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31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传输时间：14.956152s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传输速率：0.439Mb/s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上述传输情况分析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当传输的主机数量增加时，传输速率会降低。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Ad-Hoc 网络的特点是:网络的无线设备互相距离很近。网络的性能随着无线设备的增加而下降,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并且一个大型的 Ad-Hoc 网络很快会变得很难管理。如果让 Ad-Hoc 中所有的计算机之间共享连接的带宽,例如有 4 台主机同时共享宽带,每台主机可利用的带宽只有标准带宽的 1/3。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要求5：尝试捕获实验时的无线数据包，并解读。</w:t>
      </w:r>
    </w:p>
    <w:tbl>
      <w:tblPr>
        <w:tblStyle w:val="14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SMB2协议包：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drawing>
                <wp:inline distT="0" distB="0" distL="114300" distR="114300">
                  <wp:extent cx="5725160" cy="2099310"/>
                  <wp:effectExtent l="0" t="0" r="5715" b="12065"/>
                  <wp:docPr id="3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209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ascii="Arial" w:hAnsi="Arial" w:eastAsia="宋体" w:cs="Arial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SMB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是一种客户机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服务器、请求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响应协议。通过 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SMB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协议，客户端应用程序可以在各种网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络环境下读、写服务器上的文件，以及对服务器程序提出服务请求。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微软雅黑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TCP协议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drawing>
                <wp:inline distT="0" distB="0" distL="114300" distR="114300">
                  <wp:extent cx="5613400" cy="4246245"/>
                  <wp:effectExtent l="0" t="0" r="6350" b="8255"/>
                  <wp:docPr id="3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4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TCP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协议是一种面向连接的、可靠的、基于字节流的传输层通信协议，在进行向共享文件夹进行数据传输时使用的时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TCP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12"/>
              <w:shd w:val="clear" w:color="auto" w:fill="FFFFFF"/>
              <w:spacing w:before="150" w:beforeAutospacing="0" w:after="420" w:afterAutospacing="0"/>
              <w:ind w:firstLine="420" w:firstLineChars="200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无线网络数据包与有线网络数据包最大的不同在于额外的802.11头部。这是一个位于第二层的头部，包含与数据包和传输介质有关的额外信息。802.11数据包一共有三种类型：</w:t>
            </w:r>
          </w:p>
          <w:p>
            <w:pPr>
              <w:pStyle w:val="12"/>
              <w:shd w:val="clear" w:color="auto" w:fill="FFFFFF"/>
              <w:spacing w:before="150" w:beforeAutospacing="0" w:after="420" w:afterAutospacing="0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①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管理：这类数据包用于在主机之间建立第二层的连接。管理数据包还有一些重要的子类型，包括认证（authentication）、关联（association）和信号（beacon）数据包。而我们现在所研究的就是信号数据包。</w:t>
            </w:r>
          </w:p>
          <w:p>
            <w:pPr>
              <w:pStyle w:val="12"/>
              <w:shd w:val="clear" w:color="auto" w:fill="FFFFFF"/>
              <w:spacing w:before="150" w:beforeAutospacing="0" w:after="420" w:afterAutospacing="0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②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数据：这类数据包包含有真正的数据，也是唯一可以从无线网络转发到有线网络的数据包。</w:t>
            </w:r>
          </w:p>
          <w:p>
            <w:pPr>
              <w:pStyle w:val="12"/>
              <w:shd w:val="clear" w:color="auto" w:fill="FFFFFF"/>
              <w:spacing w:before="150" w:beforeAutospacing="0" w:after="420" w:afterAutospacing="0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③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控制：控制数据包允许管理数据包和数据数据包的发送，并与拥塞管理有关。常见的子类型包括请求发送（request-to-send）和准予发送（clear-to-send）数据包。</w:t>
            </w:r>
          </w:p>
          <w:p>
            <w:pPr>
              <w:pStyle w:val="12"/>
              <w:shd w:val="clear" w:color="auto" w:fill="FFFFFF"/>
              <w:spacing w:before="150" w:beforeAutospacing="0" w:after="420" w:afterAutospacing="0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一个无线数据包的类型和子类型决定了它的结构，因此各种可能的数据包结构不计其数。我们现在研究的beacon管理数据包是最有信息量的无线数据包之一。它作为一个广播数据包由WAP（Wireless Access Point，无线接入点）发送，穿过无线信道通知所有无线客户端存在这个可用的WAP，并定义了连接它必须设置的一些参数。比如上图中可以看到，这个数据包在802.11头部的Type/Subtype域被定义为beacon。在802.11管理帧的头部也包含有其它的一些信息，主要有： Timestamp：发送数据包的时间戳。 Beacon Interval：Beacon数据包的重传间隔。 Capabilities Information：WAP的硬件容量信息。 SSID Parameter Set：WAP广播的SSID（网络名称）。 Supported Rates：WAP支持的数据传输率。 DS Parameter：WAP广播使用的信道。 这个头部也包含了来源和目的地址以及厂商信息。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【实验心得】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 xml:space="preserve">这次实验首先是通过书本了解了无线网络的知识，有关于 Ad-Hoc 无线网络的搭建。Ad hoc 网是一种多跳的、无中心的、自组织无线网络，又称为多跳网（Multi-hop Network）、无基础设施网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（Infrastructureless Network）或自组织网（Self-organizing Network）。整个网络没有固定的基 础设施，每个节点都是移动的，并且都能以任意方式动态地保持与其它节点的联系。在这种网络中， 由于终端无线覆盖取值范围的有限性，两个无法直接进行通信的用户终端可以借助其它节点进行分组 转发。每一个节点同时是一个路由器，它们能完成发现以及维持到其它节点路由的功能。然后根据实 验步骤进行实验。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4"/>
          <w:lang w:val="en-US" w:eastAsia="zh-CN" w:bidi="ar"/>
        </w:rPr>
        <w:t>本次实验时遇到了一些问题，一开始在还没有连接到无线局域网时我们就修改了WLAN的IP地址，导致最后修改真正的无线网时遇到了IP冲突的问题。还有在连接无线网时，因为PC3和PC1距离稍有些远，导致PC3以及检测不到PC1创建的的网络或者连接不上，后来换了一台相对近一点的电脑可以连接成功，这让我们体会到了无线网络的覆盖范围是如何之小。后面创建共享文件夹在之前的实验中做过，遇到了和之前一样的问题，翻看以前的实验报告得到了解决。</w:t>
      </w:r>
    </w:p>
    <w:p>
      <w:pPr>
        <w:rPr>
          <w:rFonts w:hint="default"/>
          <w:lang w:eastAsia="zh-CN"/>
        </w:rPr>
      </w:pPr>
    </w:p>
    <w:tbl>
      <w:tblPr>
        <w:tblStyle w:val="13"/>
        <w:tblpPr w:leftFromText="180" w:rightFromText="180" w:vertAnchor="page" w:horzAnchor="page" w:tblpX="3284" w:tblpY="142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6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8" w:type="dxa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</w:t>
            </w:r>
          </w:p>
        </w:tc>
        <w:tc>
          <w:tcPr>
            <w:tcW w:w="1260" w:type="dxa"/>
            <w:tcBorders>
              <w:top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</w:p>
        </w:tc>
        <w:tc>
          <w:tcPr>
            <w:tcW w:w="141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8" w:type="dxa"/>
            <w:tcBorders>
              <w:top w:val="double" w:color="auto" w:sz="4" w:space="0"/>
              <w:left w:val="doub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19335112</w:t>
            </w:r>
          </w:p>
        </w:tc>
        <w:tc>
          <w:tcPr>
            <w:tcW w:w="1260" w:type="dxa"/>
            <w:tcBorders>
              <w:top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李钰</w:t>
            </w:r>
          </w:p>
        </w:tc>
        <w:tc>
          <w:tcPr>
            <w:tcW w:w="141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8" w:type="dxa"/>
            <w:tcBorders>
              <w:left w:val="doub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19335134</w:t>
            </w:r>
          </w:p>
        </w:tc>
        <w:tc>
          <w:tcPr>
            <w:tcW w:w="1260" w:type="dxa"/>
            <w:tcBorders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林雁纯</w:t>
            </w:r>
          </w:p>
        </w:tc>
        <w:tc>
          <w:tcPr>
            <w:tcW w:w="1419" w:type="dxa"/>
            <w:tcBorders>
              <w:left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8" w:type="dxa"/>
            <w:tcBorders>
              <w:left w:val="doub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19335156</w:t>
            </w:r>
          </w:p>
        </w:tc>
        <w:tc>
          <w:tcPr>
            <w:tcW w:w="1260" w:type="dxa"/>
            <w:tcBorders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毛羽翎</w:t>
            </w:r>
          </w:p>
        </w:tc>
        <w:tc>
          <w:tcPr>
            <w:tcW w:w="1419" w:type="dxa"/>
            <w:tcBorders>
              <w:left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99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自评</w:t>
      </w:r>
      <w:bookmarkStart w:id="0" w:name="_GoBack"/>
      <w:bookmarkEnd w:id="0"/>
      <w:r>
        <w:rPr>
          <w:rFonts w:hint="eastAsia"/>
          <w:lang w:eastAsia="zh-CN"/>
        </w:rPr>
        <w:t>】</w:t>
      </w:r>
    </w:p>
    <w:sectPr>
      <w:pgSz w:w="11906" w:h="16838"/>
      <w:pgMar w:top="567" w:right="1286" w:bottom="567" w:left="1440" w:header="851" w:footer="992" w:gutter="0"/>
      <w:pgNumType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E3235"/>
    <w:multiLevelType w:val="multilevel"/>
    <w:tmpl w:val="FD3E3235"/>
    <w:lvl w:ilvl="0" w:tentative="0">
      <w:start w:val="1"/>
      <w:numFmt w:val="decimal"/>
      <w:lvlText w:val="%1."/>
      <w:lvlJc w:val="left"/>
      <w:pPr>
        <w:tabs>
          <w:tab w:val="left" w:pos="3000"/>
        </w:tabs>
        <w:ind w:left="300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3480"/>
        </w:tabs>
        <w:ind w:left="34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900"/>
        </w:tabs>
        <w:ind w:left="3900" w:hanging="420"/>
      </w:pPr>
    </w:lvl>
    <w:lvl w:ilvl="3" w:tentative="0">
      <w:start w:val="1"/>
      <w:numFmt w:val="decimal"/>
      <w:lvlText w:val="%4."/>
      <w:lvlJc w:val="left"/>
      <w:pPr>
        <w:tabs>
          <w:tab w:val="left" w:pos="4320"/>
        </w:tabs>
        <w:ind w:left="43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740"/>
        </w:tabs>
        <w:ind w:left="47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160"/>
        </w:tabs>
        <w:ind w:left="5160" w:hanging="420"/>
      </w:pPr>
    </w:lvl>
    <w:lvl w:ilvl="6" w:tentative="0">
      <w:start w:val="1"/>
      <w:numFmt w:val="decimal"/>
      <w:lvlText w:val="%7."/>
      <w:lvlJc w:val="left"/>
      <w:pPr>
        <w:tabs>
          <w:tab w:val="left" w:pos="5580"/>
        </w:tabs>
        <w:ind w:left="55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000"/>
        </w:tabs>
        <w:ind w:left="60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420"/>
        </w:tabs>
        <w:ind w:left="6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0AA67B4"/>
    <w:rsid w:val="031A559B"/>
    <w:rsid w:val="058E2E0E"/>
    <w:rsid w:val="07011CC2"/>
    <w:rsid w:val="07644792"/>
    <w:rsid w:val="08E061DB"/>
    <w:rsid w:val="09284798"/>
    <w:rsid w:val="0B151BD9"/>
    <w:rsid w:val="0BE477DE"/>
    <w:rsid w:val="0F2B6FD9"/>
    <w:rsid w:val="149D016D"/>
    <w:rsid w:val="183C240D"/>
    <w:rsid w:val="19D2CB77"/>
    <w:rsid w:val="1AA24D9F"/>
    <w:rsid w:val="1B537C1A"/>
    <w:rsid w:val="1F6F23C8"/>
    <w:rsid w:val="1FDFDD11"/>
    <w:rsid w:val="2472517D"/>
    <w:rsid w:val="28DA2E89"/>
    <w:rsid w:val="29FF16E1"/>
    <w:rsid w:val="2A4254F9"/>
    <w:rsid w:val="2C7E2C98"/>
    <w:rsid w:val="2D1F32F4"/>
    <w:rsid w:val="323B4D81"/>
    <w:rsid w:val="34B70380"/>
    <w:rsid w:val="35DF6197"/>
    <w:rsid w:val="3AE174A3"/>
    <w:rsid w:val="3BC109F9"/>
    <w:rsid w:val="3C2E36FA"/>
    <w:rsid w:val="3FBFC035"/>
    <w:rsid w:val="40284EDF"/>
    <w:rsid w:val="41E048F5"/>
    <w:rsid w:val="42BB169C"/>
    <w:rsid w:val="43446334"/>
    <w:rsid w:val="44A84E71"/>
    <w:rsid w:val="46A97C4B"/>
    <w:rsid w:val="477DCE1E"/>
    <w:rsid w:val="49C16222"/>
    <w:rsid w:val="4A6D7660"/>
    <w:rsid w:val="4EB26237"/>
    <w:rsid w:val="4FB7A46E"/>
    <w:rsid w:val="4FFE2B69"/>
    <w:rsid w:val="50607268"/>
    <w:rsid w:val="56F28D21"/>
    <w:rsid w:val="573E1E21"/>
    <w:rsid w:val="57C9186F"/>
    <w:rsid w:val="593C2CA6"/>
    <w:rsid w:val="5B487E91"/>
    <w:rsid w:val="5B9F7223"/>
    <w:rsid w:val="5CF9550F"/>
    <w:rsid w:val="5DF95D99"/>
    <w:rsid w:val="5EFEBDE8"/>
    <w:rsid w:val="66EC7C3D"/>
    <w:rsid w:val="68CA2609"/>
    <w:rsid w:val="68CC1AED"/>
    <w:rsid w:val="69BB0F42"/>
    <w:rsid w:val="6A50730A"/>
    <w:rsid w:val="6A637494"/>
    <w:rsid w:val="6BCF62E6"/>
    <w:rsid w:val="6CA853E3"/>
    <w:rsid w:val="6CB77FDB"/>
    <w:rsid w:val="6CD3A16D"/>
    <w:rsid w:val="6D0FEA5A"/>
    <w:rsid w:val="6D535020"/>
    <w:rsid w:val="6E5F49A6"/>
    <w:rsid w:val="6ED71816"/>
    <w:rsid w:val="6FCF82AD"/>
    <w:rsid w:val="6FFF37D2"/>
    <w:rsid w:val="70DE2EF1"/>
    <w:rsid w:val="716D674A"/>
    <w:rsid w:val="73926240"/>
    <w:rsid w:val="75FFF2E9"/>
    <w:rsid w:val="761C1012"/>
    <w:rsid w:val="767E0E42"/>
    <w:rsid w:val="77D01445"/>
    <w:rsid w:val="7A3B850F"/>
    <w:rsid w:val="7C5F4108"/>
    <w:rsid w:val="7EFE6F26"/>
    <w:rsid w:val="7F79C282"/>
    <w:rsid w:val="7F7B6CAE"/>
    <w:rsid w:val="7F96A95E"/>
    <w:rsid w:val="7FBF6DD0"/>
    <w:rsid w:val="7FCD17FE"/>
    <w:rsid w:val="7FD7E9A0"/>
    <w:rsid w:val="7FE9FBB2"/>
    <w:rsid w:val="7FF313F0"/>
    <w:rsid w:val="8FFFA67E"/>
    <w:rsid w:val="A5FB1157"/>
    <w:rsid w:val="A97F623E"/>
    <w:rsid w:val="AFBF8780"/>
    <w:rsid w:val="B545D6A8"/>
    <w:rsid w:val="BEEFCB4B"/>
    <w:rsid w:val="BFE6F841"/>
    <w:rsid w:val="C77F9125"/>
    <w:rsid w:val="CFA557EB"/>
    <w:rsid w:val="D5DE8897"/>
    <w:rsid w:val="DB5A71FE"/>
    <w:rsid w:val="DC8710ED"/>
    <w:rsid w:val="E5F640F5"/>
    <w:rsid w:val="E7FE3684"/>
    <w:rsid w:val="EE5F4D06"/>
    <w:rsid w:val="EFFF70E4"/>
    <w:rsid w:val="F3B74276"/>
    <w:rsid w:val="F3CDD271"/>
    <w:rsid w:val="F76D9EDD"/>
    <w:rsid w:val="F7EEC240"/>
    <w:rsid w:val="FBF75102"/>
    <w:rsid w:val="FCFB4F98"/>
    <w:rsid w:val="FDDC5620"/>
    <w:rsid w:val="FDEA700A"/>
    <w:rsid w:val="FEFF72F6"/>
    <w:rsid w:val="FFBFCE42"/>
    <w:rsid w:val="FFCF18FE"/>
    <w:rsid w:val="FFFF2B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脚 字符"/>
    <w:basedOn w:val="15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2018-05-29T01:24:00Z</dcterms:created>
  <dc:creator>16435</dc:creator>
  <cp:lastModifiedBy>Lemon Tree</cp:lastModifiedBy>
  <dcterms:modified xsi:type="dcterms:W3CDTF">2021-06-21T02:20:04Z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A41288DB9593456A90692D63D13E98AF</vt:lpwstr>
  </property>
</Properties>
</file>