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急诊医学大纲 ER Medicine (Dr. J)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USMLE Step 2 CK · 中英双语复习笔记 · Peixuan</w:t>
      </w:r>
    </w:p>
    <w:sdt>
      <w:sdtPr>
        <w:alias w:val="目录 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缩写全称对照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缩写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英文全称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中文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AKI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Acute Kidney Injury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急性肾损伤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GFR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Glomerular Filtration Rate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肾小球滤过率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BUN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Blood Urea Nitrogen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血尿素氮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Creatinine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肌酐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CHF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Congestive Heart Failure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充血性心力衰竭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Diabetes Insipidus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尿崩症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EKG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Electrocardiogram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心电图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UA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Urinalysis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尿常规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CK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Creatine Kinase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肌酸激酶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Glomerulonephritis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肾小球肾炎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Computed Tomography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计算机断层扫描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TBSA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Total Body Surface Area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全身体表面积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Carbon Monoxide / Cardiac Output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一氧化碳 / 心输出量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COHb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Carboxyhemoglobin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碳氧血红蛋白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HBOT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Hyperbaric Oxygen Therapy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高压氧治疗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Lactated Ringer's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乳酸林格液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Normal Saline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生理盐水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D5W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Dextrose 5% in Water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5% 葡萄糖水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ECF / ICF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Extracellular / Intracellular Fluid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细胞外液 / 细胞内液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FFP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Fresh Frozen Plasma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新鲜冰冻血浆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PCC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Prothrombin Complex Concentrate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凝血酶原复合物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PRBC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Packed Red Blood Cells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浓缩红细胞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DIC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Disseminated Intravascular Coagulation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弥散性血管内凝血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PT / PTT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Prothrombin / Partial Thromboplastin Time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凝血酶原 / 部分凝血活酶时间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ARDS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Acute Respiratory Distress Syndrome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急性呼吸窘迫综合征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CXR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Chest X-Ray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胸片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SVR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Systemic Vascular Resistance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体循环血管阻力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NAC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N-Acetylcysteine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乙酰半胱氨酸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IVIG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Intravenous Immunoglobulin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静脉注射免疫球蛋白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PEP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Post-Exposure Prophylaxis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暴露后预防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DTs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Delirium Tremens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震颤性谵妄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2-PAM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Pralidoxime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解磷定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一、Renal &amp; Electrolytes 肾脏与电解质</w:t>
      </w:r>
    </w:p>
    <w:p>
      <w:pPr>
        <w:pStyle w:val="Heading2"/>
      </w:pPr>
      <w:r>
        <w:t xml:space="preserve">Pre-Renal AKI 肾前性急性肾损伤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Pathophysiology 机制：</w:t>
      </w:r>
      <w:r>
        <w:rPr>
          <w:b w:val="false"/>
          <w:bCs w:val="false"/>
        </w:rPr>
        <w:t xml:space="preserve">肾灌注下降 → ↓ GFR；肾脏代偿 → ↑ Na⁺ 和水重吸收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Labs 化验：</w:t>
      </w:r>
      <w:r>
        <w:rPr>
          <w:b w:val="false"/>
          <w:bCs w:val="false"/>
        </w:rPr>
        <w:t xml:space="preserve">↑ BUN 和 creatinine；BUN:Cr 比值升高（&gt;20:1）；尿渗透压 &gt;500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Common causes 病因：</w:t>
      </w:r>
      <w:r>
        <w:rPr>
          <w:b w:val="false"/>
          <w:bCs w:val="false"/>
        </w:rPr>
        <w:t xml:space="preserve">低血容量（脱水、出血）；CHF 充血性心衰（有效循环容量↓）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Clinical clue 线索：</w:t>
      </w:r>
      <w:r>
        <w:rPr>
          <w:b w:val="false"/>
          <w:bCs w:val="false"/>
        </w:rPr>
        <w:t xml:space="preserve">干瘪病人、低血压、心动过速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Management 处理：</w:t>
      </w:r>
      <w:r>
        <w:rPr>
          <w:b w:val="false"/>
          <w:bCs w:val="false"/>
        </w:rPr>
        <w:t xml:space="preserve">IV fluids 静脉补液（除非心源性）</w:t>
      </w:r>
    </w:p>
    <w:p>
      <w:pPr>
        <w:pStyle w:val="Heading2"/>
      </w:pPr>
      <w:r>
        <w:t xml:space="preserve">Hypernatremia 高钠血症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Mechanism：</w:t>
      </w:r>
      <w:r>
        <w:rPr>
          <w:b w:val="false"/>
          <w:bCs w:val="false"/>
        </w:rPr>
        <w:t xml:space="preserve">缺水 → ↑ serum Na⁺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Effects：</w:t>
      </w:r>
      <w:r>
        <w:rPr>
          <w:b w:val="false"/>
          <w:bCs w:val="false"/>
        </w:rPr>
        <w:t xml:space="preserve">神经元兴奋性↑；脑萎缩风险（水从脑细胞外移）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Causes：</w:t>
      </w:r>
      <w:r>
        <w:rPr>
          <w:b w:val="false"/>
          <w:bCs w:val="false"/>
        </w:rPr>
        <w:t xml:space="preserve">脱水；Diabetes insipidus 尿崩症；渗透性利尿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Management：</w:t>
      </w:r>
      <w:r>
        <w:rPr>
          <w:b w:val="false"/>
          <w:bCs w:val="false"/>
        </w:rPr>
        <w:t xml:space="preserve">先恢复容量（不稳定用 NS）→ 再缓慢纠正自由水缺失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⚠ 考点</w:t>
            </w:r>
          </w:p>
          <w:p>
            <w:pPr>
              <w:spacing w:after="20"/>
            </w:pPr>
            <w:r>
              <w:t xml:space="preserve">纠正过快 → 脑水肿。</w:t>
            </w:r>
          </w:p>
        </w:tc>
      </w:tr>
    </w:tbl>
    <w:p>
      <w:pPr>
        <w:pStyle w:val="Heading2"/>
      </w:pPr>
      <w:r>
        <w:t xml:space="preserve">Hypercalcemia 高钙血症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Pathophysiology：</w:t>
      </w:r>
      <w:r>
        <w:rPr>
          <w:b w:val="false"/>
          <w:bCs w:val="false"/>
        </w:rPr>
        <w:t xml:space="preserve">↑ Ca²⁺ 稳定细胞膜 → ↓ 兴奋性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EKG：</w:t>
      </w:r>
      <w:r>
        <w:rPr>
          <w:b w:val="false"/>
          <w:bCs w:val="false"/>
        </w:rPr>
        <w:t xml:space="preserve">Short QT 短 QT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Causes：</w:t>
      </w:r>
      <w:r>
        <w:rPr>
          <w:b w:val="false"/>
          <w:bCs w:val="false"/>
        </w:rPr>
        <w:t xml:space="preserve">原发甲旁亢（门诊最常见）；恶性肿瘤（住院最常见）；肉芽肿病（↑ 维 D 活化）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Symptoms：</w:t>
      </w:r>
      <w:r>
        <w:rPr>
          <w:b w:val="false"/>
          <w:bCs w:val="false"/>
        </w:rPr>
        <w:t xml:space="preserve">Stones, bones, groans, psychiatric overtones（结石、骨痛、腹痛、精神症状）</w:t>
      </w:r>
    </w:p>
    <w:p>
      <w:pPr>
        <w:pStyle w:val="ListParagraph"/>
        <w:numPr>
          <w:ilvl w:val="0"/>
          <w:numId w:val="2"/>
        </w:numPr>
      </w:pPr>
      <w:r>
        <w:t xml:space="preserve">Management 阶梯：</w:t>
      </w:r>
    </w:p>
    <w:p>
      <w:pPr>
        <w:pStyle w:val="ListParagraph"/>
        <w:numPr>
          <w:ilvl w:val="0"/>
          <w:numId w:val="3"/>
        </w:numPr>
      </w:pPr>
      <w:r>
        <w:t xml:space="preserve">Step 1：IV fluids 静脉补液</w:t>
      </w:r>
    </w:p>
    <w:p>
      <w:pPr>
        <w:pStyle w:val="ListParagraph"/>
        <w:numPr>
          <w:ilvl w:val="0"/>
          <w:numId w:val="3"/>
        </w:numPr>
      </w:pPr>
      <w:r>
        <w:t xml:space="preserve">Step 2：Loop diuretics 袢利尿剂（必须补液之后）</w:t>
      </w:r>
    </w:p>
    <w:p>
      <w:pPr>
        <w:pStyle w:val="ListParagraph"/>
        <w:numPr>
          <w:ilvl w:val="0"/>
          <w:numId w:val="3"/>
        </w:numPr>
      </w:pPr>
      <w:r>
        <w:t xml:space="preserve">Step 3：Calcitonin 降钙素 / bisphosphonates 双膦酸盐；肉芽肿 → steroids 激素</w:t>
      </w:r>
    </w:p>
    <w:p>
      <w:pPr>
        <w:pStyle w:val="Heading2"/>
      </w:pPr>
      <w:r>
        <w:t xml:space="preserve">Rhabdomyolysis 横纹肌溶解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Pathophysiology：</w:t>
      </w:r>
      <w:r>
        <w:rPr>
          <w:b w:val="false"/>
          <w:bCs w:val="false"/>
        </w:rPr>
        <w:t xml:space="preserve">肌肉破坏 → 释放 myoglobin 肌红蛋白 + potassium 钾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findings：</w:t>
      </w:r>
      <w:r>
        <w:rPr>
          <w:b w:val="false"/>
          <w:bCs w:val="false"/>
        </w:rPr>
        <w:t xml:space="preserve">UA：blood 阳性但镜下无 RBC；↑ CK（最敏感）；↑ K⁺ → 心律失常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Causes：</w:t>
      </w:r>
      <w:r>
        <w:rPr>
          <w:b w:val="false"/>
          <w:bCs w:val="false"/>
        </w:rPr>
        <w:t xml:space="preserve">挤压伤；长时间制动；Statins 他汀；极度运动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Management：</w:t>
      </w:r>
      <w:r>
        <w:rPr>
          <w:b w:val="false"/>
          <w:bCs w:val="false"/>
        </w:rPr>
        <w:t xml:space="preserve">积极补液；监测血钾；EKG 有改变 → 立即按高钾处理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钥匙</w:t>
            </w:r>
          </w:p>
          <w:p>
            <w:pPr>
              <w:spacing w:after="20"/>
            </w:pPr>
            <w:r>
              <w:t xml:space="preserve">尿潜血(+) 但镜检无红细胞 = 肌红蛋白尿，配合 CK 飙升即可诊断。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二、Nephritic vs Nephrotic 肾炎 vs 肾病综合征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Nephritic 肾炎综合征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Nephrotic 肾病综合征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机制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炎症 → 肾小球损伤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足细胞损伤 → 蛋白漏出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核心表现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血尿（RBC casts 红细胞管型）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大量蛋白尿 &gt;3.5 g/d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其它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高血压、GFR↓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水肿（眶周）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病因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Post-strep GN、IgA 肾病、Goodpasture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微小病变、FSGS、膜性肾病、糖尿病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Timing clue 时间线索：</w:t>
      </w:r>
      <w:r>
        <w:rPr>
          <w:b w:val="false"/>
          <w:bCs w:val="false"/>
        </w:rPr>
        <w:t xml:space="preserve">Post-strep 链球菌感染后 —— 咽部 1-2 周，皮肤 3-4 周</w:t>
      </w:r>
    </w:p>
    <w:p>
      <w:pPr>
        <w:pStyle w:val="Heading2"/>
      </w:pPr>
      <w:r>
        <w:t xml:space="preserve">Kidney Stones 肾结石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Presentation：</w:t>
      </w:r>
      <w:r>
        <w:rPr>
          <w:b w:val="false"/>
          <w:bCs w:val="false"/>
        </w:rPr>
        <w:t xml:space="preserve">剧烈绞痛 → 放射至腹股沟；病人坐立不安（与腹膜炎相反）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Associated：</w:t>
      </w:r>
      <w:r>
        <w:rPr>
          <w:b w:val="false"/>
          <w:bCs w:val="false"/>
        </w:rPr>
        <w:t xml:space="preserve">Hematuria 血尿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Step 2 focus：</w:t>
      </w:r>
      <w:r>
        <w:rPr>
          <w:b w:val="false"/>
          <w:bCs w:val="false"/>
        </w:rPr>
        <w:t xml:space="preserve">CT scan = 首选诊断；止痛 + 补液</w:t>
      </w:r>
    </w:p>
    <w:p>
      <w:r>
        <w:br w:type="page"/>
      </w:r>
    </w:p>
    <w:p>
      <w:pPr>
        <w:pStyle w:val="Heading1"/>
      </w:pPr>
      <w:r>
        <w:t xml:space="preserve">三、Bites / Toxins 咬伤与毒素</w:t>
      </w:r>
    </w:p>
    <w:p>
      <w:pPr>
        <w:pStyle w:val="Heading2"/>
      </w:pPr>
      <w:r>
        <w:t xml:space="preserve">Black Widow 黑寡妇 (Latrodectus)</w:t>
      </w:r>
    </w:p>
    <w:p>
      <w:pPr>
        <w:pStyle w:val="ListParagraph"/>
        <w:numPr>
          <w:ilvl w:val="0"/>
          <w:numId w:val="2"/>
        </w:numPr>
      </w:pPr>
      <w:r>
        <w:t xml:space="preserve">机制：神经递质释放↑ → 肌肉痉挛</w:t>
      </w:r>
    </w:p>
    <w:p>
      <w:pPr>
        <w:pStyle w:val="ListParagraph"/>
        <w:numPr>
          <w:ilvl w:val="0"/>
          <w:numId w:val="2"/>
        </w:numPr>
      </w:pPr>
      <w:r>
        <w:t xml:space="preserve">表现：剧烈腹痛、痉挛（酷似急腹症）</w:t>
      </w:r>
    </w:p>
    <w:p>
      <w:pPr>
        <w:pStyle w:val="ListParagraph"/>
        <w:numPr>
          <w:ilvl w:val="0"/>
          <w:numId w:val="2"/>
        </w:numPr>
      </w:pPr>
      <w:r>
        <w:t xml:space="preserve">治疗：IV calcium gluconate 葡萄糖酸钙；重症 antivenom 抗毒血清</w:t>
      </w:r>
    </w:p>
    <w:p>
      <w:pPr>
        <w:pStyle w:val="Heading2"/>
      </w:pPr>
      <w:r>
        <w:t xml:space="preserve">Brown Recluse 棕色隐居蛛 (Loxosceles)</w:t>
      </w:r>
    </w:p>
    <w:p>
      <w:pPr>
        <w:pStyle w:val="ListParagraph"/>
        <w:numPr>
          <w:ilvl w:val="0"/>
          <w:numId w:val="2"/>
        </w:numPr>
      </w:pPr>
      <w:r>
        <w:t xml:space="preserve">机制：细胞毒性毒液 → 组织坏死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表现：</w:t>
      </w:r>
      <w:r>
        <w:rPr>
          <w:b/>
          <w:bCs/>
        </w:rPr>
        <w:t xml:space="preserve">疼痛性</w:t>
      </w:r>
      <w:r>
        <w:rPr>
          <w:b w:val="false"/>
          <w:bCs w:val="false"/>
        </w:rPr>
        <w:t xml:space="preserve">黑色焦痂；流感样症状</w:t>
      </w:r>
    </w:p>
    <w:p>
      <w:pPr>
        <w:pStyle w:val="ListParagraph"/>
        <w:numPr>
          <w:ilvl w:val="0"/>
          <w:numId w:val="2"/>
        </w:numPr>
      </w:pPr>
      <w:r>
        <w:t xml:space="preserve">治疗：Dapsone 氨苯砜；手术清创</w:t>
      </w:r>
    </w:p>
    <w:p>
      <w:pPr>
        <w:pStyle w:val="Heading2"/>
      </w:pPr>
      <w:r>
        <w:t xml:space="preserve">Cutaneous Anthrax 皮肤炭疽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线索：</w:t>
      </w:r>
      <w:r>
        <w:rPr>
          <w:b/>
          <w:bCs/>
        </w:rPr>
        <w:t xml:space="preserve">无痛性</w:t>
      </w:r>
      <w:r>
        <w:rPr>
          <w:b w:val="false"/>
          <w:bCs w:val="false"/>
        </w:rPr>
        <w:t xml:space="preserve">黑色焦痂</w:t>
      </w:r>
    </w:p>
    <w:p>
      <w:pPr>
        <w:pStyle w:val="ListParagraph"/>
        <w:numPr>
          <w:ilvl w:val="0"/>
          <w:numId w:val="2"/>
        </w:numPr>
      </w:pPr>
      <w:r>
        <w:t xml:space="preserve">治疗：Ciprofloxacin 环丙沙星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黑焦痂鉴别</w:t>
            </w:r>
          </w:p>
          <w:p>
            <w:pPr>
              <w:spacing w:after="20"/>
            </w:pPr>
            <w:r>
              <w:t xml:space="preserve">疼 = Brown Recluse 棕色隐居蛛；不疼 = Cutaneous Anthrax 皮肤炭疽。</w:t>
            </w:r>
          </w:p>
        </w:tc>
      </w:tr>
    </w:tbl>
    <w:p>
      <w:pPr>
        <w:pStyle w:val="Heading2"/>
      </w:pPr>
      <w:r>
        <w:t xml:space="preserve">Snake Bites 蛇咬伤</w:t>
      </w:r>
    </w:p>
    <w:p>
      <w:pPr>
        <w:pStyle w:val="ListParagraph"/>
        <w:numPr>
          <w:ilvl w:val="0"/>
          <w:numId w:val="2"/>
        </w:numPr>
      </w:pPr>
      <w:r>
        <w:t xml:space="preserve">线索：两个毒牙印 (two fang marks)</w:t>
      </w:r>
    </w:p>
    <w:p>
      <w:pPr>
        <w:pStyle w:val="ListParagraph"/>
        <w:numPr>
          <w:ilvl w:val="0"/>
          <w:numId w:val="2"/>
        </w:numPr>
      </w:pPr>
      <w:r>
        <w:t xml:space="preserve">血液毒 → 出血/凝血障碍；神经毒 → 麻痹（呼吸衰竭）；心脏毒 → 心律失常；细胞毒 → 坏死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处理：患肢制动并</w:t>
      </w:r>
      <w:r>
        <w:rPr>
          <w:b/>
          <w:bCs/>
        </w:rPr>
        <w:t xml:space="preserve">低于心脏</w:t>
      </w:r>
      <w:r>
        <w:rPr>
          <w:b w:val="false"/>
          <w:bCs w:val="false"/>
        </w:rPr>
        <w:t xml:space="preserve">；抗蛇毒血清；破伤风预防</w:t>
      </w:r>
    </w:p>
    <w:p>
      <w:pPr>
        <w:pStyle w:val="Heading2"/>
      </w:pPr>
      <w:r>
        <w:t xml:space="preserve">Scorpions 蝎子</w:t>
      </w:r>
    </w:p>
    <w:p>
      <w:pPr>
        <w:pStyle w:val="ListParagraph"/>
        <w:numPr>
          <w:ilvl w:val="0"/>
          <w:numId w:val="2"/>
        </w:numPr>
      </w:pPr>
      <w:r>
        <w:t xml:space="preserve">Small = dangerous 小蝎子危险：交感张力↑、心动过速、心衰；抗毒血清</w:t>
      </w:r>
    </w:p>
    <w:p>
      <w:pPr>
        <w:pStyle w:val="ListParagraph"/>
        <w:numPr>
          <w:ilvl w:val="0"/>
          <w:numId w:val="2"/>
        </w:numPr>
      </w:pPr>
      <w:r>
        <w:t xml:space="preserve">Large = mild 大蝎子轻：仅局部疼痛；抗组胺</w:t>
      </w:r>
    </w:p>
    <w:p>
      <w:pPr>
        <w:pStyle w:val="Heading2"/>
      </w:pPr>
      <w:r>
        <w:t xml:space="preserve">Hymenoptera 膜翅目 (Bee/Wasp 蜂)</w:t>
      </w:r>
    </w:p>
    <w:p>
      <w:pPr>
        <w:pStyle w:val="ListParagraph"/>
        <w:numPr>
          <w:ilvl w:val="0"/>
          <w:numId w:val="2"/>
        </w:numPr>
      </w:pPr>
      <w:r>
        <w:t xml:space="preserve">局部反应：疼痛肿胀 → 支持治疗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全身过敏 (anaphylaxis)：哮鸣、气道受累 → </w:t>
      </w:r>
      <w:r>
        <w:rPr>
          <w:b/>
          <w:bCs/>
        </w:rPr>
        <w:t xml:space="preserve">Epinephrine IM 肾上腺素肌注（首选）</w:t>
      </w:r>
    </w:p>
    <w:p>
      <w:pPr>
        <w:pStyle w:val="Heading2"/>
      </w:pPr>
      <w:r>
        <w:t xml:space="preserve">Animal Bites 动物咬伤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病原 Organism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治疗 Treatment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Dog/Cat 犬猫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Pasteurella multocida 多杀巴斯德菌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Amoxicillin-clavulanate；不缝合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Human 人咬伤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Eikenella corrodens 啮蚀艾肯菌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Augmentin；清创；不缝合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Rabies 狂犬病</w:t>
      </w:r>
    </w:p>
    <w:p>
      <w:pPr>
        <w:pStyle w:val="ListParagraph"/>
        <w:numPr>
          <w:ilvl w:val="0"/>
          <w:numId w:val="2"/>
        </w:numPr>
      </w:pPr>
      <w:r>
        <w:t xml:space="preserve">宿主：蝙蝠、浣熊、臭鼬</w:t>
      </w:r>
    </w:p>
    <w:p>
      <w:pPr>
        <w:pStyle w:val="ListParagraph"/>
        <w:numPr>
          <w:ilvl w:val="0"/>
          <w:numId w:val="2"/>
        </w:numPr>
      </w:pPr>
      <w:r>
        <w:t xml:space="preserve">机制：逆行轴突运输 → CNS 中枢神经</w:t>
      </w:r>
    </w:p>
    <w:p>
      <w:pPr>
        <w:pStyle w:val="ListParagraph"/>
        <w:numPr>
          <w:ilvl w:val="0"/>
          <w:numId w:val="2"/>
        </w:numPr>
      </w:pPr>
      <w:r>
        <w:t xml:space="preserve">症状：恐水 (hydrophobia)、流涎过多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诊断：</w:t>
      </w:r>
      <w:r>
        <w:rPr>
          <w:b w:val="false"/>
          <w:bCs w:val="false"/>
        </w:rPr>
        <w:t xml:space="preserve">Negri bodies 内基小体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治疗：</w:t>
      </w:r>
      <w:r>
        <w:rPr>
          <w:b w:val="false"/>
          <w:bCs w:val="false"/>
        </w:rPr>
        <w:t xml:space="preserve">疫苗 + IVIG，症状出现前给；发病后致命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铁律</w:t>
            </w:r>
          </w:p>
          <w:p>
            <w:pPr>
              <w:spacing w:after="20"/>
            </w:pPr>
            <w:r>
              <w:t xml:space="preserve">必须在症状出现之前给疫苗 + 免疫球蛋白（暴露后预防 PEP）；一旦发病几乎 100% 致死。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四、Burns 烧伤</w:t>
      </w:r>
    </w:p>
    <w:p>
      <w:pPr>
        <w:pStyle w:val="Heading2"/>
      </w:pPr>
      <w:r>
        <w:t xml:space="preserve">Chemical Burns 化学烧伤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立即大量冲洗；</w:t>
      </w:r>
      <w:r>
        <w:rPr>
          <w:b/>
          <w:bCs/>
        </w:rPr>
        <w:t xml:space="preserve">不要中和</w:t>
      </w:r>
      <w:r>
        <w:rPr>
          <w:b w:val="false"/>
          <w:bCs w:val="false"/>
        </w:rPr>
        <w:t xml:space="preserve">（中和放热加重损伤）</w:t>
      </w:r>
    </w:p>
    <w:p>
      <w:pPr>
        <w:pStyle w:val="Heading2"/>
      </w:pPr>
      <w:r>
        <w:t xml:space="preserve">Electrical Burns 电烧伤</w:t>
      </w:r>
    </w:p>
    <w:p>
      <w:pPr>
        <w:pStyle w:val="ListParagraph"/>
        <w:numPr>
          <w:ilvl w:val="0"/>
          <w:numId w:val="2"/>
        </w:numPr>
      </w:pPr>
      <w:r>
        <w:t xml:space="preserve">外表损伤极小；内部肌肉损伤（→横纹肌溶解）、心律失常；处理：EKG + 补液</w:t>
      </w:r>
    </w:p>
    <w:p>
      <w:pPr>
        <w:pStyle w:val="Heading2"/>
      </w:pPr>
      <w:r>
        <w:t xml:space="preserve">Thermal Burns / Abuse 热烧伤 / 虐待</w:t>
      </w:r>
    </w:p>
    <w:p>
      <w:pPr>
        <w:pStyle w:val="ListParagraph"/>
        <w:numPr>
          <w:ilvl w:val="0"/>
          <w:numId w:val="2"/>
        </w:numPr>
      </w:pPr>
      <w:r>
        <w:t xml:space="preserve">警示：烫伤分布异常（袜套/手套样）、就医延迟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强制上报：</w:t>
      </w:r>
      <w:r>
        <w:rPr>
          <w:b w:val="false"/>
          <w:bCs w:val="false"/>
        </w:rPr>
        <w:t xml:space="preserve">儿童、老人、残障</w:t>
      </w:r>
    </w:p>
    <w:p>
      <w:pPr>
        <w:pStyle w:val="Heading2"/>
      </w:pPr>
      <w:r>
        <w:t xml:space="preserve">House Fire / CO Poisoning 一氧化碳中毒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线索：</w:t>
      </w:r>
      <w:r>
        <w:rPr>
          <w:b w:val="false"/>
          <w:bCs w:val="false"/>
        </w:rPr>
        <w:t xml:space="preserve">樱桃红嘴唇 (cherry-red lips)</w:t>
      </w:r>
    </w:p>
    <w:p>
      <w:pPr>
        <w:pStyle w:val="ListParagraph"/>
        <w:numPr>
          <w:ilvl w:val="0"/>
          <w:numId w:val="2"/>
        </w:numPr>
      </w:pPr>
      <w:r>
        <w:t xml:space="preserve">机制：CO 结合 Hb → ↓ 氧输送；氧解离曲线左移</w:t>
      </w:r>
    </w:p>
    <w:p>
      <w:pPr>
        <w:pStyle w:val="ListParagraph"/>
        <w:numPr>
          <w:ilvl w:val="0"/>
          <w:numId w:val="2"/>
        </w:numPr>
      </w:pPr>
      <w:r>
        <w:t xml:space="preserve">治疗：100% 纯氧（必要时 HBOT 高压氧）；收住因：迟发性气道水肿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SpO₂ 陷阱</w:t>
            </w:r>
          </w:p>
          <w:p>
            <w:pPr>
              <w:spacing w:after="20"/>
            </w:pPr>
            <w:r>
              <w:t xml:space="preserve">脉氧仪读数可正常（无法区分 COHb 与 O₂Hb），需查 carboxyhemoglobin 碳氧血红蛋白水平。</w:t>
            </w:r>
          </w:p>
        </w:tc>
      </w:tr>
    </w:tbl>
    <w:p>
      <w:pPr>
        <w:pStyle w:val="Heading2"/>
      </w:pPr>
      <w:r>
        <w:t xml:space="preserve">Burn Fluid Resuscitation 烧伤补液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Parkland 公式：</w:t>
      </w:r>
      <w:r>
        <w:rPr>
          <w:b w:val="false"/>
          <w:bCs w:val="false"/>
        </w:rPr>
        <w:t xml:space="preserve">4 mL × kg × %TBSA</w:t>
      </w:r>
    </w:p>
    <w:p>
      <w:pPr>
        <w:pStyle w:val="ListParagraph"/>
        <w:numPr>
          <w:ilvl w:val="0"/>
          <w:numId w:val="2"/>
        </w:numPr>
      </w:pPr>
      <w:r>
        <w:t xml:space="preserve">前 8 小时给 50%，后 16 小时给 50%；液体：Lactated Ringer's 乳酸林格液</w:t>
      </w:r>
    </w:p>
    <w:p>
      <w:r>
        <w:br w:type="page"/>
      </w:r>
    </w:p>
    <w:p>
      <w:pPr>
        <w:pStyle w:val="Heading1"/>
      </w:pPr>
      <w:r>
        <w:t xml:space="preserve">五、Fluids 补液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500"/>
        <w:gridCol w:w="900"/>
        <w:gridCol w:w="900"/>
        <w:gridCol w:w="3300"/>
      </w:tblGrid>
      <w:tr>
        <w:trPr>
          <w:tblHeader/>
        </w:trP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溶液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渗透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ECF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ICF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临床用途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0.9% NS 生理盐水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等渗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↑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出血、呕吐、腹泻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D5W / 0.45% NS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低渗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↓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↑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精神性多饮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3% saline / mannitol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高渗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↑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↓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DI、酒精性脱水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Lactated Ringer's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等渗+电解质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↑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创伤复苏；避免与 PRBC 同输</w:t>
            </w:r>
          </w:p>
        </w:tc>
      </w:tr>
      <w:tr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Colloid (Albumin) 白蛋白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↑胶渗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↑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肝硬化、肾病综合征、肝衰竭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D5W：标称等渗，体内表现为低渗（葡萄糖入细胞 → 水随之进入）</w:t>
      </w:r>
    </w:p>
    <w:p>
      <w:pPr>
        <w:pStyle w:val="ListParagraph"/>
        <w:numPr>
          <w:ilvl w:val="0"/>
          <w:numId w:val="2"/>
        </w:numPr>
      </w:pPr>
      <w:r>
        <w:t xml:space="preserve">血糖每 +100 mg/dL（&gt;200 部分）→ 血钠 ↓ 约 2 mEq/L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特别提示</w:t>
            </w:r>
          </w:p>
          <w:p>
            <w:pPr>
              <w:spacing w:after="20"/>
            </w:pPr>
            <w:r>
              <w:t xml:space="preserve">Lactated Ringer's 含 KCl/NaCl/NaHCO₃ → 不能与 packed RBC 浓缩红细胞同输（枸橼酸结合钙 → 低钙/凝血风险）。</w:t>
            </w:r>
          </w:p>
          <w:p>
            <w:pPr>
              <w:spacing w:after="20"/>
            </w:pPr>
            <w:r>
              <w:t xml:space="preserve">Packed RBC 必须用 normal saline 生理盐水同输（不用 LR）。</w:t>
            </w:r>
          </w:p>
          <w:p>
            <w:pPr>
              <w:spacing w:after="20"/>
            </w:pPr>
            <w:r>
              <w:t xml:space="preserve">尿量目标：成人 0.5–1 mL/kg/hr；婴儿 ≥1 mL/kg/hr。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六、Blood Products 血制品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制品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成分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主要用途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FFP 新鲜冰冻血浆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全部凝血因子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PT/PTT 延长、维 K 太慢、Hemophilia A &amp; B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Cryoprecipitate 冷沉淀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Factor VIII、fibrinogen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Hemophilia A、DIC、von Willebrand 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PCC 凝血酶原复合物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Factors II, IX, X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Hemophilia B、紧急逆转 warfarin 华法林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大量输血方案 MTP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1:1:1 = FFP:PRBC:Platelets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严重创伤 / 大失血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七、Drowning 溺水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80"/>
        <w:gridCol w:w="348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机制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结局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Saltwater 咸水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高渗 → 水入肺泡 → 表面活性物质冲走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ARDS、心脏骤停、CXR 白肺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Freshwater 淡水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低渗 → 水入血 → RBC 溶解（大量溶血）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Hyperkalemia 高钾、心律失常、心脏骤停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Warmer water 温水 → 死亡更快（vs 冷水有保护）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速记</w:t>
            </w:r>
          </w:p>
          <w:p>
            <w:pPr>
              <w:spacing w:after="20"/>
            </w:pPr>
            <w:r>
              <w:t xml:space="preserve">咸水 → ARDS（液体进肺）；淡水 → 溶血 → 高钾；温水 → 死得更快。</w:t>
            </w:r>
          </w:p>
        </w:tc>
      </w:tr>
    </w:tbl>
    <w:p>
      <w:pPr>
        <w:pStyle w:val="Heading1"/>
      </w:pPr>
      <w:r>
        <w:t xml:space="preserve">八、Hypothermia 低体温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Mild 轻度：</w:t>
      </w:r>
      <w:r>
        <w:rPr>
          <w:b w:val="false"/>
          <w:bCs w:val="false"/>
        </w:rPr>
        <w:t xml:space="preserve">↑ HR、BP、glucose；寒战 shivering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Severe 重度：</w:t>
      </w:r>
      <w:r>
        <w:rPr>
          <w:b w:val="false"/>
          <w:bCs w:val="false"/>
        </w:rPr>
        <w:t xml:space="preserve">↓ HR、RR；J waves (Osborn) Osborn 波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Management：</w:t>
      </w:r>
      <w:r>
        <w:rPr>
          <w:b w:val="false"/>
          <w:bCs w:val="false"/>
        </w:rPr>
        <w:t xml:space="preserve">复温；营养不良者先给硫胺素再给葡萄糖（防 Wernicke）</w:t>
      </w:r>
    </w:p>
    <w:p>
      <w:pPr>
        <w:pStyle w:val="Heading1"/>
      </w:pPr>
      <w:r>
        <w:t xml:space="preserve">九、Heat Illness 热相关疾病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Heat Cramps 热痉挛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Heat Exhaustion 热衰竭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Heat Stroke 热射病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出汗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出汗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无汗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体温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正常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轻度升高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&gt;104°F (40°C)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神经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意识模糊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CNS 障碍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处理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补液休息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补液降温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快速降温 + IV 补液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Heat Stroke 急症</w:t>
            </w:r>
          </w:p>
          <w:p>
            <w:pPr>
              <w:spacing w:after="20"/>
            </w:pPr>
            <w:r>
              <w:t xml:space="preserve">关键鉴别：无汗 + 中枢神经功能障碍 + 核心温度 &gt;104°F。立即快速降温。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十、Shock 休克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 心输出量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SVR 外周阻力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Septic 脓毒症（暖休克）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↑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↓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Neurogenic 神经源性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↓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↓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Hypovolemic 低血容量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↓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↑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Cardiogenic 心源性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↓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↑</w:t>
            </w:r>
          </w:p>
        </w:tc>
      </w:tr>
      <w:tr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Obstructive 梗阻性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↓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↑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速记</w:t>
            </w:r>
          </w:p>
          <w:p>
            <w:pPr>
              <w:spacing w:after="20"/>
            </w:pPr>
            <w:r>
              <w:t xml:space="preserve">只有 Septic 脓毒症 CO↑；Septic 与 Neurogenic SVR↓（分布性休克）；其余三型 CO↓ + SVR↑。</w:t>
            </w:r>
          </w:p>
        </w:tc>
      </w:tr>
    </w:tbl>
    <w:p>
      <w:pPr>
        <w:pStyle w:val="Heading2"/>
      </w:pPr>
      <w:r>
        <w:t xml:space="preserve">Shock Drugs 休克用药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Norepinephrine 去甲肾上腺素 → 血管收缩（</w:t>
      </w:r>
      <w:r>
        <w:rPr>
          <w:b/>
          <w:bCs/>
        </w:rPr>
        <w:t xml:space="preserve">脓毒症首选</w:t>
      </w:r>
      <w:r>
        <w:rPr>
          <w:b w:val="false"/>
          <w:bCs w:val="false"/>
        </w:rPr>
        <w:t xml:space="preserve">）</w:t>
      </w:r>
    </w:p>
    <w:p>
      <w:pPr>
        <w:pStyle w:val="ListParagraph"/>
        <w:numPr>
          <w:ilvl w:val="0"/>
          <w:numId w:val="2"/>
        </w:numPr>
      </w:pPr>
      <w:r>
        <w:t xml:space="preserve">Dobutamine 多巴酚丁胺 → ↑ 心肌收缩力（心源性）</w:t>
      </w:r>
    </w:p>
    <w:p>
      <w:pPr>
        <w:pStyle w:val="ListParagraph"/>
        <w:numPr>
          <w:ilvl w:val="0"/>
          <w:numId w:val="2"/>
        </w:numPr>
      </w:pPr>
      <w:r>
        <w:t xml:space="preserve">Dopamine 多巴胺 → 考试经典选项</w:t>
      </w:r>
    </w:p>
    <w:p>
      <w:r>
        <w:br w:type="page"/>
      </w:r>
    </w:p>
    <w:p>
      <w:pPr>
        <w:pStyle w:val="Heading1"/>
      </w:pPr>
      <w:r>
        <w:t xml:space="preserve">十一、Toxicology 毒理学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60"/>
        <w:gridCol w:w="330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毒物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线索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解毒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Aspirin 阿司匹林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早期呼吸性碱中毒 → 晚期代谢性酸中毒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碱化尿液、透析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Acetaminophen 对乙酰氨基酚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迟发肝衰竭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NAC 乙酰半胱氨酸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Methanol 甲醇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视力丧失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Fomepizole 甲吡唑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Cyanide 氰化物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杏仁味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Hydroxocobalamin 羟钴胺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Digoxin 地高辛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黄视、心律失常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Fab antibodies 抗体片段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Autonomic Toxins 自主神经毒素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Anticholinergic 抗胆碱能：</w:t>
      </w:r>
      <w:r>
        <w:rPr>
          <w:b w:val="false"/>
          <w:bCs w:val="false"/>
        </w:rPr>
        <w:t xml:space="preserve">Hot, dry, blind, mad（全身"干"）→ Physostigmine 毒扁豆碱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Organophosphate 有机磷：</w:t>
      </w:r>
      <w:r>
        <w:rPr>
          <w:b w:val="false"/>
          <w:bCs w:val="false"/>
        </w:rPr>
        <w:t xml:space="preserve">DUMBBELSS（全身"湿"）→ Atropine 阿托品先用，then Pralidoxime 解磷定 (2-PAM)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干 vs 湿</w:t>
            </w:r>
          </w:p>
          <w:p>
            <w:pPr>
              <w:spacing w:after="20"/>
            </w:pPr>
            <w:r>
              <w:t xml:space="preserve">抗胆碱能 = 全身干；有机磷（胆碱能过量）= 全身湿（DUMBBELSS）。解毒方向相反。</w:t>
            </w:r>
          </w:p>
        </w:tc>
      </w:tr>
    </w:tbl>
    <w:p>
      <w:pPr>
        <w:pStyle w:val="Heading2"/>
      </w:pPr>
      <w:r>
        <w:t xml:space="preserve">滥用药物 Drugs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药物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效应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Amphetamines 苯丙胺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Sympathetic surge 交感兴奋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Opioids 阿片类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呼吸抑制（naloxone 纳洛酮逆转）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Benzos 苯二氮䓬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中枢抑制（flumazenil 氟马西尼逆转）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十二、Alcohol Withdrawal 酒精戒断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时间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表现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6 hr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Tremors 震颤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24 hr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Hallucinations 幻觉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48 hr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Seizures 癫痫发作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72 hr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DTs 震颤性谵妄（最危险，可致死）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electrolyte：</w:t>
      </w:r>
      <w:r>
        <w:rPr>
          <w:b w:val="false"/>
          <w:bCs w:val="false"/>
        </w:rPr>
        <w:t xml:space="preserve">↓ Magnesium 低镁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Treatment：</w:t>
      </w:r>
      <w:r>
        <w:rPr>
          <w:b w:val="false"/>
          <w:bCs w:val="false"/>
        </w:rPr>
        <w:t xml:space="preserve">Thiamine 硫胺素先给（防 Wernicke）；Benzodiazepines 苯二氮䓬（一线）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DTs 震颤性谵妄</w:t>
            </w:r>
          </w:p>
          <w:p>
            <w:pPr>
              <w:spacing w:after="20"/>
            </w:pPr>
            <w:r>
              <w:t xml:space="preserve">戒断 48-72 小时后，自主神经不稳（高热、心动过速、高血压）+ 意识混乱，死亡率高，需 ICU + 大剂量苯二氮䓬。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急诊医学大纲 ER (Dr. J)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40" w:before="24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Microsoft YaHei" w:cs="Microsoft YaHei" w:eastAsia="Microsoft YaHei" w:hAnsi="Microsoft Ya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2026-06-21T12:38:45.122Z</dcterms:created>
  <dcterms:modified xsi:type="dcterms:W3CDTF">2026-06-21T12:38:45.123Z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