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4b9660b9bb612da5eec2335639e2ba7f52ec07f"/>
    <w:p>
      <w:pPr>
        <w:pStyle w:val="Heading1"/>
      </w:pPr>
      <w:r>
        <w:t xml:space="preserve">TMagikarp - Stock Recommendation System HLD v2.0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serverless AWS-based trading recommendation system that fetches daily stock market data for Russell 3000 stocks (~3,000 stocks representing 98% of US market capitalization), uses FinRL reinforcement learning to generate daily trading recommendations, and provides real-time monitoring through a web dashboard. The system operates with daily data collection, daily recommendation generation, and monthly model retraining.</w:t>
      </w:r>
    </w:p>
    <w:bookmarkEnd w:id="20"/>
    <w:bookmarkStart w:id="23" w:name="goals"/>
    <w:p>
      <w:pPr>
        <w:pStyle w:val="Heading2"/>
      </w:pPr>
      <w:r>
        <w:t xml:space="preserve">Goals</w:t>
      </w:r>
    </w:p>
    <w:bookmarkStart w:id="21" w:name="primary-goals"/>
    <w:p>
      <w:pPr>
        <w:pStyle w:val="Heading3"/>
      </w:pPr>
      <w:r>
        <w:t xml:space="preserve">Primary Goals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Automated Daily Recommendations</w:t>
      </w:r>
      <w:r>
        <w:t xml:space="preserve">: Generate BUY/SELL/HOLD signals for Russell 3000 stocks every trading day using reinforcement learning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Cost-Effective Operation</w:t>
      </w:r>
      <w:r>
        <w:t xml:space="preserve">: Maintain monthly operational costs under $100 using serverless architecture and free data sources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Scalable ML Pipeline</w:t>
      </w:r>
      <w:r>
        <w:t xml:space="preserve">: Support 3,000+ stocks with 32 features per stock, processing within 30 minutes daily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 Safety</w:t>
      </w:r>
      <w:r>
        <w:t xml:space="preserve">: Implement multi-gate validation (backtesting + shadow mode) to prevent bad model deployments</w:t>
      </w:r>
    </w:p>
    <w:bookmarkEnd w:id="21"/>
    <w:bookmarkStart w:id="22" w:name="secondary-goals"/>
    <w:p>
      <w:pPr>
        <w:pStyle w:val="Heading3"/>
      </w:pPr>
      <w:r>
        <w:t xml:space="preserve">Secondary Goals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Performance Tracking</w:t>
      </w:r>
      <w:r>
        <w:t xml:space="preserve">: Monitor and report trading performance metrics (Sharpe ratio, drawdown, win rate) against QQQ baseline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System Reliability</w:t>
      </w:r>
      <w:r>
        <w:t xml:space="preserve">: Achieve 99.9% uptime with automated error handling and fallback mechanisms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Real-Time Monitoring</w:t>
      </w:r>
      <w:r>
        <w:t xml:space="preserve">: Provide web dashboard for system health, recommendations, and portfolio state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Flexible Universe</w:t>
      </w:r>
      <w:r>
        <w:t xml:space="preserve">: Support Russell 3000 annual rebalancing without model retraining using fixed-slot architecture</w:t>
      </w:r>
    </w:p>
    <w:bookmarkEnd w:id="22"/>
    <w:bookmarkEnd w:id="23"/>
    <w:bookmarkStart w:id="26" w:name="non-goals"/>
    <w:p>
      <w:pPr>
        <w:pStyle w:val="Heading2"/>
      </w:pPr>
      <w:r>
        <w:t xml:space="preserve">Non-Goals</w:t>
      </w:r>
    </w:p>
    <w:bookmarkStart w:id="24" w:name="explicitly-out-of-scope"/>
    <w:p>
      <w:pPr>
        <w:pStyle w:val="Heading3"/>
      </w:pPr>
      <w:r>
        <w:t xml:space="preserve">Explicitly Out of Scope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Real Trading Execution</w:t>
      </w:r>
      <w:r>
        <w:t xml:space="preserve">: System generates recommendations only; does not execute actual trades or integrate with brokerages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Intraday Trading</w:t>
      </w:r>
      <w:r>
        <w:t xml:space="preserve">: Focus on end-of-day signals only; no real-time tick data or high-frequency trading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Options/Derivatives</w:t>
      </w:r>
      <w:r>
        <w:t xml:space="preserve">: Limited to equity stocks; no options, futures, forex, or crypto trading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Portfolio Construction Constraints</w:t>
      </w:r>
      <w:r>
        <w:t xml:space="preserve">: No sector limits, concentration limits, turnover constraints, or tax-loss harvesting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Alternative Data</w:t>
      </w:r>
      <w:r>
        <w:t xml:space="preserve">: No sentiment analysis, news feeds, social media, or satellite imagery (padding features reserved for future)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Multi-Asset Classes</w:t>
      </w:r>
      <w:r>
        <w:t xml:space="preserve">: Russell 3000 US equities only; no international stocks, bonds, or commodities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Backtesting Framework</w:t>
      </w:r>
      <w:r>
        <w:t xml:space="preserve">: No comprehensive historical simulation tool (only validation backtesting for new models)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 Management</w:t>
      </w:r>
      <w:r>
        <w:t xml:space="preserve">: Single-user system; no multi-tenant support, authentication, or user accounts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Mobile App</w:t>
      </w:r>
      <w:r>
        <w:t xml:space="preserve">: Web dashboard only; no native iOS/Android applications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Real-Time Alerts</w:t>
      </w:r>
      <w:r>
        <w:t xml:space="preserve">: Email notifications only; no SMS, push notifications, or real-time price alerts</w:t>
      </w:r>
    </w:p>
    <w:bookmarkEnd w:id="24"/>
    <w:bookmarkStart w:id="25" w:name="X0e20e67cf3107034a518fbc255cb6fe53ce9643"/>
    <w:p>
      <w:pPr>
        <w:pStyle w:val="Heading3"/>
      </w:pPr>
      <w:r>
        <w:t xml:space="preserve">Future Considerations (Not in Initial Scope)</w:t>
      </w:r>
    </w:p>
    <w:p>
      <w:pPr>
        <w:numPr>
          <w:ilvl w:val="0"/>
          <w:numId w:val="1004"/>
        </w:numPr>
        <w:pStyle w:val="Compact"/>
      </w:pPr>
      <w:r>
        <w:t xml:space="preserve">Integration with brokerage APIs for automated execution</w:t>
      </w:r>
    </w:p>
    <w:p>
      <w:pPr>
        <w:numPr>
          <w:ilvl w:val="0"/>
          <w:numId w:val="1004"/>
        </w:numPr>
        <w:pStyle w:val="Compact"/>
      </w:pPr>
      <w:r>
        <w:t xml:space="preserve">Advanced position sizing techniques (Kelly Criterion, volatility-based sizing, risk-adjusted sizing)</w:t>
      </w:r>
    </w:p>
    <w:p>
      <w:pPr>
        <w:numPr>
          <w:ilvl w:val="0"/>
          <w:numId w:val="1004"/>
        </w:numPr>
        <w:pStyle w:val="Compact"/>
      </w:pPr>
      <w:r>
        <w:t xml:space="preserve">Risk parity and equal risk contribution strategies</w:t>
      </w:r>
    </w:p>
    <w:p>
      <w:pPr>
        <w:numPr>
          <w:ilvl w:val="0"/>
          <w:numId w:val="1004"/>
        </w:numPr>
        <w:pStyle w:val="Compact"/>
      </w:pPr>
      <w:r>
        <w:t xml:space="preserve">Sentiment analysis from news and social media (using padding features)</w:t>
      </w:r>
    </w:p>
    <w:p>
      <w:pPr>
        <w:numPr>
          <w:ilvl w:val="0"/>
          <w:numId w:val="1004"/>
        </w:numPr>
        <w:pStyle w:val="Compact"/>
      </w:pPr>
      <w:r>
        <w:t xml:space="preserve">International stock markets (FTSE, DAX, Nikkei)</w:t>
      </w:r>
    </w:p>
    <w:p>
      <w:pPr>
        <w:numPr>
          <w:ilvl w:val="0"/>
          <w:numId w:val="1004"/>
        </w:numPr>
        <w:pStyle w:val="Compact"/>
      </w:pPr>
      <w:r>
        <w:t xml:space="preserve">Multi-model ensemble approaches</w:t>
      </w:r>
    </w:p>
    <w:p>
      <w:pPr>
        <w:numPr>
          <w:ilvl w:val="0"/>
          <w:numId w:val="1004"/>
        </w:numPr>
        <w:pStyle w:val="Compact"/>
      </w:pPr>
      <w:r>
        <w:t xml:space="preserve">Real-time streaming data processing</w:t>
      </w:r>
    </w:p>
    <w:bookmarkEnd w:id="25"/>
    <w:bookmarkEnd w:id="26"/>
    <w:bookmarkStart w:id="27" w:name="system-architecture"/>
    <w:p>
      <w:pPr>
        <w:pStyle w:val="Heading2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3rd Party     │    │   Lambda     │     │      S3         │</w:t>
      </w:r>
      <w:r>
        <w:br/>
      </w:r>
      <w:r>
        <w:rPr>
          <w:rStyle w:val="VerbatimChar"/>
        </w:rPr>
        <w:t xml:space="preserve">│   Market API    │───▶│  Data Fetch  │───▶│  Raw Data       │</w:t>
      </w:r>
      <w:r>
        <w:br/>
      </w:r>
      <w:r>
        <w:rPr>
          <w:rStyle w:val="VerbatimChar"/>
        </w:rPr>
        <w:t xml:space="preserve">│  (Alpha Vantage,│    │   Function   │     │   Storage       │</w:t>
      </w:r>
      <w:r>
        <w:br/>
      </w:r>
      <w:r>
        <w:rPr>
          <w:rStyle w:val="VerbatimChar"/>
        </w:rPr>
        <w:t xml:space="preserve">│   Yahoo, etc.)  │    └──────────────┘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└─────────────────┘                                │</w:t>
      </w:r>
      <w:r>
        <w:br/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┌─────────────────┐    ┌──────────────┐            │</w:t>
      </w:r>
      <w:r>
        <w:br/>
      </w:r>
      <w:r>
        <w:rPr>
          <w:rStyle w:val="VerbatimChar"/>
        </w:rPr>
        <w:t xml:space="preserve">│     Email       │◀───│   Lambda     │◀──────────┘</w:t>
      </w:r>
      <w:r>
        <w:br/>
      </w:r>
      <w:r>
        <w:rPr>
          <w:rStyle w:val="VerbatimChar"/>
        </w:rPr>
        <w:t xml:space="preserve">│  Notification   │    │ FinRL Signal │</w:t>
      </w:r>
      <w:r>
        <w:br/>
      </w:r>
      <w:r>
        <w:rPr>
          <w:rStyle w:val="VerbatimChar"/>
        </w:rPr>
        <w:t xml:space="preserve">│   (SES/SNS)     │    │  Generator  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│   SageMaker     │</w:t>
      </w:r>
      <w:r>
        <w:br/>
      </w:r>
      <w:r>
        <w:rPr>
          <w:rStyle w:val="VerbatimChar"/>
        </w:rPr>
        <w:t xml:space="preserve">                       │  FinRL Model    │</w:t>
      </w:r>
      <w:r>
        <w:br/>
      </w:r>
      <w:r>
        <w:rPr>
          <w:rStyle w:val="VerbatimChar"/>
        </w:rPr>
        <w:t xml:space="preserve">                       │  (Training &amp;    │</w:t>
      </w:r>
      <w:r>
        <w:br/>
      </w:r>
      <w:r>
        <w:rPr>
          <w:rStyle w:val="VerbatimChar"/>
        </w:rPr>
        <w:t xml:space="preserve">                       │   Inference)    │</w:t>
      </w:r>
      <w:r>
        <w:br/>
      </w:r>
      <w:r>
        <w:rPr>
          <w:rStyle w:val="VerbatimChar"/>
        </w:rPr>
        <w:t xml:space="preserve">     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│  AWS Amplify    │    │  API Gateway │</w:t>
      </w:r>
      <w:r>
        <w:br/>
      </w:r>
      <w:r>
        <w:rPr>
          <w:rStyle w:val="VerbatimChar"/>
        </w:rPr>
        <w:t xml:space="preserve">│   Frontend      │◀───│   + Lambda   │</w:t>
      </w:r>
      <w:r>
        <w:br/>
      </w:r>
      <w:r>
        <w:rPr>
          <w:rStyle w:val="VerbatimChar"/>
        </w:rPr>
        <w:t xml:space="preserve">│   Dashboard     │    │   Backend   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└──────────────┘</w:t>
      </w:r>
      <w:r>
        <w:br/>
      </w:r>
      <w:r>
        <w:rPr>
          <w:rStyle w:val="VerbatimChar"/>
        </w:rPr>
        <w:t xml:space="preserve">          │                     │</w:t>
      </w:r>
      <w:r>
        <w:br/>
      </w:r>
      <w:r>
        <w:rPr>
          <w:rStyle w:val="VerbatimChar"/>
        </w:rPr>
        <w:t xml:space="preserve">          ▼                     ▼</w:t>
      </w:r>
      <w:r>
        <w:br/>
      </w:r>
      <w:r>
        <w:rPr>
          <w:rStyle w:val="VerbatimChar"/>
        </w:rPr>
        <w:t xml:space="preserve">┌─────────────────┐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│   CloudWatch    │    │  DynamoDB    │</w:t>
      </w:r>
      <w:r>
        <w:br/>
      </w:r>
      <w:r>
        <w:rPr>
          <w:rStyle w:val="VerbatimChar"/>
        </w:rPr>
        <w:t xml:space="preserve">│   Logs/Metrics  │    │  Dashboard   │</w:t>
      </w:r>
      <w:r>
        <w:br/>
      </w:r>
      <w:r>
        <w:rPr>
          <w:rStyle w:val="VerbatimChar"/>
        </w:rPr>
        <w:t xml:space="preserve">│                 │    │    Data     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└──────────────┘</w:t>
      </w:r>
    </w:p>
    <w:bookmarkEnd w:id="27"/>
    <w:bookmarkStart w:id="34" w:name="core-components"/>
    <w:p>
      <w:pPr>
        <w:pStyle w:val="Heading2"/>
      </w:pPr>
      <w:r>
        <w:t xml:space="preserve">Core Components</w:t>
      </w:r>
    </w:p>
    <w:bookmarkStart w:id="28" w:name="data-ingestion-layer"/>
    <w:p>
      <w:pPr>
        <w:pStyle w:val="Heading3"/>
      </w:pPr>
      <w:r>
        <w:t xml:space="preserve">1. Data Ingestion Layer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</w:t>
      </w:r>
      <w:r>
        <w:t xml:space="preserve">: Fetch daily market data and quarterly fundamentals for Russell 3000 stocks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Technology</w:t>
      </w:r>
      <w:r>
        <w:t xml:space="preserve">: AWS Lambda (TypeScript) with parallel processing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Trigger</w:t>
      </w:r>
      <w:r>
        <w:t xml:space="preserve">: CloudWatch Events (daily at 22:00 UTC, ~1 hour after market close)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Sources</w:t>
      </w:r>
      <w:r>
        <w:t xml:space="preserve">: Yahoo Finance (primary), with backup sources (Polygon.io, Alpha Vantage)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Output</w:t>
      </w:r>
      <w:r>
        <w:t xml:space="preserve">: Raw OHLCV data and quarterly fundamentals stored in S3</w:t>
      </w:r>
    </w:p>
    <w:bookmarkEnd w:id="28"/>
    <w:bookmarkStart w:id="29" w:name="data-storage-layer"/>
    <w:p>
      <w:pPr>
        <w:pStyle w:val="Heading3"/>
      </w:pPr>
      <w:r>
        <w:t xml:space="preserve">2. Data Storage Layer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S3</w:t>
      </w:r>
      <w:r>
        <w:t xml:space="preserve">: Raw market data, quarterly fundamentals, trained models (~850-950 MB), processed features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DynamoDB</w:t>
      </w:r>
      <w:r>
        <w:t xml:space="preserve">: System metrics, daily trading signals, portfolio state, stock universe metadata</w:t>
      </w:r>
    </w:p>
    <w:bookmarkEnd w:id="29"/>
    <w:bookmarkStart w:id="30" w:name="ml-processing-layer-finrl"/>
    <w:p>
      <w:pPr>
        <w:pStyle w:val="Heading3"/>
      </w:pPr>
      <w:r>
        <w:t xml:space="preserve">3. ML Processing Layer (FinRL)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Framework</w:t>
      </w:r>
      <w:r>
        <w:t xml:space="preserve">: FinRL reinforcement learning with StockTradingEnv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Universe</w:t>
      </w:r>
      <w:r>
        <w:t xml:space="preserve">: Fixed 3,600-slot architecture (3,000 active + 300 archive + 300 padding) handles Russell 3000 rebalancing without retraining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Features</w:t>
      </w:r>
      <w:r>
        <w:t xml:space="preserve">: 32 per stock (15 technical + 10 fundamental + 2 temporal + 5 padding)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Model Scale</w:t>
      </w:r>
      <w:r>
        <w:t xml:space="preserve">: 115,200-dim observation space, 3,600-dim action space, ~850-950 MB model size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Algorithms</w:t>
      </w:r>
      <w:r>
        <w:t xml:space="preserve">: PPO, A2C, SAC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Training</w:t>
      </w:r>
      <w:r>
        <w:t xml:space="preserve">: Monthly on SageMaker (ml.m5.2xlarge, ~5-6 hours)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Validation</w:t>
      </w:r>
      <w:r>
        <w:t xml:space="preserve">: 2-month backtesting + 7-day shadow mode before production deployment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Output</w:t>
      </w:r>
      <w:r>
        <w:t xml:space="preserve">: Daily portfolio target weights converted to BUY/SELL/HOLD recommendations</w:t>
      </w:r>
    </w:p>
    <w:bookmarkEnd w:id="30"/>
    <w:bookmarkStart w:id="31" w:name="recommendation-generation-layer"/>
    <w:p>
      <w:pPr>
        <w:pStyle w:val="Heading3"/>
      </w:pPr>
      <w:r>
        <w:t xml:space="preserve">4. Recommendation Generation Layer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Technology</w:t>
      </w:r>
      <w:r>
        <w:t xml:space="preserve">: Lambda Container Image (~1.3 GB, 8 GB memory, 10-min timeout)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Trigger</w:t>
      </w:r>
      <w:r>
        <w:t xml:space="preserve">: Daily at 22:30 UTC (30 minutes after data ingestion)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Process</w:t>
      </w:r>
      <w:r>
        <w:t xml:space="preserve">: Load model → fetch features → predict weights → generate BUY/SELL/HOLD signals → update portfolio state → send email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Output</w:t>
      </w:r>
      <w:r>
        <w:t xml:space="preserve">: Daily recommendations with target weights and confidence scores</w:t>
      </w:r>
    </w:p>
    <w:bookmarkEnd w:id="31"/>
    <w:bookmarkStart w:id="32" w:name="notification-layer"/>
    <w:p>
      <w:pPr>
        <w:pStyle w:val="Heading3"/>
      </w:pPr>
      <w:r>
        <w:t xml:space="preserve">5. Notification Layer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Service</w:t>
      </w:r>
      <w:r>
        <w:t xml:space="preserve">: Amazon SES for email notifications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Types</w:t>
      </w:r>
      <w:r>
        <w:t xml:space="preserve">: Critical alerts (system failures), warnings (data quality issues), info (daily recommendations, monthly performance)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Format</w:t>
      </w:r>
      <w:r>
        <w:t xml:space="preserve">: HTML emails with charts and summaries</w:t>
      </w:r>
    </w:p>
    <w:bookmarkEnd w:id="32"/>
    <w:bookmarkStart w:id="33" w:name="frontend-dashboard"/>
    <w:p>
      <w:pPr>
        <w:pStyle w:val="Heading3"/>
      </w:pPr>
      <w:r>
        <w:t xml:space="preserve">6. Frontend Dashboard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Technology</w:t>
      </w:r>
      <w:r>
        <w:t xml:space="preserve">: React + TypeScript hosted on AWS Amplify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Features</w:t>
      </w:r>
      <w:r>
        <w:t xml:space="preserve">: System health monitoring, recommendation history, portfolio state, performance metrics, interactive charts, model performance tracking</w:t>
      </w:r>
    </w:p>
    <w:bookmarkEnd w:id="33"/>
    <w:bookmarkEnd w:id="34"/>
    <w:bookmarkStart w:id="35" w:name="data-flow"/>
    <w:p>
      <w:pPr>
        <w:pStyle w:val="Heading2"/>
      </w:pPr>
      <w:r>
        <w:t xml:space="preserve">Data Flow</w:t>
      </w:r>
    </w:p>
    <w:p>
      <w:pPr>
        <w:pStyle w:val="FirstParagraph"/>
      </w:pPr>
      <w:r>
        <w:t xml:space="preserve">The system operates on two main cycles: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Daily</w:t>
      </w:r>
      <w:r>
        <w:t xml:space="preserve">: Data ingestion (22:00 UTC) → Feature engineering → Recommendation generation (22:30 UTC) → Email notifications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Monthly</w:t>
      </w:r>
      <w:r>
        <w:t xml:space="preserve">: Model retraining → Validation (backtesting + shadow mode) → Production deployment</w:t>
      </w:r>
    </w:p>
    <w:p>
      <w:pPr>
        <w:pStyle w:val="FirstParagraph"/>
      </w:pPr>
      <w:r>
        <w:t xml:space="preserve">See Low-Level Design document for detailed workflows and timing.</w:t>
      </w:r>
    </w:p>
    <w:bookmarkEnd w:id="35"/>
    <w:bookmarkStart w:id="36" w:name="technology-stack"/>
    <w:p>
      <w:pPr>
        <w:pStyle w:val="Heading2"/>
      </w:pPr>
      <w:r>
        <w:t xml:space="preserve">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7"/>
        <w:gridCol w:w="3245"/>
        <w:gridCol w:w="28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CDK (TypeScript)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as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 (Python 3.9 ML, TypeScript APIs)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FinRL + Stable-Baselines3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Reinforcement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DynamoDB +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 + Lambda (TypeScript)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Amplify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SageMaker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model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monitoring</w:t>
            </w:r>
          </w:p>
        </w:tc>
      </w:tr>
    </w:tbl>
    <w:bookmarkEnd w:id="36"/>
    <w:bookmarkStart w:id="39" w:name="key-metrics-kpis"/>
    <w:p>
      <w:pPr>
        <w:pStyle w:val="Heading2"/>
      </w:pPr>
      <w:r>
        <w:t xml:space="preserve">Key Metrics &amp; KPIs</w:t>
      </w:r>
    </w:p>
    <w:bookmarkStart w:id="37" w:name="trading-performance"/>
    <w:p>
      <w:pPr>
        <w:pStyle w:val="Heading3"/>
      </w:pPr>
      <w:r>
        <w:t xml:space="preserve">Trading Performance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12-Month Success Rate</w:t>
      </w:r>
      <w:r>
        <w:t xml:space="preserve">: Percentage of profitable monthly signals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Annualized Sharpe Ratio</w:t>
      </w:r>
      <w:r>
        <w:t xml:space="preserve">: Risk-adjusted returns vs QQQ baseline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Beta vs QQQ</w:t>
      </w:r>
      <w:r>
        <w:t xml:space="preserve">: Market correlation and systematic risk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Alpha vs QQQ</w:t>
      </w:r>
      <w:r>
        <w:t xml:space="preserve">: Excess returns above market benchmark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Maximum Drawdown</w:t>
      </w:r>
      <w:r>
        <w:t xml:space="preserve">: Worst peak-to-trough decline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Portfolio Value</w:t>
      </w:r>
      <w:r>
        <w:t xml:space="preserve">: Monthly tracking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Signal Confidence</w:t>
      </w:r>
      <w:r>
        <w:t xml:space="preserve">: FinRL action values</w:t>
      </w:r>
    </w:p>
    <w:bookmarkEnd w:id="37"/>
    <w:bookmarkStart w:id="38" w:name="system-performance"/>
    <w:p>
      <w:pPr>
        <w:pStyle w:val="Heading3"/>
      </w:pPr>
      <w:r>
        <w:t xml:space="preserve">System Performance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Data Fetch Success Rate</w:t>
      </w:r>
      <w:r>
        <w:t xml:space="preserve">: API reliability (99.5% target)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Signal Generation Latency</w:t>
      </w:r>
      <w:r>
        <w:t xml:space="preserve">: Monthly processing time (&lt;5 minutes)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Email Delivery Rate</w:t>
      </w:r>
      <w:r>
        <w:t xml:space="preserve">: Notification success (99% target)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System Uptime</w:t>
      </w:r>
      <w:r>
        <w:t xml:space="preserve">: Overall availability (99.9% target)</w:t>
      </w:r>
    </w:p>
    <w:bookmarkEnd w:id="38"/>
    <w:bookmarkEnd w:id="39"/>
    <w:bookmarkStart w:id="42" w:name="security-compliance"/>
    <w:p>
      <w:pPr>
        <w:pStyle w:val="Heading2"/>
      </w:pPr>
      <w:r>
        <w:t xml:space="preserve">Security &amp; Compliance</w:t>
      </w:r>
    </w:p>
    <w:bookmarkStart w:id="40" w:name="data-protection"/>
    <w:p>
      <w:pPr>
        <w:pStyle w:val="Heading3"/>
      </w:pPr>
      <w:r>
        <w:t xml:space="preserve">Data Protection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Encryption</w:t>
      </w:r>
      <w:r>
        <w:t xml:space="preserve">: S3 server-side encryption (SSE-S3)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API Keys</w:t>
      </w:r>
      <w:r>
        <w:t xml:space="preserve">: AWS Secrets Manager with automatic rotation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Access Control</w:t>
      </w:r>
      <w:r>
        <w:t xml:space="preserve">: IAM roles with least privilege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Network</w:t>
      </w:r>
      <w:r>
        <w:t xml:space="preserve">: VPC with private subnets</w:t>
      </w:r>
    </w:p>
    <w:bookmarkEnd w:id="40"/>
    <w:bookmarkStart w:id="41" w:name="monitoring-alerts"/>
    <w:p>
      <w:pPr>
        <w:pStyle w:val="Heading3"/>
      </w:pPr>
      <w:r>
        <w:t xml:space="preserve">Monitoring &amp; Alerts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CloudWatch</w:t>
      </w:r>
      <w:r>
        <w:t xml:space="preserve">: Logs, metrics, and alarms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Cost Monitoring</w:t>
      </w:r>
      <w:r>
        <w:t xml:space="preserve">: Budget alerts and usage tracking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Performance</w:t>
      </w:r>
      <w:r>
        <w:t xml:space="preserve">: Lambda execution metrics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Security</w:t>
      </w:r>
      <w:r>
        <w:t xml:space="preserve">: AWS Config compliance rules</w:t>
      </w:r>
    </w:p>
    <w:bookmarkEnd w:id="41"/>
    <w:bookmarkEnd w:id="42"/>
    <w:bookmarkStart w:id="43" w:name="cost-estimation-monthly"/>
    <w:p>
      <w:pPr>
        <w:pStyle w:val="Heading2"/>
      </w:pPr>
      <w:r>
        <w:t xml:space="preserve">Cost Estimation (Monthly)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82"/>
        <w:gridCol w:w="4777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3000 daily + fundamentals (Yahoo Finance)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Lambda/ECR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 daily + 1 monthly + container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60GB storage + API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SageMaker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7hrs/month (ml.m5.2xlarge @ $0.538/hr)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$3.77/month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10GB storage, high R/W (daily updates)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 daily + 1 monthly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+ 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requests/month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and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~$54/month</w:t>
            </w:r>
          </w:p>
        </w:tc>
      </w:tr>
    </w:tbl>
    <w:p>
      <w:pPr>
        <w:pStyle w:val="BodyText"/>
      </w:pPr>
      <w:r>
        <w:rPr>
          <w:bCs/>
          <w:b/>
        </w:rPr>
        <w:t xml:space="preserve">Cost Notes: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Market Data</w:t>
      </w:r>
      <w:r>
        <w:t xml:space="preserve">: Free with Yahoo Finance (yfinance library) for daily OHLCV + quarterly fundamentals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Training</w:t>
      </w:r>
      <w:r>
        <w:t xml:space="preserve">: 7 hours × $0.538/hour = $3.77/month (3,600-slot universe, 27 features, monthly retraining)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Inference</w:t>
      </w:r>
      <w:r>
        <w:t xml:space="preserve">: Lambda Container (8GB, 5min) × 22 trading days = ~$5.50/month for daily recommendations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Storage</w:t>
      </w:r>
      <w:r>
        <w:t xml:space="preserve">: ~60GB for 3,000 stocks × 365 days × 3 years (price + fundamentals)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DynamoDB</w:t>
      </w:r>
      <w:r>
        <w:t xml:space="preserve">: Increased for daily portfolio state updates and recommendation storage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Total savings</w:t>
      </w:r>
      <w:r>
        <w:t xml:space="preserve">: $45/month vs paid data sources by using free Yahoo Finance</w:t>
      </w:r>
    </w:p>
    <w:bookmarkEnd w:id="43"/>
    <w:bookmarkStart w:id="46" w:name="risk-management"/>
    <w:p>
      <w:pPr>
        <w:pStyle w:val="Heading2"/>
      </w:pPr>
      <w:r>
        <w:t xml:space="preserve">Risk Management</w:t>
      </w:r>
    </w:p>
    <w:bookmarkStart w:id="44" w:name="technical-risks"/>
    <w:p>
      <w:pPr>
        <w:pStyle w:val="Heading3"/>
      </w:pPr>
      <w:r>
        <w:t xml:space="preserve">Technical Risks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API Rate Limits</w:t>
      </w:r>
      <w:r>
        <w:t xml:space="preserve">: Multiple data sources and exponential backoff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Model Performance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2-month backtesting before deployment</w:t>
      </w:r>
    </w:p>
    <w:p>
      <w:pPr>
        <w:numPr>
          <w:ilvl w:val="1"/>
          <w:numId w:val="1018"/>
        </w:numPr>
        <w:pStyle w:val="Compact"/>
      </w:pPr>
      <w:r>
        <w:t xml:space="preserve">7-day shadow mode validation</w:t>
      </w:r>
    </w:p>
    <w:p>
      <w:pPr>
        <w:numPr>
          <w:ilvl w:val="1"/>
          <w:numId w:val="1018"/>
        </w:numPr>
        <w:pStyle w:val="Compact"/>
      </w:pPr>
      <w:r>
        <w:t xml:space="preserve">Automated rollback on performance degradation</w:t>
      </w:r>
    </w:p>
    <w:p>
      <w:pPr>
        <w:numPr>
          <w:ilvl w:val="1"/>
          <w:numId w:val="1018"/>
        </w:numPr>
        <w:pStyle w:val="Compact"/>
      </w:pPr>
      <w:r>
        <w:t xml:space="preserve">Manual approval gate for production promotion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System Failures</w:t>
      </w:r>
      <w:r>
        <w:t xml:space="preserve">: Automated alerts and rollback procedures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Data Quality</w:t>
      </w:r>
      <w:r>
        <w:t xml:space="preserve">: Validation checks with email notifications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Bad Model Deployment</w:t>
      </w:r>
      <w:r>
        <w:t xml:space="preserve">: Multi-gate validation prevents catastrophic decisions</w:t>
      </w:r>
    </w:p>
    <w:bookmarkEnd w:id="44"/>
    <w:bookmarkStart w:id="45" w:name="financial-risks"/>
    <w:p>
      <w:pPr>
        <w:pStyle w:val="Heading3"/>
      </w:pPr>
      <w:r>
        <w:t xml:space="preserve">Financial Risks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Model Accuracy</w:t>
      </w:r>
      <w:r>
        <w:t xml:space="preserve">: 12-month performance tracking with manual override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Market Volatility</w:t>
      </w:r>
      <w:r>
        <w:t xml:space="preserve">: Monthly rebalancing reduces exposure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Regulatory</w:t>
      </w:r>
      <w:r>
        <w:t xml:space="preserve">: Compliance with financial regulations</w:t>
      </w:r>
    </w:p>
    <w:bookmarkEnd w:id="45"/>
    <w:bookmarkEnd w:id="46"/>
    <w:bookmarkStart w:id="50" w:name="success-criteria"/>
    <w:p>
      <w:pPr>
        <w:pStyle w:val="Heading2"/>
      </w:pPr>
      <w:r>
        <w:t xml:space="preserve">Success Criteria</w:t>
      </w:r>
    </w:p>
    <w:bookmarkStart w:id="47" w:name="milestone-1-mvp---4-weeks"/>
    <w:p>
      <w:pPr>
        <w:pStyle w:val="Heading3"/>
      </w:pPr>
      <w:r>
        <w:t xml:space="preserve">Milestone 1 (MVP - 4 weeks)</w:t>
      </w:r>
    </w:p>
    <w:p>
      <w:pPr>
        <w:numPr>
          <w:ilvl w:val="0"/>
          <w:numId w:val="1020"/>
        </w:numPr>
        <w:pStyle w:val="Compact"/>
      </w:pPr>
      <w:r>
        <w:t xml:space="preserve">☐ Automated daily data ingestion (price + fundamentals) with error handling</w:t>
      </w:r>
    </w:p>
    <w:p>
      <w:pPr>
        <w:numPr>
          <w:ilvl w:val="0"/>
          <w:numId w:val="1020"/>
        </w:numPr>
        <w:pStyle w:val="Compact"/>
      </w:pPr>
      <w:r>
        <w:t xml:space="preserve">☐ Quarterly fundamentals fetching and caching from Yahoo Finance</w:t>
      </w:r>
    </w:p>
    <w:p>
      <w:pPr>
        <w:numPr>
          <w:ilvl w:val="0"/>
          <w:numId w:val="1020"/>
        </w:numPr>
        <w:pStyle w:val="Compact"/>
      </w:pPr>
      <w:r>
        <w:t xml:space="preserve">☐ Feature engineering pipeline (15 technical + 10 fundamental + 2 temporal + 5 padding features)</w:t>
      </w:r>
    </w:p>
    <w:p>
      <w:pPr>
        <w:numPr>
          <w:ilvl w:val="0"/>
          <w:numId w:val="1020"/>
        </w:numPr>
        <w:pStyle w:val="Compact"/>
      </w:pPr>
      <w:r>
        <w:t xml:space="preserve">☐ Basic FinRL StockTradingEnv setup with 32-feature observation space</w:t>
      </w:r>
    </w:p>
    <w:p>
      <w:pPr>
        <w:numPr>
          <w:ilvl w:val="0"/>
          <w:numId w:val="1020"/>
        </w:numPr>
        <w:pStyle w:val="Compact"/>
      </w:pPr>
      <w:r>
        <w:t xml:space="preserve">☐ Portfolio state tracking in DynamoDB</w:t>
      </w:r>
    </w:p>
    <w:p>
      <w:pPr>
        <w:numPr>
          <w:ilvl w:val="0"/>
          <w:numId w:val="1020"/>
        </w:numPr>
        <w:pStyle w:val="Compact"/>
      </w:pPr>
      <w:r>
        <w:t xml:space="preserve">☐ Daily recommendation generation (BUY/SELL/HOLD logic)</w:t>
      </w:r>
    </w:p>
    <w:p>
      <w:pPr>
        <w:numPr>
          <w:ilvl w:val="0"/>
          <w:numId w:val="1020"/>
        </w:numPr>
        <w:pStyle w:val="Compact"/>
      </w:pPr>
      <w:r>
        <w:t xml:space="preserve">☐ Email notifications with daily recommendations</w:t>
      </w:r>
    </w:p>
    <w:p>
      <w:pPr>
        <w:numPr>
          <w:ilvl w:val="0"/>
          <w:numId w:val="1020"/>
        </w:numPr>
        <w:pStyle w:val="Compact"/>
      </w:pPr>
      <w:r>
        <w:t xml:space="preserve">☐ Simple dashboard with system status and current portfolio</w:t>
      </w:r>
    </w:p>
    <w:bookmarkEnd w:id="47"/>
    <w:bookmarkStart w:id="48" w:name="milestone-2-enhanced---6-weeks"/>
    <w:p>
      <w:pPr>
        <w:pStyle w:val="Heading3"/>
      </w:pPr>
      <w:r>
        <w:t xml:space="preserve">Milestone 2 (Enhanced - 6 weeks)</w:t>
      </w:r>
    </w:p>
    <w:p>
      <w:pPr>
        <w:numPr>
          <w:ilvl w:val="0"/>
          <w:numId w:val="1021"/>
        </w:numPr>
        <w:pStyle w:val="Compact"/>
      </w:pPr>
      <w:r>
        <w:t xml:space="preserve">☐ Advanced FinRL algorithms (PPO, A2C, SAC)</w:t>
      </w:r>
    </w:p>
    <w:p>
      <w:pPr>
        <w:numPr>
          <w:ilvl w:val="0"/>
          <w:numId w:val="1021"/>
        </w:numPr>
        <w:pStyle w:val="Compact"/>
      </w:pPr>
      <w:r>
        <w:t xml:space="preserve">☐ Model validation pipeline (backtesting + shadow mode)</w:t>
      </w:r>
    </w:p>
    <w:p>
      <w:pPr>
        <w:numPr>
          <w:ilvl w:val="0"/>
          <w:numId w:val="1021"/>
        </w:numPr>
        <w:pStyle w:val="Compact"/>
      </w:pPr>
      <w:r>
        <w:t xml:space="preserve">☐ Comprehensive dashboard with daily performance metrics</w:t>
      </w:r>
    </w:p>
    <w:p>
      <w:pPr>
        <w:numPr>
          <w:ilvl w:val="0"/>
          <w:numId w:val="1021"/>
        </w:numPr>
        <w:pStyle w:val="Compact"/>
      </w:pPr>
      <w:r>
        <w:t xml:space="preserve">☐ Recommendation success rate tracking (30-day, 90-day)</w:t>
      </w:r>
    </w:p>
    <w:p>
      <w:pPr>
        <w:numPr>
          <w:ilvl w:val="0"/>
          <w:numId w:val="1021"/>
        </w:numPr>
        <w:pStyle w:val="Compact"/>
      </w:pPr>
      <w:r>
        <w:t xml:space="preserve">☐ Automated monthly model retraining with validation gates</w:t>
      </w:r>
    </w:p>
    <w:p>
      <w:pPr>
        <w:numPr>
          <w:ilvl w:val="0"/>
          <w:numId w:val="1021"/>
        </w:numPr>
        <w:pStyle w:val="Compact"/>
      </w:pPr>
      <w:r>
        <w:t xml:space="preserve">☐ Model versioning and rollback capability</w:t>
      </w:r>
    </w:p>
    <w:p>
      <w:pPr>
        <w:numPr>
          <w:ilvl w:val="0"/>
          <w:numId w:val="1021"/>
        </w:numPr>
        <w:pStyle w:val="Compact"/>
      </w:pPr>
      <w:r>
        <w:t xml:space="preserve">☐ Historical recommendation analysis</w:t>
      </w:r>
    </w:p>
    <w:bookmarkEnd w:id="48"/>
    <w:bookmarkStart w:id="49" w:name="milestone-3-production---8-weeks"/>
    <w:p>
      <w:pPr>
        <w:pStyle w:val="Heading3"/>
      </w:pPr>
      <w:r>
        <w:t xml:space="preserve">Milestone 3 (Production - 8 weeks)</w:t>
      </w:r>
    </w:p>
    <w:p>
      <w:pPr>
        <w:numPr>
          <w:ilvl w:val="0"/>
          <w:numId w:val="1022"/>
        </w:numPr>
        <w:pStyle w:val="Compact"/>
      </w:pPr>
      <w:r>
        <w:t xml:space="preserve">☐ Multi-environment deployment (dev/staging/prod)</w:t>
      </w:r>
    </w:p>
    <w:p>
      <w:pPr>
        <w:numPr>
          <w:ilvl w:val="0"/>
          <w:numId w:val="1022"/>
        </w:numPr>
        <w:pStyle w:val="Compact"/>
      </w:pPr>
      <w:r>
        <w:t xml:space="preserve">☐ Advanced risk management and position sizing</w:t>
      </w:r>
    </w:p>
    <w:p>
      <w:pPr>
        <w:numPr>
          <w:ilvl w:val="0"/>
          <w:numId w:val="1022"/>
        </w:numPr>
        <w:pStyle w:val="Compact"/>
      </w:pPr>
      <w:r>
        <w:t xml:space="preserve">☐ Performance optimization for daily inference</w:t>
      </w:r>
    </w:p>
    <w:p>
      <w:pPr>
        <w:numPr>
          <w:ilvl w:val="0"/>
          <w:numId w:val="1022"/>
        </w:numPr>
        <w:pStyle w:val="Compact"/>
      </w:pPr>
      <w:r>
        <w:t xml:space="preserve">☐ Comprehensive monitoring and alerting</w:t>
      </w:r>
    </w:p>
    <w:p>
      <w:pPr>
        <w:numPr>
          <w:ilvl w:val="0"/>
          <w:numId w:val="1022"/>
        </w:numPr>
        <w:pStyle w:val="Compact"/>
      </w:pPr>
      <w:r>
        <w:t xml:space="preserve">☐ Backtesting framework for model validation</w:t>
      </w:r>
    </w:p>
    <w:bookmarkEnd w:id="49"/>
    <w:bookmarkEnd w:id="50"/>
    <w:bookmarkStart w:id="51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Create detailed technical design document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Setup AWS CDK project structure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Deploy development environment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Implement data ingestion pipeline with error handling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Set up FinRL StockTradingEnv on SageMaker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Build monthly signal generation Lambda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Create React dashboard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Deploy to staging for testing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 History:</w:t>
      </w:r>
    </w:p>
    <w:p>
      <w:pPr>
        <w:numPr>
          <w:ilvl w:val="0"/>
          <w:numId w:val="1024"/>
        </w:numPr>
        <w:pStyle w:val="Compact"/>
      </w:pPr>
      <w:r>
        <w:t xml:space="preserve">v1.0: Initial design with daily trading signals, weekly retraining</w:t>
      </w:r>
    </w:p>
    <w:p>
      <w:pPr>
        <w:numPr>
          <w:ilvl w:val="0"/>
          <w:numId w:val="1024"/>
        </w:numPr>
        <w:pStyle w:val="Compact"/>
      </w:pPr>
      <w:r>
        <w:t xml:space="preserve">v2.0: Monthly trading frequency, monthly retraining, Russell 3000 scale</w:t>
      </w:r>
    </w:p>
    <w:p>
      <w:pPr>
        <w:numPr>
          <w:ilvl w:val="0"/>
          <w:numId w:val="1024"/>
        </w:numPr>
        <w:pStyle w:val="Compact"/>
      </w:pPr>
      <w:r>
        <w:t xml:space="preserve">v2.1: Fixed 3,600-slot universe architecture with archive strategy, temporal features for handling turnover, batch processing optimization</w:t>
      </w:r>
    </w:p>
    <w:p>
      <w:pPr>
        <w:numPr>
          <w:ilvl w:val="0"/>
          <w:numId w:val="1024"/>
        </w:numPr>
        <w:pStyle w:val="Compact"/>
      </w:pPr>
      <w:r>
        <w:t xml:space="preserve">v2.2: Corrected to daily recommendation generation with monthly retraining, portfolio state management, continuous portfolio approach aligned with FinRL design</w:t>
      </w:r>
    </w:p>
    <w:p>
      <w:pPr>
        <w:numPr>
          <w:ilvl w:val="0"/>
          <w:numId w:val="1024"/>
        </w:numPr>
        <w:pStyle w:val="Compact"/>
      </w:pPr>
      <w:r>
        <w:t xml:space="preserve">v2.3: Added model validation pipeline (2-month backtesting, 7-day shadow mode, rollback strategy), continuous portfolio state across retraining cycles</w:t>
      </w:r>
    </w:p>
    <w:p>
      <w:pPr>
        <w:numPr>
          <w:ilvl w:val="0"/>
          <w:numId w:val="1024"/>
        </w:numPr>
        <w:pStyle w:val="Compact"/>
      </w:pPr>
      <w:r>
        <w:t xml:space="preserve">v2.4: Updated to TypeScript for AWS infrastructure and APIs, 20-version model rollback, post-market data fetch (18:00 UTC), free Yahoo Finance option, QQQ baseline performance metrics, changed phases to milestones</w:t>
      </w:r>
    </w:p>
    <w:p>
      <w:pPr>
        <w:numPr>
          <w:ilvl w:val="0"/>
          <w:numId w:val="1024"/>
        </w:numPr>
        <w:pStyle w:val="Compact"/>
      </w:pPr>
      <w:r>
        <w:t xml:space="preserve">v2.5: Integrated fundamental analysis from day 1 - added 10 fundamental features (P/E, P/B, EPS, etc.) from Yahoo Finance, expanded to 32 features per stock (27 active + 5 padding), updated model size to 850-950 MB, adjusted costs to $54/month with free data sources, padded to power-of-2 for GPU optimization</w:t>
      </w:r>
    </w:p>
    <w:p>
      <w:pPr>
        <w:numPr>
          <w:ilvl w:val="0"/>
          <w:numId w:val="1024"/>
        </w:numPr>
        <w:pStyle w:val="Compact"/>
      </w:pPr>
      <w:r>
        <w:t xml:space="preserve">v2.6: Refactored to focus on high-level architecture, moved detailed workflows and implementation details to Low-Level Design document, corrected data fetch time to 22:00 UTC (~1 hour after market close)</w:t>
      </w:r>
    </w:p>
    <w:p>
      <w:pPr>
        <w:pStyle w:val="FirstParagraph"/>
      </w:pPr>
      <w:r>
        <w:rPr>
          <w:bCs/>
          <w:b/>
        </w:rPr>
        <w:t xml:space="preserve">Disclaimer</w:t>
      </w:r>
      <w:r>
        <w:t xml:space="preserve">: This system is for educational and research purposes. Always consult with financial advisors before making investment decisions based on algorithmic signals.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2025-11-02T19:04:49Z</dcterms:created>
  <dcterms:modified xsi:type="dcterms:W3CDTF">2025-11-02T19:04:49Z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