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1189" w:rsidRDefault="003D1189" w:rsidP="003D1189">
      <w:pPr>
        <w:snapToGrid w:val="0"/>
        <w:spacing w:line="360" w:lineRule="auto"/>
        <w:jc w:val="center"/>
        <w:rPr>
          <w:rFonts w:ascii="宋体" w:hAnsi="宋体"/>
          <w:b/>
          <w:snapToGrid w:val="0"/>
          <w:sz w:val="32"/>
        </w:rPr>
      </w:pPr>
      <w:bookmarkStart w:id="0" w:name="_GoBack"/>
      <w:bookmarkEnd w:id="0"/>
      <w:r>
        <w:rPr>
          <w:rFonts w:ascii="宋体" w:hAnsi="宋体" w:hint="eastAsia"/>
          <w:b/>
          <w:snapToGrid w:val="0"/>
          <w:sz w:val="32"/>
        </w:rPr>
        <w:t>复旦大学</w:t>
      </w:r>
      <w:r>
        <w:rPr>
          <w:rFonts w:ascii="宋体" w:hAnsi="宋体" w:hint="eastAsia"/>
          <w:b/>
          <w:bCs/>
          <w:snapToGrid w:val="0"/>
          <w:sz w:val="32"/>
        </w:rPr>
        <w:t>管理学院</w:t>
      </w:r>
      <w:r>
        <w:rPr>
          <w:rFonts w:ascii="宋体" w:hAnsi="宋体" w:hint="eastAsia"/>
          <w:b/>
          <w:snapToGrid w:val="0"/>
          <w:sz w:val="32"/>
        </w:rPr>
        <w:t>本科生毕业论文开题报告</w:t>
      </w:r>
    </w:p>
    <w:tbl>
      <w:tblPr>
        <w:tblW w:w="10080" w:type="dxa"/>
        <w:tblInd w:w="-792" w:type="dxa"/>
        <w:tblBorders>
          <w:top w:val="single" w:sz="12" w:space="0" w:color="008000"/>
          <w:left w:val="single" w:sz="8" w:space="0" w:color="008000"/>
          <w:bottom w:val="single" w:sz="12" w:space="0" w:color="008000"/>
          <w:right w:val="single" w:sz="8" w:space="0" w:color="008000"/>
          <w:insideH w:val="single" w:sz="8" w:space="0" w:color="008000"/>
          <w:insideV w:val="single" w:sz="8" w:space="0" w:color="008000"/>
        </w:tblBorders>
        <w:tblLook w:val="00A0" w:firstRow="1" w:lastRow="0" w:firstColumn="1" w:lastColumn="0" w:noHBand="0" w:noVBand="0"/>
      </w:tblPr>
      <w:tblGrid>
        <w:gridCol w:w="2520"/>
        <w:gridCol w:w="2520"/>
        <w:gridCol w:w="2520"/>
        <w:gridCol w:w="2520"/>
      </w:tblGrid>
      <w:tr w:rsidR="003D1189" w:rsidTr="00E947E1">
        <w:tc>
          <w:tcPr>
            <w:tcW w:w="2520" w:type="dxa"/>
          </w:tcPr>
          <w:p w:rsidR="003D1189" w:rsidRDefault="003D1189" w:rsidP="00E947E1">
            <w:pPr>
              <w:snapToGrid w:val="0"/>
              <w:spacing w:line="360" w:lineRule="auto"/>
              <w:rPr>
                <w:rFonts w:ascii="宋体" w:hAnsi="宋体"/>
                <w:snapToGrid w:val="0"/>
                <w:sz w:val="24"/>
              </w:rPr>
            </w:pPr>
            <w:r>
              <w:rPr>
                <w:rFonts w:ascii="宋体" w:hAnsi="宋体" w:hint="eastAsia"/>
                <w:snapToGrid w:val="0"/>
                <w:sz w:val="24"/>
              </w:rPr>
              <w:t>姓名</w:t>
            </w:r>
          </w:p>
        </w:tc>
        <w:tc>
          <w:tcPr>
            <w:tcW w:w="2520" w:type="dxa"/>
          </w:tcPr>
          <w:p w:rsidR="003D1189" w:rsidRDefault="003D1189" w:rsidP="00E947E1">
            <w:pPr>
              <w:snapToGrid w:val="0"/>
              <w:spacing w:line="360" w:lineRule="auto"/>
              <w:rPr>
                <w:rFonts w:ascii="宋体" w:hAnsi="宋体"/>
                <w:snapToGrid w:val="0"/>
                <w:sz w:val="24"/>
              </w:rPr>
            </w:pPr>
            <w:r>
              <w:rPr>
                <w:rFonts w:ascii="宋体" w:hAnsi="宋体" w:hint="eastAsia"/>
                <w:snapToGrid w:val="0"/>
                <w:sz w:val="24"/>
              </w:rPr>
              <w:t>李悦凡</w:t>
            </w:r>
          </w:p>
        </w:tc>
        <w:tc>
          <w:tcPr>
            <w:tcW w:w="2520" w:type="dxa"/>
          </w:tcPr>
          <w:p w:rsidR="003D1189" w:rsidRDefault="003D1189" w:rsidP="00E947E1">
            <w:pPr>
              <w:snapToGrid w:val="0"/>
              <w:spacing w:line="360" w:lineRule="auto"/>
              <w:rPr>
                <w:rFonts w:ascii="宋体" w:hAnsi="宋体"/>
                <w:snapToGrid w:val="0"/>
                <w:sz w:val="24"/>
              </w:rPr>
            </w:pPr>
            <w:r>
              <w:rPr>
                <w:rFonts w:ascii="宋体" w:hAnsi="宋体" w:hint="eastAsia"/>
                <w:snapToGrid w:val="0"/>
                <w:sz w:val="24"/>
              </w:rPr>
              <w:t>学号</w:t>
            </w:r>
          </w:p>
        </w:tc>
        <w:tc>
          <w:tcPr>
            <w:tcW w:w="2520" w:type="dxa"/>
          </w:tcPr>
          <w:p w:rsidR="003D1189" w:rsidRDefault="003D1189" w:rsidP="00E947E1">
            <w:pPr>
              <w:snapToGrid w:val="0"/>
              <w:spacing w:line="360" w:lineRule="auto"/>
              <w:rPr>
                <w:rFonts w:ascii="宋体" w:hAnsi="宋体"/>
                <w:snapToGrid w:val="0"/>
                <w:sz w:val="24"/>
              </w:rPr>
            </w:pPr>
            <w:r>
              <w:rPr>
                <w:rFonts w:ascii="宋体" w:hAnsi="宋体" w:hint="eastAsia"/>
                <w:snapToGrid w:val="0"/>
                <w:sz w:val="24"/>
              </w:rPr>
              <w:t>12307100009</w:t>
            </w:r>
          </w:p>
        </w:tc>
      </w:tr>
      <w:tr w:rsidR="003D1189" w:rsidTr="00E947E1">
        <w:tc>
          <w:tcPr>
            <w:tcW w:w="2520" w:type="dxa"/>
          </w:tcPr>
          <w:p w:rsidR="003D1189" w:rsidRDefault="003D1189" w:rsidP="00E947E1">
            <w:pPr>
              <w:snapToGrid w:val="0"/>
              <w:spacing w:line="360" w:lineRule="auto"/>
              <w:rPr>
                <w:rFonts w:ascii="宋体" w:hAnsi="宋体"/>
                <w:snapToGrid w:val="0"/>
                <w:sz w:val="24"/>
              </w:rPr>
            </w:pPr>
            <w:r>
              <w:rPr>
                <w:rFonts w:ascii="宋体" w:hAnsi="宋体" w:hint="eastAsia"/>
                <w:snapToGrid w:val="0"/>
                <w:sz w:val="24"/>
              </w:rPr>
              <w:t>所在系</w:t>
            </w:r>
          </w:p>
        </w:tc>
        <w:tc>
          <w:tcPr>
            <w:tcW w:w="2520" w:type="dxa"/>
          </w:tcPr>
          <w:p w:rsidR="003D1189" w:rsidRDefault="003D1189" w:rsidP="00E947E1">
            <w:pPr>
              <w:snapToGrid w:val="0"/>
              <w:spacing w:line="360" w:lineRule="auto"/>
              <w:rPr>
                <w:rFonts w:ascii="宋体" w:hAnsi="宋体"/>
                <w:snapToGrid w:val="0"/>
                <w:sz w:val="24"/>
              </w:rPr>
            </w:pPr>
            <w:r>
              <w:rPr>
                <w:rFonts w:ascii="宋体" w:hAnsi="宋体" w:hint="eastAsia"/>
                <w:snapToGrid w:val="0"/>
                <w:sz w:val="24"/>
              </w:rPr>
              <w:t>财务金融</w:t>
            </w:r>
          </w:p>
        </w:tc>
        <w:tc>
          <w:tcPr>
            <w:tcW w:w="2520" w:type="dxa"/>
          </w:tcPr>
          <w:p w:rsidR="003D1189" w:rsidRDefault="003D1189" w:rsidP="00E947E1">
            <w:pPr>
              <w:snapToGrid w:val="0"/>
              <w:spacing w:line="360" w:lineRule="auto"/>
              <w:rPr>
                <w:rFonts w:ascii="宋体" w:hAnsi="宋体"/>
                <w:snapToGrid w:val="0"/>
                <w:sz w:val="24"/>
              </w:rPr>
            </w:pPr>
            <w:r>
              <w:rPr>
                <w:rFonts w:ascii="宋体" w:hAnsi="宋体" w:hint="eastAsia"/>
                <w:snapToGrid w:val="0"/>
                <w:sz w:val="24"/>
              </w:rPr>
              <w:t>专业</w:t>
            </w:r>
          </w:p>
        </w:tc>
        <w:tc>
          <w:tcPr>
            <w:tcW w:w="2520" w:type="dxa"/>
          </w:tcPr>
          <w:p w:rsidR="003D1189" w:rsidRDefault="003D1189" w:rsidP="00E947E1">
            <w:pPr>
              <w:snapToGrid w:val="0"/>
              <w:spacing w:line="360" w:lineRule="auto"/>
              <w:rPr>
                <w:rFonts w:ascii="宋体" w:hAnsi="宋体"/>
                <w:snapToGrid w:val="0"/>
                <w:sz w:val="24"/>
              </w:rPr>
            </w:pPr>
            <w:r>
              <w:rPr>
                <w:rFonts w:ascii="宋体" w:hAnsi="宋体" w:hint="eastAsia"/>
                <w:snapToGrid w:val="0"/>
                <w:sz w:val="24"/>
              </w:rPr>
              <w:t>财务管理</w:t>
            </w:r>
          </w:p>
        </w:tc>
      </w:tr>
      <w:tr w:rsidR="003D1189" w:rsidTr="00E947E1">
        <w:tc>
          <w:tcPr>
            <w:tcW w:w="2520" w:type="dxa"/>
          </w:tcPr>
          <w:p w:rsidR="003D1189" w:rsidRDefault="003D1189" w:rsidP="00E947E1">
            <w:pPr>
              <w:snapToGrid w:val="0"/>
              <w:spacing w:line="360" w:lineRule="auto"/>
              <w:rPr>
                <w:rFonts w:ascii="宋体" w:hAnsi="宋体"/>
                <w:snapToGrid w:val="0"/>
                <w:sz w:val="24"/>
              </w:rPr>
            </w:pPr>
            <w:r>
              <w:rPr>
                <w:rFonts w:ascii="宋体" w:hAnsi="宋体" w:hint="eastAsia"/>
                <w:snapToGrid w:val="0"/>
                <w:sz w:val="24"/>
              </w:rPr>
              <w:t>指导教师</w:t>
            </w:r>
          </w:p>
        </w:tc>
        <w:tc>
          <w:tcPr>
            <w:tcW w:w="2520" w:type="dxa"/>
          </w:tcPr>
          <w:p w:rsidR="003D1189" w:rsidRDefault="003D1189" w:rsidP="00E947E1">
            <w:pPr>
              <w:snapToGrid w:val="0"/>
              <w:spacing w:line="360" w:lineRule="auto"/>
              <w:rPr>
                <w:rFonts w:ascii="宋体" w:hAnsi="宋体"/>
                <w:snapToGrid w:val="0"/>
                <w:sz w:val="24"/>
              </w:rPr>
            </w:pPr>
            <w:r>
              <w:rPr>
                <w:rFonts w:ascii="宋体" w:hAnsi="宋体" w:hint="eastAsia"/>
                <w:snapToGrid w:val="0"/>
                <w:sz w:val="24"/>
              </w:rPr>
              <w:t>王小卒</w:t>
            </w:r>
          </w:p>
        </w:tc>
        <w:tc>
          <w:tcPr>
            <w:tcW w:w="2520" w:type="dxa"/>
          </w:tcPr>
          <w:p w:rsidR="003D1189" w:rsidRDefault="003D1189" w:rsidP="00E947E1">
            <w:pPr>
              <w:snapToGrid w:val="0"/>
              <w:spacing w:line="360" w:lineRule="auto"/>
              <w:rPr>
                <w:rFonts w:ascii="宋体" w:hAnsi="宋体"/>
                <w:snapToGrid w:val="0"/>
                <w:sz w:val="24"/>
              </w:rPr>
            </w:pPr>
            <w:r>
              <w:rPr>
                <w:rFonts w:ascii="宋体" w:hAnsi="宋体" w:hint="eastAsia"/>
                <w:snapToGrid w:val="0"/>
                <w:sz w:val="24"/>
              </w:rPr>
              <w:t>职称</w:t>
            </w:r>
          </w:p>
        </w:tc>
        <w:tc>
          <w:tcPr>
            <w:tcW w:w="2520" w:type="dxa"/>
          </w:tcPr>
          <w:p w:rsidR="003D1189" w:rsidRDefault="003D1189" w:rsidP="00E947E1">
            <w:pPr>
              <w:snapToGrid w:val="0"/>
              <w:spacing w:line="360" w:lineRule="auto"/>
              <w:rPr>
                <w:rFonts w:ascii="宋体" w:hAnsi="宋体"/>
                <w:snapToGrid w:val="0"/>
                <w:sz w:val="24"/>
              </w:rPr>
            </w:pPr>
            <w:r>
              <w:rPr>
                <w:rFonts w:ascii="宋体" w:hAnsi="宋体" w:hint="eastAsia"/>
                <w:snapToGrid w:val="0"/>
                <w:sz w:val="24"/>
              </w:rPr>
              <w:t>教授</w:t>
            </w:r>
          </w:p>
        </w:tc>
      </w:tr>
      <w:tr w:rsidR="003D1189" w:rsidTr="003D1189">
        <w:trPr>
          <w:trHeight w:val="634"/>
        </w:trPr>
        <w:tc>
          <w:tcPr>
            <w:tcW w:w="2520" w:type="dxa"/>
          </w:tcPr>
          <w:p w:rsidR="003D1189" w:rsidRDefault="003D1189" w:rsidP="00E947E1">
            <w:pPr>
              <w:snapToGrid w:val="0"/>
              <w:spacing w:line="360" w:lineRule="auto"/>
              <w:rPr>
                <w:rFonts w:ascii="宋体" w:hAnsi="宋体"/>
                <w:snapToGrid w:val="0"/>
                <w:sz w:val="24"/>
              </w:rPr>
            </w:pPr>
            <w:r>
              <w:rPr>
                <w:rFonts w:ascii="宋体" w:hAnsi="宋体" w:hint="eastAsia"/>
                <w:snapToGrid w:val="0"/>
                <w:sz w:val="24"/>
              </w:rPr>
              <w:t>校外指导教师</w:t>
            </w:r>
          </w:p>
          <w:p w:rsidR="003D1189" w:rsidRDefault="003D1189" w:rsidP="00E947E1">
            <w:pPr>
              <w:snapToGrid w:val="0"/>
              <w:spacing w:line="360" w:lineRule="auto"/>
              <w:rPr>
                <w:rFonts w:ascii="宋体" w:hAnsi="宋体"/>
                <w:snapToGrid w:val="0"/>
                <w:sz w:val="24"/>
              </w:rPr>
            </w:pPr>
            <w:r>
              <w:rPr>
                <w:rFonts w:ascii="宋体" w:hAnsi="宋体" w:hint="eastAsia"/>
                <w:snapToGrid w:val="0"/>
                <w:sz w:val="24"/>
              </w:rPr>
              <w:t>及其所属单位</w:t>
            </w:r>
          </w:p>
        </w:tc>
        <w:tc>
          <w:tcPr>
            <w:tcW w:w="2520" w:type="dxa"/>
          </w:tcPr>
          <w:p w:rsidR="003D1189" w:rsidRDefault="003D1189" w:rsidP="00E947E1">
            <w:pPr>
              <w:snapToGrid w:val="0"/>
              <w:spacing w:line="360" w:lineRule="auto"/>
              <w:rPr>
                <w:rFonts w:ascii="宋体" w:hAnsi="宋体"/>
                <w:snapToGrid w:val="0"/>
                <w:sz w:val="24"/>
              </w:rPr>
            </w:pPr>
          </w:p>
        </w:tc>
        <w:tc>
          <w:tcPr>
            <w:tcW w:w="2520" w:type="dxa"/>
          </w:tcPr>
          <w:p w:rsidR="003D1189" w:rsidRDefault="003D1189" w:rsidP="00E947E1">
            <w:pPr>
              <w:snapToGrid w:val="0"/>
              <w:spacing w:line="360" w:lineRule="auto"/>
              <w:rPr>
                <w:rFonts w:ascii="宋体" w:hAnsi="宋体"/>
                <w:snapToGrid w:val="0"/>
                <w:sz w:val="24"/>
              </w:rPr>
            </w:pPr>
            <w:r>
              <w:rPr>
                <w:rFonts w:ascii="宋体" w:hAnsi="宋体" w:hint="eastAsia"/>
                <w:snapToGrid w:val="0"/>
                <w:sz w:val="24"/>
              </w:rPr>
              <w:t>职称</w:t>
            </w:r>
          </w:p>
        </w:tc>
        <w:tc>
          <w:tcPr>
            <w:tcW w:w="2520" w:type="dxa"/>
          </w:tcPr>
          <w:p w:rsidR="003D1189" w:rsidRDefault="003D1189" w:rsidP="00E947E1">
            <w:pPr>
              <w:snapToGrid w:val="0"/>
              <w:spacing w:line="360" w:lineRule="auto"/>
              <w:rPr>
                <w:rFonts w:ascii="宋体" w:hAnsi="宋体"/>
                <w:snapToGrid w:val="0"/>
                <w:sz w:val="24"/>
              </w:rPr>
            </w:pPr>
          </w:p>
        </w:tc>
      </w:tr>
      <w:tr w:rsidR="003D1189" w:rsidTr="00E947E1">
        <w:tc>
          <w:tcPr>
            <w:tcW w:w="2520" w:type="dxa"/>
          </w:tcPr>
          <w:p w:rsidR="003D1189" w:rsidRDefault="003D1189" w:rsidP="00E947E1">
            <w:pPr>
              <w:snapToGrid w:val="0"/>
              <w:spacing w:line="360" w:lineRule="auto"/>
              <w:rPr>
                <w:rFonts w:ascii="宋体" w:hAnsi="宋体"/>
                <w:snapToGrid w:val="0"/>
                <w:sz w:val="24"/>
              </w:rPr>
            </w:pPr>
            <w:r>
              <w:rPr>
                <w:rFonts w:ascii="宋体" w:hAnsi="宋体" w:hint="eastAsia"/>
                <w:snapToGrid w:val="0"/>
                <w:sz w:val="24"/>
              </w:rPr>
              <w:t>论文题目</w:t>
            </w:r>
          </w:p>
        </w:tc>
        <w:tc>
          <w:tcPr>
            <w:tcW w:w="2520" w:type="dxa"/>
          </w:tcPr>
          <w:p w:rsidR="003D1189" w:rsidRDefault="003D1189" w:rsidP="00E947E1">
            <w:pPr>
              <w:snapToGrid w:val="0"/>
              <w:spacing w:line="360" w:lineRule="auto"/>
              <w:rPr>
                <w:rFonts w:ascii="宋体" w:hAnsi="宋体"/>
                <w:snapToGrid w:val="0"/>
                <w:sz w:val="24"/>
              </w:rPr>
            </w:pPr>
            <w:r w:rsidRPr="003D1189">
              <w:rPr>
                <w:rFonts w:ascii="宋体" w:hAnsi="宋体" w:hint="eastAsia"/>
                <w:snapToGrid w:val="0"/>
                <w:sz w:val="24"/>
              </w:rPr>
              <w:t>基于行业财务数据、宏观经济数据以及时间序列的沪深</w:t>
            </w:r>
            <w:r w:rsidRPr="003D1189">
              <w:rPr>
                <w:rFonts w:ascii="宋体" w:hAnsi="宋体"/>
                <w:snapToGrid w:val="0"/>
                <w:sz w:val="24"/>
              </w:rPr>
              <w:t>300</w:t>
            </w:r>
            <w:r w:rsidRPr="003D1189">
              <w:rPr>
                <w:rFonts w:ascii="宋体" w:hAnsi="宋体"/>
                <w:snapToGrid w:val="0"/>
                <w:sz w:val="24"/>
              </w:rPr>
              <w:t>指数机器学习预测研究</w:t>
            </w:r>
          </w:p>
        </w:tc>
        <w:tc>
          <w:tcPr>
            <w:tcW w:w="2520" w:type="dxa"/>
          </w:tcPr>
          <w:p w:rsidR="003D1189" w:rsidRDefault="003D1189" w:rsidP="00E947E1">
            <w:pPr>
              <w:snapToGrid w:val="0"/>
              <w:spacing w:line="360" w:lineRule="auto"/>
              <w:rPr>
                <w:rFonts w:ascii="宋体" w:hAnsi="宋体"/>
                <w:snapToGrid w:val="0"/>
                <w:sz w:val="24"/>
              </w:rPr>
            </w:pPr>
          </w:p>
        </w:tc>
        <w:tc>
          <w:tcPr>
            <w:tcW w:w="2520" w:type="dxa"/>
          </w:tcPr>
          <w:p w:rsidR="003D1189" w:rsidRDefault="003D1189" w:rsidP="00E947E1">
            <w:pPr>
              <w:snapToGrid w:val="0"/>
              <w:spacing w:line="360" w:lineRule="auto"/>
              <w:rPr>
                <w:rFonts w:ascii="宋体" w:hAnsi="宋体"/>
                <w:snapToGrid w:val="0"/>
                <w:sz w:val="24"/>
              </w:rPr>
            </w:pPr>
          </w:p>
        </w:tc>
      </w:tr>
      <w:tr w:rsidR="003D1189" w:rsidTr="003D1189">
        <w:trPr>
          <w:cantSplit/>
          <w:trHeight w:val="2335"/>
        </w:trPr>
        <w:tc>
          <w:tcPr>
            <w:tcW w:w="10080" w:type="dxa"/>
            <w:gridSpan w:val="4"/>
          </w:tcPr>
          <w:p w:rsidR="003D1189" w:rsidRDefault="003D1189" w:rsidP="00E947E1">
            <w:pPr>
              <w:snapToGrid w:val="0"/>
              <w:spacing w:line="360" w:lineRule="auto"/>
              <w:rPr>
                <w:rFonts w:ascii="宋体" w:hAnsi="宋体"/>
                <w:snapToGrid w:val="0"/>
                <w:sz w:val="24"/>
              </w:rPr>
            </w:pPr>
            <w:r>
              <w:rPr>
                <w:rFonts w:ascii="宋体" w:hAnsi="宋体" w:hint="eastAsia"/>
                <w:snapToGrid w:val="0"/>
                <w:sz w:val="24"/>
              </w:rPr>
              <w:t>选题意义、参考文献及论文大纲（可另附页）</w:t>
            </w:r>
          </w:p>
          <w:p w:rsidR="003D1189" w:rsidRDefault="003D1189" w:rsidP="00E947E1">
            <w:pPr>
              <w:snapToGrid w:val="0"/>
              <w:spacing w:line="360" w:lineRule="auto"/>
              <w:rPr>
                <w:rFonts w:ascii="宋体" w:hAnsi="宋体"/>
                <w:snapToGrid w:val="0"/>
                <w:sz w:val="24"/>
              </w:rPr>
            </w:pPr>
            <w:r>
              <w:rPr>
                <w:rFonts w:ascii="宋体" w:hAnsi="宋体" w:hint="eastAsia"/>
                <w:snapToGrid w:val="0"/>
                <w:sz w:val="24"/>
              </w:rPr>
              <w:t>请见附页</w:t>
            </w:r>
          </w:p>
        </w:tc>
      </w:tr>
      <w:tr w:rsidR="003D1189" w:rsidTr="00E947E1">
        <w:trPr>
          <w:cantSplit/>
        </w:trPr>
        <w:tc>
          <w:tcPr>
            <w:tcW w:w="10080" w:type="dxa"/>
            <w:gridSpan w:val="4"/>
          </w:tcPr>
          <w:p w:rsidR="003D1189" w:rsidRDefault="003D1189" w:rsidP="00E947E1">
            <w:pPr>
              <w:snapToGrid w:val="0"/>
              <w:spacing w:line="360" w:lineRule="auto"/>
              <w:jc w:val="center"/>
              <w:rPr>
                <w:rFonts w:ascii="宋体" w:hAnsi="宋体"/>
                <w:snapToGrid w:val="0"/>
                <w:sz w:val="24"/>
              </w:rPr>
            </w:pPr>
            <w:r>
              <w:rPr>
                <w:rFonts w:ascii="宋体" w:hAnsi="宋体" w:hint="eastAsia"/>
                <w:snapToGrid w:val="0"/>
                <w:sz w:val="24"/>
              </w:rPr>
              <w:t>研究进度及时间安排</w:t>
            </w:r>
          </w:p>
        </w:tc>
      </w:tr>
      <w:tr w:rsidR="003D1189" w:rsidTr="00E947E1">
        <w:trPr>
          <w:cantSplit/>
        </w:trPr>
        <w:tc>
          <w:tcPr>
            <w:tcW w:w="2520" w:type="dxa"/>
          </w:tcPr>
          <w:p w:rsidR="003D1189" w:rsidRDefault="003D1189" w:rsidP="00E947E1">
            <w:pPr>
              <w:snapToGrid w:val="0"/>
              <w:spacing w:line="360" w:lineRule="auto"/>
              <w:rPr>
                <w:rFonts w:ascii="宋体" w:hAnsi="宋体"/>
                <w:snapToGrid w:val="0"/>
                <w:sz w:val="24"/>
              </w:rPr>
            </w:pPr>
            <w:r>
              <w:rPr>
                <w:rFonts w:ascii="宋体" w:hAnsi="宋体" w:hint="eastAsia"/>
                <w:snapToGrid w:val="0"/>
                <w:sz w:val="24"/>
              </w:rPr>
              <w:t>起止日期</w:t>
            </w:r>
          </w:p>
        </w:tc>
        <w:tc>
          <w:tcPr>
            <w:tcW w:w="7560" w:type="dxa"/>
            <w:gridSpan w:val="3"/>
          </w:tcPr>
          <w:p w:rsidR="003D1189" w:rsidRDefault="003D1189" w:rsidP="00E947E1">
            <w:pPr>
              <w:snapToGrid w:val="0"/>
              <w:spacing w:line="360" w:lineRule="auto"/>
              <w:rPr>
                <w:rFonts w:ascii="宋体" w:hAnsi="宋体"/>
                <w:snapToGrid w:val="0"/>
                <w:sz w:val="24"/>
              </w:rPr>
            </w:pPr>
            <w:r>
              <w:rPr>
                <w:rFonts w:ascii="宋体" w:hAnsi="宋体" w:hint="eastAsia"/>
                <w:snapToGrid w:val="0"/>
                <w:sz w:val="24"/>
              </w:rPr>
              <w:t>主要工作内容</w:t>
            </w:r>
          </w:p>
        </w:tc>
      </w:tr>
      <w:tr w:rsidR="003D1189" w:rsidTr="00E947E1">
        <w:trPr>
          <w:cantSplit/>
        </w:trPr>
        <w:tc>
          <w:tcPr>
            <w:tcW w:w="2520" w:type="dxa"/>
          </w:tcPr>
          <w:p w:rsidR="003D1189" w:rsidRDefault="003D1189" w:rsidP="00E947E1">
            <w:pPr>
              <w:snapToGrid w:val="0"/>
              <w:spacing w:line="360" w:lineRule="auto"/>
              <w:rPr>
                <w:rFonts w:ascii="宋体" w:hAnsi="宋体"/>
                <w:snapToGrid w:val="0"/>
                <w:sz w:val="24"/>
              </w:rPr>
            </w:pPr>
            <w:r>
              <w:rPr>
                <w:rFonts w:ascii="宋体" w:hAnsi="宋体" w:hint="eastAsia"/>
                <w:snapToGrid w:val="0"/>
                <w:sz w:val="24"/>
              </w:rPr>
              <w:t>3/1-3/7</w:t>
            </w:r>
          </w:p>
        </w:tc>
        <w:tc>
          <w:tcPr>
            <w:tcW w:w="7560" w:type="dxa"/>
            <w:gridSpan w:val="3"/>
          </w:tcPr>
          <w:p w:rsidR="003D1189" w:rsidRDefault="003D1189" w:rsidP="00E947E1">
            <w:pPr>
              <w:snapToGrid w:val="0"/>
              <w:spacing w:line="360" w:lineRule="auto"/>
              <w:rPr>
                <w:rFonts w:ascii="宋体" w:hAnsi="宋体"/>
                <w:snapToGrid w:val="0"/>
                <w:sz w:val="24"/>
              </w:rPr>
            </w:pPr>
            <w:r>
              <w:rPr>
                <w:rFonts w:ascii="宋体" w:hAnsi="宋体" w:hint="eastAsia"/>
                <w:snapToGrid w:val="0"/>
                <w:sz w:val="24"/>
              </w:rPr>
              <w:t>开题报告</w:t>
            </w:r>
          </w:p>
        </w:tc>
      </w:tr>
      <w:tr w:rsidR="003D1189" w:rsidTr="00E947E1">
        <w:trPr>
          <w:cantSplit/>
        </w:trPr>
        <w:tc>
          <w:tcPr>
            <w:tcW w:w="2520" w:type="dxa"/>
          </w:tcPr>
          <w:p w:rsidR="003D1189" w:rsidRDefault="003D1189" w:rsidP="00E947E1">
            <w:pPr>
              <w:snapToGrid w:val="0"/>
              <w:spacing w:line="360" w:lineRule="auto"/>
              <w:rPr>
                <w:rFonts w:ascii="宋体" w:hAnsi="宋体"/>
                <w:snapToGrid w:val="0"/>
                <w:sz w:val="24"/>
              </w:rPr>
            </w:pPr>
            <w:r>
              <w:rPr>
                <w:rFonts w:ascii="宋体" w:hAnsi="宋体" w:hint="eastAsia"/>
                <w:snapToGrid w:val="0"/>
                <w:sz w:val="24"/>
              </w:rPr>
              <w:t>3/8-3/21</w:t>
            </w:r>
          </w:p>
        </w:tc>
        <w:tc>
          <w:tcPr>
            <w:tcW w:w="7560" w:type="dxa"/>
            <w:gridSpan w:val="3"/>
          </w:tcPr>
          <w:p w:rsidR="003D1189" w:rsidRDefault="003D1189" w:rsidP="00E947E1">
            <w:pPr>
              <w:snapToGrid w:val="0"/>
              <w:spacing w:line="360" w:lineRule="auto"/>
              <w:rPr>
                <w:rFonts w:ascii="宋体" w:hAnsi="宋体"/>
                <w:snapToGrid w:val="0"/>
                <w:sz w:val="24"/>
              </w:rPr>
            </w:pPr>
            <w:r>
              <w:rPr>
                <w:rFonts w:ascii="宋体" w:hAnsi="宋体" w:hint="eastAsia"/>
                <w:snapToGrid w:val="0"/>
                <w:sz w:val="24"/>
              </w:rPr>
              <w:t>数据收集及整理</w:t>
            </w:r>
          </w:p>
        </w:tc>
      </w:tr>
      <w:tr w:rsidR="003D1189" w:rsidTr="00E947E1">
        <w:trPr>
          <w:cantSplit/>
        </w:trPr>
        <w:tc>
          <w:tcPr>
            <w:tcW w:w="2520" w:type="dxa"/>
          </w:tcPr>
          <w:p w:rsidR="003D1189" w:rsidRDefault="003D1189" w:rsidP="00E947E1">
            <w:pPr>
              <w:snapToGrid w:val="0"/>
              <w:spacing w:line="360" w:lineRule="auto"/>
              <w:rPr>
                <w:rFonts w:ascii="宋体" w:hAnsi="宋体"/>
                <w:snapToGrid w:val="0"/>
                <w:sz w:val="24"/>
              </w:rPr>
            </w:pPr>
            <w:r>
              <w:rPr>
                <w:rFonts w:ascii="宋体" w:hAnsi="宋体" w:hint="eastAsia"/>
                <w:snapToGrid w:val="0"/>
                <w:sz w:val="24"/>
              </w:rPr>
              <w:t>3/22-4/15</w:t>
            </w:r>
          </w:p>
        </w:tc>
        <w:tc>
          <w:tcPr>
            <w:tcW w:w="7560" w:type="dxa"/>
            <w:gridSpan w:val="3"/>
          </w:tcPr>
          <w:p w:rsidR="003D1189" w:rsidRDefault="003D1189" w:rsidP="00E947E1">
            <w:pPr>
              <w:snapToGrid w:val="0"/>
              <w:spacing w:line="360" w:lineRule="auto"/>
              <w:rPr>
                <w:rFonts w:ascii="宋体" w:hAnsi="宋体"/>
                <w:snapToGrid w:val="0"/>
                <w:sz w:val="24"/>
              </w:rPr>
            </w:pPr>
            <w:r>
              <w:rPr>
                <w:rFonts w:ascii="宋体" w:hAnsi="宋体" w:hint="eastAsia"/>
                <w:snapToGrid w:val="0"/>
                <w:sz w:val="24"/>
              </w:rPr>
              <w:t>构建模型以及撰写论文初稿</w:t>
            </w:r>
          </w:p>
        </w:tc>
      </w:tr>
      <w:tr w:rsidR="003D1189" w:rsidTr="00E947E1">
        <w:trPr>
          <w:cantSplit/>
        </w:trPr>
        <w:tc>
          <w:tcPr>
            <w:tcW w:w="2520" w:type="dxa"/>
          </w:tcPr>
          <w:p w:rsidR="003D1189" w:rsidRDefault="003D1189" w:rsidP="00E947E1">
            <w:pPr>
              <w:snapToGrid w:val="0"/>
              <w:spacing w:line="360" w:lineRule="auto"/>
              <w:rPr>
                <w:rFonts w:ascii="宋体" w:hAnsi="宋体"/>
                <w:snapToGrid w:val="0"/>
                <w:sz w:val="24"/>
              </w:rPr>
            </w:pPr>
            <w:r>
              <w:rPr>
                <w:rFonts w:ascii="宋体" w:hAnsi="宋体" w:hint="eastAsia"/>
                <w:snapToGrid w:val="0"/>
                <w:sz w:val="24"/>
              </w:rPr>
              <w:t>4/16-6/2</w:t>
            </w:r>
          </w:p>
        </w:tc>
        <w:tc>
          <w:tcPr>
            <w:tcW w:w="7560" w:type="dxa"/>
            <w:gridSpan w:val="3"/>
          </w:tcPr>
          <w:p w:rsidR="003D1189" w:rsidRDefault="003D1189" w:rsidP="00E947E1">
            <w:pPr>
              <w:snapToGrid w:val="0"/>
              <w:spacing w:line="360" w:lineRule="auto"/>
              <w:rPr>
                <w:rFonts w:ascii="宋体" w:hAnsi="宋体"/>
                <w:snapToGrid w:val="0"/>
                <w:sz w:val="24"/>
              </w:rPr>
            </w:pPr>
            <w:r>
              <w:rPr>
                <w:rFonts w:ascii="宋体" w:hAnsi="宋体" w:hint="eastAsia"/>
                <w:snapToGrid w:val="0"/>
                <w:sz w:val="24"/>
              </w:rPr>
              <w:t>进一步修改论文，提交终稿</w:t>
            </w:r>
          </w:p>
        </w:tc>
      </w:tr>
      <w:tr w:rsidR="003D1189" w:rsidTr="00E947E1">
        <w:trPr>
          <w:cantSplit/>
        </w:trPr>
        <w:tc>
          <w:tcPr>
            <w:tcW w:w="10080" w:type="dxa"/>
            <w:gridSpan w:val="4"/>
          </w:tcPr>
          <w:p w:rsidR="003D1189" w:rsidRDefault="003D1189" w:rsidP="00E947E1">
            <w:pPr>
              <w:snapToGrid w:val="0"/>
              <w:spacing w:line="360" w:lineRule="auto"/>
              <w:rPr>
                <w:rFonts w:ascii="宋体" w:hAnsi="宋体"/>
                <w:snapToGrid w:val="0"/>
                <w:sz w:val="24"/>
              </w:rPr>
            </w:pPr>
            <w:r>
              <w:rPr>
                <w:rFonts w:ascii="宋体" w:hAnsi="宋体" w:hint="eastAsia"/>
                <w:snapToGrid w:val="0"/>
                <w:sz w:val="24"/>
              </w:rPr>
              <w:t>指导教师对开题报告的意见：</w:t>
            </w:r>
          </w:p>
          <w:p w:rsidR="003D1189" w:rsidRDefault="003D1189" w:rsidP="00E947E1">
            <w:pPr>
              <w:snapToGrid w:val="0"/>
              <w:spacing w:line="360" w:lineRule="auto"/>
              <w:rPr>
                <w:rFonts w:ascii="宋体" w:hAnsi="宋体"/>
                <w:snapToGrid w:val="0"/>
                <w:sz w:val="24"/>
              </w:rPr>
            </w:pPr>
          </w:p>
          <w:p w:rsidR="003D1189" w:rsidRDefault="003D1189" w:rsidP="00E947E1">
            <w:pPr>
              <w:snapToGrid w:val="0"/>
              <w:spacing w:line="360" w:lineRule="auto"/>
              <w:rPr>
                <w:rFonts w:ascii="宋体" w:hAnsi="宋体"/>
                <w:snapToGrid w:val="0"/>
                <w:sz w:val="24"/>
              </w:rPr>
            </w:pPr>
          </w:p>
          <w:p w:rsidR="003D1189" w:rsidRDefault="003D1189" w:rsidP="00E947E1">
            <w:pPr>
              <w:snapToGrid w:val="0"/>
              <w:spacing w:line="360" w:lineRule="auto"/>
              <w:rPr>
                <w:rFonts w:ascii="宋体" w:hAnsi="宋体"/>
                <w:snapToGrid w:val="0"/>
                <w:sz w:val="24"/>
              </w:rPr>
            </w:pPr>
          </w:p>
          <w:p w:rsidR="003D1189" w:rsidRDefault="003D1189" w:rsidP="00E947E1">
            <w:pPr>
              <w:snapToGrid w:val="0"/>
              <w:spacing w:line="360" w:lineRule="auto"/>
              <w:rPr>
                <w:rFonts w:ascii="宋体" w:hAnsi="宋体"/>
                <w:snapToGrid w:val="0"/>
                <w:sz w:val="24"/>
              </w:rPr>
            </w:pPr>
          </w:p>
        </w:tc>
      </w:tr>
    </w:tbl>
    <w:p w:rsidR="003D1189" w:rsidRDefault="003D1189" w:rsidP="003D1189">
      <w:pPr>
        <w:snapToGrid w:val="0"/>
        <w:spacing w:line="360" w:lineRule="auto"/>
        <w:rPr>
          <w:rFonts w:ascii="宋体" w:hAnsi="宋体"/>
          <w:b/>
          <w:snapToGrid w:val="0"/>
          <w:sz w:val="24"/>
        </w:rPr>
      </w:pPr>
    </w:p>
    <w:p w:rsidR="003D1189" w:rsidRDefault="003D1189" w:rsidP="003D1189">
      <w:pPr>
        <w:snapToGrid w:val="0"/>
        <w:spacing w:line="360" w:lineRule="auto"/>
        <w:rPr>
          <w:rFonts w:ascii="宋体" w:hAnsi="宋体"/>
          <w:bCs/>
          <w:snapToGrid w:val="0"/>
          <w:sz w:val="24"/>
        </w:rPr>
      </w:pPr>
      <w:r>
        <w:rPr>
          <w:rFonts w:ascii="宋体" w:hAnsi="宋体" w:hint="eastAsia"/>
          <w:bCs/>
          <w:snapToGrid w:val="0"/>
          <w:sz w:val="24"/>
        </w:rPr>
        <w:t>指导教师签名：</w:t>
      </w:r>
      <w:r>
        <w:rPr>
          <w:rFonts w:ascii="宋体" w:hAnsi="宋体" w:hint="eastAsia"/>
          <w:bCs/>
          <w:snapToGrid w:val="0"/>
          <w:sz w:val="24"/>
        </w:rPr>
        <w:t xml:space="preserve">                                 </w:t>
      </w:r>
      <w:r>
        <w:rPr>
          <w:rFonts w:ascii="宋体" w:hAnsi="宋体" w:hint="eastAsia"/>
          <w:bCs/>
          <w:snapToGrid w:val="0"/>
          <w:sz w:val="24"/>
        </w:rPr>
        <w:t>年</w:t>
      </w:r>
      <w:r>
        <w:rPr>
          <w:rFonts w:ascii="宋体" w:hAnsi="宋体" w:hint="eastAsia"/>
          <w:bCs/>
          <w:snapToGrid w:val="0"/>
          <w:sz w:val="24"/>
        </w:rPr>
        <w:t xml:space="preserve">      </w:t>
      </w:r>
      <w:r>
        <w:rPr>
          <w:rFonts w:ascii="宋体" w:hAnsi="宋体" w:hint="eastAsia"/>
          <w:bCs/>
          <w:snapToGrid w:val="0"/>
          <w:sz w:val="24"/>
        </w:rPr>
        <w:t>月</w:t>
      </w:r>
      <w:r>
        <w:rPr>
          <w:rFonts w:ascii="宋体" w:hAnsi="宋体" w:hint="eastAsia"/>
          <w:bCs/>
          <w:snapToGrid w:val="0"/>
          <w:sz w:val="24"/>
        </w:rPr>
        <w:t xml:space="preserve">      </w:t>
      </w:r>
      <w:r>
        <w:rPr>
          <w:rFonts w:ascii="宋体" w:hAnsi="宋体" w:hint="eastAsia"/>
          <w:bCs/>
          <w:snapToGrid w:val="0"/>
          <w:sz w:val="24"/>
        </w:rPr>
        <w:t>日</w:t>
      </w:r>
    </w:p>
    <w:p w:rsidR="003D1189" w:rsidRDefault="003D1189" w:rsidP="005069D6">
      <w:pPr>
        <w:jc w:val="center"/>
        <w:rPr>
          <w:sz w:val="28"/>
          <w:szCs w:val="28"/>
        </w:rPr>
      </w:pPr>
    </w:p>
    <w:p w:rsidR="00FF3D35" w:rsidRDefault="005069D6" w:rsidP="005069D6">
      <w:pPr>
        <w:jc w:val="center"/>
        <w:rPr>
          <w:sz w:val="28"/>
          <w:szCs w:val="28"/>
        </w:rPr>
      </w:pPr>
      <w:r w:rsidRPr="005069D6">
        <w:rPr>
          <w:rFonts w:hint="eastAsia"/>
          <w:sz w:val="28"/>
          <w:szCs w:val="28"/>
        </w:rPr>
        <w:t>《基于行业财务数据、宏观经济数据以及时间序列的沪深300指数</w:t>
      </w:r>
      <w:r w:rsidR="0093529E">
        <w:rPr>
          <w:rFonts w:hint="eastAsia"/>
          <w:sz w:val="28"/>
          <w:szCs w:val="28"/>
        </w:rPr>
        <w:t>机器学习</w:t>
      </w:r>
      <w:r w:rsidRPr="005069D6">
        <w:rPr>
          <w:rFonts w:hint="eastAsia"/>
          <w:sz w:val="28"/>
          <w:szCs w:val="28"/>
        </w:rPr>
        <w:t>预测研究》开题报告</w:t>
      </w:r>
    </w:p>
    <w:p w:rsidR="005069D6" w:rsidRPr="001F77E0" w:rsidRDefault="005069D6" w:rsidP="005069D6">
      <w:pPr>
        <w:jc w:val="left"/>
        <w:rPr>
          <w:b/>
          <w:sz w:val="24"/>
          <w:szCs w:val="24"/>
        </w:rPr>
      </w:pPr>
      <w:r w:rsidRPr="001F77E0">
        <w:rPr>
          <w:rFonts w:hint="eastAsia"/>
          <w:b/>
          <w:sz w:val="24"/>
          <w:szCs w:val="24"/>
        </w:rPr>
        <w:t>选题意义</w:t>
      </w:r>
    </w:p>
    <w:p w:rsidR="005069D6" w:rsidRDefault="005069D6" w:rsidP="005069D6">
      <w:pPr>
        <w:jc w:val="left"/>
        <w:rPr>
          <w:szCs w:val="21"/>
        </w:rPr>
      </w:pPr>
      <w:r>
        <w:rPr>
          <w:szCs w:val="21"/>
        </w:rPr>
        <w:tab/>
      </w:r>
      <w:r>
        <w:rPr>
          <w:rFonts w:hint="eastAsia"/>
          <w:szCs w:val="21"/>
        </w:rPr>
        <w:t>沪深300指数作为反映市场整体表现的重要指标具有重要的研究和投资价值。沪深300指数的表现不仅能够用于经济周期等问题的研究，而且，其衍生出的指数期货、期权产品可以用于对冲风险等投资决策。因此，准确判断未来沪深300指数走势具有很高的实用价值。</w:t>
      </w:r>
    </w:p>
    <w:p w:rsidR="001F77E0" w:rsidRDefault="005069D6" w:rsidP="001F77E0">
      <w:pPr>
        <w:jc w:val="left"/>
        <w:rPr>
          <w:szCs w:val="21"/>
        </w:rPr>
      </w:pPr>
      <w:r>
        <w:rPr>
          <w:szCs w:val="21"/>
        </w:rPr>
        <w:tab/>
      </w:r>
      <w:r w:rsidR="002252A2">
        <w:rPr>
          <w:rFonts w:hint="eastAsia"/>
          <w:szCs w:val="21"/>
        </w:rPr>
        <w:t>传统的沪深300指数预测方法</w:t>
      </w:r>
      <w:r w:rsidR="00A55EED">
        <w:rPr>
          <w:rFonts w:hint="eastAsia"/>
          <w:szCs w:val="21"/>
        </w:rPr>
        <w:t>包括基本面和技术分析方法</w:t>
      </w:r>
      <w:r w:rsidR="0093529E">
        <w:rPr>
          <w:rFonts w:hint="eastAsia"/>
          <w:szCs w:val="21"/>
        </w:rPr>
        <w:t>，以及金融时间序列方法。尤其是在金融时间序列研究中</w:t>
      </w:r>
      <w:r w:rsidR="002252A2">
        <w:rPr>
          <w:rFonts w:hint="eastAsia"/>
          <w:szCs w:val="21"/>
        </w:rPr>
        <w:t>，通过研究沪深300指数的序列自相关性，对沪深300指数的未来走势进行预测。这种方法具有一定的局限性。首先，该方法具有一定的前提假设，如沪深300指数的收益率服从高斯分布。而实际市场的收益率相比于高斯分布，往往具有高峰厚尾的特征，所以这个假设存在一定的局限性。其次，时间序列方法具有一定的滞后性，无论是自回归模型还是滑动平均模型，其自变量均为过去一定时间段内的历史数据。这些数据能够反映一段时期内的趋势，但是当市场出现重大的结构性变化时，这些模型往往表现滞后。</w:t>
      </w:r>
    </w:p>
    <w:p w:rsidR="00B82130" w:rsidRPr="001F77E0" w:rsidRDefault="00B82130" w:rsidP="001F77E0">
      <w:pPr>
        <w:ind w:firstLine="420"/>
        <w:jc w:val="left"/>
        <w:rPr>
          <w:szCs w:val="21"/>
        </w:rPr>
      </w:pPr>
      <w:r>
        <w:rPr>
          <w:noProof/>
          <w:szCs w:val="21"/>
        </w:rPr>
        <w:drawing>
          <wp:anchor distT="0" distB="0" distL="114300" distR="114300" simplePos="0" relativeHeight="251658240" behindDoc="0" locked="0" layoutInCell="1" allowOverlap="1" wp14:anchorId="3B41B70D" wp14:editId="631838F3">
            <wp:simplePos x="0" y="0"/>
            <wp:positionH relativeFrom="margin">
              <wp:align>center</wp:align>
            </wp:positionH>
            <wp:positionV relativeFrom="paragraph">
              <wp:posOffset>2339340</wp:posOffset>
            </wp:positionV>
            <wp:extent cx="2657475" cy="2642870"/>
            <wp:effectExtent l="0" t="0" r="9525" b="508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非线性关系.png"/>
                    <pic:cNvPicPr/>
                  </pic:nvPicPr>
                  <pic:blipFill>
                    <a:blip r:embed="rId8">
                      <a:extLst>
                        <a:ext uri="{28A0092B-C50C-407E-A947-70E740481C1C}">
                          <a14:useLocalDpi xmlns:a14="http://schemas.microsoft.com/office/drawing/2010/main" val="0"/>
                        </a:ext>
                      </a:extLst>
                    </a:blip>
                    <a:stretch>
                      <a:fillRect/>
                    </a:stretch>
                  </pic:blipFill>
                  <pic:spPr>
                    <a:xfrm>
                      <a:off x="0" y="0"/>
                      <a:ext cx="2657475" cy="2642870"/>
                    </a:xfrm>
                    <a:prstGeom prst="rect">
                      <a:avLst/>
                    </a:prstGeom>
                  </pic:spPr>
                </pic:pic>
              </a:graphicData>
            </a:graphic>
            <wp14:sizeRelH relativeFrom="page">
              <wp14:pctWidth>0</wp14:pctWidth>
            </wp14:sizeRelH>
            <wp14:sizeRelV relativeFrom="page">
              <wp14:pctHeight>0</wp14:pctHeight>
            </wp14:sizeRelV>
          </wp:anchor>
        </w:drawing>
      </w:r>
      <w:r w:rsidR="00A55EED">
        <w:rPr>
          <w:rFonts w:hint="eastAsia"/>
          <w:szCs w:val="21"/>
        </w:rPr>
        <w:t>近年来，随着计算机技术的进一步发展，机器学习的概念越来越受到重视。相比于传统的统计方法，机器学习具备独特的优势</w:t>
      </w:r>
      <w:r w:rsidR="0093529E">
        <w:rPr>
          <w:rFonts w:hint="eastAsia"/>
          <w:szCs w:val="21"/>
        </w:rPr>
        <w:t>。机器学习模型需要的前提假设较少，比如在均方误差（MSE）的传统统计学推导中，需要涉及到分布函数的假定和近似，而在机器学习方法中常用的B</w:t>
      </w:r>
      <w:r w:rsidR="0093529E">
        <w:rPr>
          <w:szCs w:val="21"/>
        </w:rPr>
        <w:t>ootstrapping</w:t>
      </w:r>
      <w:r w:rsidR="0093529E">
        <w:rPr>
          <w:rFonts w:hint="eastAsia"/>
          <w:szCs w:val="21"/>
        </w:rPr>
        <w:t>算法则可以通过随机重复采样来估计均方误差，两种方法得到的结果相差极小，而且Bootstrapping方法的前提假设较为宽松。其次，机器学习算法对于非线性的数据关系表现较好。在金融时间序列中，主要还是采用了线性</w:t>
      </w:r>
      <w:r w:rsidR="00601280">
        <w:rPr>
          <w:rFonts w:hint="eastAsia"/>
          <w:szCs w:val="21"/>
        </w:rPr>
        <w:t>回归模型，认为当前市场表现与之前的历史数据呈现线性关系</w:t>
      </w:r>
      <w:r>
        <w:rPr>
          <w:rFonts w:hint="eastAsia"/>
          <w:szCs w:val="21"/>
        </w:rPr>
        <w:t>，然而实际情况往往并不是如此直接的（见下图）</w:t>
      </w:r>
      <w:r w:rsidR="00601280">
        <w:rPr>
          <w:rFonts w:hint="eastAsia"/>
          <w:szCs w:val="21"/>
        </w:rPr>
        <w:t>。而机器学习算法并不要求数据之间一定存在这种线性关系，使得机器学习算法更加的灵活和准确。</w:t>
      </w:r>
      <w:r w:rsidR="0076661D">
        <w:rPr>
          <w:rFonts w:hint="eastAsia"/>
          <w:szCs w:val="21"/>
        </w:rPr>
        <w:t>第三，机器学习算法可以便捷的添加新变量进行重新训练，比如目前研究较多的情感计算，可以通过情感计算来分析市场舆论的倾向，并作为变量输入到模型中进行新的训练。</w:t>
      </w:r>
    </w:p>
    <w:p w:rsidR="00A55EED" w:rsidRDefault="00B82130" w:rsidP="00B82130">
      <w:pPr>
        <w:pStyle w:val="a7"/>
        <w:jc w:val="center"/>
        <w:rPr>
          <w:szCs w:val="21"/>
        </w:rPr>
      </w:pPr>
      <w:r>
        <w:lastRenderedPageBreak/>
        <w:t xml:space="preserve">Figure </w:t>
      </w:r>
      <w:fldSimple w:instr=" SEQ Figure \* ARABIC ">
        <w:r w:rsidR="0096163E">
          <w:rPr>
            <w:noProof/>
          </w:rPr>
          <w:t>1</w:t>
        </w:r>
      </w:fldSimple>
      <w:r>
        <w:t xml:space="preserve"> </w:t>
      </w:r>
      <w:r>
        <w:rPr>
          <w:rFonts w:hint="eastAsia"/>
        </w:rPr>
        <w:t>市场指数与部分财务风险指标的关系</w:t>
      </w:r>
    </w:p>
    <w:p w:rsidR="0048744E" w:rsidRDefault="00601280" w:rsidP="005069D6">
      <w:pPr>
        <w:jc w:val="left"/>
        <w:rPr>
          <w:szCs w:val="21"/>
        </w:rPr>
      </w:pPr>
      <w:r>
        <w:rPr>
          <w:szCs w:val="21"/>
        </w:rPr>
        <w:tab/>
      </w:r>
      <w:r>
        <w:rPr>
          <w:rFonts w:hint="eastAsia"/>
          <w:szCs w:val="21"/>
        </w:rPr>
        <w:t>目前国内关于机器学习在金融指数领域应用的研究主要集中在模型优劣的选择上</w:t>
      </w:r>
      <w:r w:rsidR="0076661D">
        <w:rPr>
          <w:rFonts w:hint="eastAsia"/>
          <w:szCs w:val="21"/>
        </w:rPr>
        <w:t>，主要的侧重点是算法本身，而对于金融数据本身的特点研究较少</w:t>
      </w:r>
      <w:r>
        <w:rPr>
          <w:rFonts w:hint="eastAsia"/>
          <w:szCs w:val="21"/>
        </w:rPr>
        <w:t>。大多数研究倾向于使用支持向量机 (SVM)</w:t>
      </w:r>
      <w:r>
        <w:rPr>
          <w:szCs w:val="21"/>
        </w:rPr>
        <w:t xml:space="preserve"> </w:t>
      </w:r>
      <w:r>
        <w:rPr>
          <w:rFonts w:hint="eastAsia"/>
          <w:szCs w:val="21"/>
        </w:rPr>
        <w:t>和神经网络算法来对数据进行分析和预测。</w:t>
      </w:r>
      <w:r w:rsidR="0076661D">
        <w:rPr>
          <w:rFonts w:hint="eastAsia"/>
          <w:szCs w:val="21"/>
        </w:rPr>
        <w:t>支持向量机和神经网络作为常用的非线性分类器在研究和实践中被广泛应用，确实获得了很好的效果，不过也有它们自身的一些局限性。</w:t>
      </w:r>
    </w:p>
    <w:p w:rsidR="00601280" w:rsidRDefault="0076661D" w:rsidP="0048744E">
      <w:pPr>
        <w:ind w:firstLine="420"/>
        <w:jc w:val="left"/>
        <w:rPr>
          <w:szCs w:val="21"/>
        </w:rPr>
      </w:pPr>
      <w:r>
        <w:rPr>
          <w:rFonts w:hint="eastAsia"/>
          <w:szCs w:val="21"/>
        </w:rPr>
        <w:t>我国目前金融市场样本数量不足。我国股市从90年代早期建立直到今天也不过短短25个年头，如果考察每日收益率作为样本，则总的样本点不超过700</w:t>
      </w:r>
      <w:r>
        <w:rPr>
          <w:szCs w:val="21"/>
        </w:rPr>
        <w:t>0</w:t>
      </w:r>
      <w:r>
        <w:rPr>
          <w:rFonts w:hint="eastAsia"/>
          <w:szCs w:val="21"/>
        </w:rPr>
        <w:t>天。或许在传统金融时间序列领域，7000个样本点已经可以用于建模和预测，然而对于机器学习来说，这样的样本规模是偏小的</w:t>
      </w:r>
      <w:r w:rsidR="0048744E">
        <w:rPr>
          <w:rFonts w:hint="eastAsia"/>
          <w:szCs w:val="21"/>
        </w:rPr>
        <w:t>，因为机器学习处理的数据维度较高</w:t>
      </w:r>
      <w:r>
        <w:rPr>
          <w:rFonts w:hint="eastAsia"/>
          <w:szCs w:val="21"/>
        </w:rPr>
        <w:t>。尤其是对于像支持向量机和神经网络这样参数较多</w:t>
      </w:r>
      <w:r w:rsidR="0048744E">
        <w:rPr>
          <w:rFonts w:hint="eastAsia"/>
          <w:szCs w:val="21"/>
        </w:rPr>
        <w:t>、变量较多</w:t>
      </w:r>
      <w:r>
        <w:rPr>
          <w:rFonts w:hint="eastAsia"/>
          <w:szCs w:val="21"/>
        </w:rPr>
        <w:t>的算法，过少的样本点很容易导致过拟合问题，进而削弱模型的预测能力</w:t>
      </w:r>
      <w:r w:rsidR="0048744E">
        <w:rPr>
          <w:rFonts w:hint="eastAsia"/>
          <w:szCs w:val="21"/>
        </w:rPr>
        <w:t>，根据部分文献的记录，神经网络算法的预测准确度只有50%，也就意味着和随机猜测相比并没有显著的表现提高</w:t>
      </w:r>
      <w:r>
        <w:rPr>
          <w:rFonts w:hint="eastAsia"/>
          <w:szCs w:val="21"/>
        </w:rPr>
        <w:t>。所以，对于日收益率时间序列，可能相对比较强健而简单的机器学习模型是较好的选择</w:t>
      </w:r>
      <w:r w:rsidR="0048744E">
        <w:rPr>
          <w:rFonts w:hint="eastAsia"/>
          <w:szCs w:val="21"/>
        </w:rPr>
        <w:t>，从这个角度来说，本人将会倾向于选择随机森林算法进行分类，同时训练支持向量机以及神经网络作为对比。</w:t>
      </w:r>
    </w:p>
    <w:p w:rsidR="0048744E" w:rsidRDefault="0048744E" w:rsidP="0048744E">
      <w:pPr>
        <w:ind w:firstLine="420"/>
        <w:jc w:val="left"/>
        <w:rPr>
          <w:szCs w:val="21"/>
        </w:rPr>
      </w:pPr>
      <w:r>
        <w:rPr>
          <w:rFonts w:hint="eastAsia"/>
          <w:szCs w:val="21"/>
        </w:rPr>
        <w:t>此外，现有文献中，并没有针对金融市场的风险进行调整。金融市场对于大幅下跌尤其敏感，而探测并且预报潜在的大幅下跌也是指数预测模型的一个重要功能</w:t>
      </w:r>
      <w:r w:rsidR="0094648D">
        <w:rPr>
          <w:rFonts w:hint="eastAsia"/>
          <w:szCs w:val="21"/>
        </w:rPr>
        <w:t>。这就要在模型的训练阶段就对模型</w:t>
      </w:r>
      <w:r>
        <w:rPr>
          <w:rFonts w:hint="eastAsia"/>
          <w:szCs w:val="21"/>
        </w:rPr>
        <w:t>施加一个特定的惩罚系数矩阵，构造非均衡机器学习模型，这样训练出的模型就可以更准确的预报未来的巨大风险，尽管这样的做法付出的代价可能是对于未来上涨的预测准确度将会一定程度下降。</w:t>
      </w:r>
    </w:p>
    <w:p w:rsidR="0094648D" w:rsidRPr="002252A2" w:rsidRDefault="0094648D" w:rsidP="0048744E">
      <w:pPr>
        <w:ind w:firstLine="420"/>
        <w:jc w:val="left"/>
        <w:rPr>
          <w:szCs w:val="21"/>
        </w:rPr>
      </w:pPr>
      <w:r>
        <w:rPr>
          <w:rFonts w:hint="eastAsia"/>
          <w:szCs w:val="21"/>
        </w:rPr>
        <w:t>最后，我将会采用目前在机器学习领域较为流行的模型衡量指标AUC (Area Under ROC Curve) 来评价各个模型。之前的文献比较关注于模型的准确度（Accuracy），但是这样的衡量方法是有局限性的。</w:t>
      </w:r>
    </w:p>
    <w:tbl>
      <w:tblPr>
        <w:tblStyle w:val="a6"/>
        <w:tblW w:w="0" w:type="auto"/>
        <w:tblLook w:val="04A0" w:firstRow="1" w:lastRow="0" w:firstColumn="1" w:lastColumn="0" w:noHBand="0" w:noVBand="1"/>
      </w:tblPr>
      <w:tblGrid>
        <w:gridCol w:w="790"/>
        <w:gridCol w:w="790"/>
        <w:gridCol w:w="790"/>
        <w:gridCol w:w="790"/>
      </w:tblGrid>
      <w:tr w:rsidR="0094648D" w:rsidTr="00345E1A">
        <w:trPr>
          <w:trHeight w:val="595"/>
        </w:trPr>
        <w:tc>
          <w:tcPr>
            <w:tcW w:w="790" w:type="dxa"/>
          </w:tcPr>
          <w:p w:rsidR="0094648D" w:rsidRDefault="0094648D" w:rsidP="0048744E">
            <w:pPr>
              <w:jc w:val="left"/>
              <w:rPr>
                <w:szCs w:val="21"/>
              </w:rPr>
            </w:pPr>
          </w:p>
        </w:tc>
        <w:tc>
          <w:tcPr>
            <w:tcW w:w="790" w:type="dxa"/>
          </w:tcPr>
          <w:p w:rsidR="0094648D" w:rsidRDefault="0094648D" w:rsidP="0048744E">
            <w:pPr>
              <w:jc w:val="left"/>
              <w:rPr>
                <w:szCs w:val="21"/>
              </w:rPr>
            </w:pPr>
          </w:p>
        </w:tc>
        <w:tc>
          <w:tcPr>
            <w:tcW w:w="790" w:type="dxa"/>
          </w:tcPr>
          <w:p w:rsidR="0094648D" w:rsidRDefault="0094648D" w:rsidP="0048744E">
            <w:pPr>
              <w:jc w:val="left"/>
              <w:rPr>
                <w:szCs w:val="21"/>
              </w:rPr>
            </w:pPr>
            <w:r>
              <w:rPr>
                <w:rFonts w:hint="eastAsia"/>
                <w:szCs w:val="21"/>
              </w:rPr>
              <w:t>预测结果</w:t>
            </w:r>
          </w:p>
        </w:tc>
        <w:tc>
          <w:tcPr>
            <w:tcW w:w="790" w:type="dxa"/>
          </w:tcPr>
          <w:p w:rsidR="0094648D" w:rsidRDefault="0094648D" w:rsidP="0048744E">
            <w:pPr>
              <w:jc w:val="left"/>
              <w:rPr>
                <w:szCs w:val="21"/>
              </w:rPr>
            </w:pPr>
          </w:p>
        </w:tc>
      </w:tr>
      <w:tr w:rsidR="0094648D" w:rsidTr="00345E1A">
        <w:trPr>
          <w:trHeight w:val="595"/>
        </w:trPr>
        <w:tc>
          <w:tcPr>
            <w:tcW w:w="790" w:type="dxa"/>
          </w:tcPr>
          <w:p w:rsidR="0094648D" w:rsidRDefault="0094648D" w:rsidP="0048744E">
            <w:pPr>
              <w:jc w:val="left"/>
              <w:rPr>
                <w:szCs w:val="21"/>
              </w:rPr>
            </w:pPr>
          </w:p>
        </w:tc>
        <w:tc>
          <w:tcPr>
            <w:tcW w:w="790" w:type="dxa"/>
          </w:tcPr>
          <w:p w:rsidR="0094648D" w:rsidRDefault="0094648D" w:rsidP="0048744E">
            <w:pPr>
              <w:jc w:val="left"/>
              <w:rPr>
                <w:szCs w:val="21"/>
              </w:rPr>
            </w:pPr>
          </w:p>
        </w:tc>
        <w:tc>
          <w:tcPr>
            <w:tcW w:w="790" w:type="dxa"/>
          </w:tcPr>
          <w:p w:rsidR="0094648D" w:rsidRDefault="0094648D" w:rsidP="0048744E">
            <w:pPr>
              <w:jc w:val="left"/>
              <w:rPr>
                <w:szCs w:val="21"/>
              </w:rPr>
            </w:pPr>
            <w:r>
              <w:rPr>
                <w:rFonts w:hint="eastAsia"/>
                <w:szCs w:val="21"/>
              </w:rPr>
              <w:t>正面</w:t>
            </w:r>
          </w:p>
        </w:tc>
        <w:tc>
          <w:tcPr>
            <w:tcW w:w="790" w:type="dxa"/>
          </w:tcPr>
          <w:p w:rsidR="0094648D" w:rsidRDefault="0094648D" w:rsidP="0048744E">
            <w:pPr>
              <w:jc w:val="left"/>
              <w:rPr>
                <w:szCs w:val="21"/>
              </w:rPr>
            </w:pPr>
            <w:r>
              <w:rPr>
                <w:rFonts w:hint="eastAsia"/>
                <w:szCs w:val="21"/>
              </w:rPr>
              <w:t>负面</w:t>
            </w:r>
          </w:p>
        </w:tc>
      </w:tr>
      <w:tr w:rsidR="0094648D" w:rsidTr="00345E1A">
        <w:trPr>
          <w:trHeight w:val="628"/>
        </w:trPr>
        <w:tc>
          <w:tcPr>
            <w:tcW w:w="790" w:type="dxa"/>
          </w:tcPr>
          <w:p w:rsidR="0094648D" w:rsidRDefault="0094648D" w:rsidP="0048744E">
            <w:pPr>
              <w:jc w:val="left"/>
              <w:rPr>
                <w:szCs w:val="21"/>
              </w:rPr>
            </w:pPr>
            <w:r>
              <w:rPr>
                <w:rFonts w:hint="eastAsia"/>
                <w:szCs w:val="21"/>
              </w:rPr>
              <w:t>实际数据</w:t>
            </w:r>
          </w:p>
        </w:tc>
        <w:tc>
          <w:tcPr>
            <w:tcW w:w="790" w:type="dxa"/>
          </w:tcPr>
          <w:p w:rsidR="0094648D" w:rsidRDefault="0094648D" w:rsidP="0048744E">
            <w:pPr>
              <w:jc w:val="left"/>
              <w:rPr>
                <w:szCs w:val="21"/>
              </w:rPr>
            </w:pPr>
            <w:r>
              <w:rPr>
                <w:rFonts w:hint="eastAsia"/>
                <w:szCs w:val="21"/>
              </w:rPr>
              <w:t>正面</w:t>
            </w:r>
          </w:p>
        </w:tc>
        <w:tc>
          <w:tcPr>
            <w:tcW w:w="790" w:type="dxa"/>
          </w:tcPr>
          <w:p w:rsidR="0094648D" w:rsidRDefault="0094648D" w:rsidP="0048744E">
            <w:pPr>
              <w:jc w:val="left"/>
              <w:rPr>
                <w:szCs w:val="21"/>
              </w:rPr>
            </w:pPr>
            <w:r>
              <w:rPr>
                <w:rFonts w:hint="eastAsia"/>
                <w:szCs w:val="21"/>
              </w:rPr>
              <w:t>A</w:t>
            </w:r>
          </w:p>
        </w:tc>
        <w:tc>
          <w:tcPr>
            <w:tcW w:w="790" w:type="dxa"/>
          </w:tcPr>
          <w:p w:rsidR="0094648D" w:rsidRDefault="0094648D" w:rsidP="0048744E">
            <w:pPr>
              <w:jc w:val="left"/>
              <w:rPr>
                <w:szCs w:val="21"/>
              </w:rPr>
            </w:pPr>
            <w:r>
              <w:rPr>
                <w:rFonts w:hint="eastAsia"/>
                <w:szCs w:val="21"/>
              </w:rPr>
              <w:t>B</w:t>
            </w:r>
          </w:p>
        </w:tc>
      </w:tr>
      <w:tr w:rsidR="0094648D" w:rsidTr="00345E1A">
        <w:trPr>
          <w:trHeight w:val="595"/>
        </w:trPr>
        <w:tc>
          <w:tcPr>
            <w:tcW w:w="790" w:type="dxa"/>
          </w:tcPr>
          <w:p w:rsidR="0094648D" w:rsidRDefault="0094648D" w:rsidP="0048744E">
            <w:pPr>
              <w:jc w:val="left"/>
              <w:rPr>
                <w:szCs w:val="21"/>
              </w:rPr>
            </w:pPr>
          </w:p>
        </w:tc>
        <w:tc>
          <w:tcPr>
            <w:tcW w:w="790" w:type="dxa"/>
          </w:tcPr>
          <w:p w:rsidR="0094648D" w:rsidRDefault="0094648D" w:rsidP="0048744E">
            <w:pPr>
              <w:jc w:val="left"/>
              <w:rPr>
                <w:szCs w:val="21"/>
              </w:rPr>
            </w:pPr>
            <w:r>
              <w:rPr>
                <w:rFonts w:hint="eastAsia"/>
                <w:szCs w:val="21"/>
              </w:rPr>
              <w:t>负面</w:t>
            </w:r>
          </w:p>
        </w:tc>
        <w:tc>
          <w:tcPr>
            <w:tcW w:w="790" w:type="dxa"/>
          </w:tcPr>
          <w:p w:rsidR="0094648D" w:rsidRDefault="0094648D" w:rsidP="0048744E">
            <w:pPr>
              <w:jc w:val="left"/>
              <w:rPr>
                <w:szCs w:val="21"/>
              </w:rPr>
            </w:pPr>
            <w:r>
              <w:rPr>
                <w:rFonts w:hint="eastAsia"/>
                <w:szCs w:val="21"/>
              </w:rPr>
              <w:t>C</w:t>
            </w:r>
          </w:p>
        </w:tc>
        <w:tc>
          <w:tcPr>
            <w:tcW w:w="790" w:type="dxa"/>
          </w:tcPr>
          <w:p w:rsidR="0094648D" w:rsidRDefault="0094648D" w:rsidP="0048744E">
            <w:pPr>
              <w:jc w:val="left"/>
              <w:rPr>
                <w:szCs w:val="21"/>
              </w:rPr>
            </w:pPr>
            <w:r>
              <w:rPr>
                <w:rFonts w:hint="eastAsia"/>
                <w:szCs w:val="21"/>
              </w:rPr>
              <w:t>D</w:t>
            </w:r>
          </w:p>
        </w:tc>
      </w:tr>
    </w:tbl>
    <w:p w:rsidR="0094648D" w:rsidRDefault="0094648D" w:rsidP="0048744E">
      <w:pPr>
        <w:ind w:firstLine="420"/>
        <w:jc w:val="left"/>
        <w:rPr>
          <w:szCs w:val="21"/>
        </w:rPr>
      </w:pPr>
      <w:r>
        <w:rPr>
          <w:rFonts w:hint="eastAsia"/>
          <w:szCs w:val="21"/>
        </w:rPr>
        <w:t>上图是一个Confusion</w:t>
      </w:r>
      <w:r>
        <w:rPr>
          <w:szCs w:val="21"/>
        </w:rPr>
        <w:t xml:space="preserve"> </w:t>
      </w:r>
      <w:r>
        <w:rPr>
          <w:rFonts w:hint="eastAsia"/>
          <w:szCs w:val="21"/>
        </w:rPr>
        <w:t>Matrix，A、B、C、D分别表示“预计为正而实际也为正”、“预计为负可是实际为正”、“预计为正可是实际为负”以及“预计为负实际也为负”这四种情况。我们平时常用的准确率（Accuracy）=</w:t>
      </w:r>
      <w:r>
        <w:rPr>
          <w:szCs w:val="21"/>
        </w:rPr>
        <w:t xml:space="preserve"> (A+B) / (A+B+C+D)</w:t>
      </w:r>
      <w:r>
        <w:rPr>
          <w:rFonts w:hint="eastAsia"/>
          <w:szCs w:val="21"/>
        </w:rPr>
        <w:t>。</w:t>
      </w:r>
      <w:r w:rsidR="00CC43D3">
        <w:rPr>
          <w:rFonts w:hint="eastAsia"/>
          <w:szCs w:val="21"/>
        </w:rPr>
        <w:t>可是，即使整体的准确率很高，也有可能是由于数据不平衡导致的。举一个最极端的例子，比如假设某国金融欣欣向荣，过去一年以252个交易日计算，共计上涨251天，而剩下一天下跌10%。那么即使一个模型盲目全猜涨（即恒猜涨），也能获得超过99%的预测准确度。然而在AUC的度量下，由于</w:t>
      </w:r>
      <w:r w:rsidR="001925F1">
        <w:rPr>
          <w:rFonts w:hint="eastAsia"/>
          <w:szCs w:val="21"/>
        </w:rPr>
        <w:t>AUC同时需要考虑犯错的情况，所以全部盲目猜涨的情况下，AUC仍旧等于0.5。这样就可以一定程度上化解由于训练样本集不平衡导致的问题。</w:t>
      </w:r>
    </w:p>
    <w:p w:rsidR="001925F1" w:rsidRDefault="001925F1" w:rsidP="0048744E">
      <w:pPr>
        <w:ind w:firstLine="420"/>
        <w:jc w:val="left"/>
        <w:rPr>
          <w:szCs w:val="21"/>
        </w:rPr>
      </w:pPr>
      <w:r>
        <w:rPr>
          <w:rFonts w:hint="eastAsia"/>
          <w:szCs w:val="21"/>
        </w:rPr>
        <w:t>综上所述，本文将会试图从金融学的视角来考察基本的机器学习算法在中国金融市场指数预测中的应用和问题。</w:t>
      </w:r>
    </w:p>
    <w:p w:rsidR="00345E1A" w:rsidRDefault="00345E1A" w:rsidP="00345E1A">
      <w:pPr>
        <w:jc w:val="left"/>
        <w:rPr>
          <w:szCs w:val="21"/>
        </w:rPr>
      </w:pPr>
    </w:p>
    <w:p w:rsidR="001F77E0" w:rsidRDefault="001F77E0" w:rsidP="00345E1A">
      <w:pPr>
        <w:jc w:val="left"/>
        <w:rPr>
          <w:szCs w:val="21"/>
        </w:rPr>
      </w:pPr>
    </w:p>
    <w:p w:rsidR="001F77E0" w:rsidRDefault="001F77E0" w:rsidP="00345E1A">
      <w:pPr>
        <w:jc w:val="left"/>
        <w:rPr>
          <w:szCs w:val="21"/>
        </w:rPr>
      </w:pPr>
    </w:p>
    <w:p w:rsidR="001F77E0" w:rsidRDefault="001F77E0" w:rsidP="00345E1A">
      <w:pPr>
        <w:jc w:val="left"/>
        <w:rPr>
          <w:szCs w:val="21"/>
        </w:rPr>
      </w:pPr>
    </w:p>
    <w:p w:rsidR="00345E1A" w:rsidRPr="00156D46" w:rsidRDefault="00345E1A" w:rsidP="00345E1A">
      <w:pPr>
        <w:jc w:val="left"/>
        <w:rPr>
          <w:b/>
          <w:sz w:val="24"/>
          <w:szCs w:val="24"/>
        </w:rPr>
      </w:pPr>
      <w:r w:rsidRPr="00156D46">
        <w:rPr>
          <w:rFonts w:hint="eastAsia"/>
          <w:b/>
          <w:sz w:val="24"/>
          <w:szCs w:val="24"/>
        </w:rPr>
        <w:t>论文纲要</w:t>
      </w:r>
    </w:p>
    <w:p w:rsidR="00345E1A" w:rsidRDefault="00345E1A" w:rsidP="00345E1A">
      <w:pPr>
        <w:jc w:val="left"/>
        <w:rPr>
          <w:szCs w:val="21"/>
        </w:rPr>
      </w:pPr>
      <w:r>
        <w:rPr>
          <w:rFonts w:hint="eastAsia"/>
          <w:szCs w:val="21"/>
        </w:rPr>
        <w:t>摘要</w:t>
      </w:r>
    </w:p>
    <w:p w:rsidR="00345E1A" w:rsidRDefault="00345E1A" w:rsidP="00345E1A">
      <w:pPr>
        <w:pStyle w:val="a8"/>
        <w:numPr>
          <w:ilvl w:val="0"/>
          <w:numId w:val="3"/>
        </w:numPr>
        <w:ind w:firstLineChars="0"/>
        <w:jc w:val="left"/>
        <w:rPr>
          <w:szCs w:val="21"/>
        </w:rPr>
      </w:pPr>
      <w:r>
        <w:rPr>
          <w:rFonts w:hint="eastAsia"/>
          <w:szCs w:val="21"/>
        </w:rPr>
        <w:t>前言</w:t>
      </w:r>
    </w:p>
    <w:p w:rsidR="00345E1A" w:rsidRPr="00345E1A" w:rsidRDefault="00345E1A" w:rsidP="00345E1A">
      <w:pPr>
        <w:pStyle w:val="a8"/>
        <w:numPr>
          <w:ilvl w:val="1"/>
          <w:numId w:val="3"/>
        </w:numPr>
        <w:ind w:firstLineChars="0"/>
        <w:jc w:val="left"/>
        <w:rPr>
          <w:szCs w:val="21"/>
        </w:rPr>
      </w:pPr>
      <w:r w:rsidRPr="00345E1A">
        <w:rPr>
          <w:rFonts w:hint="eastAsia"/>
          <w:szCs w:val="21"/>
        </w:rPr>
        <w:t>课题研究意义</w:t>
      </w:r>
    </w:p>
    <w:p w:rsidR="00345E1A" w:rsidRDefault="00345E1A" w:rsidP="00345E1A">
      <w:pPr>
        <w:pStyle w:val="a8"/>
        <w:numPr>
          <w:ilvl w:val="1"/>
          <w:numId w:val="3"/>
        </w:numPr>
        <w:ind w:firstLineChars="0"/>
        <w:jc w:val="left"/>
        <w:rPr>
          <w:szCs w:val="21"/>
        </w:rPr>
      </w:pPr>
      <w:r>
        <w:rPr>
          <w:rFonts w:hint="eastAsia"/>
          <w:szCs w:val="21"/>
        </w:rPr>
        <w:t>课题研究方法</w:t>
      </w:r>
    </w:p>
    <w:p w:rsidR="00345E1A" w:rsidRDefault="00345E1A" w:rsidP="00345E1A">
      <w:pPr>
        <w:pStyle w:val="a8"/>
        <w:numPr>
          <w:ilvl w:val="0"/>
          <w:numId w:val="3"/>
        </w:numPr>
        <w:ind w:firstLineChars="0"/>
        <w:jc w:val="left"/>
        <w:rPr>
          <w:szCs w:val="21"/>
        </w:rPr>
      </w:pPr>
      <w:r>
        <w:rPr>
          <w:rFonts w:hint="eastAsia"/>
          <w:szCs w:val="21"/>
        </w:rPr>
        <w:t>金融市场指数预测方法</w:t>
      </w:r>
    </w:p>
    <w:p w:rsidR="00345E1A" w:rsidRDefault="00345E1A" w:rsidP="00345E1A">
      <w:pPr>
        <w:pStyle w:val="a8"/>
        <w:numPr>
          <w:ilvl w:val="1"/>
          <w:numId w:val="3"/>
        </w:numPr>
        <w:ind w:firstLineChars="0"/>
        <w:jc w:val="left"/>
        <w:rPr>
          <w:szCs w:val="21"/>
        </w:rPr>
      </w:pPr>
      <w:r>
        <w:rPr>
          <w:rFonts w:hint="eastAsia"/>
          <w:szCs w:val="21"/>
        </w:rPr>
        <w:t>金融时间序列方法</w:t>
      </w:r>
    </w:p>
    <w:p w:rsidR="00345E1A" w:rsidRPr="00345E1A" w:rsidRDefault="00345E1A" w:rsidP="00345E1A">
      <w:pPr>
        <w:pStyle w:val="a8"/>
        <w:numPr>
          <w:ilvl w:val="2"/>
          <w:numId w:val="3"/>
        </w:numPr>
        <w:ind w:firstLineChars="0"/>
        <w:jc w:val="left"/>
        <w:rPr>
          <w:szCs w:val="21"/>
        </w:rPr>
      </w:pPr>
      <w:r w:rsidRPr="00345E1A">
        <w:rPr>
          <w:rFonts w:hint="eastAsia"/>
          <w:szCs w:val="21"/>
        </w:rPr>
        <w:t>ARIMA模型</w:t>
      </w:r>
    </w:p>
    <w:p w:rsidR="00345E1A" w:rsidRPr="00345E1A" w:rsidRDefault="00345E1A" w:rsidP="00345E1A">
      <w:pPr>
        <w:pStyle w:val="a8"/>
        <w:numPr>
          <w:ilvl w:val="2"/>
          <w:numId w:val="3"/>
        </w:numPr>
        <w:ind w:firstLineChars="0"/>
        <w:jc w:val="left"/>
        <w:rPr>
          <w:szCs w:val="21"/>
        </w:rPr>
      </w:pPr>
      <w:r>
        <w:rPr>
          <w:rFonts w:hint="eastAsia"/>
          <w:szCs w:val="21"/>
        </w:rPr>
        <w:t>GARCH模型</w:t>
      </w:r>
    </w:p>
    <w:p w:rsidR="00345E1A" w:rsidRDefault="00345E1A" w:rsidP="00345E1A">
      <w:pPr>
        <w:pStyle w:val="a8"/>
        <w:numPr>
          <w:ilvl w:val="1"/>
          <w:numId w:val="3"/>
        </w:numPr>
        <w:ind w:firstLineChars="0"/>
        <w:jc w:val="left"/>
        <w:rPr>
          <w:szCs w:val="21"/>
        </w:rPr>
      </w:pPr>
      <w:r>
        <w:rPr>
          <w:rFonts w:hint="eastAsia"/>
          <w:szCs w:val="21"/>
        </w:rPr>
        <w:t>机器学习方法</w:t>
      </w:r>
    </w:p>
    <w:p w:rsidR="00345E1A" w:rsidRDefault="00345E1A" w:rsidP="00345E1A">
      <w:pPr>
        <w:pStyle w:val="a8"/>
        <w:numPr>
          <w:ilvl w:val="2"/>
          <w:numId w:val="3"/>
        </w:numPr>
        <w:ind w:firstLineChars="0"/>
        <w:jc w:val="left"/>
        <w:rPr>
          <w:szCs w:val="21"/>
        </w:rPr>
      </w:pPr>
      <w:r>
        <w:rPr>
          <w:rFonts w:hint="eastAsia"/>
          <w:szCs w:val="21"/>
        </w:rPr>
        <w:t>支持向量机</w:t>
      </w:r>
    </w:p>
    <w:p w:rsidR="00345E1A" w:rsidRDefault="00345E1A" w:rsidP="00345E1A">
      <w:pPr>
        <w:pStyle w:val="a8"/>
        <w:numPr>
          <w:ilvl w:val="2"/>
          <w:numId w:val="3"/>
        </w:numPr>
        <w:ind w:firstLineChars="0"/>
        <w:jc w:val="left"/>
        <w:rPr>
          <w:szCs w:val="21"/>
        </w:rPr>
      </w:pPr>
      <w:r>
        <w:rPr>
          <w:rFonts w:hint="eastAsia"/>
          <w:szCs w:val="21"/>
        </w:rPr>
        <w:t>神经网络</w:t>
      </w:r>
    </w:p>
    <w:p w:rsidR="00345E1A" w:rsidRDefault="00345E1A" w:rsidP="00345E1A">
      <w:pPr>
        <w:pStyle w:val="a8"/>
        <w:numPr>
          <w:ilvl w:val="2"/>
          <w:numId w:val="3"/>
        </w:numPr>
        <w:ind w:firstLineChars="0"/>
        <w:jc w:val="left"/>
        <w:rPr>
          <w:szCs w:val="21"/>
        </w:rPr>
      </w:pPr>
      <w:r>
        <w:rPr>
          <w:rFonts w:hint="eastAsia"/>
          <w:szCs w:val="21"/>
        </w:rPr>
        <w:t>随机森林</w:t>
      </w:r>
    </w:p>
    <w:p w:rsidR="00345E1A" w:rsidRDefault="00345E1A" w:rsidP="00345E1A">
      <w:pPr>
        <w:pStyle w:val="a8"/>
        <w:numPr>
          <w:ilvl w:val="0"/>
          <w:numId w:val="3"/>
        </w:numPr>
        <w:ind w:firstLineChars="0"/>
        <w:jc w:val="left"/>
        <w:rPr>
          <w:szCs w:val="21"/>
        </w:rPr>
      </w:pPr>
      <w:r>
        <w:rPr>
          <w:rFonts w:hint="eastAsia"/>
          <w:szCs w:val="21"/>
        </w:rPr>
        <w:t>针对沪深300指数收益率的实证分析</w:t>
      </w:r>
    </w:p>
    <w:p w:rsidR="00345E1A" w:rsidRDefault="00345E1A" w:rsidP="00345E1A">
      <w:pPr>
        <w:pStyle w:val="a8"/>
        <w:numPr>
          <w:ilvl w:val="1"/>
          <w:numId w:val="3"/>
        </w:numPr>
        <w:ind w:firstLineChars="0"/>
        <w:jc w:val="left"/>
        <w:rPr>
          <w:szCs w:val="21"/>
        </w:rPr>
      </w:pPr>
      <w:r>
        <w:rPr>
          <w:rFonts w:hint="eastAsia"/>
          <w:szCs w:val="21"/>
        </w:rPr>
        <w:t>基于行业财务数据的机器学习模型</w:t>
      </w:r>
    </w:p>
    <w:p w:rsidR="00345E1A" w:rsidRDefault="00345E1A" w:rsidP="00345E1A">
      <w:pPr>
        <w:pStyle w:val="a8"/>
        <w:numPr>
          <w:ilvl w:val="1"/>
          <w:numId w:val="3"/>
        </w:numPr>
        <w:ind w:firstLineChars="0"/>
        <w:jc w:val="left"/>
        <w:rPr>
          <w:szCs w:val="21"/>
        </w:rPr>
      </w:pPr>
      <w:r>
        <w:rPr>
          <w:rFonts w:hint="eastAsia"/>
          <w:szCs w:val="21"/>
        </w:rPr>
        <w:t>添加宏观经济因素后的机器学习模型</w:t>
      </w:r>
    </w:p>
    <w:p w:rsidR="00345E1A" w:rsidRDefault="00345E1A" w:rsidP="00345E1A">
      <w:pPr>
        <w:pStyle w:val="a8"/>
        <w:numPr>
          <w:ilvl w:val="1"/>
          <w:numId w:val="3"/>
        </w:numPr>
        <w:ind w:firstLineChars="0"/>
        <w:jc w:val="left"/>
        <w:rPr>
          <w:szCs w:val="21"/>
        </w:rPr>
      </w:pPr>
      <w:r>
        <w:rPr>
          <w:rFonts w:hint="eastAsia"/>
          <w:szCs w:val="21"/>
        </w:rPr>
        <w:t>加入时间序列概念后改进的机器学习模型</w:t>
      </w:r>
    </w:p>
    <w:p w:rsidR="00345E1A" w:rsidRDefault="00345E1A" w:rsidP="00345E1A">
      <w:pPr>
        <w:pStyle w:val="a8"/>
        <w:numPr>
          <w:ilvl w:val="1"/>
          <w:numId w:val="3"/>
        </w:numPr>
        <w:ind w:firstLineChars="0"/>
        <w:jc w:val="left"/>
        <w:rPr>
          <w:szCs w:val="21"/>
        </w:rPr>
      </w:pPr>
      <w:r>
        <w:rPr>
          <w:rFonts w:hint="eastAsia"/>
          <w:szCs w:val="21"/>
        </w:rPr>
        <w:t>模型表现分析</w:t>
      </w:r>
    </w:p>
    <w:p w:rsidR="00345E1A" w:rsidRDefault="00345E1A" w:rsidP="00345E1A">
      <w:pPr>
        <w:pStyle w:val="a8"/>
        <w:numPr>
          <w:ilvl w:val="0"/>
          <w:numId w:val="3"/>
        </w:numPr>
        <w:ind w:firstLineChars="0"/>
        <w:jc w:val="left"/>
        <w:rPr>
          <w:szCs w:val="21"/>
        </w:rPr>
      </w:pPr>
      <w:r>
        <w:rPr>
          <w:rFonts w:hint="eastAsia"/>
          <w:szCs w:val="21"/>
        </w:rPr>
        <w:t>结论</w:t>
      </w:r>
    </w:p>
    <w:p w:rsidR="00345E1A" w:rsidRDefault="00345E1A" w:rsidP="00345E1A">
      <w:pPr>
        <w:jc w:val="left"/>
        <w:rPr>
          <w:szCs w:val="21"/>
        </w:rPr>
      </w:pPr>
    </w:p>
    <w:p w:rsidR="00345E1A" w:rsidRPr="00156D46" w:rsidRDefault="00345E1A" w:rsidP="00345E1A">
      <w:pPr>
        <w:jc w:val="left"/>
        <w:rPr>
          <w:b/>
          <w:sz w:val="24"/>
          <w:szCs w:val="24"/>
        </w:rPr>
      </w:pPr>
      <w:r w:rsidRPr="00156D46">
        <w:rPr>
          <w:rFonts w:hint="eastAsia"/>
          <w:b/>
          <w:sz w:val="24"/>
          <w:szCs w:val="24"/>
        </w:rPr>
        <w:t>参考文献</w:t>
      </w:r>
    </w:p>
    <w:p w:rsidR="00345E1A" w:rsidRDefault="00345E1A" w:rsidP="00345E1A">
      <w:pPr>
        <w:jc w:val="left"/>
        <w:rPr>
          <w:szCs w:val="21"/>
        </w:rPr>
      </w:pPr>
    </w:p>
    <w:p w:rsidR="00345E1A" w:rsidRDefault="00345E1A" w:rsidP="00345E1A">
      <w:pPr>
        <w:jc w:val="left"/>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 xml:space="preserve">[1] </w:t>
      </w:r>
      <w:r>
        <w:rPr>
          <w:rFonts w:ascii="Arial" w:hAnsi="Arial" w:cs="Arial"/>
          <w:color w:val="222222"/>
          <w:sz w:val="20"/>
          <w:szCs w:val="20"/>
          <w:shd w:val="clear" w:color="auto" w:fill="FFFFFF"/>
        </w:rPr>
        <w:t>裴双喜</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基于数据挖掘的金融时间序列预测分析与研究</w:t>
      </w:r>
      <w:r>
        <w:rPr>
          <w:rFonts w:ascii="Arial" w:hAnsi="Arial" w:cs="Arial"/>
          <w:color w:val="222222"/>
          <w:sz w:val="20"/>
          <w:szCs w:val="20"/>
          <w:shd w:val="clear" w:color="auto" w:fill="FFFFFF"/>
        </w:rPr>
        <w:t xml:space="preserve">[D]. </w:t>
      </w:r>
      <w:r>
        <w:rPr>
          <w:rFonts w:ascii="Arial" w:hAnsi="Arial" w:cs="Arial"/>
          <w:color w:val="222222"/>
          <w:sz w:val="20"/>
          <w:szCs w:val="20"/>
          <w:shd w:val="clear" w:color="auto" w:fill="FFFFFF"/>
        </w:rPr>
        <w:t>大连海事大学</w:t>
      </w:r>
      <w:r>
        <w:rPr>
          <w:rFonts w:ascii="Arial" w:hAnsi="Arial" w:cs="Arial"/>
          <w:color w:val="222222"/>
          <w:sz w:val="20"/>
          <w:szCs w:val="20"/>
          <w:shd w:val="clear" w:color="auto" w:fill="FFFFFF"/>
        </w:rPr>
        <w:t>, 2008.</w:t>
      </w:r>
    </w:p>
    <w:p w:rsidR="00345E1A" w:rsidRDefault="00345E1A" w:rsidP="00345E1A">
      <w:pPr>
        <w:jc w:val="left"/>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[2] </w:t>
      </w:r>
      <w:r>
        <w:rPr>
          <w:rFonts w:ascii="Arial" w:hAnsi="Arial" w:cs="Arial"/>
          <w:color w:val="222222"/>
          <w:sz w:val="20"/>
          <w:szCs w:val="20"/>
          <w:shd w:val="clear" w:color="auto" w:fill="FFFFFF"/>
        </w:rPr>
        <w:t>孙吉红</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长时间序列聚类方法及其在股票价格中的应用研究</w:t>
      </w:r>
      <w:r>
        <w:rPr>
          <w:rFonts w:ascii="Arial" w:hAnsi="Arial" w:cs="Arial"/>
          <w:color w:val="222222"/>
          <w:sz w:val="20"/>
          <w:szCs w:val="20"/>
          <w:shd w:val="clear" w:color="auto" w:fill="FFFFFF"/>
        </w:rPr>
        <w:t xml:space="preserve">[D]. </w:t>
      </w:r>
      <w:r>
        <w:rPr>
          <w:rFonts w:ascii="Arial" w:hAnsi="Arial" w:cs="Arial"/>
          <w:color w:val="222222"/>
          <w:sz w:val="20"/>
          <w:szCs w:val="20"/>
          <w:shd w:val="clear" w:color="auto" w:fill="FFFFFF"/>
        </w:rPr>
        <w:t>武汉大学</w:t>
      </w:r>
      <w:r>
        <w:rPr>
          <w:rFonts w:ascii="Arial" w:hAnsi="Arial" w:cs="Arial"/>
          <w:color w:val="222222"/>
          <w:sz w:val="20"/>
          <w:szCs w:val="20"/>
          <w:shd w:val="clear" w:color="auto" w:fill="FFFFFF"/>
        </w:rPr>
        <w:t>, 2011.</w:t>
      </w:r>
    </w:p>
    <w:p w:rsidR="00345E1A" w:rsidRDefault="00345E1A" w:rsidP="00345E1A">
      <w:pPr>
        <w:jc w:val="left"/>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[3] </w:t>
      </w:r>
      <w:r>
        <w:rPr>
          <w:rFonts w:ascii="Arial" w:hAnsi="Arial" w:cs="Arial"/>
          <w:color w:val="222222"/>
          <w:sz w:val="20"/>
          <w:szCs w:val="20"/>
          <w:shd w:val="clear" w:color="auto" w:fill="FFFFFF"/>
        </w:rPr>
        <w:t>卢钰</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基于参数优化的支持向量机股票市场趋势预测</w:t>
      </w:r>
      <w:r>
        <w:rPr>
          <w:rFonts w:ascii="Arial" w:hAnsi="Arial" w:cs="Arial"/>
          <w:color w:val="222222"/>
          <w:sz w:val="20"/>
          <w:szCs w:val="20"/>
          <w:shd w:val="clear" w:color="auto" w:fill="FFFFFF"/>
        </w:rPr>
        <w:t xml:space="preserve">[D]. </w:t>
      </w:r>
      <w:r>
        <w:rPr>
          <w:rFonts w:ascii="Arial" w:hAnsi="Arial" w:cs="Arial"/>
          <w:color w:val="222222"/>
          <w:sz w:val="20"/>
          <w:szCs w:val="20"/>
          <w:shd w:val="clear" w:color="auto" w:fill="FFFFFF"/>
        </w:rPr>
        <w:t>浙江工商大学</w:t>
      </w:r>
      <w:r>
        <w:rPr>
          <w:rFonts w:ascii="Arial" w:hAnsi="Arial" w:cs="Arial"/>
          <w:color w:val="222222"/>
          <w:sz w:val="20"/>
          <w:szCs w:val="20"/>
          <w:shd w:val="clear" w:color="auto" w:fill="FFFFFF"/>
        </w:rPr>
        <w:t>, 2013.</w:t>
      </w:r>
    </w:p>
    <w:p w:rsidR="00345E1A" w:rsidRDefault="00D75E3D" w:rsidP="00345E1A">
      <w:pPr>
        <w:jc w:val="left"/>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[4] </w:t>
      </w:r>
      <w:r>
        <w:rPr>
          <w:rFonts w:ascii="Arial" w:hAnsi="Arial" w:cs="Arial"/>
          <w:color w:val="222222"/>
          <w:sz w:val="20"/>
          <w:szCs w:val="20"/>
          <w:shd w:val="clear" w:color="auto" w:fill="FFFFFF"/>
        </w:rPr>
        <w:t>鲍漪澜</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基于支持向量机的金融时间序列分析预测算法研究</w:t>
      </w:r>
      <w:r>
        <w:rPr>
          <w:rFonts w:ascii="Arial" w:hAnsi="Arial" w:cs="Arial"/>
          <w:color w:val="222222"/>
          <w:sz w:val="20"/>
          <w:szCs w:val="20"/>
          <w:shd w:val="clear" w:color="auto" w:fill="FFFFFF"/>
        </w:rPr>
        <w:t xml:space="preserve">[J]. </w:t>
      </w:r>
      <w:r>
        <w:rPr>
          <w:rFonts w:ascii="Arial" w:hAnsi="Arial" w:cs="Arial"/>
          <w:color w:val="222222"/>
          <w:sz w:val="20"/>
          <w:szCs w:val="20"/>
          <w:shd w:val="clear" w:color="auto" w:fill="FFFFFF"/>
        </w:rPr>
        <w:t>博士论文</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大连海事大学</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大连</w:t>
      </w:r>
      <w:r>
        <w:rPr>
          <w:rFonts w:ascii="Arial" w:hAnsi="Arial" w:cs="Arial"/>
          <w:color w:val="222222"/>
          <w:sz w:val="20"/>
          <w:szCs w:val="20"/>
          <w:shd w:val="clear" w:color="auto" w:fill="FFFFFF"/>
        </w:rPr>
        <w:t>, 2013.</w:t>
      </w:r>
    </w:p>
    <w:p w:rsidR="00D75E3D" w:rsidRDefault="00D75E3D" w:rsidP="00345E1A">
      <w:pPr>
        <w:jc w:val="left"/>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 xml:space="preserve">[5] </w:t>
      </w:r>
      <w:r>
        <w:rPr>
          <w:rFonts w:ascii="Arial" w:hAnsi="Arial" w:cs="Arial"/>
          <w:color w:val="222222"/>
          <w:sz w:val="20"/>
          <w:szCs w:val="20"/>
          <w:shd w:val="clear" w:color="auto" w:fill="FFFFFF"/>
        </w:rPr>
        <w:t>李巍</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基于宏观经济指标和人工智能方法的上证综合指数预测</w:t>
      </w:r>
      <w:r>
        <w:rPr>
          <w:rFonts w:ascii="Arial" w:hAnsi="Arial" w:cs="Arial"/>
          <w:color w:val="222222"/>
          <w:sz w:val="20"/>
          <w:szCs w:val="20"/>
          <w:shd w:val="clear" w:color="auto" w:fill="FFFFFF"/>
        </w:rPr>
        <w:t xml:space="preserve">[D]. </w:t>
      </w:r>
      <w:r>
        <w:rPr>
          <w:rFonts w:ascii="Arial" w:hAnsi="Arial" w:cs="Arial"/>
          <w:color w:val="222222"/>
          <w:sz w:val="20"/>
          <w:szCs w:val="20"/>
          <w:shd w:val="clear" w:color="auto" w:fill="FFFFFF"/>
        </w:rPr>
        <w:t>西南财经大学</w:t>
      </w:r>
      <w:r>
        <w:rPr>
          <w:rFonts w:ascii="Arial" w:hAnsi="Arial" w:cs="Arial"/>
          <w:color w:val="222222"/>
          <w:sz w:val="20"/>
          <w:szCs w:val="20"/>
          <w:shd w:val="clear" w:color="auto" w:fill="FFFFFF"/>
        </w:rPr>
        <w:t>, 2012.</w:t>
      </w:r>
    </w:p>
    <w:p w:rsidR="00D75E3D" w:rsidRPr="00D75E3D" w:rsidRDefault="00D75E3D" w:rsidP="00345E1A">
      <w:pPr>
        <w:jc w:val="left"/>
        <w:rPr>
          <w:rFonts w:ascii="Arial" w:hAnsi="Arial" w:cs="Arial"/>
          <w:color w:val="222222"/>
          <w:sz w:val="20"/>
          <w:szCs w:val="20"/>
          <w:shd w:val="clear" w:color="auto" w:fill="FFFFFF"/>
        </w:rPr>
      </w:pPr>
      <w:r>
        <w:rPr>
          <w:rFonts w:ascii="Arial" w:hAnsi="Arial" w:cs="Arial"/>
          <w:color w:val="222222"/>
          <w:sz w:val="20"/>
          <w:szCs w:val="20"/>
          <w:shd w:val="clear" w:color="auto" w:fill="FFFFFF"/>
        </w:rPr>
        <w:t>[6] Lee C, Shleifer A, Thaler R H. Investor sentiment and the closed</w:t>
      </w:r>
      <w:r w:rsidRPr="00D75E3D">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end fund puzzle[J]. The Journal of Finance, 1991, 46(1): 75-109.</w:t>
      </w:r>
    </w:p>
    <w:sectPr w:rsidR="00D75E3D" w:rsidRPr="00D75E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284B" w:rsidRDefault="00EF284B" w:rsidP="00A55EED">
      <w:r>
        <w:separator/>
      </w:r>
    </w:p>
  </w:endnote>
  <w:endnote w:type="continuationSeparator" w:id="0">
    <w:p w:rsidR="00EF284B" w:rsidRDefault="00EF284B" w:rsidP="00A55E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284B" w:rsidRDefault="00EF284B" w:rsidP="00A55EED">
      <w:r>
        <w:separator/>
      </w:r>
    </w:p>
  </w:footnote>
  <w:footnote w:type="continuationSeparator" w:id="0">
    <w:p w:rsidR="00EF284B" w:rsidRDefault="00EF284B" w:rsidP="00A55E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071B8D"/>
    <w:multiLevelType w:val="hybridMultilevel"/>
    <w:tmpl w:val="74BCDA38"/>
    <w:lvl w:ilvl="0" w:tplc="59A0BB9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5BF50013"/>
    <w:multiLevelType w:val="hybridMultilevel"/>
    <w:tmpl w:val="A0489904"/>
    <w:lvl w:ilvl="0" w:tplc="E9749F58">
      <w:start w:val="1"/>
      <w:numFmt w:val="decimal"/>
      <w:lvlText w:val="%1."/>
      <w:lvlJc w:val="left"/>
      <w:pPr>
        <w:ind w:left="360" w:hanging="360"/>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44202D4"/>
    <w:multiLevelType w:val="multilevel"/>
    <w:tmpl w:val="8C8A06E0"/>
    <w:lvl w:ilvl="0">
      <w:start w:val="1"/>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 w15:restartNumberingAfterBreak="0">
    <w:nsid w:val="74623478"/>
    <w:multiLevelType w:val="hybridMultilevel"/>
    <w:tmpl w:val="6456906C"/>
    <w:lvl w:ilvl="0" w:tplc="F3C2072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5812E64"/>
    <w:multiLevelType w:val="hybridMultilevel"/>
    <w:tmpl w:val="93BCF86A"/>
    <w:lvl w:ilvl="0" w:tplc="B002C21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9D6"/>
    <w:rsid w:val="00156D46"/>
    <w:rsid w:val="001925F1"/>
    <w:rsid w:val="001D796C"/>
    <w:rsid w:val="001F77E0"/>
    <w:rsid w:val="002252A2"/>
    <w:rsid w:val="002C0296"/>
    <w:rsid w:val="00345E1A"/>
    <w:rsid w:val="003D1189"/>
    <w:rsid w:val="0048744E"/>
    <w:rsid w:val="005069D6"/>
    <w:rsid w:val="00601280"/>
    <w:rsid w:val="00655CC6"/>
    <w:rsid w:val="00686DE8"/>
    <w:rsid w:val="0076661D"/>
    <w:rsid w:val="0093529E"/>
    <w:rsid w:val="0094648D"/>
    <w:rsid w:val="0096163E"/>
    <w:rsid w:val="00A55EED"/>
    <w:rsid w:val="00B82130"/>
    <w:rsid w:val="00CC43D3"/>
    <w:rsid w:val="00D75E3D"/>
    <w:rsid w:val="00EF284B"/>
    <w:rsid w:val="00F40BC2"/>
    <w:rsid w:val="00FF3D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7311216-3411-4BBF-A046-CACE69B8C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uiPriority w:val="99"/>
    <w:semiHidden/>
    <w:unhideWhenUsed/>
    <w:rsid w:val="00A55EED"/>
    <w:pPr>
      <w:snapToGrid w:val="0"/>
      <w:jc w:val="left"/>
    </w:pPr>
  </w:style>
  <w:style w:type="character" w:customStyle="1" w:styleId="a4">
    <w:name w:val="尾注文本 字符"/>
    <w:basedOn w:val="a0"/>
    <w:link w:val="a3"/>
    <w:uiPriority w:val="99"/>
    <w:semiHidden/>
    <w:rsid w:val="00A55EED"/>
  </w:style>
  <w:style w:type="character" w:styleId="a5">
    <w:name w:val="endnote reference"/>
    <w:basedOn w:val="a0"/>
    <w:uiPriority w:val="99"/>
    <w:semiHidden/>
    <w:unhideWhenUsed/>
    <w:rsid w:val="00A55EED"/>
    <w:rPr>
      <w:vertAlign w:val="superscript"/>
    </w:rPr>
  </w:style>
  <w:style w:type="table" w:styleId="a6">
    <w:name w:val="Table Grid"/>
    <w:basedOn w:val="a1"/>
    <w:uiPriority w:val="39"/>
    <w:rsid w:val="009464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caption"/>
    <w:basedOn w:val="a"/>
    <w:next w:val="a"/>
    <w:uiPriority w:val="35"/>
    <w:unhideWhenUsed/>
    <w:qFormat/>
    <w:rsid w:val="00B82130"/>
    <w:rPr>
      <w:rFonts w:asciiTheme="majorHAnsi" w:eastAsia="黑体" w:hAnsiTheme="majorHAnsi" w:cstheme="majorBidi"/>
      <w:sz w:val="20"/>
      <w:szCs w:val="20"/>
    </w:rPr>
  </w:style>
  <w:style w:type="paragraph" w:styleId="a8">
    <w:name w:val="List Paragraph"/>
    <w:basedOn w:val="a"/>
    <w:uiPriority w:val="34"/>
    <w:qFormat/>
    <w:rsid w:val="00345E1A"/>
    <w:pPr>
      <w:ind w:firstLineChars="200" w:firstLine="420"/>
    </w:pPr>
  </w:style>
  <w:style w:type="paragraph" w:styleId="a9">
    <w:name w:val="header"/>
    <w:basedOn w:val="a"/>
    <w:link w:val="aa"/>
    <w:uiPriority w:val="99"/>
    <w:unhideWhenUsed/>
    <w:rsid w:val="003D1189"/>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3D1189"/>
    <w:rPr>
      <w:sz w:val="18"/>
      <w:szCs w:val="18"/>
    </w:rPr>
  </w:style>
  <w:style w:type="paragraph" w:styleId="ab">
    <w:name w:val="footer"/>
    <w:basedOn w:val="a"/>
    <w:link w:val="ac"/>
    <w:uiPriority w:val="99"/>
    <w:unhideWhenUsed/>
    <w:rsid w:val="003D1189"/>
    <w:pPr>
      <w:tabs>
        <w:tab w:val="center" w:pos="4153"/>
        <w:tab w:val="right" w:pos="8306"/>
      </w:tabs>
      <w:snapToGrid w:val="0"/>
      <w:jc w:val="left"/>
    </w:pPr>
    <w:rPr>
      <w:sz w:val="18"/>
      <w:szCs w:val="18"/>
    </w:rPr>
  </w:style>
  <w:style w:type="character" w:customStyle="1" w:styleId="ac">
    <w:name w:val="页脚 字符"/>
    <w:basedOn w:val="a0"/>
    <w:link w:val="ab"/>
    <w:uiPriority w:val="99"/>
    <w:rsid w:val="003D118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640D7A-A4E7-472B-8A71-6BDC37631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1</Pages>
  <Words>454</Words>
  <Characters>2594</Characters>
  <Application>Microsoft Office Word</Application>
  <DocSecurity>0</DocSecurity>
  <Lines>21</Lines>
  <Paragraphs>6</Paragraphs>
  <ScaleCrop>false</ScaleCrop>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李悦凡</dc:creator>
  <cp:keywords/>
  <dc:description/>
  <cp:lastModifiedBy>李悦凡</cp:lastModifiedBy>
  <cp:revision>10</cp:revision>
  <cp:lastPrinted>2016-03-07T06:54:00Z</cp:lastPrinted>
  <dcterms:created xsi:type="dcterms:W3CDTF">2016-03-07T01:46:00Z</dcterms:created>
  <dcterms:modified xsi:type="dcterms:W3CDTF">2016-03-07T07:49:00Z</dcterms:modified>
</cp:coreProperties>
</file>