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2B9E" w14:textId="77777777" w:rsidR="006E2000" w:rsidRPr="00851CDB" w:rsidRDefault="006E2000" w:rsidP="006E2000">
      <w:pPr>
        <w:spacing w:after="0" w:line="276" w:lineRule="auto"/>
        <w:rPr>
          <w:rFonts w:ascii="Arial" w:hAnsi="Arial" w:cs="Arial" w:hint="eastAsia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1699"/>
        <w:gridCol w:w="7872"/>
      </w:tblGrid>
      <w:tr w:rsidR="006E2000" w:rsidRPr="00647C5C" w14:paraId="6B4B7745" w14:textId="77777777" w:rsidTr="00EF7440">
        <w:trPr>
          <w:trHeight w:val="1559"/>
        </w:trPr>
        <w:tc>
          <w:tcPr>
            <w:tcW w:w="1699" w:type="dxa"/>
            <w:vAlign w:val="center"/>
          </w:tcPr>
          <w:p w14:paraId="018515E8" w14:textId="77777777" w:rsidR="006E2000" w:rsidRPr="00647C5C" w:rsidRDefault="006E2000" w:rsidP="00EF744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sz w:val="24"/>
                <w:lang w:eastAsia="ru-RU"/>
              </w:rPr>
              <w:drawing>
                <wp:inline distT="0" distB="0" distL="114300" distR="114300" wp14:anchorId="2730CCA3" wp14:editId="16275618">
                  <wp:extent cx="800100" cy="914400"/>
                  <wp:effectExtent l="0" t="0" r="0" b="0"/>
                  <wp:docPr id="2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2" w:type="dxa"/>
            <w:vAlign w:val="center"/>
          </w:tcPr>
          <w:p w14:paraId="69A62006" w14:textId="77777777" w:rsidR="006E2000" w:rsidRPr="00647C5C" w:rsidRDefault="006E2000" w:rsidP="00EF7440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  <w:t>Московский государственный технический университет</w:t>
            </w:r>
          </w:p>
          <w:p w14:paraId="25276F9B" w14:textId="77777777" w:rsidR="006E2000" w:rsidRPr="00647C5C" w:rsidRDefault="006E2000" w:rsidP="00EF7440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  <w:t>Факультет ИУ «Информатика и системы управления»</w:t>
            </w:r>
          </w:p>
          <w:p w14:paraId="74F1620D" w14:textId="77777777" w:rsidR="006E2000" w:rsidRPr="00647C5C" w:rsidRDefault="006E2000" w:rsidP="00EF7440">
            <w:pPr>
              <w:spacing w:after="0" w:line="36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4"/>
                <w:lang w:eastAsia="ru-RU"/>
              </w:rPr>
              <w:t>Кафедра ИУ-1 «Системы автоматического управления»</w:t>
            </w:r>
          </w:p>
        </w:tc>
      </w:tr>
    </w:tbl>
    <w:p w14:paraId="492B774B" w14:textId="77777777" w:rsidR="006E2000" w:rsidRPr="00647C5C" w:rsidRDefault="006E2000" w:rsidP="006E2000">
      <w:pPr>
        <w:pBdr>
          <w:bottom w:val="single" w:sz="24" w:space="1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0"/>
          <w:szCs w:val="10"/>
          <w:lang w:eastAsia="ru-RU"/>
        </w:rPr>
      </w:pPr>
    </w:p>
    <w:p w14:paraId="238C615F" w14:textId="77777777" w:rsidR="006E2000" w:rsidRPr="00647C5C" w:rsidRDefault="006E2000" w:rsidP="006E2000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5B804D48" w14:textId="77777777" w:rsidR="006E2000" w:rsidRPr="00647C5C" w:rsidRDefault="006E2000" w:rsidP="006E2000">
      <w:pPr>
        <w:spacing w:after="0" w:line="36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</w:p>
    <w:p w14:paraId="64219FD7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647C5C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78FDEF64" w14:textId="2F07FF0D" w:rsidR="006E2000" w:rsidRPr="00463ABB" w:rsidRDefault="006E2000" w:rsidP="006E200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647C5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лабораторной работе №</w:t>
      </w:r>
      <w:r w:rsidR="00463ABB">
        <w:rPr>
          <w:rFonts w:ascii="Times New Roman" w:hAnsi="Times New Roman" w:cs="Times New Roman" w:hint="eastAsia"/>
          <w:b/>
          <w:sz w:val="32"/>
          <w:szCs w:val="32"/>
        </w:rPr>
        <w:t>2</w:t>
      </w:r>
    </w:p>
    <w:p w14:paraId="40D5CBEF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647C5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по дисциплине </w:t>
      </w:r>
    </w:p>
    <w:p w14:paraId="64FD6C5C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647C5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«Эргатические системы»</w:t>
      </w:r>
    </w:p>
    <w:p w14:paraId="618BE96A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4F866338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tbl>
      <w:tblPr>
        <w:tblW w:w="6032" w:type="dxa"/>
        <w:jc w:val="center"/>
        <w:tblLayout w:type="fixed"/>
        <w:tblLook w:val="0000" w:firstRow="0" w:lastRow="0" w:firstColumn="0" w:lastColumn="0" w:noHBand="0" w:noVBand="0"/>
      </w:tblPr>
      <w:tblGrid>
        <w:gridCol w:w="3228"/>
        <w:gridCol w:w="2804"/>
      </w:tblGrid>
      <w:tr w:rsidR="006E2000" w:rsidRPr="00647C5C" w14:paraId="1AA97F8F" w14:textId="77777777" w:rsidTr="006E2000">
        <w:trPr>
          <w:jc w:val="center"/>
        </w:trPr>
        <w:tc>
          <w:tcPr>
            <w:tcW w:w="3228" w:type="dxa"/>
          </w:tcPr>
          <w:p w14:paraId="719941C5" w14:textId="77777777" w:rsidR="006E2000" w:rsidRPr="00647C5C" w:rsidRDefault="006E2000" w:rsidP="006E200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2804" w:type="dxa"/>
            <w:vAlign w:val="center"/>
          </w:tcPr>
          <w:p w14:paraId="1F7D0806" w14:textId="611A7C44" w:rsidR="006E2000" w:rsidRPr="00A52371" w:rsidRDefault="00A52371" w:rsidP="00EF7440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Ли Юйцзе</w:t>
            </w:r>
          </w:p>
        </w:tc>
      </w:tr>
      <w:tr w:rsidR="006E2000" w:rsidRPr="00647C5C" w14:paraId="29E73E48" w14:textId="77777777" w:rsidTr="006E2000">
        <w:trPr>
          <w:jc w:val="center"/>
        </w:trPr>
        <w:tc>
          <w:tcPr>
            <w:tcW w:w="3228" w:type="dxa"/>
          </w:tcPr>
          <w:p w14:paraId="738F5F52" w14:textId="77777777" w:rsidR="006E2000" w:rsidRPr="00647C5C" w:rsidRDefault="006E2000" w:rsidP="006E200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Группа:</w:t>
            </w:r>
          </w:p>
        </w:tc>
        <w:tc>
          <w:tcPr>
            <w:tcW w:w="2804" w:type="dxa"/>
            <w:vAlign w:val="center"/>
          </w:tcPr>
          <w:p w14:paraId="5E48CCD7" w14:textId="77777777" w:rsidR="006E2000" w:rsidRPr="00647C5C" w:rsidRDefault="006E2000" w:rsidP="00EF744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ИУ1И-</w:t>
            </w:r>
            <w:r w:rsidRPr="00647C5C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4</w:t>
            </w: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1М</w:t>
            </w:r>
          </w:p>
        </w:tc>
      </w:tr>
      <w:tr w:rsidR="006E2000" w:rsidRPr="00647C5C" w14:paraId="49087D88" w14:textId="77777777" w:rsidTr="006E2000">
        <w:trPr>
          <w:jc w:val="center"/>
        </w:trPr>
        <w:tc>
          <w:tcPr>
            <w:tcW w:w="3228" w:type="dxa"/>
          </w:tcPr>
          <w:p w14:paraId="274D1265" w14:textId="77777777" w:rsidR="006E2000" w:rsidRPr="00647C5C" w:rsidRDefault="006E2000" w:rsidP="006E200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804" w:type="dxa"/>
            <w:vAlign w:val="center"/>
          </w:tcPr>
          <w:p w14:paraId="52C7760C" w14:textId="77777777" w:rsidR="006E2000" w:rsidRPr="00647C5C" w:rsidRDefault="006E2000" w:rsidP="00EF744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6E2000" w:rsidRPr="00647C5C" w14:paraId="1F20C68D" w14:textId="77777777" w:rsidTr="006E2000">
        <w:trPr>
          <w:jc w:val="center"/>
        </w:trPr>
        <w:tc>
          <w:tcPr>
            <w:tcW w:w="3228" w:type="dxa"/>
          </w:tcPr>
          <w:p w14:paraId="65C495B5" w14:textId="77777777" w:rsidR="006E2000" w:rsidRPr="00647C5C" w:rsidRDefault="006E2000" w:rsidP="006E200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2804" w:type="dxa"/>
            <w:vAlign w:val="center"/>
          </w:tcPr>
          <w:p w14:paraId="41B02FA6" w14:textId="77777777" w:rsidR="006E2000" w:rsidRPr="00647C5C" w:rsidRDefault="006E2000" w:rsidP="00EF7440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Андриков Д. А.</w:t>
            </w:r>
          </w:p>
        </w:tc>
      </w:tr>
    </w:tbl>
    <w:p w14:paraId="476DE17E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</w:p>
    <w:p w14:paraId="5D70898B" w14:textId="77777777" w:rsidR="006E2000" w:rsidRPr="00647C5C" w:rsidRDefault="006E2000" w:rsidP="006E2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tbl>
      <w:tblPr>
        <w:tblW w:w="6032" w:type="dxa"/>
        <w:tblInd w:w="1143" w:type="dxa"/>
        <w:tblLayout w:type="fixed"/>
        <w:tblLook w:val="0000" w:firstRow="0" w:lastRow="0" w:firstColumn="0" w:lastColumn="0" w:noHBand="0" w:noVBand="0"/>
      </w:tblPr>
      <w:tblGrid>
        <w:gridCol w:w="3229"/>
        <w:gridCol w:w="2803"/>
      </w:tblGrid>
      <w:tr w:rsidR="006E2000" w:rsidRPr="00647C5C" w14:paraId="36600C7E" w14:textId="77777777" w:rsidTr="006E2000">
        <w:tc>
          <w:tcPr>
            <w:tcW w:w="3229" w:type="dxa"/>
          </w:tcPr>
          <w:p w14:paraId="4159937B" w14:textId="77777777" w:rsidR="006E2000" w:rsidRPr="00647C5C" w:rsidRDefault="006E2000" w:rsidP="00EF7440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Работа выполнена:</w:t>
            </w:r>
          </w:p>
        </w:tc>
        <w:tc>
          <w:tcPr>
            <w:tcW w:w="2803" w:type="dxa"/>
          </w:tcPr>
          <w:p w14:paraId="247BA46F" w14:textId="77777777" w:rsidR="006E2000" w:rsidRPr="004E2540" w:rsidRDefault="006E2000" w:rsidP="00EF7440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254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18/</w:t>
            </w:r>
            <w:r w:rsidRPr="004E2540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03</w:t>
            </w:r>
            <w:r w:rsidRPr="004E254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/202</w:t>
            </w:r>
            <w:r w:rsidRPr="004E2540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6</w:t>
            </w:r>
          </w:p>
        </w:tc>
      </w:tr>
      <w:tr w:rsidR="006E2000" w:rsidRPr="00647C5C" w14:paraId="1BB1027D" w14:textId="77777777" w:rsidTr="006E2000">
        <w:tc>
          <w:tcPr>
            <w:tcW w:w="3229" w:type="dxa"/>
          </w:tcPr>
          <w:p w14:paraId="1DCC1345" w14:textId="77777777" w:rsidR="006E2000" w:rsidRPr="00647C5C" w:rsidRDefault="006E2000" w:rsidP="00EF7440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Отчет сдан:</w:t>
            </w:r>
          </w:p>
        </w:tc>
        <w:tc>
          <w:tcPr>
            <w:tcW w:w="2803" w:type="dxa"/>
          </w:tcPr>
          <w:p w14:paraId="390BFB35" w14:textId="77777777" w:rsidR="006E2000" w:rsidRPr="004E2540" w:rsidRDefault="006E2000" w:rsidP="00EF7440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254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18/</w:t>
            </w:r>
            <w:r w:rsidRPr="004E2540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03</w:t>
            </w:r>
            <w:r w:rsidRPr="004E254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/202</w:t>
            </w:r>
            <w:r w:rsidRPr="004E2540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6</w:t>
            </w:r>
          </w:p>
        </w:tc>
      </w:tr>
      <w:tr w:rsidR="006E2000" w:rsidRPr="00647C5C" w14:paraId="572FF4DA" w14:textId="77777777" w:rsidTr="006E2000">
        <w:tc>
          <w:tcPr>
            <w:tcW w:w="3229" w:type="dxa"/>
          </w:tcPr>
          <w:p w14:paraId="70B92DE7" w14:textId="77777777" w:rsidR="006E2000" w:rsidRPr="00647C5C" w:rsidRDefault="006E2000" w:rsidP="00EF7440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47C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Оценка:</w:t>
            </w:r>
          </w:p>
        </w:tc>
        <w:tc>
          <w:tcPr>
            <w:tcW w:w="2803" w:type="dxa"/>
          </w:tcPr>
          <w:p w14:paraId="0B22F57A" w14:textId="77777777" w:rsidR="006E2000" w:rsidRPr="00647C5C" w:rsidRDefault="006E2000" w:rsidP="00EF744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14:paraId="56737371" w14:textId="681B1740" w:rsidR="006E2000" w:rsidRDefault="006E2000">
      <w:pPr>
        <w:widowControl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B27D627" w14:textId="43EB022A" w:rsidR="009279D7" w:rsidRDefault="009279D7" w:rsidP="001E673E">
      <w:pPr>
        <w:pStyle w:val="1"/>
        <w:numPr>
          <w:ilvl w:val="0"/>
          <w:numId w:val="5"/>
        </w:numPr>
      </w:pPr>
      <w:r w:rsidRPr="006E2000">
        <w:lastRenderedPageBreak/>
        <w:t>Цель эксперимента</w:t>
      </w:r>
    </w:p>
    <w:p w14:paraId="1735276C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Обработка кардиологического дата-сета для решения задачи бинарной классификации (здоровый / нездоровый пациент) на основе параметров ЭКГ. Применение методов снижения размерности (PCA, t‑SNE) и AutoML‑фреймворка для автоматического выбора оптимальной модели.</w:t>
      </w:r>
    </w:p>
    <w:p w14:paraId="0BB4FF9B" w14:textId="05FBF3A6" w:rsidR="00351E50" w:rsidRPr="00351E50" w:rsidRDefault="00351E50" w:rsidP="00351E50">
      <w:pPr>
        <w:pStyle w:val="1"/>
      </w:pPr>
      <w:r w:rsidRPr="00351E50">
        <w:t>2. Исходные данные</w:t>
      </w:r>
    </w:p>
    <w:p w14:paraId="39BE96A1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- Датасет: `lab2_data.csv` (загружено 5000 строк).</w:t>
      </w:r>
    </w:p>
    <w:p w14:paraId="5FA5769A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 xml:space="preserve">- Используемые признаки (8 числовых параметров ЭКГ):  </w:t>
      </w:r>
    </w:p>
    <w:p w14:paraId="69C3E329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 xml:space="preserve">  `Count_subj`, `rr_interval`, `p_end`, `qrs_onset`, `qrs_end`, `p_axis`, `qrs_axis`, `t_axis`.</w:t>
      </w:r>
    </w:p>
    <w:p w14:paraId="1AEE8758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- Целевая переменная: `Healthy_Status` (бинарная: 0 – unhealthy, 1 – healthy).</w:t>
      </w:r>
    </w:p>
    <w:p w14:paraId="4BCB0094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- Данные были стандартизированы (`StandardScaler`) и разделены на обучающую (80%) и тестовую (20%) выборки со стратификацией.</w:t>
      </w:r>
    </w:p>
    <w:p w14:paraId="037DABE8" w14:textId="48DE1027" w:rsidR="00351E50" w:rsidRPr="00644C66" w:rsidRDefault="00351E50" w:rsidP="00644C66">
      <w:pPr>
        <w:pStyle w:val="1"/>
        <w:rPr>
          <w:rFonts w:hint="eastAsia"/>
        </w:rPr>
      </w:pPr>
      <w:r w:rsidRPr="00351E50">
        <w:t>3. Визуализация данных после</w:t>
      </w:r>
      <w:r w:rsidR="00644C66">
        <w:rPr>
          <w:rFonts w:hint="eastAsia"/>
        </w:rPr>
        <w:t xml:space="preserve"> </w:t>
      </w:r>
      <w:r w:rsidRPr="00351E50">
        <w:t>снижения размерности</w:t>
      </w:r>
    </w:p>
    <w:p w14:paraId="073896C3" w14:textId="518A3459" w:rsidR="00351E50" w:rsidRPr="00351E50" w:rsidRDefault="00351E50" w:rsidP="00644C66">
      <w:pPr>
        <w:pStyle w:val="2"/>
      </w:pPr>
      <w:r w:rsidRPr="00351E50">
        <w:t>3.1. PCA (Principal Component Analysis)</w:t>
      </w:r>
    </w:p>
    <w:p w14:paraId="20FC6227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Было выполнено снижение размерности исходного 8‑мерного пространства до 2 главных компонент.</w:t>
      </w:r>
    </w:p>
    <w:p w14:paraId="0D4E2533" w14:textId="399AC9B3" w:rsidR="00351E50" w:rsidRPr="00351E50" w:rsidRDefault="006F33C0" w:rsidP="00351E50">
      <w:pPr>
        <w:jc w:val="both"/>
        <w:rPr>
          <w:rFonts w:ascii="Times New Roman" w:hAnsi="Times New Roman" w:cs="Times New Roman"/>
          <w:sz w:val="24"/>
        </w:rPr>
      </w:pPr>
      <w:r w:rsidRPr="006F33C0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2389878" wp14:editId="30620AAE">
            <wp:extent cx="5274310" cy="4307840"/>
            <wp:effectExtent l="0" t="0" r="2540" b="0"/>
            <wp:docPr id="434625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25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FE9B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</w:p>
    <w:p w14:paraId="45A16131" w14:textId="33EAEB32" w:rsidR="00351E50" w:rsidRPr="00351E50" w:rsidRDefault="00351E50" w:rsidP="00644C66">
      <w:pPr>
        <w:pStyle w:val="2"/>
      </w:pPr>
      <w:r w:rsidRPr="00351E50">
        <w:t>3.2. t</w:t>
      </w:r>
      <w:r w:rsidRPr="00351E50">
        <w:rPr>
          <w:rFonts w:ascii="Cambria Math" w:hAnsi="Cambria Math" w:cs="Cambria Math"/>
        </w:rPr>
        <w:t>‑</w:t>
      </w:r>
      <w:r w:rsidRPr="00351E50">
        <w:t>SNE (t</w:t>
      </w:r>
      <w:r w:rsidRPr="00351E50">
        <w:rPr>
          <w:rFonts w:ascii="Cambria Math" w:hAnsi="Cambria Math" w:cs="Cambria Math"/>
        </w:rPr>
        <w:t>‑</w:t>
      </w:r>
      <w:r w:rsidRPr="00351E50">
        <w:t>Distributed Stochastic Neighbor Embedding)</w:t>
      </w:r>
    </w:p>
    <w:p w14:paraId="5B1A6952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Для нелинейного отображения данных использован t‑SNE (perplexity = 30, random_state = 42).</w:t>
      </w:r>
    </w:p>
    <w:p w14:paraId="1F47446F" w14:textId="09758E57" w:rsidR="00351E50" w:rsidRPr="00351E50" w:rsidRDefault="00161A07" w:rsidP="00351E50">
      <w:pPr>
        <w:jc w:val="both"/>
        <w:rPr>
          <w:rFonts w:ascii="Times New Roman" w:hAnsi="Times New Roman" w:cs="Times New Roman"/>
          <w:sz w:val="24"/>
        </w:rPr>
      </w:pPr>
      <w:r w:rsidRPr="00161A07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DE2503B" wp14:editId="1944C6E5">
            <wp:extent cx="5274310" cy="4261485"/>
            <wp:effectExtent l="0" t="0" r="2540" b="5715"/>
            <wp:docPr id="1350151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51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CB4C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</w:p>
    <w:p w14:paraId="3FE6E752" w14:textId="1D3B1114" w:rsidR="00351E50" w:rsidRPr="00351E50" w:rsidRDefault="00351E50" w:rsidP="00644C66">
      <w:pPr>
        <w:pStyle w:val="1"/>
      </w:pPr>
      <w:r w:rsidRPr="00351E50">
        <w:t>4. Выбор AutoML</w:t>
      </w:r>
      <w:r w:rsidRPr="00351E50">
        <w:rPr>
          <w:rFonts w:ascii="Cambria Math" w:hAnsi="Cambria Math" w:cs="Cambria Math"/>
        </w:rPr>
        <w:t>‑</w:t>
      </w:r>
      <w:r w:rsidRPr="00351E50">
        <w:rPr>
          <w:rFonts w:ascii="DengXian Light" w:eastAsia="DengXian Light" w:hAnsi="DengXian Light" w:cs="DengXian Light" w:hint="eastAsia"/>
        </w:rPr>
        <w:t>фреймворка</w:t>
      </w:r>
    </w:p>
    <w:p w14:paraId="1844FDEC" w14:textId="68459EAE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Для автоматического построения и оптимизации модели бинарной классификации выбран фреймворк AutoGluon (разработка Amazon). Выбор обоснован следующими преимуществами:</w:t>
      </w:r>
    </w:p>
    <w:p w14:paraId="29CE0500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</w:p>
    <w:p w14:paraId="5FA2A8AA" w14:textId="7DBE1B15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1. Простота использования – единый интерфейс TabularPredictor без необходимости ручного подбора алгоритмов и гиперпараметров.</w:t>
      </w:r>
    </w:p>
    <w:p w14:paraId="7E2D6F86" w14:textId="06DA0513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2. Автоматическое сравнение множества моделей – AutoGluon оценивает более 10 алгоритмов (LightGBM, CatBoost, XGBoost, Random Forest, нейронные сети и их ансамбли) и выбирает лучший на основе кросс‑валидации.</w:t>
      </w:r>
    </w:p>
    <w:p w14:paraId="301C6BDB" w14:textId="4E9C389A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3. Высокая производительность – фреймворк оптимизирован для табличных данных и показывает одни из лучших результатов в задачах AutoML.</w:t>
      </w:r>
    </w:p>
    <w:p w14:paraId="4D6273EB" w14:textId="24828CBF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lastRenderedPageBreak/>
        <w:t>4.Отсутствие внешних зависимостей (Java) – в отличие от H2O, AutoGluon работает в чистом Python, что упрощает развёртывание.</w:t>
      </w:r>
    </w:p>
    <w:p w14:paraId="5DF66DC2" w14:textId="2A24B599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В результате AutoML автоматически подобрал взвешенный ансамбль моделей (WeightedEnsemble_L2), состоящий из LightGBM и KNeighborsUnif, достигнув наилучшего значения F1‑меры на валидации.</w:t>
      </w:r>
    </w:p>
    <w:p w14:paraId="3D923DDF" w14:textId="6FF9A8C7" w:rsidR="00351E50" w:rsidRPr="00351E50" w:rsidRDefault="00351E50" w:rsidP="00644C66">
      <w:pPr>
        <w:pStyle w:val="1"/>
      </w:pPr>
      <w:r w:rsidRPr="00351E50">
        <w:t>5. Результаты обучения AutoML</w:t>
      </w:r>
    </w:p>
    <w:p w14:paraId="2E5C5CEB" w14:textId="093CA405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Обучение проводилось с ограничением времени 60 секунд, использовалась 5‑кратная кросс‑валидация. Лучшая модель – WeightedEnsemble_L2 с весами: LightGBM – 0.95, KNeighborsUnif – 0.05.</w:t>
      </w:r>
    </w:p>
    <w:p w14:paraId="4094CDAB" w14:textId="2CDB142F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02484" w14:paraId="3181FDDC" w14:textId="77777777" w:rsidTr="00202484">
        <w:tc>
          <w:tcPr>
            <w:tcW w:w="4148" w:type="dxa"/>
            <w:vAlign w:val="center"/>
          </w:tcPr>
          <w:p w14:paraId="7F580A28" w14:textId="0D58758D" w:rsidR="00202484" w:rsidRDefault="00202484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51E50">
              <w:rPr>
                <w:rFonts w:ascii="Times New Roman" w:hAnsi="Times New Roman" w:cs="Times New Roman"/>
                <w:sz w:val="24"/>
              </w:rPr>
              <w:t>Модель</w:t>
            </w:r>
          </w:p>
        </w:tc>
        <w:tc>
          <w:tcPr>
            <w:tcW w:w="4148" w:type="dxa"/>
            <w:vAlign w:val="center"/>
          </w:tcPr>
          <w:p w14:paraId="6F8A8E4C" w14:textId="71B5EACA" w:rsidR="00202484" w:rsidRDefault="00202484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51E50">
              <w:rPr>
                <w:rFonts w:ascii="Times New Roman" w:hAnsi="Times New Roman" w:cs="Times New Roman"/>
                <w:sz w:val="24"/>
              </w:rPr>
              <w:t>Validation F1</w:t>
            </w:r>
          </w:p>
        </w:tc>
      </w:tr>
      <w:tr w:rsidR="00202484" w14:paraId="1FB0F181" w14:textId="77777777" w:rsidTr="00202484">
        <w:tc>
          <w:tcPr>
            <w:tcW w:w="4148" w:type="dxa"/>
            <w:vAlign w:val="center"/>
          </w:tcPr>
          <w:p w14:paraId="62F4AB53" w14:textId="241CB8E5" w:rsidR="00202484" w:rsidRDefault="006430E2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30E2">
              <w:rPr>
                <w:rFonts w:ascii="Times New Roman" w:hAnsi="Times New Roman" w:cs="Times New Roman"/>
                <w:sz w:val="24"/>
              </w:rPr>
              <w:t>KNeighborsUnif</w:t>
            </w:r>
          </w:p>
        </w:tc>
        <w:tc>
          <w:tcPr>
            <w:tcW w:w="4148" w:type="dxa"/>
            <w:vAlign w:val="center"/>
          </w:tcPr>
          <w:p w14:paraId="5F5D7727" w14:textId="2C846BC7" w:rsidR="00202484" w:rsidRDefault="0001511C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1511C">
              <w:rPr>
                <w:rFonts w:ascii="Times New Roman" w:hAnsi="Times New Roman" w:cs="Times New Roman"/>
                <w:sz w:val="24"/>
              </w:rPr>
              <w:t>0.404</w:t>
            </w:r>
          </w:p>
        </w:tc>
      </w:tr>
      <w:tr w:rsidR="00202484" w14:paraId="645438CE" w14:textId="77777777" w:rsidTr="00202484">
        <w:tc>
          <w:tcPr>
            <w:tcW w:w="4148" w:type="dxa"/>
            <w:vAlign w:val="center"/>
          </w:tcPr>
          <w:p w14:paraId="622DAFA3" w14:textId="4EF85F6C" w:rsidR="00202484" w:rsidRDefault="0001511C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1511C">
              <w:rPr>
                <w:rFonts w:ascii="Times New Roman" w:hAnsi="Times New Roman" w:cs="Times New Roman"/>
                <w:sz w:val="24"/>
              </w:rPr>
              <w:t>KNeighborsDist</w:t>
            </w:r>
          </w:p>
        </w:tc>
        <w:tc>
          <w:tcPr>
            <w:tcW w:w="4148" w:type="dxa"/>
            <w:vAlign w:val="center"/>
          </w:tcPr>
          <w:p w14:paraId="0DB7EEE3" w14:textId="1EDBAC48" w:rsidR="00202484" w:rsidRDefault="0001511C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1511C">
              <w:rPr>
                <w:rFonts w:ascii="Times New Roman" w:hAnsi="Times New Roman" w:cs="Times New Roman"/>
                <w:sz w:val="24"/>
              </w:rPr>
              <w:t>0.4</w:t>
            </w:r>
          </w:p>
        </w:tc>
      </w:tr>
      <w:tr w:rsidR="00202484" w14:paraId="1792D6B6" w14:textId="77777777" w:rsidTr="00202484">
        <w:tc>
          <w:tcPr>
            <w:tcW w:w="4148" w:type="dxa"/>
            <w:vAlign w:val="center"/>
          </w:tcPr>
          <w:p w14:paraId="0E141579" w14:textId="22A91840" w:rsidR="00202484" w:rsidRDefault="0001511C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1511C">
              <w:rPr>
                <w:rFonts w:ascii="Times New Roman" w:hAnsi="Times New Roman" w:cs="Times New Roman"/>
                <w:sz w:val="24"/>
              </w:rPr>
              <w:t>LightGBMXT</w:t>
            </w:r>
          </w:p>
        </w:tc>
        <w:tc>
          <w:tcPr>
            <w:tcW w:w="4148" w:type="dxa"/>
            <w:vAlign w:val="center"/>
          </w:tcPr>
          <w:p w14:paraId="3388863E" w14:textId="61A71EB5" w:rsidR="00202484" w:rsidRDefault="00DA6033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A6033">
              <w:rPr>
                <w:rFonts w:ascii="Times New Roman" w:hAnsi="Times New Roman" w:cs="Times New Roman"/>
                <w:sz w:val="24"/>
              </w:rPr>
              <w:t>0.6341</w:t>
            </w:r>
          </w:p>
        </w:tc>
      </w:tr>
      <w:tr w:rsidR="00202484" w14:paraId="7E552B40" w14:textId="77777777" w:rsidTr="00202484">
        <w:tc>
          <w:tcPr>
            <w:tcW w:w="4148" w:type="dxa"/>
            <w:vAlign w:val="center"/>
          </w:tcPr>
          <w:p w14:paraId="7743C3F4" w14:textId="6E9EA41C" w:rsidR="00202484" w:rsidRDefault="00DA6033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A6033">
              <w:rPr>
                <w:rFonts w:ascii="Times New Roman" w:hAnsi="Times New Roman" w:cs="Times New Roman"/>
                <w:sz w:val="24"/>
              </w:rPr>
              <w:t>LightGBM</w:t>
            </w:r>
          </w:p>
        </w:tc>
        <w:tc>
          <w:tcPr>
            <w:tcW w:w="4148" w:type="dxa"/>
            <w:vAlign w:val="center"/>
          </w:tcPr>
          <w:p w14:paraId="7DC15E8C" w14:textId="27B5A771" w:rsidR="00202484" w:rsidRDefault="00DA6033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A6033">
              <w:rPr>
                <w:rFonts w:ascii="Times New Roman" w:hAnsi="Times New Roman" w:cs="Times New Roman"/>
                <w:sz w:val="24"/>
              </w:rPr>
              <w:t>0.678</w:t>
            </w:r>
          </w:p>
        </w:tc>
      </w:tr>
      <w:tr w:rsidR="00202484" w14:paraId="7EAF463F" w14:textId="77777777" w:rsidTr="00202484">
        <w:tc>
          <w:tcPr>
            <w:tcW w:w="4148" w:type="dxa"/>
            <w:vAlign w:val="center"/>
          </w:tcPr>
          <w:p w14:paraId="246922F9" w14:textId="6FD0180E" w:rsidR="00202484" w:rsidRDefault="00DA6033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A6033">
              <w:rPr>
                <w:rFonts w:ascii="Times New Roman" w:hAnsi="Times New Roman" w:cs="Times New Roman"/>
                <w:sz w:val="24"/>
              </w:rPr>
              <w:t>RandomForestGini</w:t>
            </w:r>
          </w:p>
        </w:tc>
        <w:tc>
          <w:tcPr>
            <w:tcW w:w="4148" w:type="dxa"/>
            <w:vAlign w:val="center"/>
          </w:tcPr>
          <w:p w14:paraId="706F7382" w14:textId="0D4F7118" w:rsidR="00202484" w:rsidRDefault="008D7743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743">
              <w:rPr>
                <w:rFonts w:ascii="Times New Roman" w:hAnsi="Times New Roman" w:cs="Times New Roman"/>
                <w:sz w:val="24"/>
              </w:rPr>
              <w:t>0.5981</w:t>
            </w:r>
          </w:p>
        </w:tc>
      </w:tr>
      <w:tr w:rsidR="008D7743" w14:paraId="672EC91B" w14:textId="77777777" w:rsidTr="00202484">
        <w:tc>
          <w:tcPr>
            <w:tcW w:w="4148" w:type="dxa"/>
            <w:vAlign w:val="center"/>
          </w:tcPr>
          <w:p w14:paraId="4945FF1B" w14:textId="166DD528" w:rsidR="008D7743" w:rsidRPr="00DA6033" w:rsidRDefault="008D7743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743">
              <w:rPr>
                <w:rFonts w:ascii="Times New Roman" w:hAnsi="Times New Roman" w:cs="Times New Roman"/>
                <w:sz w:val="24"/>
              </w:rPr>
              <w:t>RandomForestEntr</w:t>
            </w:r>
          </w:p>
        </w:tc>
        <w:tc>
          <w:tcPr>
            <w:tcW w:w="4148" w:type="dxa"/>
            <w:vAlign w:val="center"/>
          </w:tcPr>
          <w:p w14:paraId="1D587FE2" w14:textId="73235A74" w:rsidR="008D7743" w:rsidRPr="008D7743" w:rsidRDefault="008D7743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D7743">
              <w:rPr>
                <w:rFonts w:ascii="Times New Roman" w:hAnsi="Times New Roman" w:cs="Times New Roman"/>
                <w:sz w:val="24"/>
              </w:rPr>
              <w:t>0.6177</w:t>
            </w:r>
          </w:p>
        </w:tc>
      </w:tr>
      <w:tr w:rsidR="008D7743" w14:paraId="24D43A0D" w14:textId="77777777" w:rsidTr="00202484">
        <w:tc>
          <w:tcPr>
            <w:tcW w:w="4148" w:type="dxa"/>
            <w:vAlign w:val="center"/>
          </w:tcPr>
          <w:p w14:paraId="08E60002" w14:textId="5A55FBEB" w:rsidR="008D7743" w:rsidRPr="00DA6033" w:rsidRDefault="009016A2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016A2">
              <w:rPr>
                <w:rFonts w:ascii="Times New Roman" w:hAnsi="Times New Roman" w:cs="Times New Roman"/>
                <w:sz w:val="24"/>
              </w:rPr>
              <w:t>ExtraTreesGini</w:t>
            </w:r>
          </w:p>
        </w:tc>
        <w:tc>
          <w:tcPr>
            <w:tcW w:w="4148" w:type="dxa"/>
            <w:vAlign w:val="center"/>
          </w:tcPr>
          <w:p w14:paraId="7A9AEF1E" w14:textId="2540C2D6" w:rsidR="008D7743" w:rsidRPr="008D7743" w:rsidRDefault="009016A2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016A2">
              <w:rPr>
                <w:rFonts w:ascii="Times New Roman" w:hAnsi="Times New Roman" w:cs="Times New Roman"/>
                <w:sz w:val="24"/>
              </w:rPr>
              <w:t>0.5233</w:t>
            </w:r>
          </w:p>
        </w:tc>
      </w:tr>
      <w:tr w:rsidR="008D7743" w14:paraId="0BC168F4" w14:textId="77777777" w:rsidTr="00202484">
        <w:tc>
          <w:tcPr>
            <w:tcW w:w="4148" w:type="dxa"/>
            <w:vAlign w:val="center"/>
          </w:tcPr>
          <w:p w14:paraId="7CC3CAC7" w14:textId="325A1DF5" w:rsidR="008D7743" w:rsidRPr="00DA6033" w:rsidRDefault="009016A2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016A2">
              <w:rPr>
                <w:rFonts w:ascii="Times New Roman" w:hAnsi="Times New Roman" w:cs="Times New Roman"/>
                <w:sz w:val="24"/>
              </w:rPr>
              <w:t>ExtraTreesEntr</w:t>
            </w:r>
          </w:p>
        </w:tc>
        <w:tc>
          <w:tcPr>
            <w:tcW w:w="4148" w:type="dxa"/>
            <w:vAlign w:val="center"/>
          </w:tcPr>
          <w:p w14:paraId="7E472E1F" w14:textId="2D60D81F" w:rsidR="008D7743" w:rsidRPr="008D7743" w:rsidRDefault="009016A2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016A2">
              <w:rPr>
                <w:rFonts w:ascii="Times New Roman" w:hAnsi="Times New Roman" w:cs="Times New Roman"/>
                <w:sz w:val="24"/>
              </w:rPr>
              <w:t>0.5448</w:t>
            </w:r>
          </w:p>
        </w:tc>
      </w:tr>
      <w:tr w:rsidR="008D7743" w14:paraId="576CCB50" w14:textId="77777777" w:rsidTr="00202484">
        <w:tc>
          <w:tcPr>
            <w:tcW w:w="4148" w:type="dxa"/>
            <w:vAlign w:val="center"/>
          </w:tcPr>
          <w:p w14:paraId="15E41EB4" w14:textId="1B6FA97F" w:rsidR="008D7743" w:rsidRPr="00DA6033" w:rsidRDefault="005706C5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06C5">
              <w:rPr>
                <w:rFonts w:ascii="Times New Roman" w:hAnsi="Times New Roman" w:cs="Times New Roman"/>
                <w:sz w:val="24"/>
              </w:rPr>
              <w:t>LightGBMLarge</w:t>
            </w:r>
          </w:p>
        </w:tc>
        <w:tc>
          <w:tcPr>
            <w:tcW w:w="4148" w:type="dxa"/>
            <w:vAlign w:val="center"/>
          </w:tcPr>
          <w:p w14:paraId="6B7A8C7F" w14:textId="08A1CFB8" w:rsidR="008D7743" w:rsidRPr="008D7743" w:rsidRDefault="005706C5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06C5">
              <w:rPr>
                <w:rFonts w:ascii="Times New Roman" w:hAnsi="Times New Roman" w:cs="Times New Roman"/>
                <w:sz w:val="24"/>
              </w:rPr>
              <w:t>0.6265</w:t>
            </w:r>
          </w:p>
        </w:tc>
      </w:tr>
      <w:tr w:rsidR="008D7743" w14:paraId="061C6F78" w14:textId="77777777" w:rsidTr="00202484">
        <w:tc>
          <w:tcPr>
            <w:tcW w:w="4148" w:type="dxa"/>
            <w:vAlign w:val="center"/>
          </w:tcPr>
          <w:p w14:paraId="03C09A8D" w14:textId="1F6740CB" w:rsidR="008D7743" w:rsidRPr="00DA6033" w:rsidRDefault="005706C5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06C5">
              <w:rPr>
                <w:rFonts w:ascii="Times New Roman" w:hAnsi="Times New Roman" w:cs="Times New Roman"/>
                <w:sz w:val="24"/>
              </w:rPr>
              <w:t>WeightedEnsemble_L2</w:t>
            </w:r>
          </w:p>
        </w:tc>
        <w:tc>
          <w:tcPr>
            <w:tcW w:w="4148" w:type="dxa"/>
            <w:vAlign w:val="center"/>
          </w:tcPr>
          <w:p w14:paraId="0EF5C893" w14:textId="75AD0B6F" w:rsidR="008D7743" w:rsidRPr="008D7743" w:rsidRDefault="005706C5" w:rsidP="0020248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06C5">
              <w:rPr>
                <w:rFonts w:ascii="Times New Roman" w:hAnsi="Times New Roman" w:cs="Times New Roman"/>
                <w:sz w:val="24"/>
              </w:rPr>
              <w:t>0.6781</w:t>
            </w:r>
          </w:p>
        </w:tc>
      </w:tr>
    </w:tbl>
    <w:p w14:paraId="27A2EC5E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</w:p>
    <w:p w14:paraId="3052A46C" w14:textId="72545E63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Примечание: модели CatBoost, XGBoost, NeuralNet не были обучены из‑за отсутствия соответствующих библиотек, что не повлияло на качество окончательного ансамбля.</w:t>
      </w:r>
    </w:p>
    <w:p w14:paraId="6FB08AFA" w14:textId="159F84D5" w:rsidR="00351E50" w:rsidRPr="00351E50" w:rsidRDefault="00351E50" w:rsidP="00644C66">
      <w:pPr>
        <w:pStyle w:val="1"/>
      </w:pPr>
      <w:r w:rsidRPr="00351E50">
        <w:t>6. Оценка качества на тестовой выборке</w:t>
      </w:r>
    </w:p>
    <w:p w14:paraId="62D094AD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После обучения лучшая модель была применена к тестовому набору данных (20% выборки). Получены следующие метрики:</w:t>
      </w:r>
    </w:p>
    <w:p w14:paraId="76E4946D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</w:p>
    <w:p w14:paraId="3A1F02CC" w14:textId="44750D10" w:rsidR="00351E50" w:rsidRPr="007C4408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7C4408">
        <w:rPr>
          <w:rFonts w:ascii="Times New Roman" w:hAnsi="Times New Roman" w:cs="Times New Roman"/>
          <w:sz w:val="24"/>
        </w:rPr>
        <w:t>- Точность (Accuracy):0</w:t>
      </w:r>
      <w:r w:rsidR="00323BC4" w:rsidRPr="007C4408">
        <w:rPr>
          <w:rFonts w:ascii="Times New Roman" w:hAnsi="Times New Roman" w:cs="Times New Roman" w:hint="eastAsia"/>
          <w:sz w:val="24"/>
        </w:rPr>
        <w:t>.848</w:t>
      </w:r>
      <w:r w:rsidR="007C4408" w:rsidRPr="007C4408">
        <w:rPr>
          <w:rFonts w:ascii="Times New Roman" w:hAnsi="Times New Roman" w:cs="Times New Roman" w:hint="eastAsia"/>
          <w:sz w:val="24"/>
        </w:rPr>
        <w:t>0</w:t>
      </w:r>
    </w:p>
    <w:p w14:paraId="52BB26D9" w14:textId="5982EBD6" w:rsidR="00351E50" w:rsidRPr="007C4408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7C4408">
        <w:rPr>
          <w:rFonts w:ascii="Times New Roman" w:hAnsi="Times New Roman" w:cs="Times New Roman"/>
          <w:sz w:val="24"/>
        </w:rPr>
        <w:t>- F1‑мера (бинарная): 0.6</w:t>
      </w:r>
      <w:r w:rsidR="007C4408" w:rsidRPr="007C4408">
        <w:rPr>
          <w:rFonts w:ascii="Times New Roman" w:hAnsi="Times New Roman" w:cs="Times New Roman" w:hint="eastAsia"/>
          <w:sz w:val="24"/>
        </w:rPr>
        <w:t>465</w:t>
      </w:r>
    </w:p>
    <w:p w14:paraId="70CE2B65" w14:textId="7E5AC680" w:rsidR="00351E50" w:rsidRPr="00351E50" w:rsidRDefault="00323BC4" w:rsidP="00351E50">
      <w:pPr>
        <w:jc w:val="both"/>
        <w:rPr>
          <w:rFonts w:ascii="Times New Roman" w:hAnsi="Times New Roman" w:cs="Times New Roman"/>
          <w:sz w:val="24"/>
        </w:rPr>
      </w:pPr>
      <w:r w:rsidRPr="00323BC4">
        <w:rPr>
          <w:rFonts w:ascii="Times New Roman" w:hAnsi="Times New Roman" w:cs="Times New Roman"/>
          <w:sz w:val="24"/>
        </w:rPr>
        <w:drawing>
          <wp:inline distT="0" distB="0" distL="0" distR="0" wp14:anchorId="7B7E0C84" wp14:editId="782D6B6C">
            <wp:extent cx="5274310" cy="4258310"/>
            <wp:effectExtent l="0" t="0" r="2540" b="8890"/>
            <wp:docPr id="103529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9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39C9" w14:textId="403C71FE" w:rsidR="00351E50" w:rsidRPr="00351E50" w:rsidRDefault="00351E50" w:rsidP="00644C66">
      <w:pPr>
        <w:pStyle w:val="1"/>
      </w:pPr>
      <w:r w:rsidRPr="00351E50">
        <w:t>7. Заключение</w:t>
      </w:r>
    </w:p>
    <w:p w14:paraId="68FEB2CD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В ходе работы выполнены все поставленные задачи:</w:t>
      </w:r>
    </w:p>
    <w:p w14:paraId="0E1E5A10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- Проведена предобработка данных и снижение размерности (PCA, t‑SNE) с визуализацией.</w:t>
      </w:r>
    </w:p>
    <w:p w14:paraId="3D71C764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- Обоснован выбор AutoML‑фреймворка AutoGluon.</w:t>
      </w:r>
    </w:p>
    <w:p w14:paraId="50FB2E47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- С помощью AutoML автоматически построена модель бинарной классификации.</w:t>
      </w:r>
    </w:p>
    <w:p w14:paraId="4F2B49A9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  <w:r w:rsidRPr="00351E50">
        <w:rPr>
          <w:rFonts w:ascii="Times New Roman" w:hAnsi="Times New Roman" w:cs="Times New Roman"/>
          <w:sz w:val="24"/>
        </w:rPr>
        <w:t>- Оценено качество модели на тестовой выборке (accuracy и F1‑мера), построена матрица ошибок.</w:t>
      </w:r>
    </w:p>
    <w:p w14:paraId="4AB5B980" w14:textId="77777777" w:rsidR="00351E50" w:rsidRPr="00351E50" w:rsidRDefault="00351E50" w:rsidP="00351E50">
      <w:pPr>
        <w:jc w:val="both"/>
        <w:rPr>
          <w:rFonts w:ascii="Times New Roman" w:hAnsi="Times New Roman" w:cs="Times New Roman"/>
          <w:sz w:val="24"/>
        </w:rPr>
      </w:pPr>
    </w:p>
    <w:p w14:paraId="7F6C28A2" w14:textId="589973FD" w:rsidR="00351E50" w:rsidRPr="00351E50" w:rsidRDefault="00351E50" w:rsidP="00351E50">
      <w:pPr>
        <w:jc w:val="both"/>
        <w:rPr>
          <w:rFonts w:ascii="Times New Roman" w:hAnsi="Times New Roman" w:cs="Times New Roman" w:hint="eastAsia"/>
          <w:sz w:val="24"/>
        </w:rPr>
      </w:pPr>
      <w:r w:rsidRPr="00351E50">
        <w:rPr>
          <w:rFonts w:ascii="Times New Roman" w:hAnsi="Times New Roman" w:cs="Times New Roman"/>
          <w:sz w:val="24"/>
        </w:rPr>
        <w:lastRenderedPageBreak/>
        <w:t>Полученная модель может быть рекомендована для скрининга кардиологических пациентов на основе параметров ЭКГ.</w:t>
      </w:r>
    </w:p>
    <w:sectPr w:rsidR="00351E50" w:rsidRPr="00351E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B0703"/>
    <w:multiLevelType w:val="hybridMultilevel"/>
    <w:tmpl w:val="5D3EADD0"/>
    <w:lvl w:ilvl="0" w:tplc="DCAE975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004783"/>
    <w:multiLevelType w:val="hybridMultilevel"/>
    <w:tmpl w:val="23140D7E"/>
    <w:lvl w:ilvl="0" w:tplc="0E342AB8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6EC0DBF"/>
    <w:multiLevelType w:val="hybridMultilevel"/>
    <w:tmpl w:val="FB8A9E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0ED2975"/>
    <w:multiLevelType w:val="hybridMultilevel"/>
    <w:tmpl w:val="4FD2ADDE"/>
    <w:lvl w:ilvl="0" w:tplc="DCAE975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A5A5681"/>
    <w:multiLevelType w:val="hybridMultilevel"/>
    <w:tmpl w:val="97B6A1F8"/>
    <w:lvl w:ilvl="0" w:tplc="DCAE975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2125010">
    <w:abstractNumId w:val="2"/>
  </w:num>
  <w:num w:numId="2" w16cid:durableId="226116638">
    <w:abstractNumId w:val="0"/>
  </w:num>
  <w:num w:numId="3" w16cid:durableId="965935816">
    <w:abstractNumId w:val="4"/>
  </w:num>
  <w:num w:numId="4" w16cid:durableId="486554198">
    <w:abstractNumId w:val="3"/>
  </w:num>
  <w:num w:numId="5" w16cid:durableId="690375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D7"/>
    <w:rsid w:val="0001511C"/>
    <w:rsid w:val="00051B34"/>
    <w:rsid w:val="00103C09"/>
    <w:rsid w:val="00161A07"/>
    <w:rsid w:val="001E673E"/>
    <w:rsid w:val="001F6DD5"/>
    <w:rsid w:val="00202484"/>
    <w:rsid w:val="00297ECE"/>
    <w:rsid w:val="00323BC4"/>
    <w:rsid w:val="00351E50"/>
    <w:rsid w:val="003B7954"/>
    <w:rsid w:val="00463ABB"/>
    <w:rsid w:val="004B0CAD"/>
    <w:rsid w:val="004F4DBF"/>
    <w:rsid w:val="00553738"/>
    <w:rsid w:val="005706C5"/>
    <w:rsid w:val="0058551C"/>
    <w:rsid w:val="005B329A"/>
    <w:rsid w:val="005D524B"/>
    <w:rsid w:val="006430E2"/>
    <w:rsid w:val="00644C66"/>
    <w:rsid w:val="006E2000"/>
    <w:rsid w:val="006F33C0"/>
    <w:rsid w:val="007408B5"/>
    <w:rsid w:val="007C4408"/>
    <w:rsid w:val="007E653A"/>
    <w:rsid w:val="008125B6"/>
    <w:rsid w:val="00825F26"/>
    <w:rsid w:val="008D7743"/>
    <w:rsid w:val="008E290B"/>
    <w:rsid w:val="009016A2"/>
    <w:rsid w:val="009279D7"/>
    <w:rsid w:val="00A52371"/>
    <w:rsid w:val="00AA19F6"/>
    <w:rsid w:val="00BE1091"/>
    <w:rsid w:val="00C21783"/>
    <w:rsid w:val="00CB0084"/>
    <w:rsid w:val="00D04DA8"/>
    <w:rsid w:val="00D57B33"/>
    <w:rsid w:val="00DA6033"/>
    <w:rsid w:val="00E95BBE"/>
    <w:rsid w:val="00EE3F6D"/>
    <w:rsid w:val="00F03B9A"/>
    <w:rsid w:val="00F62723"/>
    <w:rsid w:val="00FB6653"/>
    <w:rsid w:val="00FC3FD9"/>
    <w:rsid w:val="00FE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53F75"/>
  <w15:chartTrackingRefBased/>
  <w15:docId w15:val="{0780B08C-559D-4219-AF6D-E343473B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9279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27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9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9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9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9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9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9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9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9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27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7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79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79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79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79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79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79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79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7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9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79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7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79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79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79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7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79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79D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02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玉洁 李</dc:creator>
  <cp:keywords/>
  <dc:description/>
  <cp:lastModifiedBy>玉洁 李</cp:lastModifiedBy>
  <cp:revision>20</cp:revision>
  <dcterms:created xsi:type="dcterms:W3CDTF">2026-04-24T08:49:00Z</dcterms:created>
  <dcterms:modified xsi:type="dcterms:W3CDTF">2026-04-24T10:28:00Z</dcterms:modified>
</cp:coreProperties>
</file>