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B2B9E" w14:textId="77777777" w:rsidR="006E2000" w:rsidRPr="00851CDB" w:rsidRDefault="006E2000" w:rsidP="006E2000">
      <w:pPr>
        <w:spacing w:after="0" w:line="276" w:lineRule="auto"/>
        <w:rPr>
          <w:rFonts w:ascii="Arial" w:hAnsi="Arial" w:cs="Arial" w:hint="eastAsia"/>
        </w:rPr>
      </w:pPr>
    </w:p>
    <w:tbl>
      <w:tblPr>
        <w:tblW w:w="9571" w:type="dxa"/>
        <w:tblLayout w:type="fixed"/>
        <w:tblLook w:val="0000" w:firstRow="0" w:lastRow="0" w:firstColumn="0" w:lastColumn="0" w:noHBand="0" w:noVBand="0"/>
      </w:tblPr>
      <w:tblGrid>
        <w:gridCol w:w="1699"/>
        <w:gridCol w:w="7872"/>
      </w:tblGrid>
      <w:tr w:rsidR="006E2000" w:rsidRPr="00647C5C" w14:paraId="6B4B7745" w14:textId="77777777" w:rsidTr="00EF7440">
        <w:trPr>
          <w:trHeight w:val="1559"/>
        </w:trPr>
        <w:tc>
          <w:tcPr>
            <w:tcW w:w="1699" w:type="dxa"/>
            <w:vAlign w:val="center"/>
          </w:tcPr>
          <w:p w14:paraId="018515E8" w14:textId="77777777" w:rsidR="006E2000" w:rsidRPr="00647C5C" w:rsidRDefault="006E2000" w:rsidP="00EF7440">
            <w:pPr>
              <w:spacing w:after="0" w:line="360" w:lineRule="auto"/>
              <w:jc w:val="center"/>
              <w:rPr>
                <w:rFonts w:ascii="Times New Roman" w:eastAsia="Times New Roman" w:hAnsi="Times New Roman" w:cs="Times New Roman"/>
                <w:b/>
                <w:sz w:val="24"/>
                <w:lang w:eastAsia="ru-RU"/>
              </w:rPr>
            </w:pPr>
            <w:r w:rsidRPr="00647C5C">
              <w:rPr>
                <w:rFonts w:ascii="Times New Roman" w:eastAsia="Times New Roman" w:hAnsi="Times New Roman" w:cs="Times New Roman"/>
                <w:sz w:val="24"/>
                <w:lang w:eastAsia="ru-RU"/>
              </w:rPr>
              <w:drawing>
                <wp:inline distT="0" distB="0" distL="114300" distR="114300" wp14:anchorId="2730CCA3" wp14:editId="16275618">
                  <wp:extent cx="800100" cy="914400"/>
                  <wp:effectExtent l="0" t="0" r="0" b="0"/>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5"/>
                          <a:srcRect/>
                          <a:stretch>
                            <a:fillRect/>
                          </a:stretch>
                        </pic:blipFill>
                        <pic:spPr>
                          <a:xfrm>
                            <a:off x="0" y="0"/>
                            <a:ext cx="800100" cy="914400"/>
                          </a:xfrm>
                          <a:prstGeom prst="rect">
                            <a:avLst/>
                          </a:prstGeom>
                          <a:ln/>
                        </pic:spPr>
                      </pic:pic>
                    </a:graphicData>
                  </a:graphic>
                </wp:inline>
              </w:drawing>
            </w:r>
          </w:p>
        </w:tc>
        <w:tc>
          <w:tcPr>
            <w:tcW w:w="7872" w:type="dxa"/>
            <w:vAlign w:val="center"/>
          </w:tcPr>
          <w:p w14:paraId="69A62006" w14:textId="77777777" w:rsidR="006E2000" w:rsidRPr="00647C5C" w:rsidRDefault="006E2000" w:rsidP="00EF7440">
            <w:pPr>
              <w:spacing w:after="0" w:line="360" w:lineRule="auto"/>
              <w:ind w:right="-2"/>
              <w:jc w:val="center"/>
              <w:rPr>
                <w:rFonts w:ascii="Times New Roman" w:eastAsia="Times New Roman" w:hAnsi="Times New Roman" w:cs="Times New Roman"/>
                <w:b/>
                <w:sz w:val="24"/>
                <w:lang w:eastAsia="ru-RU"/>
              </w:rPr>
            </w:pPr>
            <w:r w:rsidRPr="00647C5C">
              <w:rPr>
                <w:rFonts w:ascii="Times New Roman" w:eastAsia="Times New Roman" w:hAnsi="Times New Roman" w:cs="Times New Roman"/>
                <w:b/>
                <w:sz w:val="24"/>
                <w:lang w:eastAsia="ru-RU"/>
              </w:rPr>
              <w:t>Московский государственный технический университет</w:t>
            </w:r>
          </w:p>
          <w:p w14:paraId="25276F9B" w14:textId="77777777" w:rsidR="006E2000" w:rsidRPr="00647C5C" w:rsidRDefault="006E2000" w:rsidP="00EF7440">
            <w:pPr>
              <w:spacing w:after="0" w:line="360" w:lineRule="auto"/>
              <w:ind w:right="-2"/>
              <w:jc w:val="center"/>
              <w:rPr>
                <w:rFonts w:ascii="Times New Roman" w:eastAsia="Times New Roman" w:hAnsi="Times New Roman" w:cs="Times New Roman"/>
                <w:b/>
                <w:sz w:val="24"/>
                <w:lang w:eastAsia="ru-RU"/>
              </w:rPr>
            </w:pPr>
            <w:r w:rsidRPr="00647C5C">
              <w:rPr>
                <w:rFonts w:ascii="Times New Roman" w:eastAsia="Times New Roman" w:hAnsi="Times New Roman" w:cs="Times New Roman"/>
                <w:b/>
                <w:sz w:val="24"/>
                <w:lang w:eastAsia="ru-RU"/>
              </w:rPr>
              <w:t>Факультет ИУ «Информатика и системы управления»</w:t>
            </w:r>
          </w:p>
          <w:p w14:paraId="74F1620D" w14:textId="77777777" w:rsidR="006E2000" w:rsidRPr="00647C5C" w:rsidRDefault="006E2000" w:rsidP="00EF7440">
            <w:pPr>
              <w:spacing w:after="0" w:line="360" w:lineRule="auto"/>
              <w:ind w:right="-2"/>
              <w:jc w:val="center"/>
              <w:rPr>
                <w:rFonts w:ascii="Times New Roman" w:eastAsia="Times New Roman" w:hAnsi="Times New Roman" w:cs="Times New Roman"/>
                <w:b/>
                <w:sz w:val="24"/>
                <w:lang w:eastAsia="ru-RU"/>
              </w:rPr>
            </w:pPr>
            <w:r w:rsidRPr="00647C5C">
              <w:rPr>
                <w:rFonts w:ascii="Times New Roman" w:eastAsia="Times New Roman" w:hAnsi="Times New Roman" w:cs="Times New Roman"/>
                <w:b/>
                <w:sz w:val="24"/>
                <w:lang w:eastAsia="ru-RU"/>
              </w:rPr>
              <w:t>Кафедра ИУ-1 «Системы автоматического управления»</w:t>
            </w:r>
          </w:p>
        </w:tc>
      </w:tr>
    </w:tbl>
    <w:p w14:paraId="492B774B" w14:textId="77777777" w:rsidR="006E2000" w:rsidRPr="00647C5C" w:rsidRDefault="006E2000" w:rsidP="006E2000">
      <w:pPr>
        <w:pBdr>
          <w:bottom w:val="single" w:sz="24" w:space="1" w:color="000000"/>
        </w:pBdr>
        <w:spacing w:after="0" w:line="360" w:lineRule="auto"/>
        <w:jc w:val="center"/>
        <w:rPr>
          <w:rFonts w:ascii="Times New Roman" w:eastAsia="Times New Roman" w:hAnsi="Times New Roman" w:cs="Times New Roman"/>
          <w:b/>
          <w:sz w:val="10"/>
          <w:szCs w:val="10"/>
          <w:lang w:eastAsia="ru-RU"/>
        </w:rPr>
      </w:pPr>
    </w:p>
    <w:p w14:paraId="238C615F" w14:textId="77777777" w:rsidR="006E2000" w:rsidRPr="00647C5C" w:rsidRDefault="006E2000" w:rsidP="006E2000">
      <w:pPr>
        <w:spacing w:after="0" w:line="360" w:lineRule="auto"/>
        <w:rPr>
          <w:rFonts w:ascii="Times New Roman" w:eastAsia="Times New Roman" w:hAnsi="Times New Roman" w:cs="Times New Roman"/>
          <w:i/>
          <w:sz w:val="32"/>
          <w:szCs w:val="32"/>
          <w:lang w:eastAsia="ru-RU"/>
        </w:rPr>
      </w:pPr>
    </w:p>
    <w:p w14:paraId="5B804D48" w14:textId="77777777" w:rsidR="006E2000" w:rsidRPr="00647C5C" w:rsidRDefault="006E2000" w:rsidP="006E2000">
      <w:pPr>
        <w:spacing w:after="0" w:line="360" w:lineRule="auto"/>
        <w:rPr>
          <w:rFonts w:ascii="Times New Roman" w:eastAsia="Times New Roman" w:hAnsi="Times New Roman" w:cs="Times New Roman"/>
          <w:i/>
          <w:sz w:val="32"/>
          <w:szCs w:val="32"/>
          <w:lang w:eastAsia="ru-RU"/>
        </w:rPr>
      </w:pPr>
    </w:p>
    <w:p w14:paraId="64219FD7" w14:textId="77777777" w:rsidR="006E2000" w:rsidRPr="00647C5C" w:rsidRDefault="006E2000" w:rsidP="006E2000">
      <w:pPr>
        <w:spacing w:after="0" w:line="360" w:lineRule="auto"/>
        <w:jc w:val="center"/>
        <w:rPr>
          <w:rFonts w:ascii="Times New Roman" w:eastAsia="Times New Roman" w:hAnsi="Times New Roman" w:cs="Times New Roman"/>
          <w:b/>
          <w:sz w:val="44"/>
          <w:szCs w:val="44"/>
          <w:lang w:eastAsia="ru-RU"/>
        </w:rPr>
      </w:pPr>
      <w:r w:rsidRPr="00647C5C">
        <w:rPr>
          <w:rFonts w:ascii="Times New Roman" w:eastAsia="Times New Roman" w:hAnsi="Times New Roman" w:cs="Times New Roman"/>
          <w:b/>
          <w:sz w:val="44"/>
          <w:szCs w:val="44"/>
          <w:lang w:eastAsia="ru-RU"/>
        </w:rPr>
        <w:t>ОТЧЕТ</w:t>
      </w:r>
    </w:p>
    <w:p w14:paraId="78FDEF64" w14:textId="4D65445E" w:rsidR="006E2000" w:rsidRPr="006E2000" w:rsidRDefault="006E2000" w:rsidP="006E2000">
      <w:pPr>
        <w:spacing w:after="0" w:line="360" w:lineRule="auto"/>
        <w:jc w:val="center"/>
        <w:rPr>
          <w:rFonts w:ascii="Times New Roman" w:hAnsi="Times New Roman" w:cs="Times New Roman"/>
          <w:b/>
          <w:sz w:val="32"/>
          <w:szCs w:val="32"/>
        </w:rPr>
      </w:pPr>
      <w:r w:rsidRPr="00647C5C">
        <w:rPr>
          <w:rFonts w:ascii="Times New Roman" w:eastAsia="Times New Roman" w:hAnsi="Times New Roman" w:cs="Times New Roman"/>
          <w:b/>
          <w:sz w:val="32"/>
          <w:szCs w:val="32"/>
          <w:lang w:eastAsia="ru-RU"/>
        </w:rPr>
        <w:t>по лабораторной работе №</w:t>
      </w:r>
      <w:r>
        <w:rPr>
          <w:rFonts w:ascii="Times New Roman" w:hAnsi="Times New Roman" w:cs="Times New Roman" w:hint="eastAsia"/>
          <w:b/>
          <w:sz w:val="32"/>
          <w:szCs w:val="32"/>
        </w:rPr>
        <w:t>3</w:t>
      </w:r>
    </w:p>
    <w:p w14:paraId="40D5CBEF" w14:textId="77777777" w:rsidR="006E2000" w:rsidRPr="00647C5C" w:rsidRDefault="006E2000" w:rsidP="006E2000">
      <w:pPr>
        <w:spacing w:after="0" w:line="360" w:lineRule="auto"/>
        <w:jc w:val="center"/>
        <w:rPr>
          <w:rFonts w:ascii="Times New Roman" w:eastAsia="Times New Roman" w:hAnsi="Times New Roman" w:cs="Times New Roman"/>
          <w:b/>
          <w:sz w:val="32"/>
          <w:szCs w:val="32"/>
          <w:lang w:eastAsia="ru-RU"/>
        </w:rPr>
      </w:pPr>
      <w:r w:rsidRPr="00647C5C">
        <w:rPr>
          <w:rFonts w:ascii="Times New Roman" w:eastAsia="Times New Roman" w:hAnsi="Times New Roman" w:cs="Times New Roman"/>
          <w:b/>
          <w:sz w:val="32"/>
          <w:szCs w:val="32"/>
          <w:lang w:eastAsia="ru-RU"/>
        </w:rPr>
        <w:t xml:space="preserve">по дисциплине </w:t>
      </w:r>
    </w:p>
    <w:p w14:paraId="64FD6C5C" w14:textId="77777777" w:rsidR="006E2000" w:rsidRPr="00647C5C" w:rsidRDefault="006E2000" w:rsidP="006E2000">
      <w:pPr>
        <w:spacing w:after="0" w:line="360" w:lineRule="auto"/>
        <w:jc w:val="center"/>
        <w:rPr>
          <w:rFonts w:ascii="Times New Roman" w:eastAsia="Times New Roman" w:hAnsi="Times New Roman" w:cs="Times New Roman"/>
          <w:b/>
          <w:sz w:val="32"/>
          <w:szCs w:val="32"/>
          <w:lang w:eastAsia="ru-RU"/>
        </w:rPr>
      </w:pPr>
      <w:r w:rsidRPr="00647C5C">
        <w:rPr>
          <w:rFonts w:ascii="Times New Roman" w:eastAsia="Times New Roman" w:hAnsi="Times New Roman" w:cs="Times New Roman"/>
          <w:b/>
          <w:sz w:val="32"/>
          <w:szCs w:val="32"/>
          <w:lang w:eastAsia="ru-RU"/>
        </w:rPr>
        <w:t>«Эргатические системы»</w:t>
      </w:r>
    </w:p>
    <w:p w14:paraId="618BE96A" w14:textId="77777777" w:rsidR="006E2000" w:rsidRPr="00647C5C" w:rsidRDefault="006E2000" w:rsidP="006E2000">
      <w:pPr>
        <w:spacing w:after="0" w:line="360" w:lineRule="auto"/>
        <w:jc w:val="center"/>
        <w:rPr>
          <w:rFonts w:ascii="Times New Roman" w:eastAsia="Times New Roman" w:hAnsi="Times New Roman" w:cs="Times New Roman"/>
          <w:b/>
          <w:sz w:val="32"/>
          <w:szCs w:val="32"/>
          <w:lang w:eastAsia="ru-RU"/>
        </w:rPr>
      </w:pPr>
    </w:p>
    <w:p w14:paraId="4F866338" w14:textId="77777777" w:rsidR="006E2000" w:rsidRPr="00647C5C" w:rsidRDefault="006E2000" w:rsidP="006E2000">
      <w:pPr>
        <w:spacing w:after="0" w:line="360" w:lineRule="auto"/>
        <w:jc w:val="center"/>
        <w:rPr>
          <w:rFonts w:ascii="Times New Roman" w:eastAsia="Times New Roman" w:hAnsi="Times New Roman" w:cs="Times New Roman"/>
          <w:b/>
          <w:sz w:val="32"/>
          <w:szCs w:val="32"/>
          <w:lang w:eastAsia="ru-RU"/>
        </w:rPr>
      </w:pPr>
    </w:p>
    <w:tbl>
      <w:tblPr>
        <w:tblW w:w="6032" w:type="dxa"/>
        <w:jc w:val="center"/>
        <w:tblLayout w:type="fixed"/>
        <w:tblLook w:val="0000" w:firstRow="0" w:lastRow="0" w:firstColumn="0" w:lastColumn="0" w:noHBand="0" w:noVBand="0"/>
      </w:tblPr>
      <w:tblGrid>
        <w:gridCol w:w="3228"/>
        <w:gridCol w:w="2804"/>
      </w:tblGrid>
      <w:tr w:rsidR="006E2000" w:rsidRPr="00647C5C" w14:paraId="1AA97F8F" w14:textId="77777777" w:rsidTr="006E2000">
        <w:trPr>
          <w:jc w:val="center"/>
        </w:trPr>
        <w:tc>
          <w:tcPr>
            <w:tcW w:w="3228" w:type="dxa"/>
          </w:tcPr>
          <w:p w14:paraId="719941C5" w14:textId="77777777" w:rsidR="006E2000" w:rsidRPr="00647C5C" w:rsidRDefault="006E2000" w:rsidP="006E2000">
            <w:pPr>
              <w:spacing w:after="0" w:line="360" w:lineRule="auto"/>
              <w:rPr>
                <w:rFonts w:ascii="Times New Roman" w:eastAsia="Times New Roman" w:hAnsi="Times New Roman" w:cs="Times New Roman"/>
                <w:b/>
                <w:sz w:val="28"/>
                <w:szCs w:val="28"/>
                <w:lang w:eastAsia="ru-RU"/>
              </w:rPr>
            </w:pPr>
            <w:r w:rsidRPr="00647C5C">
              <w:rPr>
                <w:rFonts w:ascii="Times New Roman" w:eastAsia="Times New Roman" w:hAnsi="Times New Roman" w:cs="Times New Roman"/>
                <w:b/>
                <w:sz w:val="28"/>
                <w:szCs w:val="28"/>
                <w:lang w:eastAsia="ru-RU"/>
              </w:rPr>
              <w:t>Выполнил:</w:t>
            </w:r>
          </w:p>
        </w:tc>
        <w:tc>
          <w:tcPr>
            <w:tcW w:w="2804" w:type="dxa"/>
            <w:vAlign w:val="center"/>
          </w:tcPr>
          <w:p w14:paraId="1F7D0806" w14:textId="17161E79" w:rsidR="006E2000" w:rsidRPr="00F33C09" w:rsidRDefault="00F33C09" w:rsidP="00EF7440">
            <w:pPr>
              <w:spacing w:after="0" w:line="360" w:lineRule="auto"/>
              <w:rPr>
                <w:rFonts w:ascii="Times New Roman" w:hAnsi="Times New Roman" w:cs="Times New Roman"/>
                <w:b/>
                <w:sz w:val="28"/>
                <w:szCs w:val="28"/>
                <w:lang w:val="ru-RU"/>
              </w:rPr>
            </w:pPr>
            <w:r>
              <w:rPr>
                <w:rFonts w:ascii="Times New Roman" w:hAnsi="Times New Roman" w:cs="Times New Roman"/>
                <w:b/>
                <w:sz w:val="28"/>
                <w:szCs w:val="28"/>
                <w:lang w:val="ru-RU"/>
              </w:rPr>
              <w:t>Ли Юйцзе</w:t>
            </w:r>
          </w:p>
        </w:tc>
      </w:tr>
      <w:tr w:rsidR="006E2000" w:rsidRPr="00647C5C" w14:paraId="29E73E48" w14:textId="77777777" w:rsidTr="006E2000">
        <w:trPr>
          <w:jc w:val="center"/>
        </w:trPr>
        <w:tc>
          <w:tcPr>
            <w:tcW w:w="3228" w:type="dxa"/>
          </w:tcPr>
          <w:p w14:paraId="738F5F52" w14:textId="77777777" w:rsidR="006E2000" w:rsidRPr="00647C5C" w:rsidRDefault="006E2000" w:rsidP="006E2000">
            <w:pPr>
              <w:spacing w:after="0" w:line="360" w:lineRule="auto"/>
              <w:rPr>
                <w:rFonts w:ascii="Times New Roman" w:eastAsia="Times New Roman" w:hAnsi="Times New Roman" w:cs="Times New Roman"/>
                <w:b/>
                <w:sz w:val="28"/>
                <w:szCs w:val="28"/>
                <w:lang w:eastAsia="ru-RU"/>
              </w:rPr>
            </w:pPr>
            <w:r w:rsidRPr="00647C5C">
              <w:rPr>
                <w:rFonts w:ascii="Times New Roman" w:eastAsia="Times New Roman" w:hAnsi="Times New Roman" w:cs="Times New Roman"/>
                <w:b/>
                <w:sz w:val="28"/>
                <w:szCs w:val="28"/>
                <w:lang w:eastAsia="ru-RU"/>
              </w:rPr>
              <w:t>Группа:</w:t>
            </w:r>
          </w:p>
        </w:tc>
        <w:tc>
          <w:tcPr>
            <w:tcW w:w="2804" w:type="dxa"/>
            <w:vAlign w:val="center"/>
          </w:tcPr>
          <w:p w14:paraId="5E48CCD7" w14:textId="77777777" w:rsidR="006E2000" w:rsidRPr="00647C5C" w:rsidRDefault="006E2000" w:rsidP="00EF7440">
            <w:pPr>
              <w:spacing w:after="0" w:line="360" w:lineRule="auto"/>
              <w:rPr>
                <w:rFonts w:ascii="Times New Roman" w:eastAsia="Times New Roman" w:hAnsi="Times New Roman" w:cs="Times New Roman"/>
                <w:b/>
                <w:sz w:val="28"/>
                <w:szCs w:val="28"/>
                <w:lang w:eastAsia="ru-RU"/>
              </w:rPr>
            </w:pPr>
            <w:r w:rsidRPr="00647C5C">
              <w:rPr>
                <w:rFonts w:ascii="Times New Roman" w:eastAsia="Times New Roman" w:hAnsi="Times New Roman" w:cs="Times New Roman"/>
                <w:b/>
                <w:sz w:val="28"/>
                <w:szCs w:val="28"/>
                <w:lang w:eastAsia="ru-RU"/>
              </w:rPr>
              <w:t>ИУ1И-</w:t>
            </w:r>
            <w:r w:rsidRPr="00647C5C">
              <w:rPr>
                <w:rFonts w:ascii="Times New Roman" w:hAnsi="Times New Roman" w:cs="Times New Roman" w:hint="eastAsia"/>
                <w:b/>
                <w:sz w:val="28"/>
                <w:szCs w:val="28"/>
              </w:rPr>
              <w:t>4</w:t>
            </w:r>
            <w:r w:rsidRPr="00647C5C">
              <w:rPr>
                <w:rFonts w:ascii="Times New Roman" w:eastAsia="Times New Roman" w:hAnsi="Times New Roman" w:cs="Times New Roman"/>
                <w:b/>
                <w:sz w:val="28"/>
                <w:szCs w:val="28"/>
                <w:lang w:eastAsia="ru-RU"/>
              </w:rPr>
              <w:t>1М</w:t>
            </w:r>
          </w:p>
        </w:tc>
      </w:tr>
      <w:tr w:rsidR="006E2000" w:rsidRPr="00647C5C" w14:paraId="49087D88" w14:textId="77777777" w:rsidTr="006E2000">
        <w:trPr>
          <w:jc w:val="center"/>
        </w:trPr>
        <w:tc>
          <w:tcPr>
            <w:tcW w:w="3228" w:type="dxa"/>
          </w:tcPr>
          <w:p w14:paraId="274D1265" w14:textId="77777777" w:rsidR="006E2000" w:rsidRPr="00647C5C" w:rsidRDefault="006E2000" w:rsidP="006E2000">
            <w:pPr>
              <w:spacing w:after="0" w:line="360" w:lineRule="auto"/>
              <w:rPr>
                <w:rFonts w:ascii="Times New Roman" w:eastAsia="Times New Roman" w:hAnsi="Times New Roman" w:cs="Times New Roman"/>
                <w:b/>
                <w:sz w:val="28"/>
                <w:szCs w:val="28"/>
                <w:lang w:eastAsia="ru-RU"/>
              </w:rPr>
            </w:pPr>
          </w:p>
        </w:tc>
        <w:tc>
          <w:tcPr>
            <w:tcW w:w="2804" w:type="dxa"/>
            <w:vAlign w:val="center"/>
          </w:tcPr>
          <w:p w14:paraId="52C7760C" w14:textId="77777777" w:rsidR="006E2000" w:rsidRPr="00647C5C" w:rsidRDefault="006E2000" w:rsidP="00EF7440">
            <w:pPr>
              <w:spacing w:after="0" w:line="360" w:lineRule="auto"/>
              <w:rPr>
                <w:rFonts w:ascii="Times New Roman" w:eastAsia="Times New Roman" w:hAnsi="Times New Roman" w:cs="Times New Roman"/>
                <w:b/>
                <w:sz w:val="28"/>
                <w:szCs w:val="28"/>
                <w:lang w:eastAsia="ru-RU"/>
              </w:rPr>
            </w:pPr>
          </w:p>
        </w:tc>
      </w:tr>
      <w:tr w:rsidR="006E2000" w:rsidRPr="00647C5C" w14:paraId="1F20C68D" w14:textId="77777777" w:rsidTr="006E2000">
        <w:trPr>
          <w:jc w:val="center"/>
        </w:trPr>
        <w:tc>
          <w:tcPr>
            <w:tcW w:w="3228" w:type="dxa"/>
          </w:tcPr>
          <w:p w14:paraId="65C495B5" w14:textId="77777777" w:rsidR="006E2000" w:rsidRPr="00647C5C" w:rsidRDefault="006E2000" w:rsidP="006E2000">
            <w:pPr>
              <w:spacing w:after="0" w:line="360" w:lineRule="auto"/>
              <w:rPr>
                <w:rFonts w:ascii="Times New Roman" w:eastAsia="Times New Roman" w:hAnsi="Times New Roman" w:cs="Times New Roman"/>
                <w:b/>
                <w:sz w:val="28"/>
                <w:szCs w:val="28"/>
                <w:lang w:eastAsia="ru-RU"/>
              </w:rPr>
            </w:pPr>
            <w:r w:rsidRPr="00647C5C">
              <w:rPr>
                <w:rFonts w:ascii="Times New Roman" w:eastAsia="Times New Roman" w:hAnsi="Times New Roman" w:cs="Times New Roman"/>
                <w:b/>
                <w:sz w:val="28"/>
                <w:szCs w:val="28"/>
                <w:lang w:eastAsia="ru-RU"/>
              </w:rPr>
              <w:t>Проверил:</w:t>
            </w:r>
          </w:p>
        </w:tc>
        <w:tc>
          <w:tcPr>
            <w:tcW w:w="2804" w:type="dxa"/>
            <w:vAlign w:val="center"/>
          </w:tcPr>
          <w:p w14:paraId="41B02FA6" w14:textId="77777777" w:rsidR="006E2000" w:rsidRPr="00647C5C" w:rsidRDefault="006E2000" w:rsidP="00EF7440">
            <w:pPr>
              <w:spacing w:after="0" w:line="360" w:lineRule="auto"/>
              <w:rPr>
                <w:rFonts w:ascii="Times New Roman" w:hAnsi="Times New Roman" w:cs="Times New Roman"/>
                <w:b/>
                <w:sz w:val="28"/>
                <w:szCs w:val="28"/>
              </w:rPr>
            </w:pPr>
            <w:r w:rsidRPr="00647C5C">
              <w:rPr>
                <w:rFonts w:ascii="Times New Roman" w:eastAsia="Times New Roman" w:hAnsi="Times New Roman" w:cs="Times New Roman"/>
                <w:b/>
                <w:sz w:val="28"/>
                <w:szCs w:val="28"/>
                <w:lang w:eastAsia="ru-RU"/>
              </w:rPr>
              <w:t>Андриков Д. А.</w:t>
            </w:r>
          </w:p>
        </w:tc>
      </w:tr>
    </w:tbl>
    <w:p w14:paraId="476DE17E" w14:textId="77777777" w:rsidR="006E2000" w:rsidRPr="00647C5C" w:rsidRDefault="006E2000" w:rsidP="006E2000">
      <w:pPr>
        <w:spacing w:after="0" w:line="360" w:lineRule="auto"/>
        <w:jc w:val="center"/>
        <w:rPr>
          <w:rFonts w:ascii="Times New Roman" w:eastAsia="Times New Roman" w:hAnsi="Times New Roman" w:cs="Times New Roman"/>
          <w:sz w:val="24"/>
          <w:lang w:eastAsia="ru-RU"/>
        </w:rPr>
      </w:pPr>
    </w:p>
    <w:p w14:paraId="5D70898B" w14:textId="77777777" w:rsidR="006E2000" w:rsidRPr="00647C5C" w:rsidRDefault="006E2000" w:rsidP="006E2000">
      <w:pPr>
        <w:spacing w:after="0" w:line="360" w:lineRule="auto"/>
        <w:jc w:val="center"/>
        <w:rPr>
          <w:rFonts w:ascii="Times New Roman" w:eastAsia="Times New Roman" w:hAnsi="Times New Roman" w:cs="Times New Roman"/>
          <w:b/>
          <w:sz w:val="32"/>
          <w:szCs w:val="32"/>
          <w:lang w:eastAsia="ru-RU"/>
        </w:rPr>
      </w:pPr>
    </w:p>
    <w:tbl>
      <w:tblPr>
        <w:tblW w:w="6032" w:type="dxa"/>
        <w:tblInd w:w="1143" w:type="dxa"/>
        <w:tblLayout w:type="fixed"/>
        <w:tblLook w:val="0000" w:firstRow="0" w:lastRow="0" w:firstColumn="0" w:lastColumn="0" w:noHBand="0" w:noVBand="0"/>
      </w:tblPr>
      <w:tblGrid>
        <w:gridCol w:w="3229"/>
        <w:gridCol w:w="2803"/>
      </w:tblGrid>
      <w:tr w:rsidR="006E2000" w:rsidRPr="00647C5C" w14:paraId="36600C7E" w14:textId="77777777" w:rsidTr="006E2000">
        <w:tc>
          <w:tcPr>
            <w:tcW w:w="3229" w:type="dxa"/>
          </w:tcPr>
          <w:p w14:paraId="4159937B" w14:textId="77777777" w:rsidR="006E2000" w:rsidRPr="00647C5C" w:rsidRDefault="006E2000" w:rsidP="00EF7440">
            <w:pPr>
              <w:spacing w:after="0" w:line="360" w:lineRule="auto"/>
              <w:jc w:val="right"/>
              <w:rPr>
                <w:rFonts w:ascii="Times New Roman" w:eastAsia="Times New Roman" w:hAnsi="Times New Roman" w:cs="Times New Roman"/>
                <w:b/>
                <w:sz w:val="28"/>
                <w:szCs w:val="28"/>
                <w:lang w:eastAsia="ru-RU"/>
              </w:rPr>
            </w:pPr>
            <w:r w:rsidRPr="00647C5C">
              <w:rPr>
                <w:rFonts w:ascii="Times New Roman" w:eastAsia="Times New Roman" w:hAnsi="Times New Roman" w:cs="Times New Roman"/>
                <w:b/>
                <w:sz w:val="28"/>
                <w:szCs w:val="28"/>
                <w:lang w:eastAsia="ru-RU"/>
              </w:rPr>
              <w:t>Работа выполнена:</w:t>
            </w:r>
          </w:p>
        </w:tc>
        <w:tc>
          <w:tcPr>
            <w:tcW w:w="2803" w:type="dxa"/>
          </w:tcPr>
          <w:p w14:paraId="247BA46F" w14:textId="77777777" w:rsidR="006E2000" w:rsidRPr="004E2540" w:rsidRDefault="006E2000" w:rsidP="00EF7440">
            <w:pPr>
              <w:spacing w:after="0" w:line="360" w:lineRule="auto"/>
              <w:rPr>
                <w:rFonts w:ascii="Times New Roman" w:hAnsi="Times New Roman" w:cs="Times New Roman"/>
                <w:b/>
                <w:sz w:val="28"/>
                <w:szCs w:val="28"/>
              </w:rPr>
            </w:pPr>
            <w:r w:rsidRPr="004E2540">
              <w:rPr>
                <w:rFonts w:ascii="Times New Roman" w:eastAsia="Times New Roman" w:hAnsi="Times New Roman" w:cs="Times New Roman"/>
                <w:b/>
                <w:sz w:val="28"/>
                <w:szCs w:val="28"/>
                <w:lang w:eastAsia="ru-RU"/>
              </w:rPr>
              <w:t>18/</w:t>
            </w:r>
            <w:r w:rsidRPr="004E2540">
              <w:rPr>
                <w:rFonts w:ascii="Times New Roman" w:hAnsi="Times New Roman" w:cs="Times New Roman" w:hint="eastAsia"/>
                <w:b/>
                <w:sz w:val="28"/>
                <w:szCs w:val="28"/>
              </w:rPr>
              <w:t>03</w:t>
            </w:r>
            <w:r w:rsidRPr="004E2540">
              <w:rPr>
                <w:rFonts w:ascii="Times New Roman" w:eastAsia="Times New Roman" w:hAnsi="Times New Roman" w:cs="Times New Roman"/>
                <w:b/>
                <w:sz w:val="28"/>
                <w:szCs w:val="28"/>
                <w:lang w:eastAsia="ru-RU"/>
              </w:rPr>
              <w:t>/202</w:t>
            </w:r>
            <w:r w:rsidRPr="004E2540">
              <w:rPr>
                <w:rFonts w:ascii="Times New Roman" w:hAnsi="Times New Roman" w:cs="Times New Roman" w:hint="eastAsia"/>
                <w:b/>
                <w:sz w:val="28"/>
                <w:szCs w:val="28"/>
              </w:rPr>
              <w:t>6</w:t>
            </w:r>
          </w:p>
        </w:tc>
      </w:tr>
      <w:tr w:rsidR="006E2000" w:rsidRPr="00647C5C" w14:paraId="1BB1027D" w14:textId="77777777" w:rsidTr="006E2000">
        <w:tc>
          <w:tcPr>
            <w:tcW w:w="3229" w:type="dxa"/>
          </w:tcPr>
          <w:p w14:paraId="1DCC1345" w14:textId="77777777" w:rsidR="006E2000" w:rsidRPr="00647C5C" w:rsidRDefault="006E2000" w:rsidP="00EF7440">
            <w:pPr>
              <w:spacing w:after="0" w:line="360" w:lineRule="auto"/>
              <w:jc w:val="right"/>
              <w:rPr>
                <w:rFonts w:ascii="Times New Roman" w:eastAsia="Times New Roman" w:hAnsi="Times New Roman" w:cs="Times New Roman"/>
                <w:b/>
                <w:sz w:val="28"/>
                <w:szCs w:val="28"/>
                <w:lang w:eastAsia="ru-RU"/>
              </w:rPr>
            </w:pPr>
            <w:r w:rsidRPr="00647C5C">
              <w:rPr>
                <w:rFonts w:ascii="Times New Roman" w:eastAsia="Times New Roman" w:hAnsi="Times New Roman" w:cs="Times New Roman"/>
                <w:b/>
                <w:sz w:val="28"/>
                <w:szCs w:val="28"/>
                <w:lang w:eastAsia="ru-RU"/>
              </w:rPr>
              <w:t>Отчет сдан:</w:t>
            </w:r>
          </w:p>
        </w:tc>
        <w:tc>
          <w:tcPr>
            <w:tcW w:w="2803" w:type="dxa"/>
          </w:tcPr>
          <w:p w14:paraId="390BFB35" w14:textId="77777777" w:rsidR="006E2000" w:rsidRPr="004E2540" w:rsidRDefault="006E2000" w:rsidP="00EF7440">
            <w:pPr>
              <w:spacing w:after="0" w:line="360" w:lineRule="auto"/>
              <w:rPr>
                <w:rFonts w:ascii="Times New Roman" w:hAnsi="Times New Roman" w:cs="Times New Roman"/>
                <w:b/>
                <w:sz w:val="28"/>
                <w:szCs w:val="28"/>
              </w:rPr>
            </w:pPr>
            <w:r w:rsidRPr="004E2540">
              <w:rPr>
                <w:rFonts w:ascii="Times New Roman" w:eastAsia="Times New Roman" w:hAnsi="Times New Roman" w:cs="Times New Roman"/>
                <w:b/>
                <w:sz w:val="28"/>
                <w:szCs w:val="28"/>
                <w:lang w:eastAsia="ru-RU"/>
              </w:rPr>
              <w:t>18/</w:t>
            </w:r>
            <w:r w:rsidRPr="004E2540">
              <w:rPr>
                <w:rFonts w:ascii="Times New Roman" w:hAnsi="Times New Roman" w:cs="Times New Roman" w:hint="eastAsia"/>
                <w:b/>
                <w:sz w:val="28"/>
                <w:szCs w:val="28"/>
              </w:rPr>
              <w:t>03</w:t>
            </w:r>
            <w:r w:rsidRPr="004E2540">
              <w:rPr>
                <w:rFonts w:ascii="Times New Roman" w:eastAsia="Times New Roman" w:hAnsi="Times New Roman" w:cs="Times New Roman"/>
                <w:b/>
                <w:sz w:val="28"/>
                <w:szCs w:val="28"/>
                <w:lang w:eastAsia="ru-RU"/>
              </w:rPr>
              <w:t>/202</w:t>
            </w:r>
            <w:r w:rsidRPr="004E2540">
              <w:rPr>
                <w:rFonts w:ascii="Times New Roman" w:hAnsi="Times New Roman" w:cs="Times New Roman" w:hint="eastAsia"/>
                <w:b/>
                <w:sz w:val="28"/>
                <w:szCs w:val="28"/>
              </w:rPr>
              <w:t>6</w:t>
            </w:r>
          </w:p>
        </w:tc>
      </w:tr>
      <w:tr w:rsidR="006E2000" w:rsidRPr="00647C5C" w14:paraId="572FF4DA" w14:textId="77777777" w:rsidTr="006E2000">
        <w:tc>
          <w:tcPr>
            <w:tcW w:w="3229" w:type="dxa"/>
          </w:tcPr>
          <w:p w14:paraId="70B92DE7" w14:textId="77777777" w:rsidR="006E2000" w:rsidRPr="00647C5C" w:rsidRDefault="006E2000" w:rsidP="00EF7440">
            <w:pPr>
              <w:spacing w:after="0" w:line="360" w:lineRule="auto"/>
              <w:jc w:val="right"/>
              <w:rPr>
                <w:rFonts w:ascii="Times New Roman" w:eastAsia="Times New Roman" w:hAnsi="Times New Roman" w:cs="Times New Roman"/>
                <w:b/>
                <w:sz w:val="28"/>
                <w:szCs w:val="28"/>
                <w:lang w:eastAsia="ru-RU"/>
              </w:rPr>
            </w:pPr>
            <w:r w:rsidRPr="00647C5C">
              <w:rPr>
                <w:rFonts w:ascii="Times New Roman" w:eastAsia="Times New Roman" w:hAnsi="Times New Roman" w:cs="Times New Roman"/>
                <w:b/>
                <w:sz w:val="28"/>
                <w:szCs w:val="28"/>
                <w:lang w:eastAsia="ru-RU"/>
              </w:rPr>
              <w:t>Оценка:</w:t>
            </w:r>
          </w:p>
        </w:tc>
        <w:tc>
          <w:tcPr>
            <w:tcW w:w="2803" w:type="dxa"/>
          </w:tcPr>
          <w:p w14:paraId="0B22F57A" w14:textId="77777777" w:rsidR="006E2000" w:rsidRPr="00647C5C" w:rsidRDefault="006E2000" w:rsidP="00EF7440">
            <w:pPr>
              <w:spacing w:after="0" w:line="360" w:lineRule="auto"/>
              <w:rPr>
                <w:rFonts w:ascii="Times New Roman" w:eastAsia="Times New Roman" w:hAnsi="Times New Roman" w:cs="Times New Roman"/>
                <w:b/>
                <w:sz w:val="28"/>
                <w:szCs w:val="28"/>
                <w:lang w:eastAsia="ru-RU"/>
              </w:rPr>
            </w:pPr>
          </w:p>
        </w:tc>
      </w:tr>
    </w:tbl>
    <w:p w14:paraId="56737371" w14:textId="681B1740" w:rsidR="006E2000" w:rsidRDefault="006E2000">
      <w:pPr>
        <w:widowControl/>
        <w:rPr>
          <w:rFonts w:ascii="Times New Roman" w:hAnsi="Times New Roman" w:cs="Times New Roman"/>
          <w:sz w:val="24"/>
        </w:rPr>
      </w:pPr>
      <w:r>
        <w:rPr>
          <w:rFonts w:ascii="Times New Roman" w:hAnsi="Times New Roman" w:cs="Times New Roman"/>
          <w:sz w:val="24"/>
        </w:rPr>
        <w:br w:type="page"/>
      </w:r>
    </w:p>
    <w:p w14:paraId="5B27D627" w14:textId="6171140F" w:rsidR="009279D7" w:rsidRPr="006E2000" w:rsidRDefault="009279D7" w:rsidP="006E2000">
      <w:pPr>
        <w:pStyle w:val="1"/>
        <w:rPr>
          <w:rFonts w:hint="eastAsia"/>
        </w:rPr>
      </w:pPr>
      <w:r w:rsidRPr="006E2000">
        <w:lastRenderedPageBreak/>
        <w:t>1. Цель эксперимента</w:t>
      </w:r>
    </w:p>
    <w:p w14:paraId="224F6F2F" w14:textId="77777777" w:rsidR="009279D7" w:rsidRPr="006E2000" w:rsidRDefault="009279D7" w:rsidP="009279D7">
      <w:pPr>
        <w:spacing w:line="240" w:lineRule="auto"/>
        <w:rPr>
          <w:rFonts w:ascii="Times New Roman" w:hAnsi="Times New Roman" w:cs="Times New Roman"/>
          <w:sz w:val="24"/>
        </w:rPr>
      </w:pPr>
      <w:r w:rsidRPr="006E2000">
        <w:rPr>
          <w:rFonts w:ascii="Times New Roman" w:hAnsi="Times New Roman" w:cs="Times New Roman"/>
          <w:sz w:val="24"/>
        </w:rPr>
        <w:t>- Изучить основы обработки сигналов электроэнцефалографии (ЭЭГ), включая чтение данных формата EDF и предварительную обработку</w:t>
      </w:r>
    </w:p>
    <w:p w14:paraId="5C692FD2" w14:textId="77777777" w:rsidR="009279D7" w:rsidRPr="006E2000" w:rsidRDefault="009279D7" w:rsidP="009279D7">
      <w:pPr>
        <w:spacing w:line="240" w:lineRule="auto"/>
        <w:rPr>
          <w:rFonts w:ascii="Times New Roman" w:hAnsi="Times New Roman" w:cs="Times New Roman"/>
          <w:sz w:val="24"/>
        </w:rPr>
      </w:pPr>
      <w:r w:rsidRPr="006E2000">
        <w:rPr>
          <w:rFonts w:ascii="Times New Roman" w:hAnsi="Times New Roman" w:cs="Times New Roman"/>
          <w:sz w:val="24"/>
        </w:rPr>
        <w:t>- Освоить методы усреднения многоканальных сигналов и низкочастотной фильтрации для удаления помех</w:t>
      </w:r>
    </w:p>
    <w:p w14:paraId="4A5C6BA6" w14:textId="77777777" w:rsidR="009279D7" w:rsidRPr="006E2000" w:rsidRDefault="009279D7" w:rsidP="009279D7">
      <w:pPr>
        <w:spacing w:line="240" w:lineRule="auto"/>
        <w:rPr>
          <w:rFonts w:ascii="Times New Roman" w:hAnsi="Times New Roman" w:cs="Times New Roman"/>
          <w:sz w:val="24"/>
        </w:rPr>
      </w:pPr>
      <w:r w:rsidRPr="006E2000">
        <w:rPr>
          <w:rFonts w:ascii="Times New Roman" w:hAnsi="Times New Roman" w:cs="Times New Roman"/>
          <w:sz w:val="24"/>
        </w:rPr>
        <w:t>- Научиться рассчитывать и строить спектрограмму сигнала для анализа частотно-временных характеристик</w:t>
      </w:r>
    </w:p>
    <w:p w14:paraId="569A8968" w14:textId="77777777" w:rsidR="009279D7" w:rsidRPr="006E2000" w:rsidRDefault="009279D7" w:rsidP="009279D7">
      <w:pPr>
        <w:spacing w:line="240" w:lineRule="auto"/>
        <w:rPr>
          <w:rFonts w:ascii="Times New Roman" w:hAnsi="Times New Roman" w:cs="Times New Roman"/>
          <w:sz w:val="24"/>
        </w:rPr>
      </w:pPr>
      <w:r w:rsidRPr="006E2000">
        <w:rPr>
          <w:rFonts w:ascii="Times New Roman" w:hAnsi="Times New Roman" w:cs="Times New Roman"/>
          <w:sz w:val="24"/>
        </w:rPr>
        <w:t>- Освоить метод вейвлет-преобразования и построение скейлограммы для выявления скрытых особенностей ЭЭГ-сигнала</w:t>
      </w:r>
    </w:p>
    <w:p w14:paraId="01964D47" w14:textId="77777777" w:rsidR="009279D7" w:rsidRPr="006E2000" w:rsidRDefault="009279D7" w:rsidP="009279D7">
      <w:pPr>
        <w:spacing w:line="240" w:lineRule="auto"/>
        <w:rPr>
          <w:rFonts w:ascii="Times New Roman" w:hAnsi="Times New Roman" w:cs="Times New Roman"/>
          <w:sz w:val="24"/>
        </w:rPr>
      </w:pPr>
    </w:p>
    <w:p w14:paraId="7E1F3EE2" w14:textId="2582CFAC" w:rsidR="009279D7" w:rsidRPr="006E2000" w:rsidRDefault="009279D7" w:rsidP="006E2000">
      <w:pPr>
        <w:pStyle w:val="1"/>
        <w:rPr>
          <w:rFonts w:hint="eastAsia"/>
        </w:rPr>
      </w:pPr>
      <w:r w:rsidRPr="006E2000">
        <w:t>2. Теоретические основы</w:t>
      </w:r>
    </w:p>
    <w:p w14:paraId="0FBC56BF" w14:textId="77777777" w:rsidR="009279D7" w:rsidRPr="006E2000" w:rsidRDefault="009279D7" w:rsidP="006E2000">
      <w:pPr>
        <w:spacing w:line="240" w:lineRule="auto"/>
        <w:ind w:firstLine="420"/>
        <w:rPr>
          <w:rFonts w:ascii="Times New Roman" w:hAnsi="Times New Roman" w:cs="Times New Roman"/>
          <w:sz w:val="24"/>
        </w:rPr>
      </w:pPr>
      <w:r w:rsidRPr="006E2000">
        <w:rPr>
          <w:rFonts w:ascii="Times New Roman" w:hAnsi="Times New Roman" w:cs="Times New Roman"/>
          <w:sz w:val="24"/>
        </w:rPr>
        <w:t>Электроэнцефалография (ЭЭГ) — это метод регистрации спонтанной электрической активности нейронных популяций головного мозга, который широко используется в клинической практике для диагностики эпилепсии и других неврологических заболеваний. При эпилептических приступах в ЭЭГ-сигнале появляются характерные изменения амплитуды и частотного состава, которые являются ключевыми диагностическими признаками.</w:t>
      </w:r>
    </w:p>
    <w:p w14:paraId="2CF0B1FE" w14:textId="77777777" w:rsidR="009279D7" w:rsidRPr="006E2000" w:rsidRDefault="009279D7" w:rsidP="006E2000">
      <w:pPr>
        <w:spacing w:line="240" w:lineRule="auto"/>
        <w:ind w:firstLine="420"/>
        <w:rPr>
          <w:rFonts w:ascii="Times New Roman" w:hAnsi="Times New Roman" w:cs="Times New Roman"/>
          <w:sz w:val="24"/>
        </w:rPr>
      </w:pPr>
      <w:r w:rsidRPr="006E2000">
        <w:rPr>
          <w:rFonts w:ascii="Times New Roman" w:hAnsi="Times New Roman" w:cs="Times New Roman"/>
          <w:sz w:val="24"/>
        </w:rPr>
        <w:t>Для обработки ЭЭГ-сигналов используются следующие методы:</w:t>
      </w:r>
    </w:p>
    <w:p w14:paraId="28E91F96" w14:textId="22E67BFB" w:rsidR="009279D7" w:rsidRPr="006E2000" w:rsidRDefault="009279D7" w:rsidP="006E2000">
      <w:pPr>
        <w:pStyle w:val="a9"/>
        <w:numPr>
          <w:ilvl w:val="0"/>
          <w:numId w:val="2"/>
        </w:numPr>
        <w:spacing w:line="240" w:lineRule="auto"/>
        <w:rPr>
          <w:rFonts w:ascii="Times New Roman" w:hAnsi="Times New Roman" w:cs="Times New Roman"/>
          <w:sz w:val="24"/>
        </w:rPr>
      </w:pPr>
      <w:r w:rsidRPr="006E2000">
        <w:rPr>
          <w:rFonts w:ascii="Times New Roman" w:hAnsi="Times New Roman" w:cs="Times New Roman"/>
          <w:sz w:val="24"/>
        </w:rPr>
        <w:t>Усреднение многоканальных сигналов — арифметическое усреднение сигналов по всем каналам позволяет снизить случайный шум между каналами и выделить общую электрическую активность мозга.</w:t>
      </w:r>
    </w:p>
    <w:p w14:paraId="126D8DD2" w14:textId="28E60A60" w:rsidR="009279D7" w:rsidRPr="006E2000" w:rsidRDefault="009279D7" w:rsidP="006E2000">
      <w:pPr>
        <w:pStyle w:val="a9"/>
        <w:numPr>
          <w:ilvl w:val="0"/>
          <w:numId w:val="2"/>
        </w:numPr>
        <w:spacing w:line="240" w:lineRule="auto"/>
        <w:rPr>
          <w:rFonts w:ascii="Times New Roman" w:hAnsi="Times New Roman" w:cs="Times New Roman"/>
          <w:sz w:val="24"/>
        </w:rPr>
      </w:pPr>
      <w:r w:rsidRPr="006E2000">
        <w:rPr>
          <w:rFonts w:ascii="Times New Roman" w:hAnsi="Times New Roman" w:cs="Times New Roman"/>
          <w:sz w:val="24"/>
        </w:rPr>
        <w:t>Низкочастотная фильтрация — фильтр Баттерворта используется для удаления высокочастотных помех выше 60 Гц, при этом сохраняются все физиологически значимые частотные компоненты ЭЭГ (0,5–60 Гц). Двусторонняя фильтрация `filtfilt` исключает искажения фазы сигнала.</w:t>
      </w:r>
    </w:p>
    <w:p w14:paraId="0FE659FA" w14:textId="2A9E1F0A" w:rsidR="009279D7" w:rsidRPr="006E2000" w:rsidRDefault="009279D7" w:rsidP="006E2000">
      <w:pPr>
        <w:pStyle w:val="a9"/>
        <w:numPr>
          <w:ilvl w:val="0"/>
          <w:numId w:val="2"/>
        </w:numPr>
        <w:spacing w:line="240" w:lineRule="auto"/>
        <w:rPr>
          <w:rFonts w:ascii="Times New Roman" w:hAnsi="Times New Roman" w:cs="Times New Roman"/>
          <w:sz w:val="24"/>
        </w:rPr>
      </w:pPr>
      <w:r w:rsidRPr="006E2000">
        <w:rPr>
          <w:rFonts w:ascii="Times New Roman" w:hAnsi="Times New Roman" w:cs="Times New Roman"/>
          <w:sz w:val="24"/>
        </w:rPr>
        <w:t>Спектрограмма — строится на основе короткого преобразования Фурье (КПФ), которое разбивает сигнал на временные окна и выполняет преобразование Фурье для каждого окна. Спектрограмма визуализирует распределение мощности сигнала по частоте и времени, позволяя отследить динамику частотного состава.</w:t>
      </w:r>
    </w:p>
    <w:p w14:paraId="13169780" w14:textId="64D4D1D6" w:rsidR="009279D7" w:rsidRPr="006E2000" w:rsidRDefault="009279D7" w:rsidP="006E2000">
      <w:pPr>
        <w:pStyle w:val="a9"/>
        <w:numPr>
          <w:ilvl w:val="0"/>
          <w:numId w:val="2"/>
        </w:numPr>
        <w:spacing w:line="240" w:lineRule="auto"/>
        <w:rPr>
          <w:rFonts w:ascii="Times New Roman" w:hAnsi="Times New Roman" w:cs="Times New Roman"/>
          <w:sz w:val="24"/>
        </w:rPr>
      </w:pPr>
      <w:r w:rsidRPr="006E2000">
        <w:rPr>
          <w:rFonts w:ascii="Times New Roman" w:hAnsi="Times New Roman" w:cs="Times New Roman"/>
          <w:sz w:val="24"/>
        </w:rPr>
        <w:t>Вейвлет-преобразование — непрерывное вейвлет-преобразование (НВП) использует масштабируемые базисные функции (вейвлеты) для разложения сигнала, что позволяет одновременно получить высокое разрешение по времени и частоте (в отличие от КПФ с фиксированным окном). Скейлограмма — это визуализация мощности коэффициентов вейвлет-</w:t>
      </w:r>
      <w:r w:rsidRPr="006E2000">
        <w:rPr>
          <w:rFonts w:ascii="Times New Roman" w:hAnsi="Times New Roman" w:cs="Times New Roman"/>
          <w:sz w:val="24"/>
        </w:rPr>
        <w:lastRenderedPageBreak/>
        <w:t>преобразования, которая позволяет выявить кратковременные изменения в ЭЭГ-сигнале.</w:t>
      </w:r>
    </w:p>
    <w:p w14:paraId="64BECE82" w14:textId="77777777" w:rsidR="009279D7" w:rsidRPr="006E2000" w:rsidRDefault="009279D7" w:rsidP="009279D7">
      <w:pPr>
        <w:spacing w:line="240" w:lineRule="auto"/>
        <w:rPr>
          <w:rFonts w:ascii="Times New Roman" w:hAnsi="Times New Roman" w:cs="Times New Roman"/>
          <w:sz w:val="24"/>
        </w:rPr>
      </w:pPr>
    </w:p>
    <w:p w14:paraId="0705363C" w14:textId="2990A2EF" w:rsidR="009279D7" w:rsidRPr="006E2000" w:rsidRDefault="009279D7" w:rsidP="006E2000">
      <w:pPr>
        <w:pStyle w:val="1"/>
        <w:rPr>
          <w:rFonts w:hint="eastAsia"/>
        </w:rPr>
      </w:pPr>
      <w:r w:rsidRPr="006E2000">
        <w:t>3. Оборудование и исходные данные</w:t>
      </w:r>
    </w:p>
    <w:p w14:paraId="6DFE4993" w14:textId="0616E101" w:rsidR="009279D7" w:rsidRPr="006E2000" w:rsidRDefault="009279D7" w:rsidP="006E2000">
      <w:pPr>
        <w:pStyle w:val="2"/>
        <w:rPr>
          <w:rFonts w:hint="eastAsia"/>
        </w:rPr>
      </w:pPr>
      <w:r w:rsidRPr="006E2000">
        <w:t>3.1 Программное обеспечение</w:t>
      </w:r>
    </w:p>
    <w:p w14:paraId="4F598BEE" w14:textId="25BD8981" w:rsidR="009279D7" w:rsidRPr="006E2000" w:rsidRDefault="009279D7" w:rsidP="009279D7">
      <w:pPr>
        <w:spacing w:line="240" w:lineRule="auto"/>
        <w:rPr>
          <w:rFonts w:ascii="Times New Roman" w:hAnsi="Times New Roman" w:cs="Times New Roman"/>
          <w:sz w:val="24"/>
        </w:rPr>
      </w:pPr>
      <w:r w:rsidRPr="006E2000">
        <w:rPr>
          <w:rFonts w:ascii="Times New Roman" w:hAnsi="Times New Roman" w:cs="Times New Roman"/>
          <w:sz w:val="24"/>
        </w:rPr>
        <w:t>- Язык программирования: Python 3.</w:t>
      </w:r>
      <w:r w:rsidR="006E2000">
        <w:rPr>
          <w:rFonts w:ascii="Times New Roman" w:hAnsi="Times New Roman" w:cs="Times New Roman" w:hint="eastAsia"/>
          <w:sz w:val="24"/>
        </w:rPr>
        <w:t>8</w:t>
      </w:r>
    </w:p>
    <w:p w14:paraId="395A094C" w14:textId="77777777" w:rsidR="009279D7" w:rsidRPr="006E2000" w:rsidRDefault="009279D7" w:rsidP="009279D7">
      <w:pPr>
        <w:spacing w:line="240" w:lineRule="auto"/>
        <w:rPr>
          <w:rFonts w:ascii="Times New Roman" w:hAnsi="Times New Roman" w:cs="Times New Roman"/>
          <w:sz w:val="24"/>
        </w:rPr>
      </w:pPr>
      <w:r w:rsidRPr="006E2000">
        <w:rPr>
          <w:rFonts w:ascii="Times New Roman" w:hAnsi="Times New Roman" w:cs="Times New Roman"/>
          <w:sz w:val="24"/>
        </w:rPr>
        <w:t>- Основные библиотеки:</w:t>
      </w:r>
    </w:p>
    <w:p w14:paraId="4E23684C" w14:textId="77777777" w:rsidR="009279D7" w:rsidRPr="006E2000" w:rsidRDefault="009279D7" w:rsidP="009279D7">
      <w:pPr>
        <w:spacing w:line="240" w:lineRule="auto"/>
        <w:rPr>
          <w:rFonts w:ascii="Times New Roman" w:hAnsi="Times New Roman" w:cs="Times New Roman"/>
          <w:sz w:val="24"/>
        </w:rPr>
      </w:pPr>
      <w:r w:rsidRPr="006E2000">
        <w:rPr>
          <w:rFonts w:ascii="Times New Roman" w:hAnsi="Times New Roman" w:cs="Times New Roman"/>
          <w:sz w:val="24"/>
        </w:rPr>
        <w:t xml:space="preserve">  - `mne` — для чтения и обработки ЭЭГ-данных формата EDF</w:t>
      </w:r>
    </w:p>
    <w:p w14:paraId="3F651496" w14:textId="77777777" w:rsidR="009279D7" w:rsidRPr="006E2000" w:rsidRDefault="009279D7" w:rsidP="009279D7">
      <w:pPr>
        <w:spacing w:line="240" w:lineRule="auto"/>
        <w:rPr>
          <w:rFonts w:ascii="Times New Roman" w:hAnsi="Times New Roman" w:cs="Times New Roman"/>
          <w:sz w:val="24"/>
        </w:rPr>
      </w:pPr>
      <w:r w:rsidRPr="006E2000">
        <w:rPr>
          <w:rFonts w:ascii="Times New Roman" w:hAnsi="Times New Roman" w:cs="Times New Roman"/>
          <w:sz w:val="24"/>
        </w:rPr>
        <w:t xml:space="preserve">  - `numpy` — для численных расчетов</w:t>
      </w:r>
    </w:p>
    <w:p w14:paraId="23D38454" w14:textId="77777777" w:rsidR="009279D7" w:rsidRPr="006E2000" w:rsidRDefault="009279D7" w:rsidP="009279D7">
      <w:pPr>
        <w:spacing w:line="240" w:lineRule="auto"/>
        <w:rPr>
          <w:rFonts w:ascii="Times New Roman" w:hAnsi="Times New Roman" w:cs="Times New Roman"/>
          <w:sz w:val="24"/>
        </w:rPr>
      </w:pPr>
      <w:r w:rsidRPr="006E2000">
        <w:rPr>
          <w:rFonts w:ascii="Times New Roman" w:hAnsi="Times New Roman" w:cs="Times New Roman"/>
          <w:sz w:val="24"/>
        </w:rPr>
        <w:t xml:space="preserve">  - `matplotlib` — для визуализации результатов</w:t>
      </w:r>
    </w:p>
    <w:p w14:paraId="04884916" w14:textId="77777777" w:rsidR="009279D7" w:rsidRPr="006E2000" w:rsidRDefault="009279D7" w:rsidP="009279D7">
      <w:pPr>
        <w:spacing w:line="240" w:lineRule="auto"/>
        <w:rPr>
          <w:rFonts w:ascii="Times New Roman" w:hAnsi="Times New Roman" w:cs="Times New Roman"/>
          <w:sz w:val="24"/>
        </w:rPr>
      </w:pPr>
      <w:r w:rsidRPr="006E2000">
        <w:rPr>
          <w:rFonts w:ascii="Times New Roman" w:hAnsi="Times New Roman" w:cs="Times New Roman"/>
          <w:sz w:val="24"/>
        </w:rPr>
        <w:t xml:space="preserve">  - `scipy` — для фильтрации сигнала и расчета спектрограммы</w:t>
      </w:r>
    </w:p>
    <w:p w14:paraId="7B6877CD" w14:textId="77777777" w:rsidR="009279D7" w:rsidRPr="006E2000" w:rsidRDefault="009279D7" w:rsidP="009279D7">
      <w:pPr>
        <w:spacing w:line="240" w:lineRule="auto"/>
        <w:rPr>
          <w:rFonts w:ascii="Times New Roman" w:hAnsi="Times New Roman" w:cs="Times New Roman"/>
          <w:sz w:val="24"/>
        </w:rPr>
      </w:pPr>
      <w:r w:rsidRPr="006E2000">
        <w:rPr>
          <w:rFonts w:ascii="Times New Roman" w:hAnsi="Times New Roman" w:cs="Times New Roman"/>
          <w:sz w:val="24"/>
        </w:rPr>
        <w:t xml:space="preserve">  - `PyWavelets` — для выполнения вейвлет-преобразования</w:t>
      </w:r>
    </w:p>
    <w:p w14:paraId="71C8F71E" w14:textId="77777777" w:rsidR="009279D7" w:rsidRPr="006E2000" w:rsidRDefault="009279D7" w:rsidP="009279D7">
      <w:pPr>
        <w:spacing w:line="240" w:lineRule="auto"/>
        <w:rPr>
          <w:rFonts w:ascii="Times New Roman" w:hAnsi="Times New Roman" w:cs="Times New Roman"/>
          <w:sz w:val="24"/>
        </w:rPr>
      </w:pPr>
      <w:r w:rsidRPr="006E2000">
        <w:rPr>
          <w:rFonts w:ascii="Times New Roman" w:hAnsi="Times New Roman" w:cs="Times New Roman"/>
          <w:sz w:val="24"/>
        </w:rPr>
        <w:t>- Среда выполнения: Jupyter Notebook / PyCharm</w:t>
      </w:r>
    </w:p>
    <w:p w14:paraId="45BD3FA5" w14:textId="77777777" w:rsidR="009279D7" w:rsidRPr="006E2000" w:rsidRDefault="009279D7" w:rsidP="009279D7">
      <w:pPr>
        <w:spacing w:line="240" w:lineRule="auto"/>
        <w:rPr>
          <w:rFonts w:ascii="Times New Roman" w:hAnsi="Times New Roman" w:cs="Times New Roman"/>
          <w:sz w:val="24"/>
        </w:rPr>
      </w:pPr>
    </w:p>
    <w:p w14:paraId="083F7FA0" w14:textId="360598B3" w:rsidR="009279D7" w:rsidRPr="006E2000" w:rsidRDefault="009279D7" w:rsidP="006E2000">
      <w:pPr>
        <w:pStyle w:val="2"/>
        <w:rPr>
          <w:rFonts w:hint="eastAsia"/>
        </w:rPr>
      </w:pPr>
      <w:r w:rsidRPr="006E2000">
        <w:t>3.2 Исходные данные</w:t>
      </w:r>
    </w:p>
    <w:p w14:paraId="070FD912" w14:textId="77777777" w:rsidR="009279D7" w:rsidRPr="006E2000" w:rsidRDefault="009279D7" w:rsidP="009279D7">
      <w:pPr>
        <w:spacing w:line="240" w:lineRule="auto"/>
        <w:rPr>
          <w:rFonts w:ascii="Times New Roman" w:hAnsi="Times New Roman" w:cs="Times New Roman"/>
          <w:sz w:val="24"/>
        </w:rPr>
      </w:pPr>
      <w:r w:rsidRPr="006E2000">
        <w:rPr>
          <w:rFonts w:ascii="Times New Roman" w:hAnsi="Times New Roman" w:cs="Times New Roman"/>
          <w:sz w:val="24"/>
        </w:rPr>
        <w:t>- Источник данных: открытая база данных эпилептических ЭЭГ-сигналов на платформе Zenodo (https://zenodo.org/records/2547147)</w:t>
      </w:r>
    </w:p>
    <w:p w14:paraId="06074702" w14:textId="77777777" w:rsidR="009279D7" w:rsidRPr="006E2000" w:rsidRDefault="009279D7" w:rsidP="009279D7">
      <w:pPr>
        <w:spacing w:line="240" w:lineRule="auto"/>
        <w:rPr>
          <w:rFonts w:ascii="Times New Roman" w:hAnsi="Times New Roman" w:cs="Times New Roman"/>
          <w:sz w:val="24"/>
        </w:rPr>
      </w:pPr>
      <w:r w:rsidRPr="006E2000">
        <w:rPr>
          <w:rFonts w:ascii="Times New Roman" w:hAnsi="Times New Roman" w:cs="Times New Roman"/>
          <w:sz w:val="24"/>
        </w:rPr>
        <w:t>- Используемый файл: `eeg58.edf` (формат EDF — европейский стандарт хранения физиологических сигналов)</w:t>
      </w:r>
    </w:p>
    <w:p w14:paraId="603BC56E" w14:textId="77777777" w:rsidR="009279D7" w:rsidRPr="006E2000" w:rsidRDefault="009279D7" w:rsidP="009279D7">
      <w:pPr>
        <w:spacing w:line="240" w:lineRule="auto"/>
        <w:rPr>
          <w:rFonts w:ascii="Times New Roman" w:hAnsi="Times New Roman" w:cs="Times New Roman"/>
          <w:sz w:val="24"/>
        </w:rPr>
      </w:pPr>
      <w:r w:rsidRPr="006E2000">
        <w:rPr>
          <w:rFonts w:ascii="Times New Roman" w:hAnsi="Times New Roman" w:cs="Times New Roman"/>
          <w:sz w:val="24"/>
        </w:rPr>
        <w:t>- Основные параметры записи:</w:t>
      </w:r>
    </w:p>
    <w:p w14:paraId="70120585" w14:textId="77777777" w:rsidR="009279D7" w:rsidRPr="006E2000" w:rsidRDefault="009279D7" w:rsidP="009279D7">
      <w:pPr>
        <w:spacing w:line="240" w:lineRule="auto"/>
        <w:rPr>
          <w:rFonts w:ascii="Times New Roman" w:hAnsi="Times New Roman" w:cs="Times New Roman"/>
          <w:sz w:val="24"/>
        </w:rPr>
      </w:pPr>
      <w:r w:rsidRPr="006E2000">
        <w:rPr>
          <w:rFonts w:ascii="Times New Roman" w:hAnsi="Times New Roman" w:cs="Times New Roman"/>
          <w:sz w:val="24"/>
        </w:rPr>
        <w:t xml:space="preserve">  - Количество ЭЭГ-каналов: 21</w:t>
      </w:r>
    </w:p>
    <w:p w14:paraId="7E6AA31E" w14:textId="77777777" w:rsidR="009279D7" w:rsidRPr="006E2000" w:rsidRDefault="009279D7" w:rsidP="009279D7">
      <w:pPr>
        <w:spacing w:line="240" w:lineRule="auto"/>
        <w:rPr>
          <w:rFonts w:ascii="Times New Roman" w:hAnsi="Times New Roman" w:cs="Times New Roman"/>
          <w:sz w:val="24"/>
        </w:rPr>
      </w:pPr>
      <w:r w:rsidRPr="006E2000">
        <w:rPr>
          <w:rFonts w:ascii="Times New Roman" w:hAnsi="Times New Roman" w:cs="Times New Roman"/>
          <w:sz w:val="24"/>
        </w:rPr>
        <w:t xml:space="preserve">  - Частота дискретизации: 256,0 Гц</w:t>
      </w:r>
    </w:p>
    <w:p w14:paraId="5C00B400" w14:textId="77777777" w:rsidR="009279D7" w:rsidRPr="006E2000" w:rsidRDefault="009279D7" w:rsidP="009279D7">
      <w:pPr>
        <w:spacing w:line="240" w:lineRule="auto"/>
        <w:rPr>
          <w:rFonts w:ascii="Times New Roman" w:hAnsi="Times New Roman" w:cs="Times New Roman"/>
          <w:sz w:val="24"/>
        </w:rPr>
      </w:pPr>
      <w:r w:rsidRPr="006E2000">
        <w:rPr>
          <w:rFonts w:ascii="Times New Roman" w:hAnsi="Times New Roman" w:cs="Times New Roman"/>
          <w:sz w:val="24"/>
        </w:rPr>
        <w:t xml:space="preserve">  - Диапазон частот записи: 0,0–128,0 Гц</w:t>
      </w:r>
    </w:p>
    <w:p w14:paraId="220658D1" w14:textId="77777777" w:rsidR="009279D7" w:rsidRPr="006E2000" w:rsidRDefault="009279D7" w:rsidP="009279D7">
      <w:pPr>
        <w:spacing w:line="240" w:lineRule="auto"/>
        <w:rPr>
          <w:rFonts w:ascii="Times New Roman" w:hAnsi="Times New Roman" w:cs="Times New Roman"/>
          <w:sz w:val="24"/>
        </w:rPr>
      </w:pPr>
      <w:r w:rsidRPr="006E2000">
        <w:rPr>
          <w:rFonts w:ascii="Times New Roman" w:hAnsi="Times New Roman" w:cs="Times New Roman"/>
          <w:sz w:val="24"/>
        </w:rPr>
        <w:t xml:space="preserve">  - Аннотации к записи отсутствуют, поэтому для анализа выбран интервал времени 100–200 секунд</w:t>
      </w:r>
    </w:p>
    <w:p w14:paraId="688A0438" w14:textId="77777777" w:rsidR="009279D7" w:rsidRPr="006E2000" w:rsidRDefault="009279D7" w:rsidP="009279D7">
      <w:pPr>
        <w:spacing w:line="240" w:lineRule="auto"/>
        <w:rPr>
          <w:rFonts w:ascii="Times New Roman" w:hAnsi="Times New Roman" w:cs="Times New Roman"/>
          <w:sz w:val="24"/>
        </w:rPr>
      </w:pPr>
    </w:p>
    <w:p w14:paraId="11D0BE53" w14:textId="2CB07927" w:rsidR="009279D7" w:rsidRPr="006E2000" w:rsidRDefault="009279D7" w:rsidP="00103C09">
      <w:pPr>
        <w:pStyle w:val="1"/>
        <w:rPr>
          <w:rFonts w:hint="eastAsia"/>
        </w:rPr>
      </w:pPr>
      <w:r w:rsidRPr="006E2000">
        <w:lastRenderedPageBreak/>
        <w:t>4. Ход эксперимента и анализ результатов</w:t>
      </w:r>
    </w:p>
    <w:p w14:paraId="102231CC" w14:textId="487F485F" w:rsidR="009279D7" w:rsidRPr="006E2000" w:rsidRDefault="009279D7" w:rsidP="00103C09">
      <w:pPr>
        <w:pStyle w:val="2"/>
        <w:rPr>
          <w:rFonts w:hint="eastAsia"/>
        </w:rPr>
      </w:pPr>
      <w:r w:rsidRPr="006E2000">
        <w:t>4.1 Чтение данных и выделение исследуемого интервала</w:t>
      </w:r>
    </w:p>
    <w:p w14:paraId="0ADD2911" w14:textId="77777777" w:rsidR="009279D7" w:rsidRPr="006E2000" w:rsidRDefault="009279D7" w:rsidP="00103C09">
      <w:pPr>
        <w:spacing w:line="240" w:lineRule="auto"/>
        <w:ind w:firstLine="420"/>
        <w:rPr>
          <w:rFonts w:ascii="Times New Roman" w:hAnsi="Times New Roman" w:cs="Times New Roman"/>
          <w:sz w:val="24"/>
        </w:rPr>
      </w:pPr>
      <w:r w:rsidRPr="006E2000">
        <w:rPr>
          <w:rFonts w:ascii="Times New Roman" w:hAnsi="Times New Roman" w:cs="Times New Roman"/>
          <w:sz w:val="24"/>
        </w:rPr>
        <w:t>На первом этапе с помощью библиотеки `mne` был прочитан файл `eeg58.edf`, получена основная информация о записи и проверены аннотации. Поскольку аннотации к записи отсутствуют, для анализа был выбран интервал 100–200 секунд, из которого были извлечены данные всех 21 ЭЭГ-каналов.</w:t>
      </w:r>
    </w:p>
    <w:p w14:paraId="617D2F5D" w14:textId="77777777" w:rsidR="009279D7" w:rsidRPr="006E2000" w:rsidRDefault="009279D7" w:rsidP="009279D7">
      <w:pPr>
        <w:spacing w:line="240" w:lineRule="auto"/>
        <w:rPr>
          <w:rFonts w:ascii="Times New Roman" w:hAnsi="Times New Roman" w:cs="Times New Roman"/>
          <w:sz w:val="24"/>
        </w:rPr>
      </w:pPr>
    </w:p>
    <w:p w14:paraId="1A8EF9D9" w14:textId="77777777" w:rsidR="009279D7" w:rsidRPr="006E2000" w:rsidRDefault="009279D7" w:rsidP="00103C09">
      <w:pPr>
        <w:spacing w:line="240" w:lineRule="auto"/>
        <w:ind w:firstLine="420"/>
        <w:rPr>
          <w:rFonts w:ascii="Times New Roman" w:hAnsi="Times New Roman" w:cs="Times New Roman"/>
          <w:sz w:val="24"/>
        </w:rPr>
      </w:pPr>
      <w:r w:rsidRPr="006E2000">
        <w:rPr>
          <w:rFonts w:ascii="Times New Roman" w:hAnsi="Times New Roman" w:cs="Times New Roman"/>
          <w:sz w:val="24"/>
        </w:rPr>
        <w:t>На Рисунке 1 представлена временная зависимость ЭЭГ-сигнала всех 21 каналов в выбранном интервале.</w:t>
      </w:r>
    </w:p>
    <w:p w14:paraId="7A13C55B" w14:textId="31FC7E82" w:rsidR="009279D7" w:rsidRPr="006E2000" w:rsidRDefault="00103C09" w:rsidP="009279D7">
      <w:pPr>
        <w:spacing w:line="240" w:lineRule="auto"/>
        <w:rPr>
          <w:rFonts w:ascii="Times New Roman" w:hAnsi="Times New Roman" w:cs="Times New Roman"/>
          <w:sz w:val="24"/>
        </w:rPr>
      </w:pPr>
      <w:r w:rsidRPr="00103C09">
        <w:rPr>
          <w:rFonts w:ascii="Times New Roman" w:hAnsi="Times New Roman" w:cs="Times New Roman"/>
          <w:sz w:val="24"/>
        </w:rPr>
        <w:drawing>
          <wp:inline distT="0" distB="0" distL="0" distR="0" wp14:anchorId="3E8E1ED0" wp14:editId="6B9BDAD3">
            <wp:extent cx="5274310" cy="2610485"/>
            <wp:effectExtent l="0" t="0" r="2540" b="0"/>
            <wp:docPr id="13192528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252868" name=""/>
                    <pic:cNvPicPr/>
                  </pic:nvPicPr>
                  <pic:blipFill>
                    <a:blip r:embed="rId6"/>
                    <a:stretch>
                      <a:fillRect/>
                    </a:stretch>
                  </pic:blipFill>
                  <pic:spPr>
                    <a:xfrm>
                      <a:off x="0" y="0"/>
                      <a:ext cx="5274310" cy="2610485"/>
                    </a:xfrm>
                    <a:prstGeom prst="rect">
                      <a:avLst/>
                    </a:prstGeom>
                  </pic:spPr>
                </pic:pic>
              </a:graphicData>
            </a:graphic>
          </wp:inline>
        </w:drawing>
      </w:r>
    </w:p>
    <w:p w14:paraId="46C5C71A" w14:textId="1FA16A34" w:rsidR="009279D7" w:rsidRPr="006E2000" w:rsidRDefault="009279D7" w:rsidP="00103C09">
      <w:pPr>
        <w:spacing w:line="240" w:lineRule="auto"/>
        <w:ind w:firstLine="420"/>
        <w:rPr>
          <w:rFonts w:ascii="Times New Roman" w:hAnsi="Times New Roman" w:cs="Times New Roman"/>
          <w:sz w:val="24"/>
        </w:rPr>
      </w:pPr>
      <w:r w:rsidRPr="006E2000">
        <w:rPr>
          <w:rFonts w:ascii="Times New Roman" w:hAnsi="Times New Roman" w:cs="Times New Roman"/>
          <w:sz w:val="24"/>
        </w:rPr>
        <w:t>Анализ графика: На графике видны выраженные пики амплитуды сигнала в интервалах 100–105 секунд и 175–180 секунд, что свидетельствует о значительных изменениях электрической активности мозга в эти моменты времени. Амплитуда сигнала в этих участках достигает ±4·10⁻</w:t>
      </w:r>
      <w:r w:rsidRPr="006E2000">
        <w:rPr>
          <w:rFonts w:ascii="Times New Roman" w:eastAsia="DengXian" w:hAnsi="Times New Roman" w:cs="Times New Roman"/>
          <w:sz w:val="24"/>
        </w:rPr>
        <w:t>³</w:t>
      </w:r>
      <w:r w:rsidRPr="006E2000">
        <w:rPr>
          <w:rFonts w:ascii="Times New Roman" w:hAnsi="Times New Roman" w:cs="Times New Roman"/>
          <w:sz w:val="24"/>
        </w:rPr>
        <w:t xml:space="preserve"> </w:t>
      </w:r>
      <w:r w:rsidRPr="006E2000">
        <w:rPr>
          <w:rFonts w:ascii="Times New Roman" w:eastAsia="DengXian" w:hAnsi="Times New Roman" w:cs="Times New Roman"/>
          <w:sz w:val="24"/>
        </w:rPr>
        <w:t>мкВ</w:t>
      </w:r>
      <w:r w:rsidRPr="006E2000">
        <w:rPr>
          <w:rFonts w:ascii="Times New Roman" w:hAnsi="Times New Roman" w:cs="Times New Roman"/>
          <w:sz w:val="24"/>
        </w:rPr>
        <w:t xml:space="preserve">, </w:t>
      </w:r>
      <w:r w:rsidRPr="006E2000">
        <w:rPr>
          <w:rFonts w:ascii="Times New Roman" w:eastAsia="DengXian" w:hAnsi="Times New Roman" w:cs="Times New Roman"/>
          <w:sz w:val="24"/>
        </w:rPr>
        <w:t>что</w:t>
      </w:r>
      <w:r w:rsidRPr="006E2000">
        <w:rPr>
          <w:rFonts w:ascii="Times New Roman" w:hAnsi="Times New Roman" w:cs="Times New Roman"/>
          <w:sz w:val="24"/>
        </w:rPr>
        <w:t xml:space="preserve"> </w:t>
      </w:r>
      <w:r w:rsidRPr="006E2000">
        <w:rPr>
          <w:rFonts w:ascii="Times New Roman" w:eastAsia="DengXian" w:hAnsi="Times New Roman" w:cs="Times New Roman"/>
          <w:sz w:val="24"/>
        </w:rPr>
        <w:t>значительно</w:t>
      </w:r>
      <w:r w:rsidRPr="006E2000">
        <w:rPr>
          <w:rFonts w:ascii="Times New Roman" w:hAnsi="Times New Roman" w:cs="Times New Roman"/>
          <w:sz w:val="24"/>
        </w:rPr>
        <w:t xml:space="preserve"> </w:t>
      </w:r>
      <w:r w:rsidRPr="006E2000">
        <w:rPr>
          <w:rFonts w:ascii="Times New Roman" w:eastAsia="DengXian" w:hAnsi="Times New Roman" w:cs="Times New Roman"/>
          <w:sz w:val="24"/>
        </w:rPr>
        <w:t>превышает</w:t>
      </w:r>
      <w:r w:rsidRPr="006E2000">
        <w:rPr>
          <w:rFonts w:ascii="Times New Roman" w:hAnsi="Times New Roman" w:cs="Times New Roman"/>
          <w:sz w:val="24"/>
        </w:rPr>
        <w:t xml:space="preserve"> </w:t>
      </w:r>
      <w:r w:rsidRPr="006E2000">
        <w:rPr>
          <w:rFonts w:ascii="Times New Roman" w:eastAsia="DengXian" w:hAnsi="Times New Roman" w:cs="Times New Roman"/>
          <w:sz w:val="24"/>
        </w:rPr>
        <w:t>фоновые</w:t>
      </w:r>
      <w:r w:rsidRPr="006E2000">
        <w:rPr>
          <w:rFonts w:ascii="Times New Roman" w:hAnsi="Times New Roman" w:cs="Times New Roman"/>
          <w:sz w:val="24"/>
        </w:rPr>
        <w:t xml:space="preserve"> </w:t>
      </w:r>
      <w:r w:rsidRPr="006E2000">
        <w:rPr>
          <w:rFonts w:ascii="Times New Roman" w:eastAsia="DengXian" w:hAnsi="Times New Roman" w:cs="Times New Roman"/>
          <w:sz w:val="24"/>
        </w:rPr>
        <w:t>значения</w:t>
      </w:r>
      <w:r w:rsidRPr="006E2000">
        <w:rPr>
          <w:rFonts w:ascii="Times New Roman" w:hAnsi="Times New Roman" w:cs="Times New Roman"/>
          <w:sz w:val="24"/>
        </w:rPr>
        <w:t xml:space="preserve"> </w:t>
      </w:r>
      <w:r w:rsidRPr="006E2000">
        <w:rPr>
          <w:rFonts w:ascii="Times New Roman" w:eastAsia="DengXian" w:hAnsi="Times New Roman" w:cs="Times New Roman"/>
          <w:sz w:val="24"/>
        </w:rPr>
        <w:t>в</w:t>
      </w:r>
      <w:r w:rsidRPr="006E2000">
        <w:rPr>
          <w:rFonts w:ascii="Times New Roman" w:hAnsi="Times New Roman" w:cs="Times New Roman"/>
          <w:sz w:val="24"/>
        </w:rPr>
        <w:t xml:space="preserve"> </w:t>
      </w:r>
      <w:r w:rsidRPr="006E2000">
        <w:rPr>
          <w:rFonts w:ascii="Times New Roman" w:eastAsia="DengXian" w:hAnsi="Times New Roman" w:cs="Times New Roman"/>
          <w:sz w:val="24"/>
        </w:rPr>
        <w:t>остальной</w:t>
      </w:r>
      <w:r w:rsidRPr="006E2000">
        <w:rPr>
          <w:rFonts w:ascii="Times New Roman" w:hAnsi="Times New Roman" w:cs="Times New Roman"/>
          <w:sz w:val="24"/>
        </w:rPr>
        <w:t xml:space="preserve"> </w:t>
      </w:r>
      <w:r w:rsidRPr="006E2000">
        <w:rPr>
          <w:rFonts w:ascii="Times New Roman" w:eastAsia="DengXian" w:hAnsi="Times New Roman" w:cs="Times New Roman"/>
          <w:sz w:val="24"/>
        </w:rPr>
        <w:t>части</w:t>
      </w:r>
      <w:r w:rsidRPr="006E2000">
        <w:rPr>
          <w:rFonts w:ascii="Times New Roman" w:hAnsi="Times New Roman" w:cs="Times New Roman"/>
          <w:sz w:val="24"/>
        </w:rPr>
        <w:t xml:space="preserve"> </w:t>
      </w:r>
      <w:r w:rsidRPr="006E2000">
        <w:rPr>
          <w:rFonts w:ascii="Times New Roman" w:eastAsia="DengXian" w:hAnsi="Times New Roman" w:cs="Times New Roman"/>
          <w:sz w:val="24"/>
        </w:rPr>
        <w:t>интервала</w:t>
      </w:r>
      <w:r w:rsidRPr="006E2000">
        <w:rPr>
          <w:rFonts w:ascii="Times New Roman" w:hAnsi="Times New Roman" w:cs="Times New Roman"/>
          <w:sz w:val="24"/>
        </w:rPr>
        <w:t>.</w:t>
      </w:r>
    </w:p>
    <w:p w14:paraId="2C740C89" w14:textId="77777777" w:rsidR="009279D7" w:rsidRPr="006E2000" w:rsidRDefault="009279D7" w:rsidP="009279D7">
      <w:pPr>
        <w:spacing w:line="240" w:lineRule="auto"/>
        <w:rPr>
          <w:rFonts w:ascii="Times New Roman" w:hAnsi="Times New Roman" w:cs="Times New Roman"/>
          <w:sz w:val="24"/>
        </w:rPr>
      </w:pPr>
    </w:p>
    <w:p w14:paraId="7B11A04F" w14:textId="3FDCABC9" w:rsidR="009279D7" w:rsidRPr="006E2000" w:rsidRDefault="009279D7" w:rsidP="00103C09">
      <w:pPr>
        <w:pStyle w:val="2"/>
        <w:rPr>
          <w:rFonts w:hint="eastAsia"/>
        </w:rPr>
      </w:pPr>
      <w:r w:rsidRPr="006E2000">
        <w:t>4.2 Усреднение многоканального сигнала</w:t>
      </w:r>
    </w:p>
    <w:p w14:paraId="6E3FEDE8" w14:textId="77777777" w:rsidR="009279D7" w:rsidRPr="006E2000" w:rsidRDefault="009279D7" w:rsidP="00103C09">
      <w:pPr>
        <w:spacing w:line="240" w:lineRule="auto"/>
        <w:ind w:firstLine="420"/>
        <w:rPr>
          <w:rFonts w:ascii="Times New Roman" w:hAnsi="Times New Roman" w:cs="Times New Roman"/>
          <w:sz w:val="24"/>
        </w:rPr>
      </w:pPr>
      <w:r w:rsidRPr="006E2000">
        <w:rPr>
          <w:rFonts w:ascii="Times New Roman" w:hAnsi="Times New Roman" w:cs="Times New Roman"/>
          <w:sz w:val="24"/>
        </w:rPr>
        <w:t xml:space="preserve">Для снижения случайного шума между каналами и выделения общей </w:t>
      </w:r>
      <w:r w:rsidRPr="006E2000">
        <w:rPr>
          <w:rFonts w:ascii="Times New Roman" w:hAnsi="Times New Roman" w:cs="Times New Roman"/>
          <w:sz w:val="24"/>
        </w:rPr>
        <w:lastRenderedPageBreak/>
        <w:t>активности мозга было выполнено арифметическое усреднение сигнала по всем 21 каналам. Результат усреднения представлен на Рисунке 2.</w:t>
      </w:r>
    </w:p>
    <w:p w14:paraId="2596DD30" w14:textId="200E5815" w:rsidR="009279D7" w:rsidRPr="006E2000" w:rsidRDefault="00103C09" w:rsidP="009279D7">
      <w:pPr>
        <w:spacing w:line="240" w:lineRule="auto"/>
        <w:rPr>
          <w:rFonts w:ascii="Times New Roman" w:hAnsi="Times New Roman" w:cs="Times New Roman"/>
          <w:sz w:val="24"/>
        </w:rPr>
      </w:pPr>
      <w:r w:rsidRPr="00103C09">
        <w:rPr>
          <w:rFonts w:ascii="Times New Roman" w:hAnsi="Times New Roman" w:cs="Times New Roman"/>
          <w:sz w:val="24"/>
        </w:rPr>
        <w:drawing>
          <wp:inline distT="0" distB="0" distL="0" distR="0" wp14:anchorId="6155D23A" wp14:editId="38B64A99">
            <wp:extent cx="5274310" cy="1480820"/>
            <wp:effectExtent l="0" t="0" r="2540" b="5080"/>
            <wp:docPr id="11714490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449011" name=""/>
                    <pic:cNvPicPr/>
                  </pic:nvPicPr>
                  <pic:blipFill>
                    <a:blip r:embed="rId7"/>
                    <a:stretch>
                      <a:fillRect/>
                    </a:stretch>
                  </pic:blipFill>
                  <pic:spPr>
                    <a:xfrm>
                      <a:off x="0" y="0"/>
                      <a:ext cx="5274310" cy="1480820"/>
                    </a:xfrm>
                    <a:prstGeom prst="rect">
                      <a:avLst/>
                    </a:prstGeom>
                  </pic:spPr>
                </pic:pic>
              </a:graphicData>
            </a:graphic>
          </wp:inline>
        </w:drawing>
      </w:r>
    </w:p>
    <w:p w14:paraId="2D3A378B" w14:textId="77777777" w:rsidR="009279D7" w:rsidRPr="006E2000" w:rsidRDefault="009279D7" w:rsidP="009279D7">
      <w:pPr>
        <w:spacing w:line="240" w:lineRule="auto"/>
        <w:rPr>
          <w:rFonts w:ascii="Times New Roman" w:hAnsi="Times New Roman" w:cs="Times New Roman"/>
          <w:sz w:val="24"/>
        </w:rPr>
      </w:pPr>
    </w:p>
    <w:p w14:paraId="2D71981A" w14:textId="427C6459" w:rsidR="009279D7" w:rsidRPr="006E2000" w:rsidRDefault="009279D7" w:rsidP="00103C09">
      <w:pPr>
        <w:spacing w:line="240" w:lineRule="auto"/>
        <w:ind w:firstLine="420"/>
        <w:rPr>
          <w:rFonts w:ascii="Times New Roman" w:hAnsi="Times New Roman" w:cs="Times New Roman"/>
          <w:sz w:val="24"/>
        </w:rPr>
      </w:pPr>
      <w:r w:rsidRPr="006E2000">
        <w:rPr>
          <w:rFonts w:ascii="Times New Roman" w:hAnsi="Times New Roman" w:cs="Times New Roman"/>
          <w:sz w:val="24"/>
        </w:rPr>
        <w:t>Анализ графика: После усреднения сигнал стал более гладким, при этом сохранились все основные пики амплитуды, характерные для исходных многоканальных данных. Усреднение позволило подавить некоррелированный шум между отдельными каналами, при этом не исказив информативные компоненты сигнала.</w:t>
      </w:r>
    </w:p>
    <w:p w14:paraId="79E4F7A8" w14:textId="77777777" w:rsidR="009279D7" w:rsidRPr="006E2000" w:rsidRDefault="009279D7" w:rsidP="009279D7">
      <w:pPr>
        <w:spacing w:line="240" w:lineRule="auto"/>
        <w:rPr>
          <w:rFonts w:ascii="Times New Roman" w:hAnsi="Times New Roman" w:cs="Times New Roman"/>
          <w:sz w:val="24"/>
        </w:rPr>
      </w:pPr>
    </w:p>
    <w:p w14:paraId="5FFDDC8B" w14:textId="090807AD" w:rsidR="009279D7" w:rsidRPr="006E2000" w:rsidRDefault="009279D7" w:rsidP="00103C09">
      <w:pPr>
        <w:pStyle w:val="2"/>
        <w:rPr>
          <w:rFonts w:hint="eastAsia"/>
        </w:rPr>
      </w:pPr>
      <w:r w:rsidRPr="006E2000">
        <w:t>4.3 Низкочастотная фильтрация сигнала</w:t>
      </w:r>
    </w:p>
    <w:p w14:paraId="2902ABB8" w14:textId="77777777" w:rsidR="009279D7" w:rsidRPr="006E2000" w:rsidRDefault="009279D7" w:rsidP="00103C09">
      <w:pPr>
        <w:spacing w:line="240" w:lineRule="auto"/>
        <w:ind w:firstLine="420"/>
        <w:rPr>
          <w:rFonts w:ascii="Times New Roman" w:hAnsi="Times New Roman" w:cs="Times New Roman"/>
          <w:sz w:val="24"/>
        </w:rPr>
      </w:pPr>
      <w:r w:rsidRPr="006E2000">
        <w:rPr>
          <w:rFonts w:ascii="Times New Roman" w:hAnsi="Times New Roman" w:cs="Times New Roman"/>
          <w:sz w:val="24"/>
        </w:rPr>
        <w:t>Для удаления высокочастотных помех был разработан и применен фильтр Баттерворта 4-го порядка с частотой среза 60 Гц. Двусторонняя фильтрация `filtfilt` использовалась для исключения искажений фазы сигнала. Результат фильтрации представлен на Рисунке 3.</w:t>
      </w:r>
    </w:p>
    <w:p w14:paraId="668288E9" w14:textId="7137D83D" w:rsidR="009279D7" w:rsidRPr="006E2000" w:rsidRDefault="00103C09" w:rsidP="009279D7">
      <w:pPr>
        <w:spacing w:line="240" w:lineRule="auto"/>
        <w:rPr>
          <w:rFonts w:ascii="Times New Roman" w:hAnsi="Times New Roman" w:cs="Times New Roman"/>
          <w:sz w:val="24"/>
        </w:rPr>
      </w:pPr>
      <w:r w:rsidRPr="00103C09">
        <w:rPr>
          <w:rFonts w:ascii="Times New Roman" w:hAnsi="Times New Roman" w:cs="Times New Roman"/>
          <w:sz w:val="24"/>
        </w:rPr>
        <w:drawing>
          <wp:inline distT="0" distB="0" distL="0" distR="0" wp14:anchorId="066F8CEE" wp14:editId="73CA3FE4">
            <wp:extent cx="5274310" cy="1480820"/>
            <wp:effectExtent l="0" t="0" r="2540" b="5080"/>
            <wp:docPr id="9331447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144787" name=""/>
                    <pic:cNvPicPr/>
                  </pic:nvPicPr>
                  <pic:blipFill>
                    <a:blip r:embed="rId8"/>
                    <a:stretch>
                      <a:fillRect/>
                    </a:stretch>
                  </pic:blipFill>
                  <pic:spPr>
                    <a:xfrm>
                      <a:off x="0" y="0"/>
                      <a:ext cx="5274310" cy="1480820"/>
                    </a:xfrm>
                    <a:prstGeom prst="rect">
                      <a:avLst/>
                    </a:prstGeom>
                  </pic:spPr>
                </pic:pic>
              </a:graphicData>
            </a:graphic>
          </wp:inline>
        </w:drawing>
      </w:r>
    </w:p>
    <w:p w14:paraId="65D81E52" w14:textId="77777777" w:rsidR="009279D7" w:rsidRPr="006E2000" w:rsidRDefault="009279D7" w:rsidP="009279D7">
      <w:pPr>
        <w:spacing w:line="240" w:lineRule="auto"/>
        <w:rPr>
          <w:rFonts w:ascii="Times New Roman" w:hAnsi="Times New Roman" w:cs="Times New Roman"/>
          <w:sz w:val="24"/>
        </w:rPr>
      </w:pPr>
    </w:p>
    <w:p w14:paraId="2F101684" w14:textId="070FE414" w:rsidR="009279D7" w:rsidRPr="006E2000" w:rsidRDefault="009279D7" w:rsidP="00103C09">
      <w:pPr>
        <w:spacing w:line="240" w:lineRule="auto"/>
        <w:ind w:firstLine="420"/>
        <w:rPr>
          <w:rFonts w:ascii="Times New Roman" w:hAnsi="Times New Roman" w:cs="Times New Roman"/>
          <w:sz w:val="24"/>
        </w:rPr>
      </w:pPr>
      <w:r w:rsidRPr="006E2000">
        <w:rPr>
          <w:rFonts w:ascii="Times New Roman" w:hAnsi="Times New Roman" w:cs="Times New Roman"/>
          <w:sz w:val="24"/>
        </w:rPr>
        <w:t>Анализ графика: После фильтрации из сигнала были удалены все высокочастотные компоненты выше 60 Гц, при этом форма сигнала и основные пики амплитуды полностью сохранились. Сигнал стал более плавным, исчезли мелкие высокочастотные всплески, не несущие физиологической информации.</w:t>
      </w:r>
    </w:p>
    <w:p w14:paraId="173CA0EB" w14:textId="77777777" w:rsidR="009279D7" w:rsidRPr="006E2000" w:rsidRDefault="009279D7" w:rsidP="009279D7">
      <w:pPr>
        <w:spacing w:line="240" w:lineRule="auto"/>
        <w:rPr>
          <w:rFonts w:ascii="Times New Roman" w:hAnsi="Times New Roman" w:cs="Times New Roman"/>
          <w:sz w:val="24"/>
        </w:rPr>
      </w:pPr>
    </w:p>
    <w:p w14:paraId="0BF61E7B" w14:textId="12F4F149" w:rsidR="009279D7" w:rsidRPr="006E2000" w:rsidRDefault="009279D7" w:rsidP="00103C09">
      <w:pPr>
        <w:pStyle w:val="2"/>
        <w:rPr>
          <w:rFonts w:hint="eastAsia"/>
        </w:rPr>
      </w:pPr>
      <w:r w:rsidRPr="006E2000">
        <w:lastRenderedPageBreak/>
        <w:t>4.4 Построение спектрограммы отфильтрованного сигнала</w:t>
      </w:r>
    </w:p>
    <w:p w14:paraId="7BFC169E" w14:textId="77777777" w:rsidR="009279D7" w:rsidRPr="006E2000" w:rsidRDefault="009279D7" w:rsidP="00103C09">
      <w:pPr>
        <w:spacing w:line="240" w:lineRule="auto"/>
        <w:ind w:firstLine="420"/>
        <w:rPr>
          <w:rFonts w:ascii="Times New Roman" w:hAnsi="Times New Roman" w:cs="Times New Roman"/>
          <w:sz w:val="24"/>
        </w:rPr>
      </w:pPr>
      <w:r w:rsidRPr="006E2000">
        <w:rPr>
          <w:rFonts w:ascii="Times New Roman" w:hAnsi="Times New Roman" w:cs="Times New Roman"/>
          <w:sz w:val="24"/>
        </w:rPr>
        <w:t>Для анализа динамики частотного состава сигнала во времени была рассчитана спектрограмма на основе короткого преобразования Фурье с длиной окна 1024 отсчета и перекрытием 512 отсчетов. Результат представлен на Рисунке 4.</w:t>
      </w:r>
    </w:p>
    <w:p w14:paraId="10FCA59C" w14:textId="5A25F6CF" w:rsidR="009279D7" w:rsidRPr="006E2000" w:rsidRDefault="00103C09" w:rsidP="009279D7">
      <w:pPr>
        <w:spacing w:line="240" w:lineRule="auto"/>
        <w:rPr>
          <w:rFonts w:ascii="Times New Roman" w:hAnsi="Times New Roman" w:cs="Times New Roman"/>
          <w:sz w:val="24"/>
        </w:rPr>
      </w:pPr>
      <w:r w:rsidRPr="00103C09">
        <w:rPr>
          <w:rFonts w:ascii="Times New Roman" w:hAnsi="Times New Roman" w:cs="Times New Roman"/>
          <w:sz w:val="24"/>
        </w:rPr>
        <w:drawing>
          <wp:inline distT="0" distB="0" distL="0" distR="0" wp14:anchorId="7D7A467A" wp14:editId="757ABD79">
            <wp:extent cx="5274310" cy="2437130"/>
            <wp:effectExtent l="0" t="0" r="2540" b="1270"/>
            <wp:docPr id="7848830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883030" name=""/>
                    <pic:cNvPicPr/>
                  </pic:nvPicPr>
                  <pic:blipFill>
                    <a:blip r:embed="rId9"/>
                    <a:stretch>
                      <a:fillRect/>
                    </a:stretch>
                  </pic:blipFill>
                  <pic:spPr>
                    <a:xfrm>
                      <a:off x="0" y="0"/>
                      <a:ext cx="5274310" cy="2437130"/>
                    </a:xfrm>
                    <a:prstGeom prst="rect">
                      <a:avLst/>
                    </a:prstGeom>
                  </pic:spPr>
                </pic:pic>
              </a:graphicData>
            </a:graphic>
          </wp:inline>
        </w:drawing>
      </w:r>
    </w:p>
    <w:p w14:paraId="1F883F48" w14:textId="4636346B" w:rsidR="009279D7" w:rsidRPr="006E2000" w:rsidRDefault="009279D7" w:rsidP="00103C09">
      <w:pPr>
        <w:spacing w:line="240" w:lineRule="auto"/>
        <w:ind w:firstLine="420"/>
        <w:rPr>
          <w:rFonts w:ascii="Times New Roman" w:hAnsi="Times New Roman" w:cs="Times New Roman"/>
          <w:sz w:val="24"/>
        </w:rPr>
      </w:pPr>
      <w:r w:rsidRPr="006E2000">
        <w:rPr>
          <w:rFonts w:ascii="Times New Roman" w:hAnsi="Times New Roman" w:cs="Times New Roman"/>
          <w:sz w:val="24"/>
        </w:rPr>
        <w:t>Анализ спектрограммы: Основная мощность сигнала сосредоточена в низкочастотном диапазоне 0–5 Гц во всем интервале наблюдения. В интервале 175–180 секунд наблюдается выраженное увеличение мощности сигнала в диапазоне частот 10–30 Гц, что соответствует пикам амплитуды на временных графиках. Этот диапазон частот соответствует бета-ритмам мозга, изменения которых характерны для эпилептической активности. Максимальное значение мощности в этом участке достигает -70 дБ, что значительно выше фоновых значений (-100 дБ).</w:t>
      </w:r>
    </w:p>
    <w:p w14:paraId="48F0601B" w14:textId="77777777" w:rsidR="009279D7" w:rsidRPr="006E2000" w:rsidRDefault="009279D7" w:rsidP="009279D7">
      <w:pPr>
        <w:spacing w:line="240" w:lineRule="auto"/>
        <w:rPr>
          <w:rFonts w:ascii="Times New Roman" w:hAnsi="Times New Roman" w:cs="Times New Roman"/>
          <w:sz w:val="24"/>
        </w:rPr>
      </w:pPr>
    </w:p>
    <w:p w14:paraId="48A3D96E" w14:textId="1403FF92" w:rsidR="009279D7" w:rsidRPr="006E2000" w:rsidRDefault="009279D7" w:rsidP="00103C09">
      <w:pPr>
        <w:pStyle w:val="2"/>
        <w:rPr>
          <w:rFonts w:hint="eastAsia"/>
        </w:rPr>
      </w:pPr>
      <w:r w:rsidRPr="006E2000">
        <w:t>4.5 Вейвлет-преобразование и построение скейлограммы</w:t>
      </w:r>
    </w:p>
    <w:p w14:paraId="50D920D5" w14:textId="77777777" w:rsidR="009279D7" w:rsidRPr="006E2000" w:rsidRDefault="009279D7" w:rsidP="00103C09">
      <w:pPr>
        <w:spacing w:line="240" w:lineRule="auto"/>
        <w:ind w:firstLine="420"/>
        <w:rPr>
          <w:rFonts w:ascii="Times New Roman" w:hAnsi="Times New Roman" w:cs="Times New Roman"/>
          <w:sz w:val="24"/>
        </w:rPr>
      </w:pPr>
      <w:r w:rsidRPr="006E2000">
        <w:rPr>
          <w:rFonts w:ascii="Times New Roman" w:hAnsi="Times New Roman" w:cs="Times New Roman"/>
          <w:sz w:val="24"/>
        </w:rPr>
        <w:t>Для более детального анализа кратковременных изменений сигнала было выполнено непрерывное вейвлет-преобразование с использованием комплексного вейвлета Морле. Частотный диапазон анализа — 1–60 Гц. Результат преобразования представлен в виде скейлограммы на Рисунке 5.</w:t>
      </w:r>
    </w:p>
    <w:p w14:paraId="34CD7D59" w14:textId="320BDA77" w:rsidR="009279D7" w:rsidRPr="006E2000" w:rsidRDefault="00103C09" w:rsidP="009279D7">
      <w:pPr>
        <w:spacing w:line="240" w:lineRule="auto"/>
        <w:rPr>
          <w:rFonts w:ascii="Times New Roman" w:hAnsi="Times New Roman" w:cs="Times New Roman"/>
          <w:sz w:val="24"/>
        </w:rPr>
      </w:pPr>
      <w:r w:rsidRPr="00103C09">
        <w:rPr>
          <w:rFonts w:ascii="Times New Roman" w:hAnsi="Times New Roman" w:cs="Times New Roman"/>
          <w:sz w:val="24"/>
        </w:rPr>
        <w:lastRenderedPageBreak/>
        <w:drawing>
          <wp:inline distT="0" distB="0" distL="0" distR="0" wp14:anchorId="0BC8CBA5" wp14:editId="75A08B2A">
            <wp:extent cx="5274310" cy="2459990"/>
            <wp:effectExtent l="0" t="0" r="2540" b="0"/>
            <wp:docPr id="2326933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693368" name=""/>
                    <pic:cNvPicPr/>
                  </pic:nvPicPr>
                  <pic:blipFill>
                    <a:blip r:embed="rId10"/>
                    <a:stretch>
                      <a:fillRect/>
                    </a:stretch>
                  </pic:blipFill>
                  <pic:spPr>
                    <a:xfrm>
                      <a:off x="0" y="0"/>
                      <a:ext cx="5274310" cy="2459990"/>
                    </a:xfrm>
                    <a:prstGeom prst="rect">
                      <a:avLst/>
                    </a:prstGeom>
                  </pic:spPr>
                </pic:pic>
              </a:graphicData>
            </a:graphic>
          </wp:inline>
        </w:drawing>
      </w:r>
    </w:p>
    <w:p w14:paraId="402C8EA3" w14:textId="77777777" w:rsidR="009279D7" w:rsidRPr="006E2000" w:rsidRDefault="009279D7" w:rsidP="009279D7">
      <w:pPr>
        <w:spacing w:line="240" w:lineRule="auto"/>
        <w:rPr>
          <w:rFonts w:ascii="Times New Roman" w:hAnsi="Times New Roman" w:cs="Times New Roman"/>
          <w:sz w:val="24"/>
        </w:rPr>
      </w:pPr>
    </w:p>
    <w:p w14:paraId="0868D6FD" w14:textId="58E34630" w:rsidR="009279D7" w:rsidRPr="006E2000" w:rsidRDefault="009279D7" w:rsidP="00103C09">
      <w:pPr>
        <w:spacing w:line="240" w:lineRule="auto"/>
        <w:ind w:firstLine="420"/>
        <w:rPr>
          <w:rFonts w:ascii="Times New Roman" w:hAnsi="Times New Roman" w:cs="Times New Roman"/>
          <w:sz w:val="24"/>
        </w:rPr>
      </w:pPr>
      <w:r w:rsidRPr="006E2000">
        <w:rPr>
          <w:rFonts w:ascii="Times New Roman" w:hAnsi="Times New Roman" w:cs="Times New Roman"/>
          <w:sz w:val="24"/>
        </w:rPr>
        <w:t>Анализ скейлограммы: Скейлограмма подтверждает, что основная энергия сигнала сосредоточена в низкочастотном диапазоне 0–5 Гц. В интервале 175–180 секунд наблюдается локальное увеличение мощности сигнала в диапазоне 10–30 Гц, что полностью соответствует результатам спектрограммы. При этом вейвлет-преобразование обеспечивает более высокое разрешение по времени для высокочастотных компонент, что позволяет точнее локализовать моменты изменения активности мозга по сравнению с коротким преобразованием Фурье.</w:t>
      </w:r>
    </w:p>
    <w:p w14:paraId="390C5E3C" w14:textId="77777777" w:rsidR="009279D7" w:rsidRPr="006E2000" w:rsidRDefault="009279D7" w:rsidP="009279D7">
      <w:pPr>
        <w:spacing w:line="240" w:lineRule="auto"/>
        <w:rPr>
          <w:rFonts w:ascii="Times New Roman" w:hAnsi="Times New Roman" w:cs="Times New Roman"/>
          <w:sz w:val="24"/>
        </w:rPr>
      </w:pPr>
    </w:p>
    <w:p w14:paraId="2A87F1B9" w14:textId="119BD04C" w:rsidR="009279D7" w:rsidRPr="006E2000" w:rsidRDefault="009279D7" w:rsidP="00103C09">
      <w:pPr>
        <w:pStyle w:val="1"/>
        <w:rPr>
          <w:rFonts w:hint="eastAsia"/>
        </w:rPr>
      </w:pPr>
      <w:r w:rsidRPr="006E2000">
        <w:t>5. Выводы по эксперименту</w:t>
      </w:r>
    </w:p>
    <w:p w14:paraId="3C511C73" w14:textId="77777777" w:rsidR="009279D7" w:rsidRPr="006E2000" w:rsidRDefault="009279D7" w:rsidP="00103C09">
      <w:pPr>
        <w:spacing w:line="240" w:lineRule="auto"/>
        <w:ind w:firstLine="420"/>
        <w:rPr>
          <w:rFonts w:ascii="Times New Roman" w:hAnsi="Times New Roman" w:cs="Times New Roman"/>
          <w:sz w:val="24"/>
        </w:rPr>
      </w:pPr>
      <w:r w:rsidRPr="006E2000">
        <w:rPr>
          <w:rFonts w:ascii="Times New Roman" w:hAnsi="Times New Roman" w:cs="Times New Roman"/>
          <w:sz w:val="24"/>
        </w:rPr>
        <w:t>В ходе выполнения лабораторной работы №3 были решены все поставленные задачи:</w:t>
      </w:r>
    </w:p>
    <w:p w14:paraId="0EBD443E" w14:textId="1D84543F" w:rsidR="009279D7" w:rsidRPr="00103C09" w:rsidRDefault="009279D7" w:rsidP="00103C09">
      <w:pPr>
        <w:pStyle w:val="a9"/>
        <w:numPr>
          <w:ilvl w:val="0"/>
          <w:numId w:val="4"/>
        </w:numPr>
        <w:spacing w:line="240" w:lineRule="auto"/>
        <w:rPr>
          <w:rFonts w:ascii="Times New Roman" w:hAnsi="Times New Roman" w:cs="Times New Roman"/>
          <w:sz w:val="24"/>
        </w:rPr>
      </w:pPr>
      <w:r w:rsidRPr="00103C09">
        <w:rPr>
          <w:rFonts w:ascii="Times New Roman" w:hAnsi="Times New Roman" w:cs="Times New Roman"/>
          <w:sz w:val="24"/>
        </w:rPr>
        <w:t>Был успешно прочитан и проанализирован ЭЭГ-сигнал из файла формата EDF, получены основные параметры записи: 21 канал, частота дискретизации 256 Гц.</w:t>
      </w:r>
    </w:p>
    <w:p w14:paraId="0DEFB78C" w14:textId="5A71623E" w:rsidR="009279D7" w:rsidRPr="00103C09" w:rsidRDefault="009279D7" w:rsidP="00103C09">
      <w:pPr>
        <w:pStyle w:val="a9"/>
        <w:numPr>
          <w:ilvl w:val="0"/>
          <w:numId w:val="4"/>
        </w:numPr>
        <w:spacing w:line="240" w:lineRule="auto"/>
        <w:rPr>
          <w:rFonts w:ascii="Times New Roman" w:hAnsi="Times New Roman" w:cs="Times New Roman"/>
          <w:sz w:val="24"/>
        </w:rPr>
      </w:pPr>
      <w:r w:rsidRPr="00103C09">
        <w:rPr>
          <w:rFonts w:ascii="Times New Roman" w:hAnsi="Times New Roman" w:cs="Times New Roman"/>
          <w:sz w:val="24"/>
        </w:rPr>
        <w:t>Выполнена предварительная обработка сигнала: усреднение по всем каналам для снижения шума и низкочастотная фильтрация с частотой среза 60 Гц для удаления высокочастотных помех.</w:t>
      </w:r>
    </w:p>
    <w:p w14:paraId="4061321A" w14:textId="717B8C3F" w:rsidR="009279D7" w:rsidRPr="00103C09" w:rsidRDefault="009279D7" w:rsidP="00103C09">
      <w:pPr>
        <w:pStyle w:val="a9"/>
        <w:numPr>
          <w:ilvl w:val="0"/>
          <w:numId w:val="4"/>
        </w:numPr>
        <w:spacing w:line="240" w:lineRule="auto"/>
        <w:rPr>
          <w:rFonts w:ascii="Times New Roman" w:hAnsi="Times New Roman" w:cs="Times New Roman"/>
          <w:sz w:val="24"/>
        </w:rPr>
      </w:pPr>
      <w:r w:rsidRPr="00103C09">
        <w:rPr>
          <w:rFonts w:ascii="Times New Roman" w:hAnsi="Times New Roman" w:cs="Times New Roman"/>
          <w:sz w:val="24"/>
        </w:rPr>
        <w:t>Построена спектрограмма сигнала, которая позволила выявить динамику частотного состава ЭЭГ и зафиксировать увеличение мощности сигнала в диапазоне 10–30 Гц в интервале 175–180 секунд.</w:t>
      </w:r>
    </w:p>
    <w:p w14:paraId="6BCBEAC8" w14:textId="3041EA82" w:rsidR="009279D7" w:rsidRPr="00103C09" w:rsidRDefault="009279D7" w:rsidP="00103C09">
      <w:pPr>
        <w:pStyle w:val="a9"/>
        <w:numPr>
          <w:ilvl w:val="0"/>
          <w:numId w:val="4"/>
        </w:numPr>
        <w:spacing w:line="240" w:lineRule="auto"/>
        <w:rPr>
          <w:rFonts w:ascii="Times New Roman" w:hAnsi="Times New Roman" w:cs="Times New Roman"/>
          <w:sz w:val="24"/>
        </w:rPr>
      </w:pPr>
      <w:r w:rsidRPr="00103C09">
        <w:rPr>
          <w:rFonts w:ascii="Times New Roman" w:hAnsi="Times New Roman" w:cs="Times New Roman"/>
          <w:sz w:val="24"/>
        </w:rPr>
        <w:t>Выполнено непрерывное вейвлет-преобразование и построена скейлограмма, которая подтвердила результаты спектрального анализа и продемонстрировала преимущества вейвлет-преобразования в локализации кратковременных изменений сигнала.</w:t>
      </w:r>
    </w:p>
    <w:p w14:paraId="08FAE49C" w14:textId="7ECBED2B" w:rsidR="009279D7" w:rsidRPr="00103C09" w:rsidRDefault="009279D7" w:rsidP="00103C09">
      <w:pPr>
        <w:pStyle w:val="a9"/>
        <w:numPr>
          <w:ilvl w:val="0"/>
          <w:numId w:val="4"/>
        </w:numPr>
        <w:spacing w:line="240" w:lineRule="auto"/>
        <w:rPr>
          <w:rFonts w:ascii="Times New Roman" w:hAnsi="Times New Roman" w:cs="Times New Roman"/>
          <w:sz w:val="24"/>
        </w:rPr>
      </w:pPr>
      <w:r w:rsidRPr="00103C09">
        <w:rPr>
          <w:rFonts w:ascii="Times New Roman" w:hAnsi="Times New Roman" w:cs="Times New Roman"/>
          <w:sz w:val="24"/>
        </w:rPr>
        <w:lastRenderedPageBreak/>
        <w:t>В результате анализа было установлено, что в выбранном интервале 100–200 секунд присутствуют участки с характерными для эпилептической активности изменениями амплитуды и частотного состава ЭЭГ-сигнала.</w:t>
      </w:r>
    </w:p>
    <w:p w14:paraId="622DDFAB" w14:textId="77777777" w:rsidR="009279D7" w:rsidRPr="009279D7" w:rsidRDefault="009279D7" w:rsidP="009279D7">
      <w:pPr>
        <w:spacing w:line="240" w:lineRule="auto"/>
        <w:rPr>
          <w:rFonts w:ascii="Times New Roman" w:hAnsi="Times New Roman" w:cs="Times New Roman"/>
          <w:sz w:val="24"/>
        </w:rPr>
      </w:pPr>
    </w:p>
    <w:sectPr w:rsidR="009279D7" w:rsidRPr="009279D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B0703"/>
    <w:multiLevelType w:val="hybridMultilevel"/>
    <w:tmpl w:val="5D3EADD0"/>
    <w:lvl w:ilvl="0" w:tplc="DCAE975E">
      <w:start w:val="1"/>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6EC0DBF"/>
    <w:multiLevelType w:val="hybridMultilevel"/>
    <w:tmpl w:val="FB8A9EE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60ED2975"/>
    <w:multiLevelType w:val="hybridMultilevel"/>
    <w:tmpl w:val="4FD2ADDE"/>
    <w:lvl w:ilvl="0" w:tplc="DCAE975E">
      <w:start w:val="1"/>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A5A5681"/>
    <w:multiLevelType w:val="hybridMultilevel"/>
    <w:tmpl w:val="97B6A1F8"/>
    <w:lvl w:ilvl="0" w:tplc="DCAE975E">
      <w:start w:val="1"/>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72125010">
    <w:abstractNumId w:val="1"/>
  </w:num>
  <w:num w:numId="2" w16cid:durableId="226116638">
    <w:abstractNumId w:val="0"/>
  </w:num>
  <w:num w:numId="3" w16cid:durableId="965935816">
    <w:abstractNumId w:val="3"/>
  </w:num>
  <w:num w:numId="4" w16cid:durableId="4865541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9D7"/>
    <w:rsid w:val="00103C09"/>
    <w:rsid w:val="001F6DD5"/>
    <w:rsid w:val="00297ECE"/>
    <w:rsid w:val="003B7954"/>
    <w:rsid w:val="0058551C"/>
    <w:rsid w:val="006E2000"/>
    <w:rsid w:val="007E653A"/>
    <w:rsid w:val="008125B6"/>
    <w:rsid w:val="00825F26"/>
    <w:rsid w:val="009279D7"/>
    <w:rsid w:val="00A86F64"/>
    <w:rsid w:val="00AA19F6"/>
    <w:rsid w:val="00CB0084"/>
    <w:rsid w:val="00F33C09"/>
    <w:rsid w:val="00F62723"/>
    <w:rsid w:val="00FE25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53F75"/>
  <w15:chartTrackingRefBased/>
  <w15:docId w15:val="{0780B08C-559D-4219-AF6D-E343473BD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noProof/>
    </w:rPr>
  </w:style>
  <w:style w:type="paragraph" w:styleId="1">
    <w:name w:val="heading 1"/>
    <w:basedOn w:val="a"/>
    <w:next w:val="a"/>
    <w:link w:val="10"/>
    <w:uiPriority w:val="9"/>
    <w:qFormat/>
    <w:rsid w:val="009279D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9279D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279D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279D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279D7"/>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9279D7"/>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279D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279D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279D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279D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9279D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279D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279D7"/>
    <w:rPr>
      <w:rFonts w:cstheme="majorBidi"/>
      <w:color w:val="2F5496" w:themeColor="accent1" w:themeShade="BF"/>
      <w:sz w:val="28"/>
      <w:szCs w:val="28"/>
    </w:rPr>
  </w:style>
  <w:style w:type="character" w:customStyle="1" w:styleId="50">
    <w:name w:val="标题 5 字符"/>
    <w:basedOn w:val="a0"/>
    <w:link w:val="5"/>
    <w:uiPriority w:val="9"/>
    <w:semiHidden/>
    <w:rsid w:val="009279D7"/>
    <w:rPr>
      <w:rFonts w:cstheme="majorBidi"/>
      <w:color w:val="2F5496" w:themeColor="accent1" w:themeShade="BF"/>
      <w:sz w:val="24"/>
    </w:rPr>
  </w:style>
  <w:style w:type="character" w:customStyle="1" w:styleId="60">
    <w:name w:val="标题 6 字符"/>
    <w:basedOn w:val="a0"/>
    <w:link w:val="6"/>
    <w:uiPriority w:val="9"/>
    <w:semiHidden/>
    <w:rsid w:val="009279D7"/>
    <w:rPr>
      <w:rFonts w:cstheme="majorBidi"/>
      <w:b/>
      <w:bCs/>
      <w:color w:val="2F5496" w:themeColor="accent1" w:themeShade="BF"/>
    </w:rPr>
  </w:style>
  <w:style w:type="character" w:customStyle="1" w:styleId="70">
    <w:name w:val="标题 7 字符"/>
    <w:basedOn w:val="a0"/>
    <w:link w:val="7"/>
    <w:uiPriority w:val="9"/>
    <w:semiHidden/>
    <w:rsid w:val="009279D7"/>
    <w:rPr>
      <w:rFonts w:cstheme="majorBidi"/>
      <w:b/>
      <w:bCs/>
      <w:color w:val="595959" w:themeColor="text1" w:themeTint="A6"/>
    </w:rPr>
  </w:style>
  <w:style w:type="character" w:customStyle="1" w:styleId="80">
    <w:name w:val="标题 8 字符"/>
    <w:basedOn w:val="a0"/>
    <w:link w:val="8"/>
    <w:uiPriority w:val="9"/>
    <w:semiHidden/>
    <w:rsid w:val="009279D7"/>
    <w:rPr>
      <w:rFonts w:cstheme="majorBidi"/>
      <w:color w:val="595959" w:themeColor="text1" w:themeTint="A6"/>
    </w:rPr>
  </w:style>
  <w:style w:type="character" w:customStyle="1" w:styleId="90">
    <w:name w:val="标题 9 字符"/>
    <w:basedOn w:val="a0"/>
    <w:link w:val="9"/>
    <w:uiPriority w:val="9"/>
    <w:semiHidden/>
    <w:rsid w:val="009279D7"/>
    <w:rPr>
      <w:rFonts w:eastAsiaTheme="majorEastAsia" w:cstheme="majorBidi"/>
      <w:color w:val="595959" w:themeColor="text1" w:themeTint="A6"/>
    </w:rPr>
  </w:style>
  <w:style w:type="paragraph" w:styleId="a3">
    <w:name w:val="Title"/>
    <w:basedOn w:val="a"/>
    <w:next w:val="a"/>
    <w:link w:val="a4"/>
    <w:uiPriority w:val="10"/>
    <w:qFormat/>
    <w:rsid w:val="009279D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279D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279D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279D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279D7"/>
    <w:pPr>
      <w:spacing w:before="160"/>
      <w:jc w:val="center"/>
    </w:pPr>
    <w:rPr>
      <w:i/>
      <w:iCs/>
      <w:color w:val="404040" w:themeColor="text1" w:themeTint="BF"/>
    </w:rPr>
  </w:style>
  <w:style w:type="character" w:customStyle="1" w:styleId="a8">
    <w:name w:val="引用 字符"/>
    <w:basedOn w:val="a0"/>
    <w:link w:val="a7"/>
    <w:uiPriority w:val="29"/>
    <w:rsid w:val="009279D7"/>
    <w:rPr>
      <w:i/>
      <w:iCs/>
      <w:color w:val="404040" w:themeColor="text1" w:themeTint="BF"/>
    </w:rPr>
  </w:style>
  <w:style w:type="paragraph" w:styleId="a9">
    <w:name w:val="List Paragraph"/>
    <w:basedOn w:val="a"/>
    <w:uiPriority w:val="34"/>
    <w:qFormat/>
    <w:rsid w:val="009279D7"/>
    <w:pPr>
      <w:ind w:left="720"/>
      <w:contextualSpacing/>
    </w:pPr>
  </w:style>
  <w:style w:type="character" w:styleId="aa">
    <w:name w:val="Intense Emphasis"/>
    <w:basedOn w:val="a0"/>
    <w:uiPriority w:val="21"/>
    <w:qFormat/>
    <w:rsid w:val="009279D7"/>
    <w:rPr>
      <w:i/>
      <w:iCs/>
      <w:color w:val="2F5496" w:themeColor="accent1" w:themeShade="BF"/>
    </w:rPr>
  </w:style>
  <w:style w:type="paragraph" w:styleId="ab">
    <w:name w:val="Intense Quote"/>
    <w:basedOn w:val="a"/>
    <w:next w:val="a"/>
    <w:link w:val="ac"/>
    <w:uiPriority w:val="30"/>
    <w:qFormat/>
    <w:rsid w:val="009279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279D7"/>
    <w:rPr>
      <w:i/>
      <w:iCs/>
      <w:color w:val="2F5496" w:themeColor="accent1" w:themeShade="BF"/>
    </w:rPr>
  </w:style>
  <w:style w:type="character" w:styleId="ad">
    <w:name w:val="Intense Reference"/>
    <w:basedOn w:val="a0"/>
    <w:uiPriority w:val="32"/>
    <w:qFormat/>
    <w:rsid w:val="009279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8</Pages>
  <Words>1189</Words>
  <Characters>6781</Characters>
  <Application>Microsoft Office Word</Application>
  <DocSecurity>0</DocSecurity>
  <Lines>56</Lines>
  <Paragraphs>15</Paragraphs>
  <ScaleCrop>false</ScaleCrop>
  <Company/>
  <LinksUpToDate>false</LinksUpToDate>
  <CharactersWithSpaces>7955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玉洁 李</dc:creator>
  <cp:keywords/>
  <dc:description/>
  <cp:lastModifiedBy>玉洁 李</cp:lastModifiedBy>
  <cp:revision>2</cp:revision>
  <dcterms:created xsi:type="dcterms:W3CDTF">2026-04-23T17:20:00Z</dcterms:created>
  <dcterms:modified xsi:type="dcterms:W3CDTF">2026-04-24T10:00:00Z</dcterms:modified>
</cp:coreProperties>
</file>