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094206">
      <w:pPr>
        <w:pStyle w:val="2"/>
        <w:keepNext w:val="0"/>
        <w:keepLines w:val="0"/>
        <w:widowControl/>
        <w:suppressLineNumbers w:val="0"/>
        <w:jc w:val="left"/>
      </w:pPr>
      <w:r>
        <w:t>一、背景</w:t>
      </w:r>
    </w:p>
    <w:p w14:paraId="7E39B5E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当前 AI Harness已经在各前端仓库承担越来越多的代码工作，但 Harness 在前端工程上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自验证环节缺少 UT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：各仓库已有 ESLint / Stylelint 等门禁，但普遍缺少单元测试层：</w:t>
      </w:r>
    </w:p>
    <w:p w14:paraId="439661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30EA887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AI 写完前端代码缺少 UT 自验证手段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。lint / e2e 已有，但无法覆盖业务逻辑正确性，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不能保证函数行为符合预期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7EC8FAE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42E90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57853E6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SDD tasks 的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tests: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/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covers: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字段形同虚设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。tasks.md 里写了"应该补 XxxTest"，但 implement 阶段没有框架可跑，最后这些字段被忽略。</w:t>
      </w:r>
    </w:p>
    <w:p w14:paraId="5C4272E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551D046">
      <w:pPr>
        <w:keepNext w:val="0"/>
        <w:keepLines w:val="0"/>
        <w:widowControl/>
        <w:suppressLineNumbers w:val="0"/>
        <w:jc w:val="left"/>
      </w:pPr>
    </w:p>
    <w:p w14:paraId="6C668FD7">
      <w:pPr>
        <w:pStyle w:val="2"/>
        <w:keepNext w:val="0"/>
        <w:keepLines w:val="0"/>
        <w:widowControl/>
        <w:suppressLineNumbers w:val="0"/>
        <w:jc w:val="left"/>
      </w:pPr>
      <w:r>
        <w:t>二、目标</w:t>
      </w:r>
    </w:p>
    <w:p w14:paraId="402855C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让 AI 在 Harness 环境下能为前端代码生成、运行并迭代单元测试，形成自验证闭环。</w:t>
      </w:r>
    </w:p>
    <w:p w14:paraId="1FB2198D">
      <w:pPr>
        <w:keepNext w:val="0"/>
        <w:keepLines w:val="0"/>
        <w:widowControl/>
        <w:suppressLineNumbers w:val="0"/>
        <w:jc w:val="left"/>
      </w:pPr>
    </w:p>
    <w:p w14:paraId="3073C6E8">
      <w:pPr>
        <w:pStyle w:val="2"/>
        <w:keepNext w:val="0"/>
        <w:keepLines w:val="0"/>
        <w:widowControl/>
        <w:suppressLineNumbers w:val="0"/>
        <w:jc w:val="left"/>
      </w:pPr>
      <w:r>
        <w:t>三、 C 端项目现状</w:t>
      </w:r>
    </w:p>
    <w:tbl>
      <w:tblPr>
        <w:tblW w:w="10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6"/>
        <w:gridCol w:w="1676"/>
        <w:gridCol w:w="1943"/>
        <w:gridCol w:w="1191"/>
        <w:gridCol w:w="1217"/>
        <w:gridCol w:w="1467"/>
        <w:gridCol w:w="1620"/>
      </w:tblGrid>
      <w:tr w14:paraId="6FA0BF32">
        <w:trPr>
          <w:trHeight w:val="780" w:hRule="atLeast"/>
          <w:tblHeader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AAF88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评估维度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C4C59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credmex-react（墨西哥）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5F6BC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mabiliscash-react（菲律宾）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7625F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easypln（波兰）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2AC88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instacash（日本）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C0CEB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overseas-c（印尼）</w:t>
            </w:r>
          </w:p>
          <w:p w14:paraId="70C773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32C49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yqg_web_user（国内）</w:t>
            </w:r>
          </w:p>
        </w:tc>
      </w:tr>
      <w:tr w14:paraId="70FAF930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0CD21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Node 版本</w:t>
            </w:r>
          </w:p>
          <w:p w14:paraId="7EFB7C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8DE2B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18.20.0</w:t>
            </w:r>
          </w:p>
          <w:p w14:paraId="62400E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AE1A5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18.20.0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54681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16.19.1</w:t>
            </w:r>
          </w:p>
          <w:p w14:paraId="110631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F1DC3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16.19.1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F9218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18.20.0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D2BAA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14.18.0</w:t>
            </w:r>
          </w:p>
          <w:p w14:paraId="610093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17C645F7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5A1F6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包管理器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64BF0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pnpm 8.15.9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58876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pnpm 8.15.9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BCC68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yarn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ED138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yarn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2314B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pnpm 8.15.9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61E13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pnpm 7</w:t>
            </w:r>
          </w:p>
        </w:tc>
      </w:tr>
      <w:tr w14:paraId="723CD995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FC7AA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框架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6CD27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React 18.3.1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06EA0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React 18.3.1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23A06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Vue 2.6.14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3ED24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Vue 2.6.14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34F81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React 18.3.1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19B7A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Vue 2.5.22</w:t>
            </w:r>
          </w:p>
        </w:tc>
      </w:tr>
      <w:tr w14:paraId="689CC44D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7FEC0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构建引擎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9788C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Vite 4.5.2</w:t>
            </w:r>
          </w:p>
          <w:p w14:paraId="490F45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4749E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Vite 4.5.2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AC52E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Webpack 5.73.0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97F85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Webpack 5.73.0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B1038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Vite 4.5.2</w:t>
            </w:r>
          </w:p>
          <w:p w14:paraId="5F35E8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D055A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Webpack 4.28.4 + Gulp 4</w:t>
            </w:r>
          </w:p>
        </w:tc>
      </w:tr>
      <w:tr w14:paraId="5534382A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97212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打包器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2974A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Rollup 4.59.0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1ABA2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Rollup 4.59.0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77A92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Webpack 5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477CA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Webpack 5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6AB60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Rollup 3.29.5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ECCD7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Webpack 4</w:t>
            </w:r>
          </w:p>
        </w:tc>
      </w:tr>
      <w:tr w14:paraId="61B6FE28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D4886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编译器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272F8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esbuild 0.18.20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FCAF1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esbuild 0.18.20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57EBF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Babel 7.18.5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6A6DE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Babel 7.18.5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10081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esbuild 0.18.20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2AF44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Babel 7.16.0</w:t>
            </w:r>
          </w:p>
        </w:tc>
      </w:tr>
      <w:tr w14:paraId="0B1127C2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D6741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存量测试框架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34D5E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3D34A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6BF66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92C9F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B2CDF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Jest 29 + 存量easy-ui单测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E6103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无</w:t>
            </w:r>
          </w:p>
          <w:p w14:paraId="7EFDB0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</w:tbl>
    <w:p w14:paraId="0A8E2460">
      <w:pPr>
        <w:keepNext w:val="0"/>
        <w:keepLines w:val="0"/>
        <w:widowControl/>
        <w:suppressLineNumbers w:val="0"/>
        <w:jc w:val="left"/>
      </w:pPr>
    </w:p>
    <w:p w14:paraId="5CBE9433">
      <w:pPr>
        <w:pStyle w:val="2"/>
        <w:keepNext w:val="0"/>
        <w:keepLines w:val="0"/>
        <w:widowControl/>
        <w:suppressLineNumbers w:val="0"/>
        <w:jc w:val="left"/>
      </w:pPr>
      <w:r>
        <w:t>四、技术选型</w:t>
      </w:r>
    </w:p>
    <w:p w14:paraId="0F04BFAF">
      <w:pPr>
        <w:pStyle w:val="3"/>
        <w:keepNext w:val="0"/>
        <w:keepLines w:val="0"/>
        <w:widowControl/>
        <w:suppressLineNumbers w:val="0"/>
        <w:jc w:val="left"/>
      </w:pPr>
      <w:r>
        <w:t>4.1 单元测试框架对比</w:t>
      </w:r>
    </w:p>
    <w:p w14:paraId="256C813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主流前端单元测试框架横向对比：Vitest / Jest / Mocha / uvu。</w:t>
      </w:r>
    </w:p>
    <w:tbl>
      <w:tblPr>
        <w:tblW w:w="10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2"/>
        <w:gridCol w:w="2476"/>
        <w:gridCol w:w="1940"/>
        <w:gridCol w:w="2190"/>
        <w:gridCol w:w="1582"/>
      </w:tblGrid>
      <w:tr w14:paraId="13FCA7AD">
        <w:trPr>
          <w:trHeight w:val="780" w:hRule="atLeast"/>
          <w:tblHeader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72659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6F8CD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Vitest 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B7686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Jest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28852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Mocha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AF2AC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uvu</w:t>
            </w:r>
          </w:p>
        </w:tc>
      </w:tr>
      <w:tr w14:paraId="6C0FCC64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B0970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定位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B4059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为 Vite 而生的下一代测试框架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A1041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功能最全的行业老大哥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F248E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极致灵活的可组合运行器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778CA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极简超轻量测试框架</w:t>
            </w:r>
          </w:p>
        </w:tc>
      </w:tr>
      <w:tr w14:paraId="22808C40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7A7CB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Node 版本要求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04A62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≥ 14.18（v0.x，已停止维护）</w:t>
            </w:r>
          </w:p>
          <w:p w14:paraId="318448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≥ 18.0.0（v1.x / v2.x 已停止维护；</w:t>
            </w: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v3.x 仍维护，Node 18 推荐选此版本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）</w:t>
            </w:r>
          </w:p>
          <w:p w14:paraId="69AB7A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≥ 20.0.0（v4.x，当前推荐）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C6394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≥ 14（v29）/ ≥ 18（v30）</w:t>
            </w:r>
          </w:p>
          <w:p w14:paraId="08E849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FB138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≥ 14</w:t>
            </w:r>
          </w:p>
          <w:p w14:paraId="11E5F6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D9FEF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≥ 8</w:t>
            </w:r>
          </w:p>
        </w:tc>
      </w:tr>
      <w:tr w14:paraId="421C59A9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DB49E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与 Vite 集成</w:t>
            </w:r>
          </w:p>
          <w:p w14:paraId="543809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58BDB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✅ 共享配置和转换器，零额外构建</w:t>
            </w:r>
          </w:p>
          <w:p w14:paraId="2877EA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≥ 5.0 (</w:t>
            </w: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v3.x 仍维护，Vite 5.0 推荐选此版本，override 仓库中的vite版本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53C05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⚠️ 需 babel-jest / ts-jest</w:t>
            </w:r>
          </w:p>
          <w:p w14:paraId="27E1DF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BFBC7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❌ 需自行配置插件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C108B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❌ 无官方 Vite 集成</w:t>
            </w:r>
          </w:p>
        </w:tc>
      </w:tr>
      <w:tr w14:paraId="56B3C9BC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EA820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ESM / TS 支持</w:t>
            </w:r>
          </w:p>
          <w:p w14:paraId="12E596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A0F5F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✅ 开箱即用，无需 Babel / ts-jest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F35BB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⚠️ 需 transform，ESM 实验性</w:t>
            </w:r>
          </w:p>
          <w:p w14:paraId="57EFC9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D77C5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⚠️ 需额外 loader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3A807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✅ 原生（轻量）</w:t>
            </w:r>
          </w:p>
        </w:tc>
      </w:tr>
      <w:tr w14:paraId="1698A78A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A86A5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断言 / Mock / 覆盖率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48D06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✅ 全内置（vi.*）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C1229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✅ 全内置（jest.*），最成熟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40515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❌ 需自拼 Chai + Sinon + Istanbul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B6B86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❌ 无内置 mock / 覆盖率</w:t>
            </w:r>
          </w:p>
        </w:tc>
      </w:tr>
      <w:tr w14:paraId="0A80BBF8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255D1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启动 / 运行速度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1C622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🚀 极快（HMR + Worker 线程）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1F951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⚠️ 较慢（独立进程，内存占用高）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FC31F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✅ 一般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FB582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🚀 极快（单线程，冷启动最快）</w:t>
            </w:r>
          </w:p>
        </w:tc>
      </w:tr>
      <w:tr w14:paraId="678C8737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78213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并发 / 隔离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1B340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✅ Worker 线程并发，文件级隔离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7FDB4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✅ 独立进程并发，内存占用较高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10BF0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✅ 可选并行模式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CB164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❌ 单线程，无隔离</w:t>
            </w:r>
          </w:p>
        </w:tc>
      </w:tr>
      <w:tr w14:paraId="4F1F0576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0D190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与 @testing-library 兼容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0BE0B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✅ 完全兼容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6A82F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A6D87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✅（需配置）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5AB4E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⚠️ 有限</w:t>
            </w:r>
          </w:p>
        </w:tc>
      </w:tr>
      <w:tr w14:paraId="1292318C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3B74F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社区生态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0DCE3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快速增长，Vue / Vite 官方推荐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DD860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最大，月下载量 1亿+，React 默认方案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90294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老牌成熟，使用量下滑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FB8A8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小众，轻量场景适用</w:t>
            </w:r>
          </w:p>
        </w:tc>
      </w:tr>
      <w:tr w14:paraId="2DFF6766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33B62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适用项目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F17A4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Vue3 / Nuxt3 / Vite+React / Svelte / SolidJS / 纯 TS 库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70F23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CRA / 非 Vite 存量项目 / Node 后端服务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5C3D3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Express/Koa 后端、老旧遗留项目、需高度定制测试架构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B4A4A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纯 TS 工具库 / 底层 Node 库 / 极简 CI 场景</w:t>
            </w:r>
          </w:p>
        </w:tc>
      </w:tr>
      <w:tr w14:paraId="2F3021B2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EE9F0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总结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3F61F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速度极快 + 开发体验极佳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CA3DD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稳定全能，偏重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1ED39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灵活但需自行拼装，新项目不推荐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0B0C3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极简快速，不适合复杂业务场景</w:t>
            </w:r>
          </w:p>
        </w:tc>
      </w:tr>
    </w:tbl>
    <w:p w14:paraId="5AEBAF15">
      <w:pPr>
        <w:keepNext w:val="0"/>
        <w:keepLines w:val="0"/>
        <w:widowControl/>
        <w:suppressLineNumbers w:val="0"/>
        <w:pBdr>
          <w:top w:val="none" w:color="FFBA6B" w:sz="0" w:space="0"/>
          <w:left w:val="none" w:color="FFBA6B" w:sz="0" w:space="0"/>
          <w:bottom w:val="none" w:color="FFBA6B" w:sz="0" w:space="0"/>
          <w:right w:val="none" w:color="FFBA6B" w:sz="0" w:space="0"/>
        </w:pBdr>
        <w:shd w:val="clear" w:fill="F2F3F5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2F3F5"/>
          <w:lang w:val="en-US" w:eastAsia="zh-CN" w:bidi="ar"/>
        </w:rPr>
        <w:t xml:space="preserve">对于 </w:t>
      </w:r>
      <w:r>
        <w:rPr>
          <w:rStyle w:val="8"/>
          <w:rFonts w:ascii="宋体" w:hAnsi="宋体" w:eastAsia="宋体" w:cs="宋体"/>
          <w:kern w:val="0"/>
          <w:sz w:val="24"/>
          <w:szCs w:val="24"/>
          <w:shd w:val="clear" w:fill="F2F3F5"/>
          <w:lang w:val="en-US" w:eastAsia="zh-CN" w:bidi="ar"/>
        </w:rPr>
        <w:t>标准 Vite 架构项目</w:t>
      </w:r>
      <w:r>
        <w:rPr>
          <w:rFonts w:ascii="宋体" w:hAnsi="宋体" w:eastAsia="宋体" w:cs="宋体"/>
          <w:kern w:val="0"/>
          <w:sz w:val="24"/>
          <w:szCs w:val="24"/>
          <w:shd w:val="clear" w:fill="F2F3F5"/>
          <w:lang w:val="en-US" w:eastAsia="zh-CN" w:bidi="ar"/>
        </w:rPr>
        <w:t xml:space="preserve">，Vitest 天然与其共享配置（@yqg/max 无法共享配置）与转换器，开发体验极佳；对于 </w:t>
      </w:r>
      <w:r>
        <w:rPr>
          <w:rStyle w:val="8"/>
          <w:rFonts w:ascii="宋体" w:hAnsi="宋体" w:eastAsia="宋体" w:cs="宋体"/>
          <w:kern w:val="0"/>
          <w:sz w:val="24"/>
          <w:szCs w:val="24"/>
          <w:shd w:val="clear" w:fill="F2F3F5"/>
          <w:lang w:val="en-US" w:eastAsia="zh-CN" w:bidi="ar"/>
        </w:rPr>
        <w:t>Vue + Webpack 传统架构项目</w:t>
      </w:r>
      <w:r>
        <w:rPr>
          <w:rFonts w:ascii="宋体" w:hAnsi="宋体" w:eastAsia="宋体" w:cs="宋体"/>
          <w:kern w:val="0"/>
          <w:sz w:val="24"/>
          <w:szCs w:val="24"/>
          <w:shd w:val="clear" w:fill="F2F3F5"/>
          <w:lang w:val="en-US" w:eastAsia="zh-CN" w:bidi="ar"/>
        </w:rPr>
        <w:t>，虽然使用 Jest 或 Vitest 均可，但 Vitest 在启动速度、运行效率以及原生 ESM/TS 支持上更具优势，且其 API 与 Jest 高度兼容，存量 Jest 项目的迁移成本极低。综合考量开发体验、统一维护成本及未来技术演进，</w:t>
      </w:r>
      <w:r>
        <w:rPr>
          <w:rStyle w:val="8"/>
          <w:rFonts w:ascii="宋体" w:hAnsi="宋体" w:eastAsia="宋体" w:cs="宋体"/>
          <w:kern w:val="0"/>
          <w:sz w:val="24"/>
          <w:szCs w:val="24"/>
          <w:shd w:val="clear" w:fill="F2F3F5"/>
          <w:lang w:val="en-US" w:eastAsia="zh-CN" w:bidi="ar"/>
        </w:rPr>
        <w:t>建议团队统一选用 Vitest 作为测试框架。</w:t>
      </w:r>
    </w:p>
    <w:p w14:paraId="1150BFBE">
      <w:pPr>
        <w:pStyle w:val="3"/>
        <w:keepNext w:val="0"/>
        <w:keepLines w:val="0"/>
        <w:widowControl/>
        <w:suppressLineNumbers w:val="0"/>
        <w:jc w:val="left"/>
      </w:pPr>
      <w:r>
        <w:t>4.2 接入与落地策略</w:t>
      </w:r>
    </w:p>
    <w:p w14:paraId="0CDB352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鉴于 C 端项目存在 Node.js 版本不一致（Node 14 至 Node 18 并存），采用以下策略：</w:t>
      </w:r>
    </w:p>
    <w:tbl>
      <w:tblPr>
        <w:tblW w:w="10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6"/>
        <w:gridCol w:w="1315"/>
        <w:gridCol w:w="1015"/>
        <w:gridCol w:w="856"/>
        <w:gridCol w:w="5068"/>
      </w:tblGrid>
      <w:tr w14:paraId="51ED706A">
        <w:trPr>
          <w:trHeight w:val="780" w:hRule="atLeast"/>
          <w:tblHeader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A04FB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仓库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B7DC4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技术栈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077B1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Node 版本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020E7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接入状态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10024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接入策略</w:t>
            </w:r>
          </w:p>
        </w:tc>
      </w:tr>
      <w:tr w14:paraId="6EDCDA26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CD3BB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credmex-react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E8D86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React 18 + Vite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48CBA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18.20.0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360E3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✅ 可立刻接入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907C6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Vite 架构天然支持，Node 18 下接入 Vitest v3.x</w:t>
            </w:r>
          </w:p>
        </w:tc>
      </w:tr>
      <w:tr w14:paraId="4962D359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5ED85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mabiliscash-react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682C9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React 18 + Vite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3BEB8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18.20.0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5B74E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✅ 可立刻接入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67E06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Vite 架构天然支持，Node 18 下接入 Vitest v3.x</w:t>
            </w:r>
          </w:p>
        </w:tc>
      </w:tr>
      <w:tr w14:paraId="7DCD6E9C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C05CB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overseas-c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FCD3D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React 18 + Vite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CDFCD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18.20.0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3BD90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✅ 可立刻接入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AA01B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Vite 架构天然支持，Node 18 下接入 Vitest v3.x；存量 Jest 29 case 保留运行，迁移单独排期</w:t>
            </w:r>
          </w:p>
        </w:tc>
      </w:tr>
      <w:tr w14:paraId="7CB68ECA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88E3B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easypln</w:t>
            </w:r>
          </w:p>
          <w:p w14:paraId="2999E1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D9EB8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Vue 2 + Webpack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EBDCA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16.19.1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C1C00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⚠️ 升级后接入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E8398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首选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：拆仓升级 Node 16 → 18，随后接入 Vitest。</w:t>
            </w: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兜底：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若 Node 升级短期排不上期，可临时接入 </w:t>
            </w: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Jest 29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（支持 Node 16），后续随 Node 升级再迁回 Vitest。</w:t>
            </w:r>
          </w:p>
        </w:tc>
      </w:tr>
      <w:tr w14:paraId="219143DC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0ABF9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instacash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C9C39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Vue 2 + Webpack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82F43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16.19.1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AEDD1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⚠️ 升级后接入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FA3D0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同上</w:t>
            </w:r>
          </w:p>
        </w:tc>
      </w:tr>
      <w:tr w14:paraId="59CC23E9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593D6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yqg_web_user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883CD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Vue 2 + Webpack 4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7A741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14.18.0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57992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❌ 暂不接入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D556D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首选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：待 Node 升级至 18 后按标准路径接入 Vitest。兜底：若 Node 升级短期排不上期，可临时接入 Jest 29（支持 Node 14</w:t>
            </w: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）</w:t>
            </w:r>
          </w:p>
        </w:tc>
      </w:tr>
    </w:tbl>
    <w:p w14:paraId="52938A30">
      <w:pPr>
        <w:pStyle w:val="3"/>
        <w:keepNext w:val="0"/>
        <w:keepLines w:val="0"/>
        <w:widowControl/>
        <w:suppressLineNumbers w:val="0"/>
        <w:jc w:val="left"/>
      </w:pPr>
      <w:r>
        <w:t>4.3 测试运行环境选型：happy-dom（纯逻辑）+ 浏览器模式（组件）</w:t>
      </w:r>
    </w:p>
    <w:p w14:paraId="161FB3D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本方案 UT 层按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文件类型双引擎分派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：纯逻辑（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*.test.ts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）默认用 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happy-dom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（轻量虚拟 DOM，比 jsdom 更快）。组件（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*.test.tsx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）用 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Vitest 浏览器模式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（playwright + Chromium）跑真实渲染。</w:t>
      </w:r>
    </w:p>
    <w:tbl>
      <w:tblPr>
        <w:tblW w:w="10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5"/>
        <w:gridCol w:w="4502"/>
        <w:gridCol w:w="5320"/>
      </w:tblGrid>
      <w:tr w14:paraId="15E2C3D9">
        <w:trPr>
          <w:trHeight w:val="780" w:hRule="atLeast"/>
          <w:tblHeader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7D059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67C21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happy-dom（纯逻辑层 · 当前方案）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AC6F1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浏览器模式（组件层 · 当前方案）</w:t>
            </w:r>
          </w:p>
        </w:tc>
      </w:tr>
      <w:tr w14:paraId="12F147B4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1A2D9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运行环境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BE96B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Node 进程内虚拟 DOM（happy-dom）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BD616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真实浏览器内 iframe 原生运行</w:t>
            </w:r>
          </w:p>
        </w:tc>
      </w:tr>
      <w:tr w14:paraId="15A13146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6ECD4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渲染真实度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5210A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无真实布局与样式渲染（仅虚拟 DOM）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4DB7B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真实 CSS 布局、事件传播、焦点、无障碍</w:t>
            </w:r>
          </w:p>
        </w:tc>
      </w:tr>
      <w:tr w14:paraId="3E3FC791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54994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速度 / 隔离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1CB52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毫秒级、Worker 并发、文件级隔离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6CD97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较慢，需拉起浏览器</w:t>
            </w:r>
          </w:p>
        </w:tc>
      </w:tr>
      <w:tr w14:paraId="024F8F2C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893F1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依赖 / CI 成本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C88B6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零浏览器依赖，CI 直接跑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FB20D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需 provider（preview / playwright / webdriverio），</w:t>
            </w: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CI 必须 playwright 或 webdriverio</w:t>
            </w:r>
          </w:p>
        </w:tc>
      </w:tr>
      <w:tr w14:paraId="58CCAE94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33614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主要限制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5EFB5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与 jsdom 同类——仅模拟、非真实浏览器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，无布局引擎与 CSS 渲染：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getBoundingClientRect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恒 0、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getComputedStyle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读不到真实样式；缺部分 Web API（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IntersectionObserver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/ 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matchMedia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等需 mock）；焦点 / 真实事件命中失真。</w:t>
            </w: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故纯逻辑用它、组件不用它。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E58C8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① 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alert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/ 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confirm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被内置 mock，无法真实阻塞；② ESM import 的导出</w:t>
            </w: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不能 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vi.spyOn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，须改写为 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vi.mock(..., { spy:true })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；③ 受 esbuild target / 浏览器兼容性约束</w:t>
            </w:r>
          </w:p>
          <w:p w14:paraId="0E19B2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0108315E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4E9E5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适合验证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293CE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纯逻辑（utils / 解析 / reducer / 纯计算 hook）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96156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所有组件（结构 / 文案 / role + 真实 CSS / 尺寸 / 焦点 / 无障碍）</w:t>
            </w:r>
          </w:p>
        </w:tc>
      </w:tr>
      <w:tr w14:paraId="0B5128AE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A2647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耗时对照 </w:t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同一 React 组件 jsdom vs 浏览器模式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C966B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Duration ~510–724ms 纯执行 tests ~16ms</w:t>
            </w:r>
          </w:p>
          <w:p w14:paraId="2DE5BC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853EB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Duration ~1.12s 纯执行 tests ~13ms (prepare ~0.9s 为拉起 Chromium) </w:t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→ 纯执行与 jsdom 几乎一致，差距只在浏览器冷启动</w:t>
            </w:r>
          </w:p>
        </w:tc>
      </w:tr>
      <w:tr w14:paraId="14BAEFAE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09EC3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执行结果</w:t>
            </w:r>
          </w:p>
          <w:p w14:paraId="425CF8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4780F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$ vitest run --config vitest.config.ts repayment-task.test.tsx</w:t>
            </w:r>
          </w:p>
          <w:p w14:paraId="16170A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</w:p>
          <w:p w14:paraId="1C0B0C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RUN  v3.2.4</w:t>
            </w:r>
          </w:p>
          <w:p w14:paraId="708FA4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</w:p>
          <w:p w14:paraId="481FBE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✓ repayment-task.test.tsx &gt; RepaymentTask &gt; US1-1: rendersTitle 8ms</w:t>
            </w:r>
          </w:p>
          <w:p w14:paraId="583961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✓ repayment-task.test.tsx &gt; RepaymentTask &gt; US1-1: rendersCompletedSteps 2ms</w:t>
            </w:r>
          </w:p>
          <w:p w14:paraId="210705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✓ repayment-task.test.tsx &gt; RepaymentTask &gt; US1-1: rendersPendingSteps 1ms</w:t>
            </w:r>
          </w:p>
          <w:p w14:paraId="6B47E8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✓ repayment-task.test.tsx &gt; RepaymentTask &gt; progressOverTarget_capsCompletedSteps 1ms</w:t>
            </w:r>
          </w:p>
          <w:p w14:paraId="2A4C08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✓ repayment-task.test.tsx &gt; RepaymentTask &gt; negativeProgress_rendersNoCompletedSteps 1ms</w:t>
            </w:r>
          </w:p>
          <w:p w14:paraId="588F79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✓ repayment-task.test.tsx &gt; RepaymentTask &gt; invalidTarget_rendersNoSteps 1ms</w:t>
            </w:r>
          </w:p>
          <w:p w14:paraId="291E42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</w:p>
          <w:p w14:paraId="267720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Test Files  1 passed (1)</w:t>
            </w:r>
          </w:p>
          <w:p w14:paraId="47BD9B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     Tests  6 passed (6)</w:t>
            </w:r>
          </w:p>
          <w:p w14:paraId="58E453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  Duration  762ms (transform 101ms, setup 67ms, collect 168ms, tests 16ms, environment 295ms)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ABBB3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drawing>
                <wp:inline distT="0" distB="0" distL="114300" distR="114300">
                  <wp:extent cx="3171825" cy="6867525"/>
                  <wp:effectExtent l="0" t="0" r="3175" b="15875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825" cy="6867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14DF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0CC6F1BB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42CD8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本方案定位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81AB9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✅ </w:t>
            </w: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纯逻辑 UT 采用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（*.test.ts）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1E1A4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✅ </w:t>
            </w: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组件 UT 采用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（*.test.tsx）</w:t>
            </w:r>
          </w:p>
        </w:tc>
      </w:tr>
    </w:tbl>
    <w:p w14:paraId="71EAEA57">
      <w:pPr>
        <w:pStyle w:val="2"/>
        <w:keepNext w:val="0"/>
        <w:keepLines w:val="0"/>
        <w:widowControl/>
        <w:suppressLineNumbers w:val="0"/>
        <w:jc w:val="left"/>
      </w:pPr>
      <w:r>
        <w:t>五、前置准备</w:t>
      </w:r>
    </w:p>
    <w:p w14:paraId="63C6004B">
      <w:pPr>
        <w:keepNext w:val="0"/>
        <w:keepLines w:val="0"/>
        <w:widowControl/>
        <w:suppressLineNumbers w:val="0"/>
        <w:pBdr>
          <w:top w:val="none" w:color="FFBA6B" w:sz="0" w:space="0"/>
          <w:left w:val="none" w:color="FFBA6B" w:sz="0" w:space="0"/>
          <w:bottom w:val="none" w:color="FFBA6B" w:sz="0" w:space="0"/>
          <w:right w:val="none" w:color="FFBA6B" w:sz="0" w:space="0"/>
        </w:pBdr>
        <w:shd w:val="clear" w:fill="F2F3F5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2F3F5"/>
          <w:lang w:val="en-US" w:eastAsia="zh-CN" w:bidi="ar"/>
        </w:rPr>
        <w:t>当前可立刻接入的仓库：</w:t>
      </w:r>
      <w:r>
        <w:rPr>
          <w:rStyle w:val="8"/>
          <w:rFonts w:ascii="宋体" w:hAnsi="宋体" w:eastAsia="宋体" w:cs="宋体"/>
          <w:kern w:val="0"/>
          <w:sz w:val="24"/>
          <w:szCs w:val="24"/>
          <w:shd w:val="clear" w:fill="F2F3F5"/>
          <w:lang w:val="en-US" w:eastAsia="zh-CN" w:bidi="ar"/>
        </w:rPr>
        <w:t>credmex-react / mabiliscash-react / overseas-c</w:t>
      </w:r>
      <w:r>
        <w:rPr>
          <w:rFonts w:ascii="宋体" w:hAnsi="宋体" w:eastAsia="宋体" w:cs="宋体"/>
          <w:kern w:val="0"/>
          <w:sz w:val="24"/>
          <w:szCs w:val="24"/>
          <w:shd w:val="clear" w:fill="F2F3F5"/>
          <w:lang w:val="en-US" w:eastAsia="zh-CN" w:bidi="ar"/>
        </w:rPr>
        <w:t xml:space="preserve">（React 18 + Vite + Node 18.20.0），统一接入 </w:t>
      </w:r>
      <w:r>
        <w:rPr>
          <w:rStyle w:val="8"/>
          <w:rFonts w:ascii="宋体" w:hAnsi="宋体" w:eastAsia="宋体" w:cs="宋体"/>
          <w:kern w:val="0"/>
          <w:sz w:val="24"/>
          <w:szCs w:val="24"/>
          <w:shd w:val="clear" w:fill="F2F3F5"/>
          <w:lang w:val="en-US" w:eastAsia="zh-CN" w:bidi="ar"/>
        </w:rPr>
        <w:t>Vitest v3.x</w:t>
      </w:r>
      <w:r>
        <w:rPr>
          <w:rFonts w:ascii="宋体" w:hAnsi="宋体" w:eastAsia="宋体" w:cs="宋体"/>
          <w:kern w:val="0"/>
          <w:sz w:val="24"/>
          <w:szCs w:val="24"/>
          <w:shd w:val="clear" w:fill="F2F3F5"/>
          <w:lang w:val="en-US" w:eastAsia="zh-CN" w:bidi="ar"/>
        </w:rPr>
        <w:t>。</w:t>
      </w:r>
    </w:p>
    <w:p w14:paraId="1162915E">
      <w:pPr>
        <w:keepNext w:val="0"/>
        <w:keepLines w:val="0"/>
        <w:widowControl/>
        <w:suppressLineNumbers w:val="0"/>
        <w:pBdr>
          <w:top w:val="none" w:color="FFBA6B" w:sz="0" w:space="0"/>
          <w:left w:val="none" w:color="FFBA6B" w:sz="0" w:space="0"/>
          <w:bottom w:val="none" w:color="FFBA6B" w:sz="0" w:space="0"/>
          <w:right w:val="none" w:color="FFBA6B" w:sz="0" w:space="0"/>
        </w:pBdr>
        <w:shd w:val="clear" w:fill="F2F3F5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2F3F5"/>
          <w:lang w:val="en-US" w:eastAsia="zh-CN" w:bidi="ar"/>
        </w:rPr>
        <w:t>easypln / instacash 待迁仓后按同一流程接入；yqg_web_user（Node 14）暂不接入。</w:t>
      </w:r>
    </w:p>
    <w:p w14:paraId="4A032777">
      <w:pPr>
        <w:pStyle w:val="2"/>
        <w:keepNext w:val="0"/>
        <w:keepLines w:val="0"/>
        <w:widowControl/>
        <w:suppressLineNumbers w:val="0"/>
      </w:pPr>
      <w:r>
        <w:t>5.1 安装</w:t>
      </w:r>
    </w:p>
    <w:p w14:paraId="786AFB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以 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overseas-c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（React 18 + Vite + Node 18.20.0）为例</w:t>
      </w:r>
    </w:p>
    <w:p w14:paraId="6279843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nvm use 18.20.0</w:t>
      </w:r>
    </w:p>
    <w:p w14:paraId="75ED910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FD68BB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monorepo：测试栈统一装在 workspace 根（-w），子项目只保留 vitest.config.ts + test scripts</w:t>
      </w:r>
    </w:p>
    <w:p w14:paraId="5965D1B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pnpm add -wD \</w:t>
      </w:r>
    </w:p>
    <w:p w14:paraId="5986B80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vitest@3.2.4 \</w:t>
      </w:r>
    </w:p>
    <w:p w14:paraId="6F7D763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@vitejs/plugin-react@4.3.4 \</w:t>
      </w:r>
    </w:p>
    <w:p w14:paraId="4A299DD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happy-dom@16.8.1 @testing-library/react \</w:t>
      </w:r>
    </w:p>
    <w:p w14:paraId="1D4582E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@vitest/browser@3.2.4 \</w:t>
      </w:r>
    </w:p>
    <w:p w14:paraId="3C12AEA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playwright@1 \</w:t>
      </w:r>
    </w:p>
    <w:p w14:paraId="6CA89D5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vitest-browser-react@1.0.1 \</w:t>
      </w:r>
    </w:p>
    <w:p w14:paraId="7D1B14A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@vitest/coverage-v8@3.2.4</w:t>
      </w:r>
    </w:p>
    <w:p w14:paraId="04E0FBC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83F026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单仓库（非 monorepo）：去掉 -w，直接 pnpm add -D &lt;同上依赖&gt;</w:t>
      </w:r>
    </w:p>
    <w:p w14:paraId="7888E66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B133D4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安装浏览器二进制（CI 同样需要这一步；root 装即可，二进制走全局缓存与目录无关）</w:t>
      </w:r>
    </w:p>
    <w:p w14:paraId="556D3C5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pnpm exec playwright install chromium</w:t>
      </w:r>
    </w:p>
    <w:p w14:paraId="0DD3711F">
      <w:pPr>
        <w:pStyle w:val="3"/>
        <w:keepNext w:val="0"/>
        <w:keepLines w:val="0"/>
        <w:widowControl/>
        <w:suppressLineNumbers w:val="0"/>
        <w:jc w:val="left"/>
      </w:pPr>
      <w:r>
        <w:t>5.2 vitest.config.ts</w:t>
      </w:r>
    </w:p>
    <w:p w14:paraId="08521863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overseas-c 基于 @yqg/max 脚手架，没有暴露标准的 vite.config.ts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，因此采用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独立的 vitest.config.ts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。用单个 config 的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projects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做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双引擎分派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*.test.ts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走 happy-dom，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*.test.tsx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走浏览器模式，一条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vitest run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全跑、门禁统一：</w:t>
      </w:r>
    </w:p>
    <w:p w14:paraId="5AAB91E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import react from '@vitejs/plugin-react';</w:t>
      </w:r>
    </w:p>
    <w:p w14:paraId="08A978D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import { resolve } from 'path';</w:t>
      </w:r>
    </w:p>
    <w:p w14:paraId="1D3870D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import { defineConfig } from 'vitest/config';</w:t>
      </w:r>
    </w:p>
    <w:p w14:paraId="004879D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FE84AA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const websiteRoot = resolve(__dirname, '..');</w:t>
      </w:r>
    </w:p>
    <w:p w14:paraId="3B337DE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C6F7AB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export default defineConfig({</w:t>
      </w:r>
    </w:p>
    <w:p w14:paraId="457B435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plugins: [react() as never], // 仓库内两份 vite 类型冲突，as never 收敛类型噪音</w:t>
      </w:r>
    </w:p>
    <w:p w14:paraId="2B3D42C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resolve: {</w:t>
      </w:r>
    </w:p>
    <w:p w14:paraId="358D38E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alias: {</w:t>
      </w:r>
    </w:p>
    <w:p w14:paraId="2A6B7F6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'@': resolve(__dirname, 'src'),</w:t>
      </w:r>
    </w:p>
    <w:p w14:paraId="6EDEC71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// 按仓库实际 alias 补充，如有共享目录：</w:t>
      </w:r>
    </w:p>
    <w:p w14:paraId="189C34E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'@common': resolve(__dirname, '../common')</w:t>
      </w:r>
    </w:p>
    <w:p w14:paraId="599C7DB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}</w:t>
      </w:r>
    </w:p>
    <w:p w14:paraId="2CABC2B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},</w:t>
      </w:r>
    </w:p>
    <w:p w14:paraId="5FB2B59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test: {</w:t>
      </w:r>
    </w:p>
    <w:p w14:paraId="0347C71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root: websiteRoot,</w:t>
      </w:r>
    </w:p>
    <w:p w14:paraId="0E7634C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globals: true,</w:t>
      </w:r>
    </w:p>
    <w:p w14:paraId="3A7CAC3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css: true,</w:t>
      </w:r>
    </w:p>
    <w:p w14:paraId="03AE2D5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coverage: {</w:t>
      </w:r>
    </w:p>
    <w:p w14:paraId="5E10BDB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provider: 'v8',</w:t>
      </w:r>
    </w:p>
    <w:p w14:paraId="25083D2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enabled: false,</w:t>
      </w:r>
    </w:p>
    <w:p w14:paraId="62F69A1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reporter: [['text', { maxCols: 160 }]],</w:t>
      </w:r>
    </w:p>
    <w:p w14:paraId="267096B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reportsDirectory: resolve(__dirname, 'coverage')</w:t>
      </w:r>
    </w:p>
    <w:p w14:paraId="07CE92E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},</w:t>
      </w:r>
    </w:p>
    <w:p w14:paraId="01ABD2A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projects: [</w:t>
      </w:r>
    </w:p>
    <w:p w14:paraId="01F3320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{</w:t>
      </w:r>
    </w:p>
    <w:p w14:paraId="2050141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extends: true,</w:t>
      </w:r>
    </w:p>
    <w:p w14:paraId="63E3C05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test: {</w:t>
      </w:r>
    </w:p>
    <w:p w14:paraId="405AFA2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name: 'unit',</w:t>
      </w:r>
    </w:p>
    <w:p w14:paraId="15AB6B2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environment: 'happy-dom', // 纯计算可文件头 // @vitest-environment node 降级</w:t>
      </w:r>
    </w:p>
    <w:p w14:paraId="46EF675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include: [</w:t>
      </w:r>
    </w:p>
    <w:p w14:paraId="28C40B1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// 填入用户确认的模块路径，相对于 websiteRoot（即 root）</w:t>
      </w:r>
    </w:p>
    <w:p w14:paraId="38F6DE7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// 示例：'&lt;pkg-name&gt;/src/**/*.{test,spec}.ts'</w:t>
      </w:r>
    </w:p>
    <w:p w14:paraId="7FEC397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]</w:t>
      </w:r>
    </w:p>
    <w:p w14:paraId="0B35DDD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}</w:t>
      </w:r>
    </w:p>
    <w:p w14:paraId="2966177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},</w:t>
      </w:r>
    </w:p>
    <w:p w14:paraId="240E2F9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{</w:t>
      </w:r>
    </w:p>
    <w:p w14:paraId="3E4C0F4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extends: true,</w:t>
      </w:r>
    </w:p>
    <w:p w14:paraId="57985DA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test: {</w:t>
      </w:r>
    </w:p>
    <w:p w14:paraId="03FA309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name: 'component',</w:t>
      </w:r>
    </w:p>
    <w:p w14:paraId="0D964EB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setupFiles: resolve(__dirname, 'vitest.setup.browser.ts'),</w:t>
      </w:r>
    </w:p>
    <w:p w14:paraId="0E44ED1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include: [</w:t>
      </w:r>
    </w:p>
    <w:p w14:paraId="653EF2D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// 示例：'&lt;pkg-name&gt;/src/**/*.{test,spec}.tsx'</w:t>
      </w:r>
    </w:p>
    <w:p w14:paraId="7585387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],</w:t>
      </w:r>
    </w:p>
    <w:p w14:paraId="28A1095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browser: {</w:t>
      </w:r>
    </w:p>
    <w:p w14:paraId="744FECC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enabled: true,</w:t>
      </w:r>
    </w:p>
    <w:p w14:paraId="2054FF2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provider: 'playwright',</w:t>
      </w:r>
    </w:p>
    <w:p w14:paraId="52B8900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headless: true,</w:t>
      </w:r>
    </w:p>
    <w:p w14:paraId="6D3D9A1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screenshotFailures: false, // 用例失败时不自动截图，避免污染工作区</w:t>
      </w:r>
    </w:p>
    <w:p w14:paraId="6319C27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instances: [{ browser: 'chromium' }]</w:t>
      </w:r>
    </w:p>
    <w:p w14:paraId="008C097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}</w:t>
      </w:r>
    </w:p>
    <w:p w14:paraId="5E2C359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}</w:t>
      </w:r>
    </w:p>
    <w:p w14:paraId="4487EA2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}</w:t>
      </w:r>
    </w:p>
    <w:p w14:paraId="284C397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]</w:t>
      </w:r>
    </w:p>
    <w:p w14:paraId="353BFFD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}</w:t>
      </w:r>
    </w:p>
    <w:p w14:paraId="7A8E9D1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});</w:t>
      </w:r>
    </w:p>
    <w:p w14:paraId="3A319303">
      <w:pPr>
        <w:pStyle w:val="3"/>
        <w:keepNext w:val="0"/>
        <w:keepLines w:val="0"/>
        <w:widowControl/>
        <w:suppressLineNumbers w:val="0"/>
        <w:jc w:val="left"/>
      </w:pPr>
      <w:r>
        <w:t>5.3 vitest.setup.browser.ts</w:t>
      </w:r>
    </w:p>
    <w:p w14:paraId="463EA4D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仅浏览器模式需要 setup：用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@vitest/browser/matchers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注册 locator matcher，并用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vitest-browser-react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的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cleanup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在每个用例后清理。happy-dom 纯逻辑层没有全局 setup 时，不创建空的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vitest.setup.ts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790C5D7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import '@vitest/browser/matchers';</w:t>
      </w:r>
    </w:p>
    <w:p w14:paraId="483C330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import { afterEach } from 'vitest';</w:t>
      </w:r>
    </w:p>
    <w:p w14:paraId="43E9C04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import { cleanup } from 'vitest-browser-react';</w:t>
      </w:r>
    </w:p>
    <w:p w14:paraId="0F084E0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7C980B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afterEach(() =&gt; {</w:t>
      </w:r>
    </w:p>
    <w:p w14:paraId="08E5A81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cleanup();</w:t>
      </w:r>
    </w:p>
    <w:p w14:paraId="76CCA46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});</w:t>
      </w:r>
    </w:p>
    <w:p w14:paraId="7B105A0E">
      <w:pPr>
        <w:pStyle w:val="3"/>
        <w:keepNext w:val="0"/>
        <w:keepLines w:val="0"/>
        <w:widowControl/>
        <w:suppressLineNumbers w:val="0"/>
        <w:jc w:val="left"/>
      </w:pPr>
      <w:r>
        <w:t>5.4 测试类型上下文</w:t>
      </w:r>
    </w:p>
    <w:p w14:paraId="48F79AB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浏览器 setup 只负责运行时注册 matcher；IDE / TypeScript 类型由 tsconfig.json#compilerOptions.types 承载。所有会放 UT 的目录都必须进入带测试类型的 TypeScript project。</w:t>
      </w:r>
    </w:p>
    <w:p w14:paraId="711B3FC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</w:t>
      </w:r>
    </w:p>
    <w:p w14:paraId="0BC08B9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"compilerOptions": {</w:t>
      </w:r>
    </w:p>
    <w:p w14:paraId="16D6C4A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"types": ["vitest/globals", "@vitest/browser/providers/playwright"]</w:t>
      </w:r>
    </w:p>
    <w:p w14:paraId="6F1881D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},</w:t>
      </w:r>
    </w:p>
    <w:p w14:paraId="71FFD72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"include": ["src/**/*", "../common/**/*"]</w:t>
      </w:r>
    </w:p>
    <w:p w14:paraId="6A63EA3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}</w:t>
      </w:r>
    </w:p>
    <w:p w14:paraId="41AD89D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对于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website/common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packages/*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shared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等共享目录，若目录本身有独立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tsconfig.json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，优先在该目录补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vitest/globals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与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@vitest/browser/providers/playwright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类型，并确保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include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覆盖 co-located 测试文件。</w:t>
      </w:r>
    </w:p>
    <w:p w14:paraId="0575EBF5">
      <w:pPr>
        <w:pStyle w:val="2"/>
        <w:keepNext w:val="0"/>
        <w:keepLines w:val="0"/>
        <w:widowControl/>
        <w:suppressLineNumbers w:val="0"/>
      </w:pPr>
      <w:r>
        <w:t>5.5 package.json scripts</w:t>
      </w:r>
    </w:p>
    <w:p w14:paraId="4397855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scripts 写在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子项目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package.json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（与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vitest.config.ts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同层，依赖虽在根但执行上下文是子项目，用裸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vitest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命令），root 再加聚合脚本转发到子项目（不动既有 build / dev 等）：</w:t>
      </w:r>
    </w:p>
    <w:p w14:paraId="3AF7293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</w:t>
      </w:r>
    </w:p>
    <w:p w14:paraId="25FC18C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"scripts": {</w:t>
      </w:r>
    </w:p>
    <w:p w14:paraId="7AD6843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"test": "vitest",</w:t>
      </w:r>
    </w:p>
    <w:p w14:paraId="57FB35E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"test:run": "vitest run",</w:t>
      </w:r>
    </w:p>
    <w:p w14:paraId="0C6A987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"test:coverage": "vitest run --coverage",</w:t>
      </w:r>
    </w:p>
    <w:p w14:paraId="47FCD62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"test:related": "vitest related --run"</w:t>
      </w:r>
    </w:p>
    <w:p w14:paraId="6D3549E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}</w:t>
      </w:r>
    </w:p>
    <w:p w14:paraId="6ECF758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}</w:t>
      </w:r>
    </w:p>
    <w:p w14:paraId="2E4517D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</w:t>
      </w:r>
    </w:p>
    <w:p w14:paraId="38C4862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"scripts": {</w:t>
      </w:r>
    </w:p>
    <w:p w14:paraId="52CA980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"test": "pnpm -r --filter=\"./website/*\" test:run",</w:t>
      </w:r>
    </w:p>
    <w:p w14:paraId="0B268D4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"test:coverage": "pnpm -r --filter=\"./website/*\" test:coverage",</w:t>
      </w:r>
    </w:p>
    <w:p w14:paraId="5E1A9F6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"test:easycash": "pnpm -F=easycash-react test:run"</w:t>
      </w:r>
    </w:p>
    <w:p w14:paraId="6C31843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}</w:t>
      </w:r>
    </w:p>
    <w:p w14:paraId="76FB96D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}</w:t>
      </w:r>
    </w:p>
    <w:p w14:paraId="78C4B638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提交门禁分工（关键）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.lintstagedrc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保持纯 lint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（仅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eslint --fix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/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prettier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/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stylelint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），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不放 vitest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；提交前的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全量单测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是项目级、与改动文件无关，直接写在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.husky/pre-commit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的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独立一行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；按改动文件相关的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vitest related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归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verify.sh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的 UT 段（供 SDD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/implement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与手动门禁引用）。将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&lt;pkg&gt;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替换为已接入的子项目名（如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easycash-react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）：</w:t>
      </w:r>
    </w:p>
    <w:p w14:paraId="3115FDD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#!/bin/sh</w:t>
      </w:r>
    </w:p>
    <w:p w14:paraId="3667DA5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. "$(dirname "$0")/_/husky.sh"</w:t>
      </w:r>
    </w:p>
    <w:p w14:paraId="21D0372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3D87B4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pnpm lint</w:t>
      </w:r>
    </w:p>
    <w:p w14:paraId="4799A9A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27FDC0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UT 门禁：提交前跑已接入子项目的全量单测（不带覆盖率）。项目级、与改动文件无关，故放这里而非 lint-staged。</w:t>
      </w:r>
    </w:p>
    <w:p w14:paraId="316660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pnpm -F &lt;pkg&gt; exec vitest run --passWithNoTests</w:t>
      </w:r>
    </w:p>
    <w:p w14:paraId="3D40461A">
      <w:pPr>
        <w:keepNext w:val="0"/>
        <w:keepLines w:val="0"/>
        <w:widowControl/>
        <w:suppressLineNumbers w:val="0"/>
        <w:pBdr>
          <w:top w:val="none" w:color="FFBA6B" w:sz="0" w:space="0"/>
          <w:left w:val="none" w:color="FFBA6B" w:sz="0" w:space="0"/>
          <w:bottom w:val="none" w:color="FFBA6B" w:sz="0" w:space="0"/>
          <w:right w:val="none" w:color="FFBA6B" w:sz="0" w:space="0"/>
        </w:pBdr>
        <w:shd w:val="clear" w:fill="FFF5EB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>三方分工与迁移红线</w:t>
      </w:r>
    </w:p>
    <w:p w14:paraId="21FD067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121CFD2">
      <w:pPr>
        <w:keepNext w:val="0"/>
        <w:keepLines w:val="0"/>
        <w:widowControl/>
        <w:suppressLineNumbers w:val="0"/>
        <w:shd w:val="clear" w:fill="FFF5EB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>lint-staged</w:t>
      </w:r>
      <w:r>
        <w:rPr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>（</w:t>
      </w:r>
      <w:r>
        <w:rPr>
          <w:rStyle w:val="11"/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>.lintstagedrc</w:t>
      </w:r>
      <w:r>
        <w:rPr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>）：只做改动文件粒度的 lint（</w:t>
      </w:r>
      <w:r>
        <w:rPr>
          <w:rStyle w:val="11"/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>eslint --fix</w:t>
      </w:r>
      <w:r>
        <w:rPr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 xml:space="preserve"> / </w:t>
      </w:r>
      <w:r>
        <w:rPr>
          <w:rStyle w:val="11"/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>prettier</w:t>
      </w:r>
      <w:r>
        <w:rPr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 xml:space="preserve"> / </w:t>
      </w:r>
      <w:r>
        <w:rPr>
          <w:rStyle w:val="11"/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>stylelint</w:t>
      </w:r>
      <w:r>
        <w:rPr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>），不承载 vitest。</w:t>
      </w:r>
    </w:p>
    <w:p w14:paraId="2E2633F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F69524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3045C2D">
      <w:pPr>
        <w:keepNext w:val="0"/>
        <w:keepLines w:val="0"/>
        <w:widowControl/>
        <w:suppressLineNumbers w:val="0"/>
        <w:shd w:val="clear" w:fill="FFF5EB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>pre-commit</w:t>
      </w:r>
      <w:r>
        <w:rPr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>（</w:t>
      </w:r>
      <w:r>
        <w:rPr>
          <w:rStyle w:val="11"/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>.husky/pre-commit</w:t>
      </w:r>
      <w:r>
        <w:rPr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>）：提交前跑子项目全量单测。</w:t>
      </w:r>
    </w:p>
    <w:p w14:paraId="306BAD0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AA8993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846114D">
      <w:pPr>
        <w:keepNext w:val="0"/>
        <w:keepLines w:val="0"/>
        <w:widowControl/>
        <w:suppressLineNumbers w:val="0"/>
        <w:shd w:val="clear" w:fill="FFF5EB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>verify.sh</w:t>
      </w:r>
      <w:r>
        <w:rPr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 xml:space="preserve">：按改动文件识别所属子项目跑 </w:t>
      </w:r>
      <w:r>
        <w:rPr>
          <w:rStyle w:val="11"/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>vitest related --run --passWithNoTests</w:t>
      </w:r>
    </w:p>
    <w:p w14:paraId="686BE0C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8764761">
      <w:pPr>
        <w:pStyle w:val="2"/>
        <w:keepNext w:val="0"/>
        <w:keepLines w:val="0"/>
        <w:widowControl/>
        <w:suppressLineNumbers w:val="0"/>
        <w:jc w:val="left"/>
      </w:pPr>
      <w:r>
        <w:t>六、整体架构</w:t>
      </w:r>
    </w:p>
    <w:p w14:paraId="69AAC2A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暂时无法在飞书文档外展示此内容</w:t>
      </w:r>
    </w:p>
    <w:p w14:paraId="47947AAC">
      <w:pPr>
        <w:pStyle w:val="2"/>
        <w:keepNext w:val="0"/>
        <w:keepLines w:val="0"/>
        <w:widowControl/>
        <w:suppressLineNumbers w:val="0"/>
        <w:jc w:val="left"/>
      </w:pPr>
      <w:r>
        <w:t>七、验证分层</w:t>
      </w:r>
    </w:p>
    <w:p w14:paraId="620B1E92">
      <w:pPr>
        <w:pStyle w:val="3"/>
        <w:keepNext w:val="0"/>
        <w:keepLines w:val="0"/>
        <w:widowControl/>
        <w:suppressLineNumbers w:val="0"/>
        <w:jc w:val="left"/>
      </w:pPr>
      <w:r>
        <w:t>7.1 四层验证全景</w:t>
      </w:r>
    </w:p>
    <w:tbl>
      <w:tblPr>
        <w:tblW w:w="10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7"/>
        <w:gridCol w:w="1839"/>
        <w:gridCol w:w="3661"/>
        <w:gridCol w:w="1984"/>
        <w:gridCol w:w="1829"/>
      </w:tblGrid>
      <w:tr w14:paraId="60025B42">
        <w:trPr>
          <w:trHeight w:val="780" w:hRule="atLeast"/>
          <w:tblHeader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5CB4C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层级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09C8C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手段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D353E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验证什么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F3BA0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触发时机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57186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现状</w:t>
            </w:r>
          </w:p>
        </w:tc>
      </w:tr>
      <w:tr w14:paraId="4C66BB37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149A4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静态规范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74CC7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ESLint / Stylelint / Prettier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AF566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代码风格、潜在错误模式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5220E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每次代码变更 / SDD 门禁 / pre-commit / 命令触发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CC5D3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已有</w:t>
            </w:r>
          </w:p>
        </w:tc>
      </w:tr>
      <w:tr w14:paraId="78185B41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96162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类型检查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A5580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tsc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EA6B1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类型正确性、接口契约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AC5E4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SDD 门禁 / pre-commit / 命令触发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114FF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补ts阶段，暂未接入门禁 / pre-commit</w:t>
            </w:r>
          </w:p>
        </w:tc>
      </w:tr>
      <w:tr w14:paraId="057A7FE4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EFFF0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0E065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单元测试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EFFF0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A2967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Vitest（happy-dom + 浏览器模式）</w:t>
            </w:r>
          </w:p>
          <w:p w14:paraId="346FAC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EFFF0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F7549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纯逻辑、数据转换、hook、状态计算（happy-dom）；组件的渲染 / 交互 / 真实 CSS / 焦点 / 无障碍（浏览器模式）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EFFF0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2FAFB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每次代码变更 / SDD 门禁 / pre-commit / 命令触发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EFFF0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539D7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本方案核心，建设中</w:t>
            </w:r>
          </w:p>
        </w:tc>
      </w:tr>
      <w:tr w14:paraId="0757E34E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137D4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端到端 / UI</w:t>
            </w:r>
          </w:p>
          <w:p w14:paraId="399F62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59476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E2E 脚本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BE15D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整页链路、点击跳转、JSBridge、埋点、接口编排等真实交互（组件级渲染 / 样式已由浏览器模式 UT 覆盖）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36E5A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SDD 门禁（需求验收）/ 手动调用Skill触发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69BEF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仅有手动调用Skill触发，SDD门禁</w:t>
            </w: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建设中</w:t>
            </w:r>
          </w:p>
        </w:tc>
      </w:tr>
    </w:tbl>
    <w:p w14:paraId="7578F43B">
      <w:pPr>
        <w:pStyle w:val="3"/>
        <w:keepNext w:val="0"/>
        <w:keepLines w:val="0"/>
        <w:widowControl/>
        <w:suppressLineNumbers w:val="0"/>
        <w:jc w:val="left"/>
      </w:pPr>
      <w:r>
        <w:t>7.2 什么场景才写 UT</w:t>
      </w:r>
    </w:p>
    <w:tbl>
      <w:tblPr>
        <w:tblW w:w="10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1"/>
        <w:gridCol w:w="7774"/>
        <w:gridCol w:w="1155"/>
      </w:tblGrid>
      <w:tr w14:paraId="75A4D4D9">
        <w:trPr>
          <w:trHeight w:val="780" w:hRule="atLeast"/>
          <w:tblHeader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E0B0A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判定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323DE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典型对象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8F464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该用什么</w:t>
            </w:r>
          </w:p>
        </w:tc>
      </w:tr>
      <w:tr w14:paraId="1FFD9B5B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47372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✅ </w:t>
            </w: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纯逻辑，写 UT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976FD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utils/* 工具函数、金额 / 日期格式化、parseXxx 解析、状态机 / reducer、自定义 hook 的纯计算 / 派生逻辑（不依赖 DOM/JSBridge）、表单校验规则 / 输入校验、数据转换与校验、枚举映射、纯展示 / 受控组件的交互 / 渲染；受控组件点击跳转只测回调意图与参数，不测真实路由 / JSBridge / location 跳转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B7072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Vitest UT</w:t>
            </w:r>
          </w:p>
        </w:tc>
      </w:tr>
      <w:tr w14:paraId="3C4907DD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C2450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❌ </w:t>
            </w: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非纯逻辑，不写 UT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3F816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页面 / 容器组件的整页链路（真实点击跳转 / 发接口、表单提交等溢出到路由 / 网络 / Native 的交互）、JSBridge 调用、埋点上报、接口请求编排、Native 容器行为、动画效果。</w:t>
            </w: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注：组件自身的渲染 / 布局 / 样式 / 交互，以及受控组件对外抛出的跳转意图，可由浏览器模式 UT 覆盖；真实路由 / JSBridge / location 跳转仍归 E2E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BBCCC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E2E / AI 操作浏览器验证</w:t>
            </w:r>
          </w:p>
        </w:tc>
      </w:tr>
    </w:tbl>
    <w:p w14:paraId="39D75EA2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为什么这样切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6D2BCB8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780EAB6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UT 是最低成本的验证手段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：模型常把功能"看起来写对了"，UT 用最小成本验证函数行为是否真的符合预期——这是 lint / tsc 都覆盖不到的「行为正确性」最后一道便宜防线。</w:t>
      </w:r>
    </w:p>
    <w:p w14:paraId="26E02E0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07E474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EBBEA64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UT 的优势是「快而稳」——毫秒级、可并发、无副作用。纯逻辑天然契合。</w:t>
      </w:r>
    </w:p>
    <w:p w14:paraId="2B30A6B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A3A60B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E87A93A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组件的渲染 / 样式 / 交互用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浏览器模式 UT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（真实 Chromium）覆盖，真实可信；而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溢出到路由 / 网络 / Native / JSBridge 的链路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仍归 E2E——这类依赖真实 App 容器，UT 无法复现，强行覆盖会得到"高成本、低置信、易误报"的测试。</w:t>
      </w:r>
    </w:p>
    <w:p w14:paraId="091809D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6A6AFE2">
      <w:pPr>
        <w:pStyle w:val="3"/>
        <w:keepNext w:val="0"/>
        <w:keepLines w:val="0"/>
        <w:widowControl/>
        <w:suppressLineNumbers w:val="0"/>
        <w:jc w:val="left"/>
      </w:pPr>
      <w:r>
        <w:t>7.3 UT 不该做什么</w:t>
      </w:r>
    </w:p>
    <w:tbl>
      <w:tblPr>
        <w:tblW w:w="10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3"/>
        <w:gridCol w:w="2465"/>
        <w:gridCol w:w="4582"/>
      </w:tblGrid>
      <w:tr w14:paraId="74519AFC">
        <w:trPr>
          <w:trHeight w:val="780" w:hRule="atLeast"/>
          <w:tblHeader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C7235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❌ 反例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9EF16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问题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3244B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✅ 正确做法</w:t>
            </w:r>
          </w:p>
        </w:tc>
      </w:tr>
      <w:tr w14:paraId="4AEA6F28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16488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用 jsdom + testing-library 测"点击按钮后页面跳转到 X"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4B4AD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跳转依赖路由 / Native，jsdom 测不真，且与 E2E 重复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59558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归 E2E / 浏览器验证</w:t>
            </w:r>
          </w:p>
        </w:tc>
      </w:tr>
      <w:tr w14:paraId="0F8852FC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AD55C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mock 掉整个 JSBridge 去测"调用 setDocumentTitle"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55BF5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测的是 mock 自己，无业务置信度</w:t>
            </w:r>
          </w:p>
          <w:p w14:paraId="2F3482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57B58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归浏览器验证；JSBridge 封装层只测其纯参数拼装逻辑</w:t>
            </w:r>
          </w:p>
        </w:tc>
      </w:tr>
      <w:tr w14:paraId="49B4AD39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DB2A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测"接口返回后列表正确渲染出 N 个 DOM 节点"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A06F1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接口编排 + 渲染属交互链路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29078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渲染归 E2E；只把"response → viewModel"的转换函数抽出来写 UT</w:t>
            </w:r>
          </w:p>
        </w:tc>
      </w:tr>
      <w:tr w14:paraId="0B3DA3CE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1DAE8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给纯展示组件写快照断言整棵 DOM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8986C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样式 / 结构易变，快照频繁失效</w:t>
            </w:r>
          </w:p>
          <w:p w14:paraId="27C72E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B277C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不写整棵快照；改用 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getByText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/ 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getByRole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对具体渲染分支、条件文案、禁用态做精确断言（这正是纯组件该写的 UT）</w:t>
            </w:r>
          </w:p>
        </w:tc>
      </w:tr>
      <w:tr w14:paraId="6B27EC20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F98E4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测 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dayjs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/ 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lodash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等第三方库行为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08BF5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不是自己的代码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983EF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不测；只测自己基于它们封装的业务逻辑</w:t>
            </w:r>
          </w:p>
        </w:tc>
      </w:tr>
    </w:tbl>
    <w:p w14:paraId="02948CA4">
      <w:pPr>
        <w:pStyle w:val="2"/>
        <w:keepNext w:val="0"/>
        <w:keepLines w:val="0"/>
        <w:widowControl/>
        <w:suppressLineNumbers w:val="0"/>
        <w:jc w:val="left"/>
      </w:pPr>
      <w:r>
        <w:t>八、详细设计</w:t>
      </w:r>
    </w:p>
    <w:p w14:paraId="0AB8998F">
      <w:pPr>
        <w:pStyle w:val="3"/>
        <w:keepNext w:val="0"/>
        <w:keepLines w:val="0"/>
        <w:widowControl/>
        <w:suppressLineNumbers w:val="0"/>
        <w:jc w:val="left"/>
      </w:pPr>
      <w:r>
        <w:t>8.1 场景 A：历史代码补单测（按模块维度）</w:t>
      </w:r>
    </w:p>
    <w:p w14:paraId="586BC15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存量代码没有测试，一次性全补不现实。策略是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按模块维度、由专用 Skill 渐进补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tbl>
      <w:tblPr>
        <w:tblW w:w="10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8"/>
        <w:gridCol w:w="9322"/>
      </w:tblGrid>
      <w:tr w14:paraId="27917FC9">
        <w:trPr>
          <w:trHeight w:val="780" w:hRule="atLeast"/>
          <w:tblHeader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2C4B9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项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AB1B7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067D4489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C3F03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触发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A8F29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/fe-add-ut &lt;模块路径 / 文件 / 符号&gt;</w:t>
            </w:r>
          </w:p>
        </w:tc>
      </w:tr>
      <w:tr w14:paraId="66ADC16C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971A7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粒度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4EBA0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以模块为单位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（如 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src/utils/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、某业务的 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helpers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），而非零散单文件</w:t>
            </w:r>
          </w:p>
        </w:tc>
      </w:tr>
      <w:tr w14:paraId="23B78706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25EFE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依据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CB14D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Skill 读取该仓库的</w:t>
            </w: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测试框架 / 版本 / 配置 / 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frontend-ut.mdc</w:t>
            </w: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规则 / 现有测试现状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后再补，保证与仓库现状一致</w:t>
            </w:r>
          </w:p>
        </w:tc>
      </w:tr>
      <w:tr w14:paraId="0BB17B58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55A6B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边界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53E42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严格遵循：</w:t>
            </w: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对模块内的纯逻辑 + 纯展示 / 受控组件的交互 / 渲染补 UT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；页面 / 容器组件、溢出环境的交互跳过并标注原因</w:t>
            </w:r>
          </w:p>
        </w:tc>
      </w:tr>
    </w:tbl>
    <w:p w14:paraId="6329375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暂时无法在飞书文档外展示此内容</w:t>
      </w:r>
    </w:p>
    <w:p w14:paraId="55BE9CE3">
      <w:pPr>
        <w:pStyle w:val="3"/>
        <w:keepNext w:val="0"/>
        <w:keepLines w:val="0"/>
        <w:widowControl/>
        <w:suppressLineNumbers w:val="0"/>
        <w:jc w:val="left"/>
      </w:pPr>
      <w:r>
        <w:t>8.2 场景 B：SDD 需求开发增量补测</w:t>
      </w:r>
    </w:p>
    <w:p w14:paraId="66A4411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暂时无法在飞书文档外展示此内容</w:t>
      </w:r>
    </w:p>
    <w:p w14:paraId="443E9523">
      <w:pPr>
        <w:pStyle w:val="4"/>
        <w:keepNext w:val="0"/>
        <w:keepLines w:val="0"/>
        <w:widowControl/>
        <w:suppressLineNumbers w:val="0"/>
        <w:jc w:val="left"/>
      </w:pPr>
      <w:r>
        <w:t>8.2.1 sketch / tasks 阶段：拆"代码改动 + 单测改动"</w:t>
      </w:r>
    </w:p>
    <w:p w14:paraId="2EA860A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C629D5F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验收方式按判定下沉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：spec 的每条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US{N}-{M}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场景，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纯逻辑 + 纯组件交互 / 渲染下沉为 UT，溢出到路由 / 网络 / Native 的 UI 交互仍走浏览器验证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，在「验收覆盖矩阵」中分别标注。</w:t>
      </w:r>
    </w:p>
    <w:p w14:paraId="3FB3DBE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508A08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5DBEF1F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task-item 填充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tests: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/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covers: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：涉及纯逻辑改动的任务，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tests: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写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[新增] xxx.test.ts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covers: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写其覆盖的场景编号；页面 / 容器组件、溢出环境类任务保持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tests: N/A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5A5A524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F9A6B5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[ ] T0XX 实现还款进度文案解析 parseHighlightText</w:t>
      </w:r>
    </w:p>
    <w:p w14:paraId="1518369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- files: [新增] website/common/utils/highlight-text.ts</w:t>
      </w:r>
    </w:p>
    <w:p w14:paraId="297291F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- tests: [新增] website/common/utils/highlight-text.test.ts</w:t>
      </w:r>
    </w:p>
    <w:p w14:paraId="47905BF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- covers: US2-3, US2-4</w:t>
      </w:r>
    </w:p>
    <w:p w14:paraId="5F888EC7">
      <w:pPr>
        <w:pStyle w:val="4"/>
        <w:keepNext w:val="0"/>
        <w:keepLines w:val="0"/>
        <w:widowControl/>
        <w:suppressLineNumbers w:val="0"/>
        <w:jc w:val="left"/>
      </w:pPr>
      <w:r>
        <w:t>8.2.2 门禁阶段：跑 UT</w:t>
      </w:r>
    </w:p>
    <w:p w14:paraId="69896E8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每个 Phase 的「门禁」checkbox 中，纯逻辑场景从"AI 操作浏览器验证"升级为可自动执行的 UT 命令：</w:t>
      </w:r>
    </w:p>
    <w:p w14:paraId="1A60B19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 门禁</w:t>
      </w:r>
    </w:p>
    <w:p w14:paraId="58CB01E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[ ] ./verify.sh &lt;变动文件...&gt;</w:t>
      </w:r>
    </w:p>
    <w:p w14:paraId="72044E6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[ ] 运行 pnpm test:run highlight-text → 验证 US2-3, US2-4</w:t>
      </w:r>
    </w:p>
    <w:p w14:paraId="5171750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[ ] AI 操作浏览器验证：首页账单区域展示进度点 → 验证 US1-1, US1-2</w:t>
      </w:r>
    </w:p>
    <w:p w14:paraId="1253EA38"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UT 与浏览器验证在门禁里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并列、不重叠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：能 UT 的走 UT（快、可重复），不能 UT 的走浏览器验证。</w:t>
      </w:r>
    </w:p>
    <w:p w14:paraId="45B660FA">
      <w:pPr>
        <w:pStyle w:val="4"/>
        <w:keepNext w:val="0"/>
        <w:keepLines w:val="0"/>
        <w:widowControl/>
        <w:suppressLineNumbers w:val="0"/>
        <w:jc w:val="left"/>
      </w:pPr>
      <w:r>
        <w:t>8.2.3 implement 阶段：实现与验证两步走</w:t>
      </w:r>
    </w:p>
    <w:p w14:paraId="7B21F32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沿用 SDD implement 既有的两段式，UT 自然嵌入：</w:t>
      </w:r>
    </w:p>
    <w:p w14:paraId="3F57B55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5824147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：逐任务写功能代码 + 对应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*.test.ts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（检测到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tests: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按规范补充单测），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此阶段只写不跑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09EF22C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E938B7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ED3B89D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验证（门禁）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：统一执行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./verify.sh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+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pnpm test:run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+ 浏览器验证，按门禁 checkbox 逐项核验；未过则自修复（最多 3 轮）再继续。</w:t>
      </w:r>
    </w:p>
    <w:p w14:paraId="79500B5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69203F7">
      <w:pPr>
        <w:pStyle w:val="3"/>
        <w:keepNext w:val="0"/>
        <w:keepLines w:val="0"/>
        <w:widowControl/>
        <w:suppressLineNumbers w:val="0"/>
        <w:jc w:val="left"/>
      </w:pPr>
      <w:r>
        <w:t>8.3 场景 C：日常改代码 / 重构（非 SDD 的零散改动）</w:t>
      </w:r>
    </w:p>
    <w:p w14:paraId="7A4A016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不走 SDD、也不是历史补测的日常改动（改 bug、小优化、重构），由 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edit hook（保存触发）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提示，AI 直接改代码并按需自写 / 更新单测。</w:t>
      </w:r>
    </w:p>
    <w:tbl>
      <w:tblPr>
        <w:tblW w:w="10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0"/>
        <w:gridCol w:w="9100"/>
      </w:tblGrid>
      <w:tr w14:paraId="4C44F4BD">
        <w:trPr>
          <w:trHeight w:val="780" w:hRule="atLeast"/>
          <w:tblHeader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8D4A4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项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707F8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4AD2C43C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89589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触发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1F9E3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保存触发 edit hook / 直接改代码</w:t>
            </w:r>
          </w:p>
        </w:tc>
      </w:tr>
      <w:tr w14:paraId="6360E05D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4E166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处理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CD2FF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改到纯逻辑或纯组件时，顺手补 / 更新对应 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*.test.ts(x)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；改不到可测单元则跳过</w:t>
            </w:r>
          </w:p>
        </w:tc>
      </w:tr>
      <w:tr w14:paraId="0A6C789F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7238D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边界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7CE22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遵循：纯逻辑 + 纯组件交互 / 渲染才写；</w:t>
            </w: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重构尤其依赖已有 UT 做回归保护</w:t>
            </w:r>
          </w:p>
        </w:tc>
      </w:tr>
      <w:tr w14:paraId="7F133E93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EDC9F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收口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8C321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同样走统一门禁（ESLint + tsc + 变更相关 UT）+ 提交前 husky 兜底</w:t>
            </w:r>
          </w:p>
        </w:tc>
      </w:tr>
    </w:tbl>
    <w:p w14:paraId="6BB914CF">
      <w:pPr>
        <w:pStyle w:val="3"/>
        <w:keepNext w:val="0"/>
        <w:keepLines w:val="0"/>
        <w:widowControl/>
        <w:suppressLineNumbers w:val="0"/>
        <w:jc w:val="left"/>
      </w:pPr>
      <w:r>
        <w:t>8.4 提交前门禁：全量 UT（related 与覆盖率各归其位）</w:t>
      </w:r>
    </w:p>
    <w:p w14:paraId="31D6377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无论场景 A / B / C，最终都收口到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提交前的 husky 门禁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，作为本地最后一道安全网。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分工要点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：pre-commit 跑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全量单测、不带任何覆盖率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；按改动文件的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vitest related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归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verify.sh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（SDD / 手动门禁）；改动文件覆盖率仅按需 / CI 输出，不在 pre-commit：</w:t>
      </w:r>
    </w:p>
    <w:tbl>
      <w:tblPr>
        <w:tblW w:w="10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2"/>
        <w:gridCol w:w="5092"/>
        <w:gridCol w:w="3326"/>
      </w:tblGrid>
      <w:tr w14:paraId="6DA942D8">
        <w:trPr>
          <w:trHeight w:val="780" w:hRule="atLeast"/>
          <w:tblHeader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22702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钩子 / 入口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1A8E9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执行项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303B5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结果策略</w:t>
            </w:r>
          </w:p>
        </w:tc>
      </w:tr>
      <w:tr w14:paraId="1EBC1C21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28EA0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pre-commit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BE4E3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lint（现有 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pnpm lint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/ lint-staged，保持纯 lint）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944B3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100% 通过才放行</w:t>
            </w:r>
          </w:p>
        </w:tc>
      </w:tr>
      <w:tr w14:paraId="780BF838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684C1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pre-commit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2BC91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已接入子项目</w:t>
            </w: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全量单测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（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pnpm -F &lt;pkg&gt; exec vitest run --passWithNoTests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，</w:t>
            </w: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不带任何 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--coverage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00ABF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100% 通过才放行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；1 条红即阻断提交</w:t>
            </w:r>
          </w:p>
        </w:tc>
      </w:tr>
      <w:tr w14:paraId="70DC2A8A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178F5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verify.sh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/ SDD 门禁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C6A01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按改动文件相关的 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vitest related --run --passWithNoTests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（供 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/implement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/tasks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Done Criteria 引用）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20658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100% 通过才放行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；无相关测试时放行</w:t>
            </w:r>
          </w:p>
        </w:tc>
      </w:tr>
      <w:tr w14:paraId="248819CE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B291E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按需 / CI（后续）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95211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改动文件覆盖率报告、base branch diff coverage、趋势对比、阈值门禁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72300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只报告，不在 pre-commit 卡控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；稳定后再按团队阈值在 CI 卡控</w:t>
            </w:r>
          </w:p>
        </w:tc>
      </w:tr>
    </w:tbl>
    <w:p w14:paraId="463F77BA">
      <w:pPr>
        <w:pStyle w:val="2"/>
        <w:keepNext w:val="0"/>
        <w:keepLines w:val="0"/>
        <w:widowControl/>
        <w:suppressLineNumbers w:val="0"/>
        <w:jc w:val="left"/>
      </w:pPr>
      <w:r>
        <w:t>九、关键资产：Rules + Skill</w:t>
      </w:r>
    </w:p>
    <w:p w14:paraId="7E29C062">
      <w:pPr>
        <w:pStyle w:val="3"/>
        <w:keepNext w:val="0"/>
        <w:keepLines w:val="0"/>
        <w:widowControl/>
        <w:suppressLineNumbers w:val="0"/>
        <w:jc w:val="left"/>
      </w:pPr>
      <w:r>
        <w:t>9.1 Rules：</w:t>
      </w:r>
      <w:r>
        <w:rPr>
          <w:rStyle w:val="11"/>
        </w:rPr>
        <w:t>frontend-ut.mdc</w:t>
      </w:r>
    </w:p>
    <w:p w14:paraId="47B08D98">
      <w:pPr>
        <w:pStyle w:val="4"/>
        <w:keepNext w:val="0"/>
        <w:keepLines w:val="0"/>
        <w:widowControl/>
        <w:suppressLineNumbers w:val="0"/>
        <w:jc w:val="left"/>
      </w:pPr>
      <w:r>
        <w:t>必须覆盖的维度</w:t>
      </w:r>
    </w:p>
    <w:tbl>
      <w:tblPr>
        <w:tblW w:w="10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8961"/>
      </w:tblGrid>
      <w:tr w14:paraId="714A12A5">
        <w:trPr>
          <w:trHeight w:val="780" w:hRule="atLeast"/>
          <w:tblHeader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7EE40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7705C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内容要点</w:t>
            </w:r>
          </w:p>
        </w:tc>
      </w:tr>
      <w:tr w14:paraId="77B513FE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AD10C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适用边界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C6E9E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只测纯逻辑 + 纯展示 / 受控组件；受控组件点击跳转只测回调意图与参数；</w:t>
            </w: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页面 / 容器组件、真实路由 / JSBridge / location 跳转、接口编排、溢出环境的 UI 交互归 E2E</w:t>
            </w:r>
          </w:p>
        </w:tc>
      </w:tr>
      <w:tr w14:paraId="727828A1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87746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框架选择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DAD74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新增 UT 统一使用 Vitest；当前 Node 18 方案锁定 vitest@3.2.4；写测试前按当前项目 vitest.config.ts / package scripts / setup 选择 project、环境、渲染适配器和断言写法；组件测试适配器按项目框架选择，版本需与 Vitest 主版本兼容</w:t>
            </w:r>
          </w:p>
        </w:tc>
      </w:tr>
      <w:tr w14:paraId="0A36CBF5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3EF38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文件位置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2BD71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co-location，命名 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*.test.ts(x)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；禁止新建 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__tests__</w:t>
            </w:r>
          </w:p>
        </w:tc>
      </w:tr>
      <w:tr w14:paraId="5372AE35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DA568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命名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56CD2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describe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写被测对象；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it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写 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methodName_condition_expected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；</w:t>
            </w: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测试名描述行为而非实现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；单文件过长按方法 / 主题拆分　</w:t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（参考 </w:t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instrText xml:space="preserve"> HYPERLINK "https://cn.vitest.dev/guide/learn/testing-in-practice.html" </w:instrText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0"/>
                <w:rFonts w:ascii="宋体" w:hAnsi="宋体" w:eastAsia="宋体" w:cs="宋体"/>
                <w:sz w:val="20"/>
                <w:szCs w:val="20"/>
                <w:bdr w:val="none" w:color="auto" w:sz="0" w:space="0"/>
              </w:rPr>
              <w:t>Vitest 测试实践</w:t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：组织测试文件）</w:t>
            </w:r>
          </w:p>
        </w:tc>
      </w:tr>
      <w:tr w14:paraId="0717A30E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B7EA2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结构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BE42D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AAA 强制，空行分段；一个 it 只验证一个行为 / 一个核心断言（测试名出现“和 / 并 / then”即为拆分信号）　</w:t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（参考 </w:t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instrText xml:space="preserve"> HYPERLINK "https://cn.vitest.dev/guide/learn/testing-in-practice.html" </w:instrText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0"/>
                <w:rFonts w:ascii="宋体" w:hAnsi="宋体" w:eastAsia="宋体" w:cs="宋体"/>
                <w:sz w:val="20"/>
                <w:szCs w:val="20"/>
                <w:bdr w:val="none" w:color="auto" w:sz="0" w:space="0"/>
              </w:rPr>
              <w:t>Vitest 测试实践</w:t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：测试结构）</w:t>
            </w:r>
          </w:p>
        </w:tc>
      </w:tr>
      <w:tr w14:paraId="0FA37E2C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3A16C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测行为不测实现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A73B6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断言只针对</w:t>
            </w: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契约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（返回值 / 副作用 / 抛错），不断言内部调了哪个 API；</w:t>
            </w: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试金石：重构内部实现但输出不变，测试不应变红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　</w:t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（参考 </w:t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instrText xml:space="preserve"> HYPERLINK "https://cn.vitest.dev/guide/learn/testing-in-practice.html" </w:instrText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0"/>
                <w:rFonts w:ascii="宋体" w:hAnsi="宋体" w:eastAsia="宋体" w:cs="宋体"/>
                <w:sz w:val="20"/>
                <w:szCs w:val="20"/>
                <w:bdr w:val="none" w:color="auto" w:sz="0" w:space="0"/>
              </w:rPr>
              <w:t>Vitest 测试实践</w:t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：测约定 / 不测实现细节）</w:t>
            </w:r>
          </w:p>
        </w:tc>
      </w:tr>
      <w:tr w14:paraId="74116761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C17BE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边界覆盖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7C476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必测边界值（0 / 上下限 / 临界 ±1）、错误路径、非法输入；判定标准：</w:t>
            </w: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真实调用方是否可能触发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　</w:t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（参考 </w:t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instrText xml:space="preserve"> HYPERLINK "https://cn.vitest.dev/guide/learn/testing-in-practice.html" </w:instrText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0"/>
                <w:rFonts w:ascii="宋体" w:hAnsi="宋体" w:eastAsia="宋体" w:cs="宋体"/>
                <w:sz w:val="20"/>
                <w:szCs w:val="20"/>
                <w:bdr w:val="none" w:color="auto" w:sz="0" w:space="0"/>
              </w:rPr>
              <w:t>Vitest 测试实践</w:t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：测试边界情况）</w:t>
            </w:r>
          </w:p>
        </w:tc>
      </w:tr>
      <w:tr w14:paraId="146101B7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52FFC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改 bug 先写失败用例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1A1B8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Red → Green：先写复现 bug 的失败用例再改代码。</w:t>
            </w: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对 AI 强约束：只能改代码让测试变绿，禁止改测试来“修复” bug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　</w:t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（参考 </w:t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instrText xml:space="preserve"> HYPERLINK "https://cn.vitest.dev/guide/learn/testing-in-practice.html" </w:instrText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0"/>
                <w:rFonts w:ascii="宋体" w:hAnsi="宋体" w:eastAsia="宋体" w:cs="宋体"/>
                <w:sz w:val="20"/>
                <w:szCs w:val="20"/>
                <w:bdr w:val="none" w:color="auto" w:sz="0" w:space="0"/>
              </w:rPr>
              <w:t>Vitest 测试实践</w:t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：通过测试修复错误）</w:t>
            </w:r>
          </w:p>
        </w:tc>
      </w:tr>
      <w:tr w14:paraId="69A8BF32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135EF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必须 mock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A6F5F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HTTP / 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Date.now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/ 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Math.random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/ 计时器 / 第三方 SDK</w:t>
            </w:r>
          </w:p>
        </w:tc>
      </w:tr>
      <w:tr w14:paraId="0D8E3871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0951B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不要 mock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FF9AD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被测对象自身、纯展示子组件、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@/utils/*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、常量、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dayjs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/ 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lodash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；</w:t>
            </w: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真实实现快且可靠时优先用真实，不为 mock 而 mock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；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localStorage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/ 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location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只在需要特定值或隔离副作用时才 mock（按需，非必须）</w:t>
            </w:r>
          </w:p>
        </w:tc>
      </w:tr>
      <w:tr w14:paraId="09B54FEE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60A71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异步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C8A72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await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/ 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vi.useFakeTimers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，禁 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setTimeout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sleep</w:t>
            </w:r>
          </w:p>
        </w:tc>
      </w:tr>
      <w:tr w14:paraId="3702F136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E64D5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断言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354A8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业务用 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toBe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/ 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toEqual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；调用用 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toHaveBeenCalledWith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；snapshot ≤ 2 处 inline</w:t>
            </w:r>
          </w:p>
        </w:tc>
      </w:tr>
      <w:tr w14:paraId="7A0ECCFD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A25BB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数据安全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3DBC5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测试中敏感字段（手机号、身份证、银行卡）使用脱敏假值</w:t>
            </w:r>
          </w:p>
        </w:tc>
      </w:tr>
      <w:tr w14:paraId="2BE7226F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B7D9E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豁免清单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4F7EE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*.d.ts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/ 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*.types.ts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/ 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*.constants.ts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/ barrel 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index.ts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/ 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*.config.*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/ 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*.styles.ts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/ 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*.stories.tsx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/ 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__mocks__/**</w:t>
            </w:r>
          </w:p>
        </w:tc>
      </w:tr>
      <w:tr w14:paraId="1463A806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04574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验收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F7B36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删一行被测代码至少一个 it 红；it 间无顺序依赖；每个 it 重置 mock</w:t>
            </w:r>
          </w:p>
        </w:tc>
      </w:tr>
      <w:tr w14:paraId="30E1F160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8276A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SDD 契合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20173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SDD 契约（强制）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：命中触发条件（task 含 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tests: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/ 改动 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*.test.ts(x)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/ 改影响既有 UT 的逻辑或测试配置）时，按规则</w:t>
            </w: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启动协议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，主 agent 启动 subagent 前须在 prompt 中要求其先加载 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frontend-ut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规则（红线）与 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fe-add-ut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skill（写作指南）再动手；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it(US1-1: ...)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或 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// covers: US1-1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显式标注对齐 tasks 的 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covers: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；Review 发现 covers 缺测 / 只测 happy path / 新增兜底分支未测 / 可下沉纯逻辑藏在容器 / DOM 嵌套选择器定位实现细节，一律判 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NEEDS_FIX</w:t>
            </w:r>
          </w:p>
        </w:tc>
      </w:tr>
    </w:tbl>
    <w:p w14:paraId="571E132C">
      <w:pPr>
        <w:keepNext w:val="0"/>
        <w:keepLines w:val="0"/>
        <w:widowControl/>
        <w:suppressLineNumbers w:val="0"/>
        <w:pBdr>
          <w:top w:val="none" w:color="82A7FC" w:sz="0" w:space="0"/>
          <w:left w:val="none" w:color="82A7FC" w:sz="0" w:space="0"/>
          <w:bottom w:val="none" w:color="82A7FC" w:sz="0" w:space="0"/>
          <w:right w:val="none" w:color="82A7FC" w:sz="0" w:space="0"/>
        </w:pBdr>
        <w:shd w:val="clear" w:fill="F0F4FF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shd w:val="clear" w:fill="F0F4FF"/>
          <w:lang w:val="en-US" w:eastAsia="zh-CN" w:bidi="ar"/>
        </w:rPr>
        <w:t>覆盖率维度</w:t>
      </w:r>
      <w:r>
        <w:rPr>
          <w:rFonts w:ascii="宋体" w:hAnsi="宋体" w:eastAsia="宋体" w:cs="宋体"/>
          <w:kern w:val="0"/>
          <w:sz w:val="24"/>
          <w:szCs w:val="24"/>
          <w:shd w:val="clear" w:fill="F0F4FF"/>
          <w:lang w:val="en-US" w:eastAsia="zh-CN" w:bidi="ar"/>
        </w:rPr>
        <w:t xml:space="preserve">：改动文件覆盖率属于按需 / CI 的报告项，由 </w:t>
      </w:r>
      <w:r>
        <w:rPr>
          <w:rStyle w:val="11"/>
          <w:rFonts w:ascii="宋体" w:hAnsi="宋体" w:eastAsia="宋体" w:cs="宋体"/>
          <w:kern w:val="0"/>
          <w:sz w:val="24"/>
          <w:szCs w:val="24"/>
          <w:shd w:val="clear" w:fill="F0F4FF"/>
          <w:lang w:val="en-US" w:eastAsia="zh-CN" w:bidi="ar"/>
        </w:rPr>
        <w:t>vitest.config.ts</w:t>
      </w:r>
      <w:r>
        <w:rPr>
          <w:rFonts w:ascii="宋体" w:hAnsi="宋体" w:eastAsia="宋体" w:cs="宋体"/>
          <w:kern w:val="0"/>
          <w:sz w:val="24"/>
          <w:szCs w:val="24"/>
          <w:shd w:val="clear" w:fill="F0F4FF"/>
          <w:lang w:val="en-US" w:eastAsia="zh-CN" w:bidi="ar"/>
        </w:rPr>
        <w:t xml:space="preserve"> 的 coverage 配置与 </w:t>
      </w:r>
      <w:r>
        <w:rPr>
          <w:rStyle w:val="11"/>
          <w:rFonts w:ascii="宋体" w:hAnsi="宋体" w:eastAsia="宋体" w:cs="宋体"/>
          <w:kern w:val="0"/>
          <w:sz w:val="24"/>
          <w:szCs w:val="24"/>
          <w:shd w:val="clear" w:fill="F0F4FF"/>
          <w:lang w:val="en-US" w:eastAsia="zh-CN" w:bidi="ar"/>
        </w:rPr>
        <w:t>fe-bootstrap-ut</w:t>
      </w:r>
      <w:r>
        <w:rPr>
          <w:rFonts w:ascii="宋体" w:hAnsi="宋体" w:eastAsia="宋体" w:cs="宋体"/>
          <w:kern w:val="0"/>
          <w:sz w:val="24"/>
          <w:szCs w:val="24"/>
          <w:shd w:val="clear" w:fill="F0F4FF"/>
          <w:lang w:val="en-US" w:eastAsia="zh-CN" w:bidi="ar"/>
        </w:rPr>
        <w:t xml:space="preserve"> 接入说明承载（</w:t>
      </w:r>
      <w:r>
        <w:rPr>
          <w:rStyle w:val="11"/>
          <w:rFonts w:ascii="宋体" w:hAnsi="宋体" w:eastAsia="宋体" w:cs="宋体"/>
          <w:kern w:val="0"/>
          <w:sz w:val="24"/>
          <w:szCs w:val="24"/>
          <w:shd w:val="clear" w:fill="F0F4FF"/>
          <w:lang w:val="en-US" w:eastAsia="zh-CN" w:bidi="ar"/>
        </w:rPr>
        <w:t>.lintstagedrc</w:t>
      </w:r>
      <w:r>
        <w:rPr>
          <w:rFonts w:ascii="宋体" w:hAnsi="宋体" w:eastAsia="宋体" w:cs="宋体"/>
          <w:kern w:val="0"/>
          <w:sz w:val="24"/>
          <w:szCs w:val="24"/>
          <w:shd w:val="clear" w:fill="F0F4FF"/>
          <w:lang w:val="en-US" w:eastAsia="zh-CN" w:bidi="ar"/>
        </w:rPr>
        <w:t xml:space="preserve"> 保持纯 lint，不放 vitest）；</w:t>
      </w:r>
      <w:r>
        <w:rPr>
          <w:rStyle w:val="11"/>
          <w:rFonts w:ascii="宋体" w:hAnsi="宋体" w:eastAsia="宋体" w:cs="宋体"/>
          <w:kern w:val="0"/>
          <w:sz w:val="24"/>
          <w:szCs w:val="24"/>
          <w:shd w:val="clear" w:fill="F0F4FF"/>
          <w:lang w:val="en-US" w:eastAsia="zh-CN" w:bidi="ar"/>
        </w:rPr>
        <w:t>frontend-ut.mdc</w:t>
      </w:r>
      <w:r>
        <w:rPr>
          <w:rFonts w:ascii="宋体" w:hAnsi="宋体" w:eastAsia="宋体" w:cs="宋体"/>
          <w:kern w:val="0"/>
          <w:sz w:val="24"/>
          <w:szCs w:val="24"/>
          <w:shd w:val="clear" w:fill="F0F4FF"/>
          <w:lang w:val="en-US" w:eastAsia="zh-CN" w:bidi="ar"/>
        </w:rPr>
        <w:t xml:space="preserve"> 只保留 UT 写法、边界、断言和 Mock 规则，不重复描述提交门禁配置。</w:t>
      </w:r>
    </w:p>
    <w:p w14:paraId="10E424BB">
      <w:pPr>
        <w:pStyle w:val="3"/>
        <w:keepNext w:val="0"/>
        <w:keepLines w:val="0"/>
        <w:widowControl/>
        <w:suppressLineNumbers w:val="0"/>
      </w:pPr>
      <w:r>
        <w:t>9.2 Skill ：</w:t>
      </w:r>
      <w:r>
        <w:rPr>
          <w:rStyle w:val="11"/>
        </w:rPr>
        <w:t>fe-bootstrap-ut</w:t>
      </w:r>
      <w:r>
        <w:t>（仓库零基础接入）</w:t>
      </w:r>
    </w:p>
    <w:tbl>
      <w:tblPr>
        <w:tblW w:w="10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2"/>
        <w:gridCol w:w="9398"/>
      </w:tblGrid>
      <w:tr w14:paraId="07E5D3D8">
        <w:trPr>
          <w:trHeight w:val="780" w:hRule="atLeast"/>
          <w:tblHeader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9DD26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项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701ED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1879EAA9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27A46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触发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0AF48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/fe-bootstrap-ut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（仓库未装测试框架时）</w:t>
            </w:r>
          </w:p>
        </w:tc>
      </w:tr>
      <w:tr w14:paraId="64DE4A31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947DD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输入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19A0E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无（自动探仓库类型）</w:t>
            </w:r>
          </w:p>
        </w:tc>
      </w:tr>
      <w:tr w14:paraId="097862CA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758F2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输出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FCA4B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配置文件（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vitest.config.ts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/ 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vitest.setup.browser.ts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/ 测试 tsconfig）+ 子项目 scripts + 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.husky/pre-commit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全量单测一行 + 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verify.sh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的 UT 段（related）；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.lintstagedrc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保持纯 lint，沿用现有 husky / lint-staged，不重复初始化</w:t>
            </w:r>
          </w:p>
        </w:tc>
      </w:tr>
    </w:tbl>
    <w:p w14:paraId="18A69DA0">
      <w:pPr>
        <w:pStyle w:val="3"/>
        <w:keepNext w:val="0"/>
        <w:keepLines w:val="0"/>
        <w:widowControl/>
        <w:suppressLineNumbers w:val="0"/>
      </w:pPr>
      <w:r>
        <w:t>9.3 Skill ：</w:t>
      </w:r>
      <w:r>
        <w:rPr>
          <w:rStyle w:val="11"/>
        </w:rPr>
        <w:t>fe-add-ut</w:t>
      </w:r>
      <w:r>
        <w:t>（写 / 补 UT）</w:t>
      </w:r>
    </w:p>
    <w:tbl>
      <w:tblPr>
        <w:tblW w:w="10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3"/>
        <w:gridCol w:w="9187"/>
      </w:tblGrid>
      <w:tr w14:paraId="358D67E1">
        <w:trPr>
          <w:trHeight w:val="780" w:hRule="atLeast"/>
          <w:tblHeader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B0AEC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项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F239B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69C2FBFF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4A58A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触发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06C22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/fe-add-ut &lt;input&gt;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；SDD implement 检测到 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tests: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时自动调用</w:t>
            </w:r>
          </w:p>
        </w:tc>
      </w:tr>
      <w:tr w14:paraId="75249D67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6A91E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输入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423EB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文件路径 / 模块路径 / git diff range / 符号名</w:t>
            </w:r>
          </w:p>
        </w:tc>
      </w:tr>
      <w:tr w14:paraId="18023102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FE1CB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输出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082EC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co-location </w:t>
            </w:r>
            <w:r>
              <w:rPr>
                <w:rStyle w:val="11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*.test.ts(x)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+ 测试通过摘要（passed / failed）+ 补了哪些 / 跳过哪些（含原因）</w:t>
            </w:r>
          </w:p>
        </w:tc>
      </w:tr>
    </w:tbl>
    <w:p w14:paraId="656B047A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内部步骤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128B23B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1174436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明确场景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：用户未指定时用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AskQuestion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确认场景（A. SDD task / B. 日常改动 / C. 补历史 · 批量补）；消息已含明确文件 / 目录 / task 编号 /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--covers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时可跳过直接推断。随后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探活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：读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package.json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判定测试框架与版本；未装 → 提示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/fe-bootstrap-ut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后终止。</w:t>
      </w:r>
    </w:p>
    <w:p w14:paraId="4DED7BA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DE5F98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10600B6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读规则与现状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：读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frontend-ut.mdc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+ 仓库测试配置 + 已有测试现状。</w:t>
      </w:r>
    </w:p>
    <w:p w14:paraId="145A5F4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BB2E12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789EAF9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解析输入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：文件 / 模块 → 读源 + 同目录已有测试；diff →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git diff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；符号 → grep 定位。</w:t>
      </w:r>
    </w:p>
    <w:p w14:paraId="60ABC1C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D576B4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BD2BD15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按规则筛选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：挑出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纯逻辑 + 纯组件交互 / 渲染单元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，页面 / 容器组件、溢出环境交互跳过并记录原因。</w:t>
      </w:r>
    </w:p>
    <w:p w14:paraId="1C10B3F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35C29A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039A0C9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输出 it 清单（不阻塞）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：在消息中列出即将写入的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it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草稿，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不阻塞、直接进入下一步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；SDD 场景同时列出对应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covers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场景映射。</w:t>
      </w:r>
    </w:p>
    <w:p w14:paraId="31BED11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5FA328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A209252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生成测试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：co-location 写入，严格遵循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frontend-ut.mdc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062957B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8FF23E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42A0B38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运行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pnpm test:run &lt;file&gt;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，失败自动修一次（只改业务/mock，不改断言）。</w:t>
      </w:r>
    </w:p>
    <w:p w14:paraId="71269E5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69DC57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0998E61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校验 covers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：若传入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--covers US1-1,...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，确认每条都能在测试中被搜到。</w:t>
      </w:r>
    </w:p>
    <w:p w14:paraId="62040FA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34BB6C6">
      <w:pPr>
        <w:keepNext w:val="0"/>
        <w:keepLines w:val="0"/>
        <w:widowControl/>
        <w:suppressLineNumbers w:val="0"/>
        <w:shd w:val="clear" w:fill="F0F4FF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0F4FF"/>
          <w:lang w:val="en-US" w:eastAsia="zh-CN" w:bidi="ar"/>
        </w:rPr>
        <w:t>面向使用者的操作指引见《UT 使用手册（用户视角）》：https://fintopia.feishu.cn/wiki/LMQJwpRo9iQz0ekJ9QtcBsUJn3P</w:t>
      </w:r>
    </w:p>
    <w:p w14:paraId="3F6C94F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D73A94"/>
    <w:multiLevelType w:val="multilevel"/>
    <w:tmpl w:val="86D73A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FDF3BDD"/>
    <w:multiLevelType w:val="multilevel"/>
    <w:tmpl w:val="BFDF3BD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BEA04C4"/>
    <w:multiLevelType w:val="multilevel"/>
    <w:tmpl w:val="CBEA04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7976EA3"/>
    <w:multiLevelType w:val="multilevel"/>
    <w:tmpl w:val="D7976E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F716511"/>
    <w:multiLevelType w:val="multilevel"/>
    <w:tmpl w:val="FF7165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7FFFDB9C"/>
    <w:multiLevelType w:val="multilevel"/>
    <w:tmpl w:val="7FFFDB9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E6D8F"/>
    <w:rsid w:val="7DFE6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yperlink"/>
    <w:basedOn w:val="7"/>
    <w:uiPriority w:val="0"/>
    <w:rPr>
      <w:color w:val="0000FF"/>
      <w:u w:val="single"/>
    </w:rPr>
  </w:style>
  <w:style w:type="character" w:styleId="11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2026-06-16T18:38:00Z</dcterms:created>
  <dc:creator>doBetter</dc:creator>
  <cp:lastModifiedBy>doBetter</cp:lastModifiedBy>
  <dcterms:modified xsi:type="dcterms:W3CDTF">2026-06-16T18:38:52Z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EA4970F0814C3E8BA727316A4C4968BB_41</vt:lpwstr>
  </property>
</Properties>
</file>