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用户分析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本电子商务平台主要服务两类用户：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1.在校学生（简称学生）。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（1）愿望：买到实惠、时尚、个性的服饰，越便捷省力越好；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（2）消费观念：物美价廉、最好能买到与众不同、彰显个性的商品； 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（3）经济能力：有生活费额度限制，但消费需求和冲动消费潜力大，尤其是物美价廉的服饰；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（4）计算机能力：上网和网购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熟练度高</w:t>
      </w:r>
      <w:r>
        <w:rPr>
          <w:rFonts w:hint="eastAsia" w:ascii="宋体" w:hAnsi="宋体" w:eastAsia="宋体"/>
          <w:sz w:val="28"/>
          <w:szCs w:val="28"/>
        </w:rPr>
        <w:t>，笔记本电脑和宿舍上网的普及度高；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（5）其它：有较多的购物特性，例如：节日礼物，日常服饰。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2.某服装店的商家（简称商家）。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（1）痛处：传统的销售渠道已饱和、竞争激烈、受新兴电子商务冲击大，商品的流动和更新周期较长（压货、现金流受限）；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（2）计算机能力：很一般，尤其不熟悉互联网和电子商务，无法利于其扩大销售渠道；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（3）优势：丰富的服装经营经验，拥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有成熟的产品供货渠道，可以提供绝对高性价比的商品，服饰的丰富程度、可定制程度和快速更新程度都有保障；</w:t>
      </w:r>
    </w:p>
    <w:p>
      <w:pPr>
        <w:pStyle w:val="12"/>
        <w:ind w:left="840" w:firstLine="0" w:firstLineChars="0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1612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0F3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2BE36683"/>
    <w:rsid w:val="30747A09"/>
    <w:rsid w:val="31583F1A"/>
    <w:rsid w:val="3320067A"/>
    <w:rsid w:val="544E1B06"/>
    <w:rsid w:val="5C1C32D6"/>
    <w:rsid w:val="608337E2"/>
    <w:rsid w:val="64174D63"/>
    <w:rsid w:val="64A673CD"/>
    <w:rsid w:val="7D51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字符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339</Characters>
  <Lines>2</Lines>
  <Paragraphs>1</Paragraphs>
  <TotalTime>2</TotalTime>
  <ScaleCrop>false</ScaleCrop>
  <LinksUpToDate>false</LinksUpToDate>
  <CharactersWithSpaces>397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de学渣</cp:lastModifiedBy>
  <dcterms:modified xsi:type="dcterms:W3CDTF">2020-11-17T12:58:48Z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