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第三阶段的整体框架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一、代码：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·util包：加载数据库、连接数据库、增删改方法等基本操作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·entity包：模型层，对应数据库中的一个表，与数据库字段一一对应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·dao包：定义对类的所有操作（增删改查）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·service包：业务逻辑包，将封装dao包里的方法，实现增删改查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·controller包：数据的交互，实现增删改查等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·dbinfo.properties：设置数据库的密码等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·WebContent：</w:t>
      </w:r>
    </w:p>
    <w:p>
      <w:p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·css文件夹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·img文件夹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·jsp代码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二、页面介绍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Home：首页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Interface Test：实现Postman功能（未实现）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TestManageMent：用例管理界面，增删改查</w:t>
      </w:r>
    </w:p>
    <w:p>
      <w:p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335FC"/>
    <w:rsid w:val="6B26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32491</dc:creator>
  <cp:lastModifiedBy>de学渣</cp:lastModifiedBy>
  <dcterms:modified xsi:type="dcterms:W3CDTF">2020-12-15T09:21:04Z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