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</w:t>
      </w:r>
    </w:p>
    <w:p>
      <w:pPr>
        <w:numPr>
          <w:numId w:val="1000"/>
          <w:ilvl w:val="0"/>
        </w:numPr>
      </w:pPr>
      <w:r>
        <w:t xml:space="preserve">参数：</w:t>
      </w:r>
    </w:p>
    <w:p>
      <w:pPr>
        <w:numPr>
          <w:numId w:val="1000"/>
          <w:ilvl w:val="0"/>
        </w:numPr>
      </w:pPr>
      <w:r>
        <w:t xml:space="preserve">type = 0,1,2 【0首页 1戏曲分类 2资讯分类】</w:t>
      </w:r>
    </w:p>
    <w:p>
      <w:pPr>
        <w:numPr>
          <w:numId w:val="1000"/>
          <w:ilvl w:val="0"/>
        </w:numPr>
      </w:pPr>
      <w:r>
        <w:t xml:space="preserve">category_id 【可选，只有当type为1和2时】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rows 每页条数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（戏曲id）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（当前戏曲的url）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92bb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848995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b97c8073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113877cb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585b10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4398fbc5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178772c1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2018-01-07T09:51:14Z</dcterms:created>
  <dcterms:modified xsi:type="dcterms:W3CDTF">2018-01-07T09:51:14Z</dcterms:modified>
</cp:coreProperties>
</file>