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889A0" w14:textId="77777777" w:rsidR="00317D7E" w:rsidRDefault="00000000" w:rsidP="00AF4E9A">
      <w:pPr>
        <w:pStyle w:val="TableCaption"/>
        <w:jc w:val="center"/>
      </w:pPr>
      <w:r>
        <w:t>Linear Regression Democratic Vote Percentage’s Effect on Proportion of Climate Change or Global Warming Mentions</w:t>
      </w:r>
    </w:p>
    <w:tbl>
      <w:tblPr>
        <w:tblStyle w:val="Table"/>
        <w:tblW w:w="5000" w:type="pct"/>
        <w:tblLook w:val="0060" w:firstRow="1" w:lastRow="1" w:firstColumn="0" w:lastColumn="0" w:noHBand="0" w:noVBand="0"/>
        <w:tblCaption w:val="Linear Regression Democratic Vote Percentage’s Effect on Proportion of Climate Change or Global Warming Mentions"/>
      </w:tblPr>
      <w:tblGrid>
        <w:gridCol w:w="2560"/>
        <w:gridCol w:w="1002"/>
        <w:gridCol w:w="1002"/>
        <w:gridCol w:w="1002"/>
        <w:gridCol w:w="1002"/>
        <w:gridCol w:w="1002"/>
        <w:gridCol w:w="1002"/>
        <w:gridCol w:w="1004"/>
      </w:tblGrid>
      <w:tr w:rsidR="00317D7E" w14:paraId="1E77A03C" w14:textId="77777777" w:rsidTr="004F3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37" w:type="pct"/>
          </w:tcPr>
          <w:p w14:paraId="13748C87" w14:textId="77777777" w:rsidR="00317D7E" w:rsidRDefault="00317D7E">
            <w:pPr>
              <w:pStyle w:val="Compact"/>
            </w:pPr>
          </w:p>
        </w:tc>
        <w:tc>
          <w:tcPr>
            <w:tcW w:w="523" w:type="pct"/>
          </w:tcPr>
          <w:p w14:paraId="793FE2DE" w14:textId="77777777" w:rsidR="00317D7E" w:rsidRDefault="00000000">
            <w:pPr>
              <w:pStyle w:val="Compact"/>
            </w:pPr>
            <w:r>
              <w:t>2017</w:t>
            </w:r>
          </w:p>
        </w:tc>
        <w:tc>
          <w:tcPr>
            <w:tcW w:w="523" w:type="pct"/>
          </w:tcPr>
          <w:p w14:paraId="22EF57F6" w14:textId="77777777" w:rsidR="00317D7E" w:rsidRDefault="00000000">
            <w:pPr>
              <w:pStyle w:val="Compact"/>
            </w:pPr>
            <w:r>
              <w:t>2018</w:t>
            </w:r>
          </w:p>
        </w:tc>
        <w:tc>
          <w:tcPr>
            <w:tcW w:w="523" w:type="pct"/>
          </w:tcPr>
          <w:p w14:paraId="530E2ED7" w14:textId="77777777" w:rsidR="00317D7E" w:rsidRDefault="00000000">
            <w:pPr>
              <w:pStyle w:val="Compact"/>
            </w:pPr>
            <w:r>
              <w:t>2019</w:t>
            </w:r>
          </w:p>
        </w:tc>
        <w:tc>
          <w:tcPr>
            <w:tcW w:w="523" w:type="pct"/>
          </w:tcPr>
          <w:p w14:paraId="6227C9F7" w14:textId="77777777" w:rsidR="00317D7E" w:rsidRDefault="00000000">
            <w:pPr>
              <w:pStyle w:val="Compact"/>
            </w:pPr>
            <w:r>
              <w:t>2020</w:t>
            </w:r>
          </w:p>
        </w:tc>
        <w:tc>
          <w:tcPr>
            <w:tcW w:w="523" w:type="pct"/>
          </w:tcPr>
          <w:p w14:paraId="2B7BFD18" w14:textId="77777777" w:rsidR="00317D7E" w:rsidRDefault="00000000">
            <w:pPr>
              <w:pStyle w:val="Compact"/>
            </w:pPr>
            <w:r>
              <w:t>2021</w:t>
            </w:r>
          </w:p>
        </w:tc>
        <w:tc>
          <w:tcPr>
            <w:tcW w:w="523" w:type="pct"/>
          </w:tcPr>
          <w:p w14:paraId="4EA95EEE" w14:textId="77777777" w:rsidR="00317D7E" w:rsidRDefault="00000000">
            <w:pPr>
              <w:pStyle w:val="Compact"/>
            </w:pPr>
            <w:r>
              <w:t>2022</w:t>
            </w:r>
          </w:p>
        </w:tc>
        <w:tc>
          <w:tcPr>
            <w:tcW w:w="524" w:type="pct"/>
          </w:tcPr>
          <w:p w14:paraId="52ABA8CD" w14:textId="77777777" w:rsidR="00317D7E" w:rsidRDefault="00000000">
            <w:pPr>
              <w:pStyle w:val="Compact"/>
            </w:pPr>
            <w:r>
              <w:t>2023</w:t>
            </w:r>
          </w:p>
        </w:tc>
      </w:tr>
      <w:tr w:rsidR="004F30F8" w14:paraId="5068474C" w14:textId="77777777" w:rsidTr="004F30F8">
        <w:tc>
          <w:tcPr>
            <w:tcW w:w="1337" w:type="pct"/>
            <w:vMerge w:val="restart"/>
          </w:tcPr>
          <w:p w14:paraId="6E4AD684" w14:textId="77777777" w:rsidR="004F30F8" w:rsidRDefault="004F30F8">
            <w:pPr>
              <w:pStyle w:val="Compact"/>
            </w:pPr>
            <w:r>
              <w:t>Constant</w:t>
            </w:r>
          </w:p>
        </w:tc>
        <w:tc>
          <w:tcPr>
            <w:tcW w:w="523" w:type="pct"/>
          </w:tcPr>
          <w:p w14:paraId="4814730C" w14:textId="77777777" w:rsidR="004F30F8" w:rsidRDefault="004F30F8">
            <w:pPr>
              <w:pStyle w:val="Compact"/>
            </w:pPr>
            <w:r>
              <w:t>0.996</w:t>
            </w:r>
          </w:p>
        </w:tc>
        <w:tc>
          <w:tcPr>
            <w:tcW w:w="523" w:type="pct"/>
          </w:tcPr>
          <w:p w14:paraId="538E7F2E" w14:textId="77777777" w:rsidR="004F30F8" w:rsidRDefault="004F30F8">
            <w:pPr>
              <w:pStyle w:val="Compact"/>
            </w:pPr>
            <w:r>
              <w:t>1.060</w:t>
            </w:r>
          </w:p>
        </w:tc>
        <w:tc>
          <w:tcPr>
            <w:tcW w:w="523" w:type="pct"/>
          </w:tcPr>
          <w:p w14:paraId="1CB1F02A" w14:textId="77777777" w:rsidR="004F30F8" w:rsidRDefault="004F30F8">
            <w:pPr>
              <w:pStyle w:val="Compact"/>
            </w:pPr>
            <w:r>
              <w:t>-4.344</w:t>
            </w:r>
          </w:p>
        </w:tc>
        <w:tc>
          <w:tcPr>
            <w:tcW w:w="523" w:type="pct"/>
          </w:tcPr>
          <w:p w14:paraId="715736AC" w14:textId="77777777" w:rsidR="004F30F8" w:rsidRDefault="004F30F8">
            <w:pPr>
              <w:pStyle w:val="Compact"/>
            </w:pPr>
            <w:r>
              <w:t>-1.671</w:t>
            </w:r>
          </w:p>
        </w:tc>
        <w:tc>
          <w:tcPr>
            <w:tcW w:w="523" w:type="pct"/>
          </w:tcPr>
          <w:p w14:paraId="39D96643" w14:textId="77777777" w:rsidR="004F30F8" w:rsidRDefault="004F30F8">
            <w:pPr>
              <w:pStyle w:val="Compact"/>
            </w:pPr>
            <w:r>
              <w:t>0.145</w:t>
            </w:r>
          </w:p>
        </w:tc>
        <w:tc>
          <w:tcPr>
            <w:tcW w:w="523" w:type="pct"/>
          </w:tcPr>
          <w:p w14:paraId="6434E2E4" w14:textId="77777777" w:rsidR="004F30F8" w:rsidRDefault="004F30F8">
            <w:pPr>
              <w:pStyle w:val="Compact"/>
            </w:pPr>
            <w:r>
              <w:t>0.286</w:t>
            </w:r>
          </w:p>
        </w:tc>
        <w:tc>
          <w:tcPr>
            <w:tcW w:w="524" w:type="pct"/>
          </w:tcPr>
          <w:p w14:paraId="5BF13AC4" w14:textId="77777777" w:rsidR="004F30F8" w:rsidRDefault="004F30F8">
            <w:pPr>
              <w:pStyle w:val="Compact"/>
            </w:pPr>
            <w:r>
              <w:t>-1.634</w:t>
            </w:r>
          </w:p>
        </w:tc>
      </w:tr>
      <w:tr w:rsidR="004F30F8" w:rsidRPr="004F30F8" w14:paraId="516A5104" w14:textId="77777777" w:rsidTr="004F30F8">
        <w:trPr>
          <w:trHeight w:val="414"/>
        </w:trPr>
        <w:tc>
          <w:tcPr>
            <w:tcW w:w="1337" w:type="pct"/>
            <w:vMerge/>
          </w:tcPr>
          <w:p w14:paraId="4B83FD22" w14:textId="77777777" w:rsidR="004F30F8" w:rsidRDefault="004F30F8">
            <w:pPr>
              <w:pStyle w:val="Compact"/>
            </w:pPr>
          </w:p>
        </w:tc>
        <w:tc>
          <w:tcPr>
            <w:tcW w:w="523" w:type="pct"/>
          </w:tcPr>
          <w:p w14:paraId="2192E8FB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(1.854)</w:t>
            </w:r>
          </w:p>
        </w:tc>
        <w:tc>
          <w:tcPr>
            <w:tcW w:w="523" w:type="pct"/>
          </w:tcPr>
          <w:p w14:paraId="1C00A0AE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(0.962)</w:t>
            </w:r>
          </w:p>
        </w:tc>
        <w:tc>
          <w:tcPr>
            <w:tcW w:w="523" w:type="pct"/>
          </w:tcPr>
          <w:p w14:paraId="5F20EF3A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(4.624)</w:t>
            </w:r>
          </w:p>
        </w:tc>
        <w:tc>
          <w:tcPr>
            <w:tcW w:w="523" w:type="pct"/>
          </w:tcPr>
          <w:p w14:paraId="0D8670DF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(1.866)</w:t>
            </w:r>
          </w:p>
        </w:tc>
        <w:tc>
          <w:tcPr>
            <w:tcW w:w="523" w:type="pct"/>
          </w:tcPr>
          <w:p w14:paraId="79A4C498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(1.643)</w:t>
            </w:r>
          </w:p>
        </w:tc>
        <w:tc>
          <w:tcPr>
            <w:tcW w:w="523" w:type="pct"/>
          </w:tcPr>
          <w:p w14:paraId="4116F427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(1.658)</w:t>
            </w:r>
          </w:p>
        </w:tc>
        <w:tc>
          <w:tcPr>
            <w:tcW w:w="524" w:type="pct"/>
          </w:tcPr>
          <w:p w14:paraId="28A15C9A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(2.544)</w:t>
            </w:r>
          </w:p>
        </w:tc>
      </w:tr>
      <w:tr w:rsidR="004F30F8" w14:paraId="318BBEF0" w14:textId="77777777" w:rsidTr="004F30F8">
        <w:tc>
          <w:tcPr>
            <w:tcW w:w="1337" w:type="pct"/>
            <w:vMerge w:val="restart"/>
          </w:tcPr>
          <w:p w14:paraId="76B2F4D2" w14:textId="77777777" w:rsidR="004F30F8" w:rsidRDefault="004F30F8">
            <w:pPr>
              <w:pStyle w:val="Compact"/>
            </w:pPr>
            <w:r>
              <w:t>Democratic Voting Percentage</w:t>
            </w:r>
          </w:p>
        </w:tc>
        <w:tc>
          <w:tcPr>
            <w:tcW w:w="523" w:type="pct"/>
          </w:tcPr>
          <w:p w14:paraId="4A670B7B" w14:textId="77777777" w:rsidR="004F30F8" w:rsidRDefault="004F30F8">
            <w:pPr>
              <w:pStyle w:val="Compact"/>
            </w:pPr>
            <w:r>
              <w:t>0.390**</w:t>
            </w:r>
          </w:p>
        </w:tc>
        <w:tc>
          <w:tcPr>
            <w:tcW w:w="523" w:type="pct"/>
          </w:tcPr>
          <w:p w14:paraId="6E305CCD" w14:textId="77777777" w:rsidR="004F30F8" w:rsidRDefault="004F30F8">
            <w:pPr>
              <w:pStyle w:val="Compact"/>
            </w:pPr>
            <w:r>
              <w:t>0.295**</w:t>
            </w:r>
          </w:p>
        </w:tc>
        <w:tc>
          <w:tcPr>
            <w:tcW w:w="523" w:type="pct"/>
          </w:tcPr>
          <w:p w14:paraId="50650C9F" w14:textId="77777777" w:rsidR="004F30F8" w:rsidRDefault="004F30F8">
            <w:pPr>
              <w:pStyle w:val="Compact"/>
            </w:pPr>
            <w:r>
              <w:t>1.243**</w:t>
            </w:r>
          </w:p>
        </w:tc>
        <w:tc>
          <w:tcPr>
            <w:tcW w:w="523" w:type="pct"/>
          </w:tcPr>
          <w:p w14:paraId="4FA21C2F" w14:textId="77777777" w:rsidR="004F30F8" w:rsidRDefault="004F30F8">
            <w:pPr>
              <w:pStyle w:val="Compact"/>
            </w:pPr>
            <w:r>
              <w:t>0.654**</w:t>
            </w:r>
          </w:p>
        </w:tc>
        <w:tc>
          <w:tcPr>
            <w:tcW w:w="523" w:type="pct"/>
          </w:tcPr>
          <w:p w14:paraId="19200A8C" w14:textId="77777777" w:rsidR="004F30F8" w:rsidRDefault="004F30F8">
            <w:pPr>
              <w:pStyle w:val="Compact"/>
            </w:pPr>
            <w:r>
              <w:t>0.641**</w:t>
            </w:r>
          </w:p>
        </w:tc>
        <w:tc>
          <w:tcPr>
            <w:tcW w:w="523" w:type="pct"/>
          </w:tcPr>
          <w:p w14:paraId="7D415DAB" w14:textId="77777777" w:rsidR="004F30F8" w:rsidRDefault="004F30F8">
            <w:pPr>
              <w:pStyle w:val="Compact"/>
            </w:pPr>
            <w:r>
              <w:t>0.496**</w:t>
            </w:r>
          </w:p>
        </w:tc>
        <w:tc>
          <w:tcPr>
            <w:tcW w:w="524" w:type="pct"/>
          </w:tcPr>
          <w:p w14:paraId="4FB36DE5" w14:textId="77777777" w:rsidR="004F30F8" w:rsidRDefault="004F30F8">
            <w:pPr>
              <w:pStyle w:val="Compact"/>
            </w:pPr>
            <w:r>
              <w:t>0.850**</w:t>
            </w:r>
          </w:p>
        </w:tc>
      </w:tr>
      <w:tr w:rsidR="004F30F8" w14:paraId="0FB77C42" w14:textId="77777777" w:rsidTr="004F30F8">
        <w:trPr>
          <w:trHeight w:val="459"/>
        </w:trPr>
        <w:tc>
          <w:tcPr>
            <w:tcW w:w="1337" w:type="pct"/>
            <w:vMerge/>
          </w:tcPr>
          <w:p w14:paraId="5928C15F" w14:textId="77777777" w:rsidR="004F30F8" w:rsidRDefault="004F30F8">
            <w:pPr>
              <w:pStyle w:val="Compact"/>
            </w:pPr>
          </w:p>
        </w:tc>
        <w:tc>
          <w:tcPr>
            <w:tcW w:w="523" w:type="pct"/>
          </w:tcPr>
          <w:p w14:paraId="0B8F3E98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(0.127)</w:t>
            </w:r>
          </w:p>
        </w:tc>
        <w:tc>
          <w:tcPr>
            <w:tcW w:w="523" w:type="pct"/>
          </w:tcPr>
          <w:p w14:paraId="116101F9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(0.065)</w:t>
            </w:r>
          </w:p>
        </w:tc>
        <w:tc>
          <w:tcPr>
            <w:tcW w:w="523" w:type="pct"/>
          </w:tcPr>
          <w:p w14:paraId="51955C23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(0.312)</w:t>
            </w:r>
          </w:p>
        </w:tc>
        <w:tc>
          <w:tcPr>
            <w:tcW w:w="523" w:type="pct"/>
          </w:tcPr>
          <w:p w14:paraId="69FC8AC5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(0.136)</w:t>
            </w:r>
          </w:p>
        </w:tc>
        <w:tc>
          <w:tcPr>
            <w:tcW w:w="523" w:type="pct"/>
          </w:tcPr>
          <w:p w14:paraId="1864A287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(0.136)</w:t>
            </w:r>
          </w:p>
        </w:tc>
        <w:tc>
          <w:tcPr>
            <w:tcW w:w="523" w:type="pct"/>
          </w:tcPr>
          <w:p w14:paraId="67BBCB4A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(0.132)</w:t>
            </w:r>
          </w:p>
        </w:tc>
        <w:tc>
          <w:tcPr>
            <w:tcW w:w="524" w:type="pct"/>
          </w:tcPr>
          <w:p w14:paraId="2A72C334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(0.215)</w:t>
            </w:r>
          </w:p>
        </w:tc>
      </w:tr>
      <w:tr w:rsidR="004F30F8" w14:paraId="077B3E30" w14:textId="77777777" w:rsidTr="004F30F8">
        <w:tc>
          <w:tcPr>
            <w:tcW w:w="1337" w:type="pct"/>
            <w:vMerge w:val="restart"/>
          </w:tcPr>
          <w:p w14:paraId="0D26A5B4" w14:textId="77777777" w:rsidR="004F30F8" w:rsidRDefault="004F30F8">
            <w:pPr>
              <w:pStyle w:val="Compact"/>
            </w:pPr>
            <w:r>
              <w:t>Log of Total Population</w:t>
            </w:r>
          </w:p>
        </w:tc>
        <w:tc>
          <w:tcPr>
            <w:tcW w:w="523" w:type="pct"/>
          </w:tcPr>
          <w:p w14:paraId="1EAFA6EF" w14:textId="77777777" w:rsidR="004F30F8" w:rsidRDefault="004F30F8">
            <w:pPr>
              <w:pStyle w:val="Compact"/>
            </w:pPr>
            <w:r>
              <w:t>-0.108</w:t>
            </w:r>
          </w:p>
        </w:tc>
        <w:tc>
          <w:tcPr>
            <w:tcW w:w="523" w:type="pct"/>
          </w:tcPr>
          <w:p w14:paraId="53A3EFAC" w14:textId="77777777" w:rsidR="004F30F8" w:rsidRDefault="004F30F8">
            <w:pPr>
              <w:pStyle w:val="Compact"/>
            </w:pPr>
            <w:r>
              <w:t>-0.102</w:t>
            </w:r>
          </w:p>
        </w:tc>
        <w:tc>
          <w:tcPr>
            <w:tcW w:w="523" w:type="pct"/>
          </w:tcPr>
          <w:p w14:paraId="532E72F3" w14:textId="77777777" w:rsidR="004F30F8" w:rsidRDefault="004F30F8">
            <w:pPr>
              <w:pStyle w:val="Compact"/>
            </w:pPr>
            <w:r>
              <w:t>0.285</w:t>
            </w:r>
          </w:p>
        </w:tc>
        <w:tc>
          <w:tcPr>
            <w:tcW w:w="523" w:type="pct"/>
          </w:tcPr>
          <w:p w14:paraId="37FCA979" w14:textId="77777777" w:rsidR="004F30F8" w:rsidRDefault="004F30F8">
            <w:pPr>
              <w:pStyle w:val="Compact"/>
            </w:pPr>
            <w:r>
              <w:t>0.148</w:t>
            </w:r>
          </w:p>
        </w:tc>
        <w:tc>
          <w:tcPr>
            <w:tcW w:w="523" w:type="pct"/>
          </w:tcPr>
          <w:p w14:paraId="72FE4E96" w14:textId="77777777" w:rsidR="004F30F8" w:rsidRDefault="004F30F8">
            <w:pPr>
              <w:pStyle w:val="Compact"/>
            </w:pPr>
            <w:r>
              <w:t>-0.030</w:t>
            </w:r>
          </w:p>
        </w:tc>
        <w:tc>
          <w:tcPr>
            <w:tcW w:w="523" w:type="pct"/>
          </w:tcPr>
          <w:p w14:paraId="2119C336" w14:textId="77777777" w:rsidR="004F30F8" w:rsidRDefault="004F30F8">
            <w:pPr>
              <w:pStyle w:val="Compact"/>
            </w:pPr>
            <w:r>
              <w:t>-0.028</w:t>
            </w:r>
          </w:p>
        </w:tc>
        <w:tc>
          <w:tcPr>
            <w:tcW w:w="524" w:type="pct"/>
          </w:tcPr>
          <w:p w14:paraId="7462A5B0" w14:textId="77777777" w:rsidR="004F30F8" w:rsidRDefault="004F30F8">
            <w:pPr>
              <w:pStyle w:val="Compact"/>
            </w:pPr>
            <w:r>
              <w:t>0.136</w:t>
            </w:r>
          </w:p>
        </w:tc>
      </w:tr>
      <w:tr w:rsidR="004F30F8" w14:paraId="23122839" w14:textId="77777777" w:rsidTr="004F30F8">
        <w:trPr>
          <w:trHeight w:val="450"/>
        </w:trPr>
        <w:tc>
          <w:tcPr>
            <w:tcW w:w="1337" w:type="pct"/>
            <w:vMerge/>
          </w:tcPr>
          <w:p w14:paraId="1E0D649F" w14:textId="77777777" w:rsidR="004F30F8" w:rsidRDefault="004F30F8">
            <w:pPr>
              <w:pStyle w:val="Compact"/>
            </w:pPr>
          </w:p>
        </w:tc>
        <w:tc>
          <w:tcPr>
            <w:tcW w:w="523" w:type="pct"/>
          </w:tcPr>
          <w:p w14:paraId="02D9EF8C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(0.171)</w:t>
            </w:r>
          </w:p>
        </w:tc>
        <w:tc>
          <w:tcPr>
            <w:tcW w:w="523" w:type="pct"/>
          </w:tcPr>
          <w:p w14:paraId="7DC781C8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(0.088)</w:t>
            </w:r>
          </w:p>
        </w:tc>
        <w:tc>
          <w:tcPr>
            <w:tcW w:w="523" w:type="pct"/>
          </w:tcPr>
          <w:p w14:paraId="69CAD123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(0.423)</w:t>
            </w:r>
          </w:p>
        </w:tc>
        <w:tc>
          <w:tcPr>
            <w:tcW w:w="523" w:type="pct"/>
          </w:tcPr>
          <w:p w14:paraId="24C629D2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(0.170)</w:t>
            </w:r>
          </w:p>
        </w:tc>
        <w:tc>
          <w:tcPr>
            <w:tcW w:w="523" w:type="pct"/>
          </w:tcPr>
          <w:p w14:paraId="613F2BAA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(0.149)</w:t>
            </w:r>
          </w:p>
        </w:tc>
        <w:tc>
          <w:tcPr>
            <w:tcW w:w="523" w:type="pct"/>
          </w:tcPr>
          <w:p w14:paraId="4F7AF272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(0.150)</w:t>
            </w:r>
          </w:p>
        </w:tc>
        <w:tc>
          <w:tcPr>
            <w:tcW w:w="524" w:type="pct"/>
          </w:tcPr>
          <w:p w14:paraId="3AB3E983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(0.231)</w:t>
            </w:r>
          </w:p>
        </w:tc>
      </w:tr>
      <w:tr w:rsidR="004F30F8" w14:paraId="57BE8BD4" w14:textId="77777777" w:rsidTr="004F30F8">
        <w:tc>
          <w:tcPr>
            <w:tcW w:w="1337" w:type="pct"/>
            <w:vMerge w:val="restart"/>
          </w:tcPr>
          <w:p w14:paraId="0A9DE030" w14:textId="77777777" w:rsidR="004F30F8" w:rsidRDefault="004F30F8">
            <w:pPr>
              <w:pStyle w:val="Compact"/>
            </w:pPr>
            <w:r>
              <w:t>Log of Median Household Income</w:t>
            </w:r>
          </w:p>
        </w:tc>
        <w:tc>
          <w:tcPr>
            <w:tcW w:w="523" w:type="pct"/>
          </w:tcPr>
          <w:p w14:paraId="65AE3DDE" w14:textId="77777777" w:rsidR="004F30F8" w:rsidRDefault="004F30F8">
            <w:pPr>
              <w:pStyle w:val="Compact"/>
            </w:pPr>
            <w:r>
              <w:t>0.112</w:t>
            </w:r>
          </w:p>
        </w:tc>
        <w:tc>
          <w:tcPr>
            <w:tcW w:w="523" w:type="pct"/>
          </w:tcPr>
          <w:p w14:paraId="688862D6" w14:textId="77777777" w:rsidR="004F30F8" w:rsidRDefault="004F30F8">
            <w:pPr>
              <w:pStyle w:val="Compact"/>
            </w:pPr>
            <w:r>
              <w:t>0.100</w:t>
            </w:r>
          </w:p>
        </w:tc>
        <w:tc>
          <w:tcPr>
            <w:tcW w:w="523" w:type="pct"/>
          </w:tcPr>
          <w:p w14:paraId="534488E1" w14:textId="77777777" w:rsidR="004F30F8" w:rsidRDefault="004F30F8">
            <w:pPr>
              <w:pStyle w:val="Compact"/>
            </w:pPr>
            <w:r>
              <w:t>-0.343</w:t>
            </w:r>
          </w:p>
        </w:tc>
        <w:tc>
          <w:tcPr>
            <w:tcW w:w="523" w:type="pct"/>
          </w:tcPr>
          <w:p w14:paraId="0743F11D" w14:textId="77777777" w:rsidR="004F30F8" w:rsidRDefault="004F30F8">
            <w:pPr>
              <w:pStyle w:val="Compact"/>
            </w:pPr>
            <w:r>
              <w:t>-0.167</w:t>
            </w:r>
          </w:p>
        </w:tc>
        <w:tc>
          <w:tcPr>
            <w:tcW w:w="523" w:type="pct"/>
          </w:tcPr>
          <w:p w14:paraId="5485A30D" w14:textId="77777777" w:rsidR="004F30F8" w:rsidRDefault="004F30F8">
            <w:pPr>
              <w:pStyle w:val="Compact"/>
            </w:pPr>
            <w:r>
              <w:t>0.009</w:t>
            </w:r>
          </w:p>
        </w:tc>
        <w:tc>
          <w:tcPr>
            <w:tcW w:w="523" w:type="pct"/>
          </w:tcPr>
          <w:p w14:paraId="25CD086F" w14:textId="77777777" w:rsidR="004F30F8" w:rsidRDefault="004F30F8">
            <w:pPr>
              <w:pStyle w:val="Compact"/>
            </w:pPr>
            <w:r>
              <w:t>0.041</w:t>
            </w:r>
          </w:p>
        </w:tc>
        <w:tc>
          <w:tcPr>
            <w:tcW w:w="524" w:type="pct"/>
          </w:tcPr>
          <w:p w14:paraId="45C95494" w14:textId="77777777" w:rsidR="004F30F8" w:rsidRDefault="004F30F8">
            <w:pPr>
              <w:pStyle w:val="Compact"/>
            </w:pPr>
            <w:r>
              <w:t>-0.137</w:t>
            </w:r>
          </w:p>
        </w:tc>
      </w:tr>
      <w:tr w:rsidR="004F30F8" w14:paraId="4B88ECC9" w14:textId="77777777" w:rsidTr="004F30F8">
        <w:trPr>
          <w:trHeight w:val="369"/>
        </w:trPr>
        <w:tc>
          <w:tcPr>
            <w:tcW w:w="1337" w:type="pct"/>
            <w:vMerge/>
          </w:tcPr>
          <w:p w14:paraId="44072A98" w14:textId="77777777" w:rsidR="004F30F8" w:rsidRDefault="004F30F8">
            <w:pPr>
              <w:pStyle w:val="Compact"/>
            </w:pPr>
          </w:p>
        </w:tc>
        <w:tc>
          <w:tcPr>
            <w:tcW w:w="523" w:type="pct"/>
          </w:tcPr>
          <w:p w14:paraId="61F9D63E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(0.175)</w:t>
            </w:r>
          </w:p>
        </w:tc>
        <w:tc>
          <w:tcPr>
            <w:tcW w:w="523" w:type="pct"/>
          </w:tcPr>
          <w:p w14:paraId="489CFE3C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(0.090)</w:t>
            </w:r>
          </w:p>
        </w:tc>
        <w:tc>
          <w:tcPr>
            <w:tcW w:w="523" w:type="pct"/>
          </w:tcPr>
          <w:p w14:paraId="49D22B59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(0.431)</w:t>
            </w:r>
          </w:p>
        </w:tc>
        <w:tc>
          <w:tcPr>
            <w:tcW w:w="523" w:type="pct"/>
          </w:tcPr>
          <w:p w14:paraId="1ED5D039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(0.173)</w:t>
            </w:r>
          </w:p>
        </w:tc>
        <w:tc>
          <w:tcPr>
            <w:tcW w:w="523" w:type="pct"/>
          </w:tcPr>
          <w:p w14:paraId="0BA1DAD9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(0.152)</w:t>
            </w:r>
          </w:p>
        </w:tc>
        <w:tc>
          <w:tcPr>
            <w:tcW w:w="523" w:type="pct"/>
          </w:tcPr>
          <w:p w14:paraId="5B557CE3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(0.153)</w:t>
            </w:r>
          </w:p>
        </w:tc>
        <w:tc>
          <w:tcPr>
            <w:tcW w:w="524" w:type="pct"/>
          </w:tcPr>
          <w:p w14:paraId="79A50A4C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(0.237)</w:t>
            </w:r>
          </w:p>
        </w:tc>
      </w:tr>
      <w:tr w:rsidR="004F30F8" w14:paraId="2A4E1A74" w14:textId="77777777" w:rsidTr="004F30F8">
        <w:tc>
          <w:tcPr>
            <w:tcW w:w="1337" w:type="pct"/>
            <w:vMerge w:val="restart"/>
          </w:tcPr>
          <w:p w14:paraId="5EF0B981" w14:textId="77777777" w:rsidR="004F30F8" w:rsidRDefault="004F30F8">
            <w:pPr>
              <w:pStyle w:val="Compact"/>
            </w:pPr>
            <w:r>
              <w:t>Percent white, non-Hispanic</w:t>
            </w:r>
          </w:p>
        </w:tc>
        <w:tc>
          <w:tcPr>
            <w:tcW w:w="523" w:type="pct"/>
          </w:tcPr>
          <w:p w14:paraId="54096593" w14:textId="77777777" w:rsidR="004F30F8" w:rsidRDefault="004F30F8">
            <w:pPr>
              <w:pStyle w:val="Compact"/>
            </w:pPr>
            <w:r>
              <w:t>0.274</w:t>
            </w:r>
          </w:p>
        </w:tc>
        <w:tc>
          <w:tcPr>
            <w:tcW w:w="523" w:type="pct"/>
          </w:tcPr>
          <w:p w14:paraId="078A9ED5" w14:textId="77777777" w:rsidR="004F30F8" w:rsidRDefault="004F30F8">
            <w:pPr>
              <w:pStyle w:val="Compact"/>
            </w:pPr>
            <w:r>
              <w:t>0.097</w:t>
            </w:r>
          </w:p>
        </w:tc>
        <w:tc>
          <w:tcPr>
            <w:tcW w:w="523" w:type="pct"/>
          </w:tcPr>
          <w:p w14:paraId="6BFC1077" w14:textId="77777777" w:rsidR="004F30F8" w:rsidRDefault="004F30F8">
            <w:pPr>
              <w:pStyle w:val="Compact"/>
            </w:pPr>
            <w:r>
              <w:t>0.768*</w:t>
            </w:r>
          </w:p>
        </w:tc>
        <w:tc>
          <w:tcPr>
            <w:tcW w:w="523" w:type="pct"/>
          </w:tcPr>
          <w:p w14:paraId="4010A32F" w14:textId="77777777" w:rsidR="004F30F8" w:rsidRDefault="004F30F8">
            <w:pPr>
              <w:pStyle w:val="Compact"/>
            </w:pPr>
            <w:r>
              <w:t>0.261</w:t>
            </w:r>
          </w:p>
        </w:tc>
        <w:tc>
          <w:tcPr>
            <w:tcW w:w="523" w:type="pct"/>
          </w:tcPr>
          <w:p w14:paraId="595128F3" w14:textId="77777777" w:rsidR="004F30F8" w:rsidRDefault="004F30F8">
            <w:pPr>
              <w:pStyle w:val="Compact"/>
            </w:pPr>
            <w:r>
              <w:t>0.191</w:t>
            </w:r>
          </w:p>
        </w:tc>
        <w:tc>
          <w:tcPr>
            <w:tcW w:w="523" w:type="pct"/>
          </w:tcPr>
          <w:p w14:paraId="199CDB2E" w14:textId="77777777" w:rsidR="004F30F8" w:rsidRDefault="004F30F8">
            <w:pPr>
              <w:pStyle w:val="Compact"/>
            </w:pPr>
            <w:r>
              <w:t>0.112</w:t>
            </w:r>
          </w:p>
        </w:tc>
        <w:tc>
          <w:tcPr>
            <w:tcW w:w="524" w:type="pct"/>
          </w:tcPr>
          <w:p w14:paraId="31913294" w14:textId="77777777" w:rsidR="004F30F8" w:rsidRDefault="004F30F8">
            <w:pPr>
              <w:pStyle w:val="Compact"/>
            </w:pPr>
            <w:r>
              <w:t>0.274</w:t>
            </w:r>
          </w:p>
        </w:tc>
      </w:tr>
      <w:tr w:rsidR="004F30F8" w14:paraId="619D7532" w14:textId="77777777" w:rsidTr="004F30F8">
        <w:trPr>
          <w:trHeight w:val="459"/>
        </w:trPr>
        <w:tc>
          <w:tcPr>
            <w:tcW w:w="1337" w:type="pct"/>
            <w:vMerge/>
          </w:tcPr>
          <w:p w14:paraId="1159A0F2" w14:textId="77777777" w:rsidR="004F30F8" w:rsidRDefault="004F30F8">
            <w:pPr>
              <w:pStyle w:val="Compact"/>
            </w:pPr>
          </w:p>
        </w:tc>
        <w:tc>
          <w:tcPr>
            <w:tcW w:w="523" w:type="pct"/>
          </w:tcPr>
          <w:p w14:paraId="36801E5C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(0.142)</w:t>
            </w:r>
          </w:p>
        </w:tc>
        <w:tc>
          <w:tcPr>
            <w:tcW w:w="523" w:type="pct"/>
          </w:tcPr>
          <w:p w14:paraId="6C197CF8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(0.074)</w:t>
            </w:r>
          </w:p>
        </w:tc>
        <w:tc>
          <w:tcPr>
            <w:tcW w:w="523" w:type="pct"/>
          </w:tcPr>
          <w:p w14:paraId="28DC3639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(0.355)</w:t>
            </w:r>
          </w:p>
        </w:tc>
        <w:tc>
          <w:tcPr>
            <w:tcW w:w="523" w:type="pct"/>
          </w:tcPr>
          <w:p w14:paraId="2318F390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(0.155)</w:t>
            </w:r>
          </w:p>
        </w:tc>
        <w:tc>
          <w:tcPr>
            <w:tcW w:w="523" w:type="pct"/>
          </w:tcPr>
          <w:p w14:paraId="0F44A066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(0.145)</w:t>
            </w:r>
          </w:p>
        </w:tc>
        <w:tc>
          <w:tcPr>
            <w:tcW w:w="523" w:type="pct"/>
          </w:tcPr>
          <w:p w14:paraId="56CA2EA9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(0.138)</w:t>
            </w:r>
          </w:p>
        </w:tc>
        <w:tc>
          <w:tcPr>
            <w:tcW w:w="524" w:type="pct"/>
          </w:tcPr>
          <w:p w14:paraId="256CFFC8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(0.216)</w:t>
            </w:r>
          </w:p>
        </w:tc>
      </w:tr>
      <w:tr w:rsidR="004F30F8" w14:paraId="2CC058B5" w14:textId="77777777" w:rsidTr="004F30F8">
        <w:tc>
          <w:tcPr>
            <w:tcW w:w="1337" w:type="pct"/>
            <w:vMerge w:val="restart"/>
          </w:tcPr>
          <w:p w14:paraId="70A5DB53" w14:textId="77777777" w:rsidR="004F30F8" w:rsidRDefault="004F30F8">
            <w:pPr>
              <w:pStyle w:val="Compact"/>
            </w:pPr>
            <w:r>
              <w:t>Percent Population with College Degree</w:t>
            </w:r>
          </w:p>
        </w:tc>
        <w:tc>
          <w:tcPr>
            <w:tcW w:w="523" w:type="pct"/>
          </w:tcPr>
          <w:p w14:paraId="25DBE907" w14:textId="77777777" w:rsidR="004F30F8" w:rsidRDefault="004F30F8">
            <w:pPr>
              <w:pStyle w:val="Compact"/>
            </w:pPr>
            <w:r>
              <w:t>-0.385</w:t>
            </w:r>
          </w:p>
        </w:tc>
        <w:tc>
          <w:tcPr>
            <w:tcW w:w="523" w:type="pct"/>
          </w:tcPr>
          <w:p w14:paraId="00877E59" w14:textId="77777777" w:rsidR="004F30F8" w:rsidRDefault="004F30F8">
            <w:pPr>
              <w:pStyle w:val="Compact"/>
            </w:pPr>
            <w:r>
              <w:t>-0.088</w:t>
            </w:r>
          </w:p>
        </w:tc>
        <w:tc>
          <w:tcPr>
            <w:tcW w:w="523" w:type="pct"/>
          </w:tcPr>
          <w:p w14:paraId="6906D6C6" w14:textId="77777777" w:rsidR="004F30F8" w:rsidRDefault="004F30F8">
            <w:pPr>
              <w:pStyle w:val="Compact"/>
            </w:pPr>
            <w:r>
              <w:t>1.354</w:t>
            </w:r>
          </w:p>
        </w:tc>
        <w:tc>
          <w:tcPr>
            <w:tcW w:w="523" w:type="pct"/>
          </w:tcPr>
          <w:p w14:paraId="466A5DD8" w14:textId="77777777" w:rsidR="004F30F8" w:rsidRDefault="004F30F8">
            <w:pPr>
              <w:pStyle w:val="Compact"/>
            </w:pPr>
            <w:r>
              <w:t>0.191</w:t>
            </w:r>
          </w:p>
        </w:tc>
        <w:tc>
          <w:tcPr>
            <w:tcW w:w="523" w:type="pct"/>
          </w:tcPr>
          <w:p w14:paraId="799F0CB2" w14:textId="77777777" w:rsidR="004F30F8" w:rsidRDefault="004F30F8">
            <w:pPr>
              <w:pStyle w:val="Compact"/>
            </w:pPr>
            <w:r>
              <w:t>0.047</w:t>
            </w:r>
          </w:p>
        </w:tc>
        <w:tc>
          <w:tcPr>
            <w:tcW w:w="523" w:type="pct"/>
          </w:tcPr>
          <w:p w14:paraId="65B6F1B6" w14:textId="77777777" w:rsidR="004F30F8" w:rsidRDefault="004F30F8">
            <w:pPr>
              <w:pStyle w:val="Compact"/>
            </w:pPr>
            <w:r>
              <w:t>-0.031</w:t>
            </w:r>
          </w:p>
        </w:tc>
        <w:tc>
          <w:tcPr>
            <w:tcW w:w="524" w:type="pct"/>
          </w:tcPr>
          <w:p w14:paraId="3663C66F" w14:textId="77777777" w:rsidR="004F30F8" w:rsidRDefault="004F30F8">
            <w:pPr>
              <w:pStyle w:val="Compact"/>
            </w:pPr>
            <w:r>
              <w:t>0.017</w:t>
            </w:r>
          </w:p>
        </w:tc>
      </w:tr>
      <w:tr w:rsidR="004F30F8" w:rsidRPr="004F30F8" w14:paraId="25F7EF70" w14:textId="77777777" w:rsidTr="004F30F8">
        <w:trPr>
          <w:trHeight w:val="459"/>
        </w:trPr>
        <w:tc>
          <w:tcPr>
            <w:tcW w:w="1337" w:type="pct"/>
            <w:vMerge/>
          </w:tcPr>
          <w:p w14:paraId="6A17DD0F" w14:textId="77777777" w:rsidR="004F30F8" w:rsidRDefault="004F30F8">
            <w:pPr>
              <w:pStyle w:val="Compact"/>
            </w:pPr>
          </w:p>
        </w:tc>
        <w:tc>
          <w:tcPr>
            <w:tcW w:w="523" w:type="pct"/>
          </w:tcPr>
          <w:p w14:paraId="30888954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(0.327)</w:t>
            </w:r>
          </w:p>
        </w:tc>
        <w:tc>
          <w:tcPr>
            <w:tcW w:w="523" w:type="pct"/>
          </w:tcPr>
          <w:p w14:paraId="01091F2E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(0.173)</w:t>
            </w:r>
          </w:p>
        </w:tc>
        <w:tc>
          <w:tcPr>
            <w:tcW w:w="523" w:type="pct"/>
          </w:tcPr>
          <w:p w14:paraId="55FDDC03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(0.828)</w:t>
            </w:r>
          </w:p>
        </w:tc>
        <w:tc>
          <w:tcPr>
            <w:tcW w:w="523" w:type="pct"/>
          </w:tcPr>
          <w:p w14:paraId="06EE30B1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(0.319)</w:t>
            </w:r>
          </w:p>
        </w:tc>
        <w:tc>
          <w:tcPr>
            <w:tcW w:w="523" w:type="pct"/>
          </w:tcPr>
          <w:p w14:paraId="7ACEADD2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(0.288)</w:t>
            </w:r>
          </w:p>
        </w:tc>
        <w:tc>
          <w:tcPr>
            <w:tcW w:w="523" w:type="pct"/>
          </w:tcPr>
          <w:p w14:paraId="65EF41FB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(0.282)</w:t>
            </w:r>
          </w:p>
        </w:tc>
        <w:tc>
          <w:tcPr>
            <w:tcW w:w="524" w:type="pct"/>
          </w:tcPr>
          <w:p w14:paraId="26C31B38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(0.437)</w:t>
            </w:r>
          </w:p>
        </w:tc>
      </w:tr>
      <w:tr w:rsidR="004F30F8" w14:paraId="4F7993E3" w14:textId="77777777" w:rsidTr="004F30F8">
        <w:tc>
          <w:tcPr>
            <w:tcW w:w="1337" w:type="pct"/>
            <w:vMerge w:val="restart"/>
          </w:tcPr>
          <w:p w14:paraId="33A96917" w14:textId="77777777" w:rsidR="004F30F8" w:rsidRDefault="004F30F8">
            <w:pPr>
              <w:pStyle w:val="Compact"/>
            </w:pPr>
            <w:r>
              <w:t>Overall Climate Vulnerability</w:t>
            </w:r>
          </w:p>
        </w:tc>
        <w:tc>
          <w:tcPr>
            <w:tcW w:w="523" w:type="pct"/>
          </w:tcPr>
          <w:p w14:paraId="05316330" w14:textId="77777777" w:rsidR="004F30F8" w:rsidRDefault="004F30F8">
            <w:pPr>
              <w:pStyle w:val="Compact"/>
            </w:pPr>
            <w:r>
              <w:t>-0.390</w:t>
            </w:r>
          </w:p>
        </w:tc>
        <w:tc>
          <w:tcPr>
            <w:tcW w:w="523" w:type="pct"/>
          </w:tcPr>
          <w:p w14:paraId="52B6D505" w14:textId="77777777" w:rsidR="004F30F8" w:rsidRDefault="004F30F8">
            <w:pPr>
              <w:pStyle w:val="Compact"/>
            </w:pPr>
            <w:r>
              <w:t>-0.346*</w:t>
            </w:r>
          </w:p>
        </w:tc>
        <w:tc>
          <w:tcPr>
            <w:tcW w:w="523" w:type="pct"/>
          </w:tcPr>
          <w:p w14:paraId="4B16FD94" w14:textId="77777777" w:rsidR="004F30F8" w:rsidRDefault="004F30F8">
            <w:pPr>
              <w:pStyle w:val="Compact"/>
            </w:pPr>
            <w:r>
              <w:t>0.265</w:t>
            </w:r>
          </w:p>
        </w:tc>
        <w:tc>
          <w:tcPr>
            <w:tcW w:w="523" w:type="pct"/>
          </w:tcPr>
          <w:p w14:paraId="4C0AEBA9" w14:textId="77777777" w:rsidR="004F30F8" w:rsidRDefault="004F30F8">
            <w:pPr>
              <w:pStyle w:val="Compact"/>
            </w:pPr>
            <w:r>
              <w:t>-0.592</w:t>
            </w:r>
          </w:p>
        </w:tc>
        <w:tc>
          <w:tcPr>
            <w:tcW w:w="523" w:type="pct"/>
          </w:tcPr>
          <w:p w14:paraId="59FF8484" w14:textId="77777777" w:rsidR="004F30F8" w:rsidRDefault="004F30F8">
            <w:pPr>
              <w:pStyle w:val="Compact"/>
            </w:pPr>
            <w:r>
              <w:t>-0.505</w:t>
            </w:r>
          </w:p>
        </w:tc>
        <w:tc>
          <w:tcPr>
            <w:tcW w:w="523" w:type="pct"/>
          </w:tcPr>
          <w:p w14:paraId="3A8B98CA" w14:textId="77777777" w:rsidR="004F30F8" w:rsidRDefault="004F30F8">
            <w:pPr>
              <w:pStyle w:val="Compact"/>
            </w:pPr>
            <w:r>
              <w:t>-0.435</w:t>
            </w:r>
          </w:p>
        </w:tc>
        <w:tc>
          <w:tcPr>
            <w:tcW w:w="524" w:type="pct"/>
          </w:tcPr>
          <w:p w14:paraId="1871593F" w14:textId="77777777" w:rsidR="004F30F8" w:rsidRDefault="004F30F8">
            <w:pPr>
              <w:pStyle w:val="Compact"/>
            </w:pPr>
            <w:r>
              <w:t>-0.481</w:t>
            </w:r>
          </w:p>
        </w:tc>
      </w:tr>
      <w:tr w:rsidR="004F30F8" w14:paraId="24334F20" w14:textId="77777777" w:rsidTr="004F30F8">
        <w:trPr>
          <w:trHeight w:val="450"/>
        </w:trPr>
        <w:tc>
          <w:tcPr>
            <w:tcW w:w="1337" w:type="pct"/>
            <w:vMerge/>
          </w:tcPr>
          <w:p w14:paraId="062B48AE" w14:textId="77777777" w:rsidR="004F30F8" w:rsidRDefault="004F30F8">
            <w:pPr>
              <w:pStyle w:val="Compact"/>
            </w:pPr>
          </w:p>
        </w:tc>
        <w:tc>
          <w:tcPr>
            <w:tcW w:w="523" w:type="pct"/>
          </w:tcPr>
          <w:p w14:paraId="458FED30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(0.290)</w:t>
            </w:r>
          </w:p>
        </w:tc>
        <w:tc>
          <w:tcPr>
            <w:tcW w:w="523" w:type="pct"/>
          </w:tcPr>
          <w:p w14:paraId="3D8B2A32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(0.155)</w:t>
            </w:r>
          </w:p>
        </w:tc>
        <w:tc>
          <w:tcPr>
            <w:tcW w:w="523" w:type="pct"/>
          </w:tcPr>
          <w:p w14:paraId="1EDE9F40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(0.746)</w:t>
            </w:r>
          </w:p>
        </w:tc>
        <w:tc>
          <w:tcPr>
            <w:tcW w:w="523" w:type="pct"/>
          </w:tcPr>
          <w:p w14:paraId="5D9020FB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(0.305)</w:t>
            </w:r>
          </w:p>
        </w:tc>
        <w:tc>
          <w:tcPr>
            <w:tcW w:w="523" w:type="pct"/>
          </w:tcPr>
          <w:p w14:paraId="7D4E2901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(0.279)</w:t>
            </w:r>
          </w:p>
        </w:tc>
        <w:tc>
          <w:tcPr>
            <w:tcW w:w="523" w:type="pct"/>
          </w:tcPr>
          <w:p w14:paraId="3A87F3D0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(0.278)</w:t>
            </w:r>
          </w:p>
        </w:tc>
        <w:tc>
          <w:tcPr>
            <w:tcW w:w="524" w:type="pct"/>
          </w:tcPr>
          <w:p w14:paraId="0CA1547F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(0.419)</w:t>
            </w:r>
          </w:p>
        </w:tc>
      </w:tr>
      <w:tr w:rsidR="004F30F8" w14:paraId="2E22F2BF" w14:textId="77777777" w:rsidTr="004F30F8">
        <w:tc>
          <w:tcPr>
            <w:tcW w:w="1337" w:type="pct"/>
            <w:vMerge w:val="restart"/>
          </w:tcPr>
          <w:p w14:paraId="5F6F40EF" w14:textId="77777777" w:rsidR="004F30F8" w:rsidRDefault="004F30F8">
            <w:pPr>
              <w:pStyle w:val="Compact"/>
            </w:pPr>
            <w:r>
              <w:t>FEMA disaster declared in previous year</w:t>
            </w:r>
          </w:p>
        </w:tc>
        <w:tc>
          <w:tcPr>
            <w:tcW w:w="523" w:type="pct"/>
          </w:tcPr>
          <w:p w14:paraId="4A1B0783" w14:textId="77777777" w:rsidR="004F30F8" w:rsidRDefault="004F30F8">
            <w:pPr>
              <w:pStyle w:val="Compact"/>
            </w:pPr>
            <w:r>
              <w:t>0.050</w:t>
            </w:r>
          </w:p>
        </w:tc>
        <w:tc>
          <w:tcPr>
            <w:tcW w:w="523" w:type="pct"/>
          </w:tcPr>
          <w:p w14:paraId="09FBFBA5" w14:textId="77777777" w:rsidR="004F30F8" w:rsidRDefault="004F30F8">
            <w:pPr>
              <w:pStyle w:val="Compact"/>
            </w:pPr>
            <w:r>
              <w:t>-0.015</w:t>
            </w:r>
          </w:p>
        </w:tc>
        <w:tc>
          <w:tcPr>
            <w:tcW w:w="523" w:type="pct"/>
          </w:tcPr>
          <w:p w14:paraId="22F18E42" w14:textId="77777777" w:rsidR="004F30F8" w:rsidRDefault="004F30F8">
            <w:pPr>
              <w:pStyle w:val="Compact"/>
            </w:pPr>
            <w:r>
              <w:t>-0.024</w:t>
            </w:r>
          </w:p>
        </w:tc>
        <w:tc>
          <w:tcPr>
            <w:tcW w:w="523" w:type="pct"/>
          </w:tcPr>
          <w:p w14:paraId="27EB3EFD" w14:textId="77777777" w:rsidR="004F30F8" w:rsidRDefault="004F30F8">
            <w:pPr>
              <w:pStyle w:val="Compact"/>
            </w:pPr>
            <w:r>
              <w:t>-0.022</w:t>
            </w:r>
          </w:p>
        </w:tc>
        <w:tc>
          <w:tcPr>
            <w:tcW w:w="523" w:type="pct"/>
          </w:tcPr>
          <w:p w14:paraId="06DC2E8E" w14:textId="77777777" w:rsidR="004F30F8" w:rsidRDefault="004F30F8">
            <w:pPr>
              <w:pStyle w:val="Compact"/>
            </w:pPr>
            <w:r>
              <w:t>0.244**</w:t>
            </w:r>
          </w:p>
        </w:tc>
        <w:tc>
          <w:tcPr>
            <w:tcW w:w="523" w:type="pct"/>
          </w:tcPr>
          <w:p w14:paraId="47F2AB5E" w14:textId="77777777" w:rsidR="004F30F8" w:rsidRDefault="004F30F8">
            <w:pPr>
              <w:pStyle w:val="Compact"/>
            </w:pPr>
            <w:r>
              <w:t>-0.031</w:t>
            </w:r>
          </w:p>
        </w:tc>
        <w:tc>
          <w:tcPr>
            <w:tcW w:w="524" w:type="pct"/>
          </w:tcPr>
          <w:p w14:paraId="43A50E50" w14:textId="77777777" w:rsidR="004F30F8" w:rsidRDefault="004F30F8">
            <w:pPr>
              <w:pStyle w:val="Compact"/>
            </w:pPr>
            <w:r>
              <w:t>-0.013</w:t>
            </w:r>
          </w:p>
        </w:tc>
      </w:tr>
      <w:tr w:rsidR="004F30F8" w14:paraId="1740E072" w14:textId="77777777" w:rsidTr="004F30F8">
        <w:tc>
          <w:tcPr>
            <w:tcW w:w="1337" w:type="pct"/>
            <w:vMerge/>
            <w:tcBorders>
              <w:bottom w:val="single" w:sz="4" w:space="0" w:color="auto"/>
            </w:tcBorders>
          </w:tcPr>
          <w:p w14:paraId="0DC76181" w14:textId="77777777" w:rsidR="004F30F8" w:rsidRDefault="004F30F8">
            <w:pPr>
              <w:pStyle w:val="Compact"/>
            </w:pPr>
          </w:p>
        </w:tc>
        <w:tc>
          <w:tcPr>
            <w:tcW w:w="523" w:type="pct"/>
            <w:tcBorders>
              <w:bottom w:val="single" w:sz="4" w:space="0" w:color="auto"/>
            </w:tcBorders>
          </w:tcPr>
          <w:p w14:paraId="34F45CB8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(0.074)</w:t>
            </w:r>
          </w:p>
        </w:tc>
        <w:tc>
          <w:tcPr>
            <w:tcW w:w="523" w:type="pct"/>
            <w:tcBorders>
              <w:bottom w:val="single" w:sz="4" w:space="0" w:color="auto"/>
            </w:tcBorders>
          </w:tcPr>
          <w:p w14:paraId="1D95C3EE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(0.031)</w:t>
            </w:r>
          </w:p>
        </w:tc>
        <w:tc>
          <w:tcPr>
            <w:tcW w:w="523" w:type="pct"/>
            <w:tcBorders>
              <w:bottom w:val="single" w:sz="4" w:space="0" w:color="auto"/>
            </w:tcBorders>
          </w:tcPr>
          <w:p w14:paraId="158A4712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(0.132)</w:t>
            </w:r>
          </w:p>
        </w:tc>
        <w:tc>
          <w:tcPr>
            <w:tcW w:w="523" w:type="pct"/>
            <w:tcBorders>
              <w:bottom w:val="single" w:sz="4" w:space="0" w:color="auto"/>
            </w:tcBorders>
          </w:tcPr>
          <w:p w14:paraId="74D54D8F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(0.051)</w:t>
            </w:r>
          </w:p>
        </w:tc>
        <w:tc>
          <w:tcPr>
            <w:tcW w:w="523" w:type="pct"/>
            <w:tcBorders>
              <w:bottom w:val="single" w:sz="4" w:space="0" w:color="auto"/>
            </w:tcBorders>
          </w:tcPr>
          <w:p w14:paraId="360D66DA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(0.038)</w:t>
            </w:r>
          </w:p>
        </w:tc>
        <w:tc>
          <w:tcPr>
            <w:tcW w:w="523" w:type="pct"/>
            <w:tcBorders>
              <w:bottom w:val="single" w:sz="4" w:space="0" w:color="auto"/>
            </w:tcBorders>
          </w:tcPr>
          <w:p w14:paraId="3B2F956F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(0.031)</w:t>
            </w:r>
          </w:p>
        </w:tc>
        <w:tc>
          <w:tcPr>
            <w:tcW w:w="524" w:type="pct"/>
            <w:tcBorders>
              <w:bottom w:val="single" w:sz="4" w:space="0" w:color="auto"/>
            </w:tcBorders>
          </w:tcPr>
          <w:p w14:paraId="2B848DCE" w14:textId="77777777" w:rsidR="004F30F8" w:rsidRPr="004F30F8" w:rsidRDefault="004F30F8">
            <w:pPr>
              <w:pStyle w:val="Compact"/>
              <w:rPr>
                <w:sz w:val="20"/>
                <w:szCs w:val="20"/>
              </w:rPr>
            </w:pPr>
            <w:r w:rsidRPr="004F30F8">
              <w:rPr>
                <w:sz w:val="20"/>
                <w:szCs w:val="20"/>
              </w:rPr>
              <w:t>(0.059)</w:t>
            </w:r>
          </w:p>
        </w:tc>
      </w:tr>
      <w:tr w:rsidR="00317D7E" w14:paraId="0A0858CF" w14:textId="77777777" w:rsidTr="004F30F8">
        <w:tc>
          <w:tcPr>
            <w:tcW w:w="1337" w:type="pct"/>
            <w:tcBorders>
              <w:top w:val="single" w:sz="4" w:space="0" w:color="auto"/>
            </w:tcBorders>
          </w:tcPr>
          <w:p w14:paraId="2EEF2944" w14:textId="77777777" w:rsidR="00317D7E" w:rsidRDefault="00000000">
            <w:pPr>
              <w:pStyle w:val="Compact"/>
            </w:pPr>
            <w:r>
              <w:t>N</w:t>
            </w:r>
          </w:p>
        </w:tc>
        <w:tc>
          <w:tcPr>
            <w:tcW w:w="523" w:type="pct"/>
            <w:tcBorders>
              <w:top w:val="single" w:sz="4" w:space="0" w:color="auto"/>
            </w:tcBorders>
          </w:tcPr>
          <w:p w14:paraId="280EE3DB" w14:textId="77777777" w:rsidR="00317D7E" w:rsidRDefault="00000000">
            <w:pPr>
              <w:pStyle w:val="Compact"/>
            </w:pPr>
            <w:r>
              <w:t>350</w:t>
            </w:r>
          </w:p>
        </w:tc>
        <w:tc>
          <w:tcPr>
            <w:tcW w:w="523" w:type="pct"/>
            <w:tcBorders>
              <w:top w:val="single" w:sz="4" w:space="0" w:color="auto"/>
            </w:tcBorders>
          </w:tcPr>
          <w:p w14:paraId="5E480D57" w14:textId="77777777" w:rsidR="00317D7E" w:rsidRDefault="00000000">
            <w:pPr>
              <w:pStyle w:val="Compact"/>
            </w:pPr>
            <w:r>
              <w:t>367</w:t>
            </w:r>
          </w:p>
        </w:tc>
        <w:tc>
          <w:tcPr>
            <w:tcW w:w="523" w:type="pct"/>
            <w:tcBorders>
              <w:top w:val="single" w:sz="4" w:space="0" w:color="auto"/>
            </w:tcBorders>
          </w:tcPr>
          <w:p w14:paraId="0D34B912" w14:textId="77777777" w:rsidR="00317D7E" w:rsidRDefault="00000000">
            <w:pPr>
              <w:pStyle w:val="Compact"/>
            </w:pPr>
            <w:r>
              <w:t>356</w:t>
            </w:r>
          </w:p>
        </w:tc>
        <w:tc>
          <w:tcPr>
            <w:tcW w:w="523" w:type="pct"/>
            <w:tcBorders>
              <w:top w:val="single" w:sz="4" w:space="0" w:color="auto"/>
            </w:tcBorders>
          </w:tcPr>
          <w:p w14:paraId="3AACA1AF" w14:textId="77777777" w:rsidR="00317D7E" w:rsidRDefault="00000000">
            <w:pPr>
              <w:pStyle w:val="Compact"/>
            </w:pPr>
            <w:r>
              <w:t>356</w:t>
            </w:r>
          </w:p>
        </w:tc>
        <w:tc>
          <w:tcPr>
            <w:tcW w:w="523" w:type="pct"/>
            <w:tcBorders>
              <w:top w:val="single" w:sz="4" w:space="0" w:color="auto"/>
            </w:tcBorders>
          </w:tcPr>
          <w:p w14:paraId="0BC38E9E" w14:textId="77777777" w:rsidR="00317D7E" w:rsidRDefault="00000000">
            <w:pPr>
              <w:pStyle w:val="Compact"/>
            </w:pPr>
            <w:r>
              <w:t>337</w:t>
            </w:r>
          </w:p>
        </w:tc>
        <w:tc>
          <w:tcPr>
            <w:tcW w:w="523" w:type="pct"/>
            <w:tcBorders>
              <w:top w:val="single" w:sz="4" w:space="0" w:color="auto"/>
            </w:tcBorders>
          </w:tcPr>
          <w:p w14:paraId="68430748" w14:textId="77777777" w:rsidR="00317D7E" w:rsidRDefault="00000000">
            <w:pPr>
              <w:pStyle w:val="Compact"/>
            </w:pPr>
            <w:r>
              <w:t>337</w:t>
            </w:r>
          </w:p>
        </w:tc>
        <w:tc>
          <w:tcPr>
            <w:tcW w:w="524" w:type="pct"/>
            <w:tcBorders>
              <w:top w:val="single" w:sz="4" w:space="0" w:color="auto"/>
            </w:tcBorders>
          </w:tcPr>
          <w:p w14:paraId="6E7B44B9" w14:textId="77777777" w:rsidR="00317D7E" w:rsidRDefault="00000000">
            <w:pPr>
              <w:pStyle w:val="Compact"/>
            </w:pPr>
            <w:r>
              <w:t>274</w:t>
            </w:r>
          </w:p>
        </w:tc>
      </w:tr>
      <w:tr w:rsidR="00317D7E" w14:paraId="2981F285" w14:textId="77777777" w:rsidTr="004F30F8">
        <w:tc>
          <w:tcPr>
            <w:tcW w:w="1337" w:type="pct"/>
          </w:tcPr>
          <w:p w14:paraId="7D43AA61" w14:textId="77777777" w:rsidR="00317D7E" w:rsidRDefault="00000000">
            <w:pPr>
              <w:pStyle w:val="Compact"/>
            </w:pPr>
            <w:r>
              <w:t>R-Squared</w:t>
            </w:r>
          </w:p>
        </w:tc>
        <w:tc>
          <w:tcPr>
            <w:tcW w:w="523" w:type="pct"/>
          </w:tcPr>
          <w:p w14:paraId="27EC3962" w14:textId="77777777" w:rsidR="00317D7E" w:rsidRDefault="00000000">
            <w:pPr>
              <w:pStyle w:val="Compact"/>
            </w:pPr>
            <w:r>
              <w:t>0.076</w:t>
            </w:r>
          </w:p>
        </w:tc>
        <w:tc>
          <w:tcPr>
            <w:tcW w:w="523" w:type="pct"/>
          </w:tcPr>
          <w:p w14:paraId="2C623F0B" w14:textId="77777777" w:rsidR="00317D7E" w:rsidRDefault="00000000">
            <w:pPr>
              <w:pStyle w:val="Compact"/>
            </w:pPr>
            <w:r>
              <w:t>0.160</w:t>
            </w:r>
          </w:p>
        </w:tc>
        <w:tc>
          <w:tcPr>
            <w:tcW w:w="523" w:type="pct"/>
          </w:tcPr>
          <w:p w14:paraId="501945B0" w14:textId="77777777" w:rsidR="00317D7E" w:rsidRDefault="00000000">
            <w:pPr>
              <w:pStyle w:val="Compact"/>
            </w:pPr>
            <w:r>
              <w:t>0.091</w:t>
            </w:r>
          </w:p>
        </w:tc>
        <w:tc>
          <w:tcPr>
            <w:tcW w:w="523" w:type="pct"/>
          </w:tcPr>
          <w:p w14:paraId="74934FB8" w14:textId="77777777" w:rsidR="00317D7E" w:rsidRDefault="00000000">
            <w:pPr>
              <w:pStyle w:val="Compact"/>
            </w:pPr>
            <w:r>
              <w:t>0.174</w:t>
            </w:r>
          </w:p>
        </w:tc>
        <w:tc>
          <w:tcPr>
            <w:tcW w:w="523" w:type="pct"/>
          </w:tcPr>
          <w:p w14:paraId="52663D6E" w14:textId="77777777" w:rsidR="00317D7E" w:rsidRDefault="00000000">
            <w:pPr>
              <w:pStyle w:val="Compact"/>
            </w:pPr>
            <w:r>
              <w:t>0.284</w:t>
            </w:r>
          </w:p>
        </w:tc>
        <w:tc>
          <w:tcPr>
            <w:tcW w:w="523" w:type="pct"/>
          </w:tcPr>
          <w:p w14:paraId="374F7AE8" w14:textId="77777777" w:rsidR="00317D7E" w:rsidRDefault="00000000">
            <w:pPr>
              <w:pStyle w:val="Compact"/>
            </w:pPr>
            <w:r>
              <w:t>0.163</w:t>
            </w:r>
          </w:p>
        </w:tc>
        <w:tc>
          <w:tcPr>
            <w:tcW w:w="524" w:type="pct"/>
          </w:tcPr>
          <w:p w14:paraId="7F2AD6DE" w14:textId="77777777" w:rsidR="00317D7E" w:rsidRDefault="00000000">
            <w:pPr>
              <w:pStyle w:val="Compact"/>
            </w:pPr>
            <w:r>
              <w:t>0.156</w:t>
            </w:r>
          </w:p>
        </w:tc>
      </w:tr>
      <w:tr w:rsidR="00317D7E" w14:paraId="63B66FBE" w14:textId="77777777" w:rsidTr="004F30F8">
        <w:tc>
          <w:tcPr>
            <w:tcW w:w="5000" w:type="pct"/>
            <w:gridSpan w:val="8"/>
          </w:tcPr>
          <w:p w14:paraId="79419322" w14:textId="77777777" w:rsidR="00317D7E" w:rsidRDefault="00000000">
            <w:pPr>
              <w:pStyle w:val="Compact"/>
              <w:numPr>
                <w:ilvl w:val="0"/>
                <w:numId w:val="2"/>
              </w:numPr>
            </w:pPr>
            <w:r>
              <w:t>p &lt; 0.05, ** p &lt; 0.01</w:t>
            </w:r>
          </w:p>
        </w:tc>
      </w:tr>
      <w:tr w:rsidR="00317D7E" w14:paraId="6933426F" w14:textId="77777777" w:rsidTr="004F30F8">
        <w:tc>
          <w:tcPr>
            <w:tcW w:w="5000" w:type="pct"/>
            <w:gridSpan w:val="8"/>
          </w:tcPr>
          <w:p w14:paraId="68E9B78B" w14:textId="77777777" w:rsidR="00317D7E" w:rsidRDefault="00000000">
            <w:pPr>
              <w:pStyle w:val="Compact"/>
            </w:pPr>
            <w:r>
              <w:t>Notes: Cell entries are linear regression coefficients with standard errors in parentheses.</w:t>
            </w:r>
          </w:p>
        </w:tc>
      </w:tr>
    </w:tbl>
    <w:p w14:paraId="6E888E96" w14:textId="77777777" w:rsidR="008B3F23" w:rsidRDefault="008B3F23"/>
    <w:sectPr w:rsidR="008B3F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77659" w14:textId="77777777" w:rsidR="008B3F23" w:rsidRDefault="008B3F23">
      <w:pPr>
        <w:spacing w:after="0"/>
      </w:pPr>
      <w:r>
        <w:separator/>
      </w:r>
    </w:p>
  </w:endnote>
  <w:endnote w:type="continuationSeparator" w:id="0">
    <w:p w14:paraId="1A979995" w14:textId="77777777" w:rsidR="008B3F23" w:rsidRDefault="008B3F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15BCB" w14:textId="77777777" w:rsidR="008B3F23" w:rsidRDefault="008B3F23">
      <w:r>
        <w:separator/>
      </w:r>
    </w:p>
  </w:footnote>
  <w:footnote w:type="continuationSeparator" w:id="0">
    <w:p w14:paraId="722FA39E" w14:textId="77777777" w:rsidR="008B3F23" w:rsidRDefault="008B3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36AB0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3A8151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533008344">
    <w:abstractNumId w:val="0"/>
  </w:num>
  <w:num w:numId="2" w16cid:durableId="2064255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D7E"/>
    <w:rsid w:val="00317D7E"/>
    <w:rsid w:val="004F30F8"/>
    <w:rsid w:val="0073750B"/>
    <w:rsid w:val="008B3F23"/>
    <w:rsid w:val="00AF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9EDC"/>
  <w15:docId w15:val="{98AE19F4-3F3D-4FB9-8261-E98EB0CF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2024-08-02T19:25:00Z</dcterms:created>
  <dcterms:modified xsi:type="dcterms:W3CDTF">2024-08-02T19:30:00Z</dcterms:modified>
</cp:coreProperties>
</file>