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Inclusion Into Our Sample</w:t>
      </w:r>
    </w:p>
    <w:tbl>
      <w:tblPr>
        <w:tblStyle w:val="Table"/>
        <w:tblW w:type="pct" w:w="4778"/>
        <w:tblLayout w:type="fixed"/>
        <w:tblLook w:firstRow="1" w:lastRow="1" w:firstColumn="0" w:lastColumn="0" w:noHBand="0" w:noVBand="0" w:val="0020"/>
        <w:tblCaption w:val="Inclusion Into Our Sample"/>
      </w:tblPr>
      <w:tblGrid>
        <w:gridCol w:w="2698"/>
        <w:gridCol w:w="762"/>
        <w:gridCol w:w="762"/>
        <w:gridCol w:w="762"/>
        <w:gridCol w:w="645"/>
        <w:gridCol w:w="645"/>
        <w:gridCol w:w="645"/>
        <w:gridCol w:w="64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2010</w:t>
            </w:r>
          </w:p>
        </w:tc>
        <w:tc>
          <w:tcPr/>
          <w:p>
            <w:pPr>
              <w:pStyle w:val="Compact"/>
            </w:pPr>
            <w:r>
              <w:t xml:space="preserve">2011</w:t>
            </w:r>
          </w:p>
        </w:tc>
        <w:tc>
          <w:tcPr/>
          <w:p>
            <w:pPr>
              <w:pStyle w:val="Compact"/>
            </w:pPr>
            <w:r>
              <w:t xml:space="preserve">2012</w:t>
            </w:r>
          </w:p>
        </w:tc>
        <w:tc>
          <w:tcPr/>
          <w:p>
            <w:pPr>
              <w:pStyle w:val="Compact"/>
            </w:pPr>
            <w:r>
              <w:t xml:space="preserve">2013</w:t>
            </w:r>
          </w:p>
        </w:tc>
        <w:tc>
          <w:tcPr/>
          <w:p>
            <w:pPr>
              <w:pStyle w:val="Compact"/>
            </w:pPr>
            <w:r>
              <w:t xml:space="preserve">2014</w:t>
            </w:r>
          </w:p>
        </w:tc>
        <w:tc>
          <w:tcPr/>
          <w:p>
            <w:pPr>
              <w:pStyle w:val="Compact"/>
            </w:pPr>
            <w:r>
              <w:t xml:space="preserve">2015</w:t>
            </w:r>
          </w:p>
        </w:tc>
        <w:tc>
          <w:tcPr/>
          <w:p>
            <w:pPr>
              <w:pStyle w:val="Compact"/>
            </w:pPr>
            <w:r>
              <w:t xml:space="preserve">2016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Democratic Vote Percentage</w:t>
            </w:r>
          </w:p>
        </w:tc>
        <w:tc>
          <w:tcPr/>
          <w:p>
            <w:pPr>
              <w:pStyle w:val="Compact"/>
            </w:pPr>
            <w:r>
              <w:t xml:space="preserve">-0.025</w:t>
            </w:r>
          </w:p>
        </w:tc>
        <w:tc>
          <w:tcPr/>
          <w:p>
            <w:pPr>
              <w:pStyle w:val="Compact"/>
            </w:pPr>
            <w:r>
              <w:t xml:space="preserve">-0.030</w:t>
            </w:r>
          </w:p>
        </w:tc>
        <w:tc>
          <w:tcPr/>
          <w:p>
            <w:pPr>
              <w:pStyle w:val="Compact"/>
            </w:pPr>
            <w:r>
              <w:t xml:space="preserve">-0.026</w:t>
            </w:r>
          </w:p>
        </w:tc>
        <w:tc>
          <w:tcPr/>
          <w:p>
            <w:pPr>
              <w:pStyle w:val="Compact"/>
            </w:pPr>
            <w:r>
              <w:t xml:space="preserve">0.001</w:t>
            </w:r>
          </w:p>
        </w:tc>
        <w:tc>
          <w:tcPr/>
          <w:p>
            <w:pPr>
              <w:pStyle w:val="Compact"/>
            </w:pPr>
            <w:r>
              <w:t xml:space="preserve">0.019</w:t>
            </w:r>
          </w:p>
        </w:tc>
        <w:tc>
          <w:tcPr/>
          <w:p>
            <w:pPr>
              <w:pStyle w:val="Compact"/>
            </w:pPr>
            <w:r>
              <w:t xml:space="preserve">-0.012</w:t>
            </w:r>
          </w:p>
        </w:tc>
        <w:tc>
          <w:tcPr/>
          <w:p>
            <w:pPr>
              <w:pStyle w:val="Compac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(0.020)</w:t>
            </w:r>
          </w:p>
        </w:tc>
        <w:tc>
          <w:tcPr/>
          <w:p>
            <w:pPr>
              <w:pStyle w:val="Compact"/>
            </w:pPr>
            <w:r>
              <w:t xml:space="preserve">(0.026)</w:t>
            </w:r>
          </w:p>
        </w:tc>
        <w:tc>
          <w:tcPr/>
          <w:p>
            <w:pPr>
              <w:pStyle w:val="Compact"/>
            </w:pPr>
            <w:r>
              <w:t xml:space="preserve">(0.033)</w:t>
            </w:r>
          </w:p>
        </w:tc>
        <w:tc>
          <w:tcPr/>
          <w:p>
            <w:pPr>
              <w:pStyle w:val="Compact"/>
            </w:pPr>
            <w:r>
              <w:t xml:space="preserve">(0.039)</w:t>
            </w:r>
          </w:p>
        </w:tc>
        <w:tc>
          <w:tcPr/>
          <w:p>
            <w:pPr>
              <w:pStyle w:val="Compact"/>
            </w:pPr>
            <w:r>
              <w:t xml:space="preserve">(0.041)</w:t>
            </w:r>
          </w:p>
        </w:tc>
        <w:tc>
          <w:tcPr/>
          <w:p>
            <w:pPr>
              <w:pStyle w:val="Compact"/>
            </w:pPr>
            <w:r>
              <w:t xml:space="preserve">(0.043)</w:t>
            </w:r>
          </w:p>
        </w:tc>
        <w:tc>
          <w:tcPr/>
          <w:p>
            <w:pPr>
              <w:pStyle w:val="Compact"/>
            </w:pPr>
            <w:r>
              <w:t xml:space="preserve">(0.045)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Suburban</w:t>
            </w:r>
          </w:p>
        </w:tc>
        <w:tc>
          <w:tcPr/>
          <w:p>
            <w:pPr>
              <w:pStyle w:val="Compact"/>
            </w:pPr>
            <w:r>
              <w:t xml:space="preserve">-0.000</w:t>
            </w:r>
          </w:p>
        </w:tc>
        <w:tc>
          <w:tcPr/>
          <w:p>
            <w:pPr>
              <w:pStyle w:val="Compact"/>
            </w:pPr>
            <w:r>
              <w:t xml:space="preserve">-0.004</w:t>
            </w:r>
          </w:p>
        </w:tc>
        <w:tc>
          <w:tcPr/>
          <w:p>
            <w:pPr>
              <w:pStyle w:val="Compact"/>
            </w:pPr>
            <w:r>
              <w:t xml:space="preserve">-0.006</w:t>
            </w:r>
          </w:p>
        </w:tc>
        <w:tc>
          <w:tcPr/>
          <w:p>
            <w:pPr>
              <w:pStyle w:val="Compact"/>
            </w:pPr>
            <w:r>
              <w:t xml:space="preserve">0.010</w:t>
            </w:r>
          </w:p>
        </w:tc>
        <w:tc>
          <w:tcPr/>
          <w:p>
            <w:pPr>
              <w:pStyle w:val="Compact"/>
            </w:pPr>
            <w:r>
              <w:t xml:space="preserve">0.003</w:t>
            </w:r>
          </w:p>
        </w:tc>
        <w:tc>
          <w:tcPr/>
          <w:p>
            <w:pPr>
              <w:pStyle w:val="Compact"/>
            </w:pPr>
            <w:r>
              <w:t xml:space="preserve">-0.011</w:t>
            </w:r>
          </w:p>
        </w:tc>
        <w:tc>
          <w:tcPr/>
          <w:p>
            <w:pPr>
              <w:pStyle w:val="Compact"/>
            </w:pPr>
            <w:r>
              <w:t xml:space="preserve">-0.009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  <w:r>
              <w:t xml:space="preserve">(0.008)</w:t>
            </w:r>
          </w:p>
        </w:tc>
        <w:tc>
          <w:tcPr/>
          <w:p>
            <w:pPr>
              <w:pStyle w:val="Compact"/>
            </w:pPr>
            <w:r>
              <w:t xml:space="preserve">(0.010)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(0.013)</w:t>
            </w:r>
          </w:p>
        </w:tc>
        <w:tc>
          <w:tcPr/>
          <w:p>
            <w:pPr>
              <w:pStyle w:val="Compact"/>
            </w:pPr>
            <w:r>
              <w:t xml:space="preserve">(0.014)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Rural</w:t>
            </w:r>
          </w:p>
        </w:tc>
        <w:tc>
          <w:tcPr/>
          <w:p>
            <w:pPr>
              <w:pStyle w:val="Compac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  <w:r>
              <w:t xml:space="preserve">-0.008</w:t>
            </w:r>
          </w:p>
        </w:tc>
        <w:tc>
          <w:tcPr/>
          <w:p>
            <w:pPr>
              <w:pStyle w:val="Compact"/>
            </w:pPr>
            <w:r>
              <w:t xml:space="preserve">-0.005</w:t>
            </w:r>
          </w:p>
        </w:tc>
        <w:tc>
          <w:tcPr/>
          <w:p>
            <w:pPr>
              <w:pStyle w:val="Compact"/>
            </w:pPr>
            <w:r>
              <w:t xml:space="preserve">0.012</w:t>
            </w:r>
          </w:p>
        </w:tc>
        <w:tc>
          <w:tcPr/>
          <w:p>
            <w:pPr>
              <w:pStyle w:val="Compact"/>
            </w:pPr>
            <w:r>
              <w:t xml:space="preserve">0.012</w:t>
            </w:r>
          </w:p>
        </w:tc>
        <w:tc>
          <w:tcPr/>
          <w:p>
            <w:pPr>
              <w:pStyle w:val="Compact"/>
            </w:pPr>
            <w:r>
              <w:t xml:space="preserve">-0.014</w:t>
            </w:r>
          </w:p>
        </w:tc>
        <w:tc>
          <w:tcPr/>
          <w:p>
            <w:pPr>
              <w:pStyle w:val="Compact"/>
            </w:pPr>
            <w:r>
              <w:t xml:space="preserve">-0.008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  <w:r>
              <w:t xml:space="preserve">(0.009)</w:t>
            </w:r>
          </w:p>
        </w:tc>
        <w:tc>
          <w:tcPr/>
          <w:p>
            <w:pPr>
              <w:pStyle w:val="Compact"/>
            </w:pPr>
            <w:r>
              <w:t xml:space="preserve">(0.011)</w:t>
            </w:r>
          </w:p>
        </w:tc>
        <w:tc>
          <w:tcPr/>
          <w:p>
            <w:pPr>
              <w:pStyle w:val="Compact"/>
            </w:pPr>
            <w:r>
              <w:t xml:space="preserve">(0.013)</w:t>
            </w:r>
          </w:p>
        </w:tc>
        <w:tc>
          <w:tcPr/>
          <w:p>
            <w:pPr>
              <w:pStyle w:val="Compact"/>
            </w:pPr>
            <w:r>
              <w:t xml:space="preserve">(0.014)</w:t>
            </w:r>
          </w:p>
        </w:tc>
        <w:tc>
          <w:tcPr/>
          <w:p>
            <w:pPr>
              <w:pStyle w:val="Compact"/>
            </w:pPr>
            <w:r>
              <w:t xml:space="preserve">(0.015)</w:t>
            </w:r>
          </w:p>
        </w:tc>
        <w:tc>
          <w:tcPr/>
          <w:p>
            <w:pPr>
              <w:pStyle w:val="Compact"/>
            </w:pPr>
            <w:r>
              <w:t xml:space="preserve">(0.016)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 of Total Population</w:t>
            </w:r>
          </w:p>
        </w:tc>
        <w:tc>
          <w:tcPr/>
          <w:p>
            <w:pPr>
              <w:pStyle w:val="Compact"/>
            </w:pPr>
            <w:r>
              <w:t xml:space="preserve">0.027</w:t>
            </w:r>
          </w:p>
        </w:tc>
        <w:tc>
          <w:tcPr/>
          <w:p>
            <w:pPr>
              <w:pStyle w:val="Compact"/>
            </w:pPr>
            <w:r>
              <w:t xml:space="preserve">-0.014</w:t>
            </w:r>
          </w:p>
        </w:tc>
        <w:tc>
          <w:tcPr/>
          <w:p>
            <w:pPr>
              <w:pStyle w:val="Compact"/>
            </w:pPr>
            <w:r>
              <w:t xml:space="preserve">0.016</w:t>
            </w:r>
          </w:p>
        </w:tc>
        <w:tc>
          <w:tcPr/>
          <w:p>
            <w:pPr>
              <w:pStyle w:val="Compact"/>
            </w:pPr>
            <w:r>
              <w:t xml:space="preserve">0.062</w:t>
            </w:r>
          </w:p>
        </w:tc>
        <w:tc>
          <w:tcPr/>
          <w:p>
            <w:pPr>
              <w:pStyle w:val="Compact"/>
            </w:pPr>
            <w:r>
              <w:t xml:space="preserve">0.046</w:t>
            </w:r>
          </w:p>
        </w:tc>
        <w:tc>
          <w:tcPr/>
          <w:p>
            <w:pPr>
              <w:pStyle w:val="Compact"/>
            </w:pPr>
            <w:r>
              <w:t xml:space="preserve">-0.037</w:t>
            </w:r>
          </w:p>
        </w:tc>
        <w:tc>
          <w:tcPr/>
          <w:p>
            <w:pPr>
              <w:pStyle w:val="Compact"/>
            </w:pPr>
            <w:r>
              <w:t xml:space="preserve">-0.021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(0.026)</w:t>
            </w:r>
          </w:p>
        </w:tc>
        <w:tc>
          <w:tcPr/>
          <w:p>
            <w:pPr>
              <w:pStyle w:val="Compact"/>
            </w:pPr>
            <w:r>
              <w:t xml:space="preserve">(0.034)</w:t>
            </w:r>
          </w:p>
        </w:tc>
        <w:tc>
          <w:tcPr/>
          <w:p>
            <w:pPr>
              <w:pStyle w:val="Compact"/>
            </w:pPr>
            <w:r>
              <w:t xml:space="preserve">(0.043)</w:t>
            </w:r>
          </w:p>
        </w:tc>
        <w:tc>
          <w:tcPr/>
          <w:p>
            <w:pPr>
              <w:pStyle w:val="Compact"/>
            </w:pPr>
            <w:r>
              <w:t xml:space="preserve">(0.051)</w:t>
            </w:r>
          </w:p>
        </w:tc>
        <w:tc>
          <w:tcPr/>
          <w:p>
            <w:pPr>
              <w:pStyle w:val="Compact"/>
            </w:pPr>
            <w:r>
              <w:t xml:space="preserve">(0.054)</w:t>
            </w:r>
          </w:p>
        </w:tc>
        <w:tc>
          <w:tcPr/>
          <w:p>
            <w:pPr>
              <w:pStyle w:val="Compact"/>
            </w:pPr>
            <w:r>
              <w:t xml:space="preserve">(0.055)</w:t>
            </w:r>
          </w:p>
        </w:tc>
        <w:tc>
          <w:tcPr/>
          <w:p>
            <w:pPr>
              <w:pStyle w:val="Compact"/>
            </w:pPr>
            <w:r>
              <w:t xml:space="preserve">(0.058)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 of Median Household Income</w:t>
            </w:r>
          </w:p>
        </w:tc>
        <w:tc>
          <w:tcPr/>
          <w:p>
            <w:pPr>
              <w:pStyle w:val="Compact"/>
            </w:pPr>
            <w:r>
              <w:t xml:space="preserve">-0.013</w:t>
            </w:r>
          </w:p>
        </w:tc>
        <w:tc>
          <w:tcPr/>
          <w:p>
            <w:pPr>
              <w:pStyle w:val="Compact"/>
            </w:pPr>
            <w:r>
              <w:t xml:space="preserve">0.035</w:t>
            </w:r>
          </w:p>
        </w:tc>
        <w:tc>
          <w:tcPr/>
          <w:p>
            <w:pPr>
              <w:pStyle w:val="Compact"/>
            </w:pPr>
            <w:r>
              <w:t xml:space="preserve">0.017</w:t>
            </w:r>
          </w:p>
        </w:tc>
        <w:tc>
          <w:tcPr/>
          <w:p>
            <w:pPr>
              <w:pStyle w:val="Compact"/>
            </w:pPr>
            <w:r>
              <w:t xml:space="preserve">-0.018</w:t>
            </w:r>
          </w:p>
        </w:tc>
        <w:tc>
          <w:tcPr/>
          <w:p>
            <w:pPr>
              <w:pStyle w:val="Compact"/>
            </w:pPr>
            <w:r>
              <w:t xml:space="preserve">0.010</w:t>
            </w:r>
          </w:p>
        </w:tc>
        <w:tc>
          <w:tcPr/>
          <w:p>
            <w:pPr>
              <w:pStyle w:val="Compact"/>
            </w:pPr>
            <w:r>
              <w:t xml:space="preserve">0.100*</w:t>
            </w:r>
          </w:p>
        </w:tc>
        <w:tc>
          <w:tcPr/>
          <w:p>
            <w:pPr>
              <w:pStyle w:val="Compac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(0.027)</w:t>
            </w:r>
          </w:p>
        </w:tc>
        <w:tc>
          <w:tcPr/>
          <w:p>
            <w:pPr>
              <w:pStyle w:val="Compact"/>
            </w:pPr>
            <w:r>
              <w:t xml:space="preserve">(0.034)</w:t>
            </w:r>
          </w:p>
        </w:tc>
        <w:tc>
          <w:tcPr/>
          <w:p>
            <w:pPr>
              <w:pStyle w:val="Compact"/>
            </w:pPr>
            <w:r>
              <w:t xml:space="preserve">(0.043)</w:t>
            </w:r>
          </w:p>
        </w:tc>
        <w:tc>
          <w:tcPr/>
          <w:p>
            <w:pPr>
              <w:pStyle w:val="Compact"/>
            </w:pPr>
            <w:r>
              <w:t xml:space="preserve">(0.052)</w:t>
            </w:r>
          </w:p>
        </w:tc>
        <w:tc>
          <w:tcPr/>
          <w:p>
            <w:pPr>
              <w:pStyle w:val="Compact"/>
            </w:pPr>
            <w:r>
              <w:t xml:space="preserve">(0.055)</w:t>
            </w:r>
          </w:p>
        </w:tc>
        <w:tc>
          <w:tcPr/>
          <w:p>
            <w:pPr>
              <w:pStyle w:val="Compact"/>
            </w:pPr>
            <w:r>
              <w:t xml:space="preserve">(0.056)</w:t>
            </w:r>
          </w:p>
        </w:tc>
        <w:tc>
          <w:tcPr/>
          <w:p>
            <w:pPr>
              <w:pStyle w:val="Compact"/>
            </w:pPr>
            <w:r>
              <w:t xml:space="preserve">(0.059)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Percent White, Non-Hispanic</w:t>
            </w:r>
          </w:p>
        </w:tc>
        <w:tc>
          <w:tcPr/>
          <w:p>
            <w:pPr>
              <w:pStyle w:val="Compact"/>
            </w:pPr>
            <w:r>
              <w:t xml:space="preserve">-0.017</w:t>
            </w:r>
          </w:p>
        </w:tc>
        <w:tc>
          <w:tcPr/>
          <w:p>
            <w:pPr>
              <w:pStyle w:val="Compact"/>
            </w:pPr>
            <w:r>
              <w:t xml:space="preserve">-0.054**</w:t>
            </w:r>
          </w:p>
        </w:tc>
        <w:tc>
          <w:tcPr/>
          <w:p>
            <w:pPr>
              <w:pStyle w:val="Compact"/>
            </w:pPr>
            <w:r>
              <w:t xml:space="preserve">-0.036</w:t>
            </w:r>
          </w:p>
        </w:tc>
        <w:tc>
          <w:tcPr/>
          <w:p>
            <w:pPr>
              <w:pStyle w:val="Compact"/>
            </w:pPr>
            <w:r>
              <w:t xml:space="preserve">-0.031</w:t>
            </w:r>
          </w:p>
        </w:tc>
        <w:tc>
          <w:tcPr/>
          <w:p>
            <w:pPr>
              <w:pStyle w:val="Compact"/>
            </w:pPr>
            <w:r>
              <w:t xml:space="preserve">-0.060</w:t>
            </w:r>
          </w:p>
        </w:tc>
        <w:tc>
          <w:tcPr/>
          <w:p>
            <w:pPr>
              <w:pStyle w:val="Compact"/>
            </w:pPr>
            <w:r>
              <w:t xml:space="preserve">-0.088**</w:t>
            </w:r>
          </w:p>
        </w:tc>
        <w:tc>
          <w:tcPr/>
          <w:p>
            <w:pPr>
              <w:pStyle w:val="Compact"/>
            </w:pPr>
            <w:r>
              <w:t xml:space="preserve">-0.031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(0.020)</w:t>
            </w:r>
          </w:p>
        </w:tc>
        <w:tc>
          <w:tcPr/>
          <w:p>
            <w:pPr>
              <w:pStyle w:val="Compact"/>
            </w:pPr>
            <w:r>
              <w:t xml:space="preserve">(0.025)</w:t>
            </w:r>
          </w:p>
        </w:tc>
        <w:tc>
          <w:tcPr/>
          <w:p>
            <w:pPr>
              <w:pStyle w:val="Compact"/>
            </w:pPr>
            <w:r>
              <w:t xml:space="preserve">(0.032)</w:t>
            </w:r>
          </w:p>
        </w:tc>
        <w:tc>
          <w:tcPr/>
          <w:p>
            <w:pPr>
              <w:pStyle w:val="Compact"/>
            </w:pPr>
            <w:r>
              <w:t xml:space="preserve">(0.040)</w:t>
            </w:r>
          </w:p>
        </w:tc>
        <w:tc>
          <w:tcPr/>
          <w:p>
            <w:pPr>
              <w:pStyle w:val="Compact"/>
            </w:pPr>
            <w:r>
              <w:t xml:space="preserve">(0.042)</w:t>
            </w:r>
          </w:p>
        </w:tc>
        <w:tc>
          <w:tcPr/>
          <w:p>
            <w:pPr>
              <w:pStyle w:val="Compact"/>
            </w:pPr>
            <w:r>
              <w:t xml:space="preserve">(0.044)</w:t>
            </w:r>
          </w:p>
        </w:tc>
        <w:tc>
          <w:tcPr/>
          <w:p>
            <w:pPr>
              <w:pStyle w:val="Compact"/>
            </w:pPr>
            <w:r>
              <w:t xml:space="preserve">(0.046)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Percent of Population with a College Degree</w:t>
            </w:r>
          </w:p>
        </w:tc>
        <w:tc>
          <w:tcPr/>
          <w:p>
            <w:pPr>
              <w:pStyle w:val="Compact"/>
            </w:pPr>
            <w:r>
              <w:t xml:space="preserve">0.128**</w:t>
            </w:r>
          </w:p>
        </w:tc>
        <w:tc>
          <w:tcPr/>
          <w:p>
            <w:pPr>
              <w:pStyle w:val="Compact"/>
            </w:pPr>
            <w:r>
              <w:t xml:space="preserve">0.107</w:t>
            </w:r>
          </w:p>
        </w:tc>
        <w:tc>
          <w:tcPr/>
          <w:p>
            <w:pPr>
              <w:pStyle w:val="Compact"/>
            </w:pPr>
            <w:r>
              <w:t xml:space="preserve">0.167*</w:t>
            </w:r>
          </w:p>
        </w:tc>
        <w:tc>
          <w:tcPr/>
          <w:p>
            <w:pPr>
              <w:pStyle w:val="Compact"/>
            </w:pPr>
            <w:r>
              <w:t xml:space="preserve">0.397***</w:t>
            </w:r>
          </w:p>
        </w:tc>
        <w:tc>
          <w:tcPr/>
          <w:p>
            <w:pPr>
              <w:pStyle w:val="Compact"/>
            </w:pPr>
            <w:r>
              <w:t xml:space="preserve">0.220*</w:t>
            </w:r>
          </w:p>
        </w:tc>
        <w:tc>
          <w:tcPr/>
          <w:p>
            <w:pPr>
              <w:pStyle w:val="Compact"/>
            </w:pPr>
            <w:r>
              <w:t xml:space="preserve">0.225*</w:t>
            </w:r>
          </w:p>
        </w:tc>
        <w:tc>
          <w:tcPr/>
          <w:p>
            <w:pPr>
              <w:pStyle w:val="Compact"/>
            </w:pPr>
            <w:r>
              <w:t xml:space="preserve">0.319**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(0.058)</w:t>
            </w:r>
          </w:p>
        </w:tc>
        <w:tc>
          <w:tcPr/>
          <w:p>
            <w:pPr>
              <w:pStyle w:val="Compact"/>
            </w:pPr>
            <w:r>
              <w:t xml:space="preserve">(0.074)</w:t>
            </w:r>
          </w:p>
        </w:tc>
        <w:tc>
          <w:tcPr/>
          <w:p>
            <w:pPr>
              <w:pStyle w:val="Compact"/>
            </w:pPr>
            <w:r>
              <w:t xml:space="preserve">(0.094)</w:t>
            </w:r>
          </w:p>
        </w:tc>
        <w:tc>
          <w:tcPr/>
          <w:p>
            <w:pPr>
              <w:pStyle w:val="Compact"/>
            </w:pPr>
            <w:r>
              <w:t xml:space="preserve">(0.113)</w:t>
            </w:r>
          </w:p>
        </w:tc>
        <w:tc>
          <w:tcPr/>
          <w:p>
            <w:pPr>
              <w:pStyle w:val="Compact"/>
            </w:pPr>
            <w:r>
              <w:t xml:space="preserve">(0.119)</w:t>
            </w:r>
          </w:p>
        </w:tc>
        <w:tc>
          <w:tcPr/>
          <w:p>
            <w:pPr>
              <w:pStyle w:val="Compact"/>
            </w:pPr>
            <w:r>
              <w:t xml:space="preserve">(0.124)</w:t>
            </w:r>
          </w:p>
        </w:tc>
        <w:tc>
          <w:tcPr/>
          <w:p>
            <w:pPr>
              <w:pStyle w:val="Compact"/>
            </w:pPr>
            <w:r>
              <w:t xml:space="preserve">(0.131)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</w:pPr>
            <w:r>
              <w:t xml:space="preserve">-0.014</w:t>
            </w:r>
          </w:p>
        </w:tc>
        <w:tc>
          <w:tcPr/>
          <w:p>
            <w:pPr>
              <w:pStyle w:val="Compact"/>
            </w:pPr>
            <w:r>
              <w:t xml:space="preserve">-0.067</w:t>
            </w:r>
          </w:p>
        </w:tc>
        <w:tc>
          <w:tcPr/>
          <w:p>
            <w:pPr>
              <w:pStyle w:val="Compact"/>
            </w:pPr>
            <w:r>
              <w:t xml:space="preserve">-0.120</w:t>
            </w:r>
          </w:p>
        </w:tc>
        <w:tc>
          <w:tcPr/>
          <w:p>
            <w:pPr>
              <w:pStyle w:val="Compact"/>
            </w:pPr>
            <w:r>
              <w:t xml:space="preserve">-0.083</w:t>
            </w:r>
          </w:p>
        </w:tc>
        <w:tc>
          <w:tcPr/>
          <w:p>
            <w:pPr>
              <w:pStyle w:val="Compact"/>
            </w:pPr>
            <w:r>
              <w:t xml:space="preserve">-0.244**</w:t>
            </w:r>
          </w:p>
        </w:tc>
        <w:tc>
          <w:tcPr/>
          <w:p>
            <w:pPr>
              <w:pStyle w:val="Compact"/>
            </w:pPr>
            <w:r>
              <w:t xml:space="preserve">-0.269**</w:t>
            </w:r>
          </w:p>
        </w:tc>
        <w:tc>
          <w:tcPr/>
          <w:p>
            <w:pPr>
              <w:pStyle w:val="Compact"/>
            </w:pPr>
            <w:r>
              <w:t xml:space="preserve">-0.233**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(0.051)</w:t>
            </w:r>
          </w:p>
        </w:tc>
        <w:tc>
          <w:tcPr/>
          <w:p>
            <w:pPr>
              <w:pStyle w:val="Compact"/>
            </w:pPr>
            <w:r>
              <w:t xml:space="preserve">(0.065)</w:t>
            </w:r>
          </w:p>
        </w:tc>
        <w:tc>
          <w:tcPr/>
          <w:p>
            <w:pPr>
              <w:pStyle w:val="Compact"/>
            </w:pPr>
            <w:r>
              <w:t xml:space="preserve">(0.083)</w:t>
            </w:r>
          </w:p>
        </w:tc>
        <w:tc>
          <w:tcPr/>
          <w:p>
            <w:pPr>
              <w:pStyle w:val="Compact"/>
            </w:pPr>
            <w:r>
              <w:t xml:space="preserve">(0.099)</w:t>
            </w:r>
          </w:p>
        </w:tc>
        <w:tc>
          <w:tcPr/>
          <w:p>
            <w:pPr>
              <w:pStyle w:val="Compact"/>
            </w:pPr>
            <w:r>
              <w:t xml:space="preserve">(0.104)</w:t>
            </w:r>
          </w:p>
        </w:tc>
        <w:tc>
          <w:tcPr/>
          <w:p>
            <w:pPr>
              <w:pStyle w:val="Compact"/>
            </w:pPr>
            <w:r>
              <w:t xml:space="preserve">(0.111)</w:t>
            </w:r>
          </w:p>
        </w:tc>
        <w:tc>
          <w:tcPr/>
          <w:p>
            <w:pPr>
              <w:pStyle w:val="Compact"/>
            </w:pPr>
            <w:r>
              <w:t xml:space="preserve">(0.118)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FEMA declaration (County/Year)</w:t>
            </w:r>
          </w:p>
        </w:tc>
        <w:tc>
          <w:tcPr/>
          <w:p>
            <w:pPr>
              <w:pStyle w:val="Compact"/>
            </w:pPr>
            <w:r>
              <w:t xml:space="preserve">0.002</w:t>
            </w:r>
          </w:p>
        </w:tc>
        <w:tc>
          <w:tcPr/>
          <w:p>
            <w:pPr>
              <w:pStyle w:val="Compact"/>
            </w:pPr>
            <w:r>
              <w:t xml:space="preserve">0.015**</w:t>
            </w:r>
          </w:p>
        </w:tc>
        <w:tc>
          <w:tcPr/>
          <w:p>
            <w:pPr>
              <w:pStyle w:val="Compact"/>
            </w:pPr>
            <w:r>
              <w:t xml:space="preserve">0.007</w:t>
            </w:r>
          </w:p>
        </w:tc>
        <w:tc>
          <w:tcPr/>
          <w:p>
            <w:pPr>
              <w:pStyle w:val="Compact"/>
            </w:pPr>
            <w:r>
              <w:t xml:space="preserve">-0.005</w:t>
            </w:r>
          </w:p>
        </w:tc>
        <w:tc>
          <w:tcPr/>
          <w:p>
            <w:pPr>
              <w:pStyle w:val="Compact"/>
            </w:pPr>
            <w:r>
              <w:t xml:space="preserve">0.001</w:t>
            </w:r>
          </w:p>
        </w:tc>
        <w:tc>
          <w:tcPr/>
          <w:p>
            <w:pPr>
              <w:pStyle w:val="Compact"/>
            </w:pPr>
            <w:r>
              <w:t xml:space="preserve">-0.013</w:t>
            </w:r>
          </w:p>
        </w:tc>
        <w:tc>
          <w:tcPr/>
          <w:p>
            <w:pPr>
              <w:pStyle w:val="Compac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  <w:r>
              <w:t xml:space="preserve">(0.010)</w:t>
            </w:r>
          </w:p>
        </w:tc>
        <w:tc>
          <w:tcPr/>
          <w:p>
            <w:pPr>
              <w:pStyle w:val="Compact"/>
            </w:pPr>
            <w:r>
              <w:t xml:space="preserve">(0.011)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</w:pPr>
            <w:r>
              <w:t xml:space="preserve">2,146.211</w:t>
            </w:r>
          </w:p>
        </w:tc>
        <w:tc>
          <w:tcPr/>
          <w:p>
            <w:pPr>
              <w:pStyle w:val="Compact"/>
            </w:pPr>
            <w:r>
              <w:t xml:space="preserve">1,399.548</w:t>
            </w:r>
          </w:p>
        </w:tc>
        <w:tc>
          <w:tcPr/>
          <w:p>
            <w:pPr>
              <w:pStyle w:val="Compact"/>
            </w:pPr>
            <w:r>
              <w:t xml:space="preserve">650.592</w:t>
            </w:r>
          </w:p>
        </w:tc>
        <w:tc>
          <w:tcPr/>
          <w:p>
            <w:pPr>
              <w:pStyle w:val="Compact"/>
            </w:pPr>
            <w:r>
              <w:t xml:space="preserve">103.404</w:t>
            </w:r>
          </w:p>
        </w:tc>
        <w:tc>
          <w:tcPr/>
          <w:p>
            <w:pPr>
              <w:pStyle w:val="Compact"/>
            </w:pPr>
            <w:r>
              <w:t xml:space="preserve">-73.187</w:t>
            </w:r>
          </w:p>
        </w:tc>
        <w:tc>
          <w:tcPr/>
          <w:p>
            <w:pPr>
              <w:pStyle w:val="Compact"/>
            </w:pPr>
            <w:r>
              <w:t xml:space="preserve">-288.882</w:t>
            </w:r>
          </w:p>
        </w:tc>
        <w:tc>
          <w:tcPr/>
          <w:p>
            <w:pPr>
              <w:pStyle w:val="Compact"/>
            </w:pPr>
            <w:r>
              <w:t xml:space="preserve">-445.741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AIC</w:t>
            </w:r>
          </w:p>
        </w:tc>
        <w:tc>
          <w:tcPr/>
          <w:p>
            <w:pPr>
              <w:pStyle w:val="Compact"/>
            </w:pPr>
            <w:r>
              <w:t xml:space="preserve">-4,270.422</w:t>
            </w:r>
          </w:p>
        </w:tc>
        <w:tc>
          <w:tcPr/>
          <w:p>
            <w:pPr>
              <w:pStyle w:val="Compact"/>
            </w:pPr>
            <w:r>
              <w:t xml:space="preserve">-2,777.097</w:t>
            </w:r>
          </w:p>
        </w:tc>
        <w:tc>
          <w:tcPr/>
          <w:p>
            <w:pPr>
              <w:pStyle w:val="Compact"/>
            </w:pPr>
            <w:r>
              <w:t xml:space="preserve">-1,279.184</w:t>
            </w:r>
          </w:p>
        </w:tc>
        <w:tc>
          <w:tcPr/>
          <w:p>
            <w:pPr>
              <w:pStyle w:val="Compact"/>
            </w:pPr>
            <w:r>
              <w:t xml:space="preserve">-184.809</w:t>
            </w:r>
          </w:p>
        </w:tc>
        <w:tc>
          <w:tcPr/>
          <w:p>
            <w:pPr>
              <w:pStyle w:val="Compact"/>
            </w:pPr>
            <w:r>
              <w:t xml:space="preserve">168.373</w:t>
            </w:r>
          </w:p>
        </w:tc>
        <w:tc>
          <w:tcPr/>
          <w:p>
            <w:pPr>
              <w:pStyle w:val="Compact"/>
            </w:pPr>
            <w:r>
              <w:t xml:space="preserve">599.764</w:t>
            </w:r>
          </w:p>
        </w:tc>
        <w:tc>
          <w:tcPr/>
          <w:p>
            <w:pPr>
              <w:pStyle w:val="Compact"/>
            </w:pPr>
            <w:r>
              <w:t xml:space="preserve">913.482</w:t>
            </w:r>
          </w:p>
        </w:tc>
      </w:tr>
      <w:tr>
        <w:tc>
          <w:tcPr>
            <w:gridSpan w:val="8"/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2025-07-07T20:29:43Z</dcterms:created>
  <dcterms:modified xsi:type="dcterms:W3CDTF">2025-07-07T20:29:43Z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