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900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3643"/>
        <w:gridCol w:w="1108"/>
        <w:gridCol w:w="1029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Linear Time</w:t>
            </w:r>
          </w:p>
        </w:tc>
        <w:tc>
          <w:tcPr/>
          <w:p>
            <w:pPr>
              <w:pStyle w:val="Compact"/>
            </w:pPr>
            <w:r>
              <w:t xml:space="preserve">Dummy Time</w:t>
            </w:r>
          </w:p>
        </w:tc>
        <w:tc>
          <w:tcPr/>
          <w:p>
            <w:pPr>
              <w:pStyle w:val="Compact"/>
            </w:pPr>
            <w:r>
              <w:t xml:space="preserve">Division Fixed Effects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0.038***</w:t>
            </w:r>
          </w:p>
        </w:tc>
        <w:tc>
          <w:tcPr/>
          <w:p>
            <w:pPr>
              <w:pStyle w:val="Compact"/>
            </w:pPr>
            <w:r>
              <w:t xml:space="preserve">0.051***</w:t>
            </w:r>
          </w:p>
        </w:tc>
        <w:tc>
          <w:tcPr/>
          <w:p>
            <w:pPr>
              <w:pStyle w:val="Compact"/>
            </w:pPr>
            <w:r>
              <w:t xml:space="preserve">-0.029**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 Age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0.001***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-0.012***</w:t>
            </w:r>
          </w:p>
        </w:tc>
        <w:tc>
          <w:tcPr/>
          <w:p>
            <w:pPr>
              <w:pStyle w:val="Compact"/>
            </w:pPr>
            <w:r>
              <w:t xml:space="preserve">-0.011***</w:t>
            </w:r>
          </w:p>
        </w:tc>
        <w:tc>
          <w:tcPr/>
          <w:p>
            <w:pPr>
              <w:pStyle w:val="Compact"/>
            </w:pPr>
            <w:r>
              <w:t xml:space="preserve">-0.013***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-0.002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-0.012***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0.029*</w:t>
            </w:r>
          </w:p>
        </w:tc>
        <w:tc>
          <w:tcPr/>
          <w:p>
            <w:pPr>
              <w:pStyle w:val="Compact"/>
            </w:pPr>
            <w:r>
              <w:t xml:space="preserve">0.015</w:t>
            </w:r>
          </w:p>
        </w:tc>
        <w:tc>
          <w:tcPr/>
          <w:p>
            <w:pPr>
              <w:pStyle w:val="Compact"/>
            </w:pPr>
            <w:r>
              <w:t xml:space="preserve">0.083***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  <w:r>
              <w:t xml:space="preserve">0.040**</w:t>
            </w:r>
          </w:p>
        </w:tc>
        <w:tc>
          <w:tcPr/>
          <w:p>
            <w:pPr>
              <w:pStyle w:val="Compact"/>
            </w:pPr>
            <w:r>
              <w:t xml:space="preserve">-0.025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-0.017</w:t>
            </w:r>
          </w:p>
        </w:tc>
        <w:tc>
          <w:tcPr/>
          <w:p>
            <w:pPr>
              <w:pStyle w:val="Compact"/>
            </w:pPr>
            <w:r>
              <w:t xml:space="preserve">-0.012</w:t>
            </w:r>
          </w:p>
        </w:tc>
        <w:tc>
          <w:tcPr/>
          <w:p>
            <w:pPr>
              <w:pStyle w:val="Compact"/>
            </w:pPr>
            <w:r>
              <w:t xml:space="preserve">-0.070***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0.184***</w:t>
            </w:r>
          </w:p>
        </w:tc>
        <w:tc>
          <w:tcPr/>
          <w:p>
            <w:pPr>
              <w:pStyle w:val="Compact"/>
            </w:pPr>
            <w:r>
              <w:t xml:space="preserve">0.204***</w:t>
            </w:r>
          </w:p>
        </w:tc>
        <w:tc>
          <w:tcPr/>
          <w:p>
            <w:pPr>
              <w:pStyle w:val="Compact"/>
            </w:pPr>
            <w:r>
              <w:t xml:space="preserve">0.491***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-0.219***</w:t>
            </w:r>
          </w:p>
        </w:tc>
        <w:tc>
          <w:tcPr/>
          <w:p>
            <w:pPr>
              <w:pStyle w:val="Compact"/>
            </w:pPr>
            <w:r>
              <w:t xml:space="preserve">-0.198***</w:t>
            </w:r>
          </w:p>
        </w:tc>
        <w:tc>
          <w:tcPr/>
          <w:p>
            <w:pPr>
              <w:pStyle w:val="Compact"/>
            </w:pPr>
            <w:r>
              <w:t xml:space="preserve">0.135***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0.006**</w:t>
            </w:r>
          </w:p>
        </w:tc>
        <w:tc>
          <w:tcPr/>
          <w:p>
            <w:pPr>
              <w:pStyle w:val="Compact"/>
            </w:pPr>
            <w:r>
              <w:t xml:space="preserve">0.008***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Year</w:t>
            </w:r>
          </w:p>
        </w:tc>
        <w:tc>
          <w:tcPr/>
          <w:p>
            <w:pPr>
              <w:pStyle w:val="Compact"/>
            </w:pPr>
            <w:r>
              <w:t xml:space="preserve">0.006***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0.027***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0.051***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0.063***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0.074***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0.099***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0.104***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0.101***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0.094***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0.089***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0.088***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0.069***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43,512</w:t>
            </w:r>
          </w:p>
        </w:tc>
        <w:tc>
          <w:tcPr/>
          <w:p>
            <w:pPr>
              <w:pStyle w:val="Compact"/>
            </w:pPr>
            <w:r>
              <w:t xml:space="preserve">43,512</w:t>
            </w:r>
          </w:p>
        </w:tc>
        <w:tc>
          <w:tcPr/>
          <w:p>
            <w:pPr>
              <w:pStyle w:val="Compact"/>
            </w:pPr>
            <w:r>
              <w:t xml:space="preserve">43,512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-2,959.316</w:t>
            </w:r>
          </w:p>
        </w:tc>
        <w:tc>
          <w:tcPr/>
          <w:p>
            <w:pPr>
              <w:pStyle w:val="Compact"/>
            </w:pPr>
            <w:r>
              <w:t xml:space="preserve">-2,825.653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5,944.633</w:t>
            </w:r>
          </w:p>
        </w:tc>
        <w:tc>
          <w:tcPr/>
          <w:p>
            <w:pPr>
              <w:pStyle w:val="Compact"/>
            </w:pPr>
            <w:r>
              <w:t xml:space="preserve">5,701.306</w:t>
            </w:r>
          </w:p>
        </w:tc>
        <w:tc>
          <w:tcPr/>
          <w:p>
            <w:pPr>
              <w:pStyle w:val="Compact"/>
            </w:pPr>
            <w:r>
              <w:t xml:space="preserve">5,874.975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2025-07-07T20:24:04Z</dcterms:created>
  <dcterms:modified xsi:type="dcterms:W3CDTF">2025-07-07T20:24:04Z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