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06DE" w14:textId="77777777" w:rsidR="003C0B13" w:rsidRDefault="00000000">
      <w:pPr>
        <w:spacing w:after="40"/>
        <w:jc w:val="center"/>
        <w:rPr>
          <w:lang w:eastAsia="zh-TW"/>
        </w:rPr>
      </w:pPr>
      <w:r>
        <w:rPr>
          <w:b/>
          <w:sz w:val="30"/>
          <w:lang w:eastAsia="zh-TW"/>
        </w:rPr>
        <w:t xml:space="preserve">115年度「逆境少年家庭支持服務處遇人員專業輔導及效能精進計畫」</w:t>
      </w:r>
    </w:p>
    <w:p w14:paraId="048F2EE5" w14:textId="77777777" w:rsidR="003C0B13" w:rsidRDefault="00000000">
      <w:pPr>
        <w:spacing w:after="40"/>
        <w:jc w:val="center"/>
        <w:rPr>
          <w:lang w:eastAsia="zh-TW"/>
        </w:rPr>
      </w:pPr>
      <w:r>
        <w:rPr>
          <w:b/>
          <w:sz w:val="30"/>
          <w:lang w:eastAsia="zh-TW"/>
        </w:rPr>
        <w:t xml:space="preserve">南二區 第二次實地輔導 會議紀錄</w:t>
      </w:r>
    </w:p>
    <w:p w14:paraId="0406BC2B" w14:textId="77777777" w:rsidR="003C0B13" w:rsidRDefault="003C0B13">
      <w:pPr>
        <w:spacing w:after="0"/>
        <w:rPr>
          <w:lang w:eastAsia="zh-TW"/>
        </w:rPr>
      </w:pPr>
    </w:p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第一部分、會議資訊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會議日期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115年（日期待查）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會議地點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（待查）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輔導委員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委員甲（婚姻與家族治療背景）、委員乙（姓名待依總表確認）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保護服務司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（待查）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參與單位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屏東縣：屏東縣政府、委辦單位（協會名稱待確認）</w:t>
            </w:r>
          </w:p>
          <w:p w14:paraId="4D0BBCFF" w14:textId="77777777" w:rsidR="003C0B13" w:rsidRDefault="00000000">
            <w:pPr>
              <w:spacing w:before="40" w:after="40"/>
            </w:pPr>
            <w:r>
              <w:t xml:space="preserve">金門縣：金門縣政府（承辦社工自辦）</w:t>
            </w:r>
          </w:p>
          <w:p w14:paraId="4D0BBCFF" w14:textId="77777777" w:rsidR="003C0B13" w:rsidRDefault="00000000">
            <w:pPr>
              <w:spacing w:before="40" w:after="40"/>
            </w:pPr>
            <w:r>
              <w:t xml:space="preserve">澎湖縣：澎湖縣政府（承辦社工自辦）</w:t>
            </w:r>
          </w:p>
          <w:p w14:paraId="4D0BBCFF" w14:textId="77777777" w:rsidR="003C0B13" w:rsidRDefault="00000000">
            <w:pPr>
              <w:spacing w:before="40" w:after="40"/>
            </w:pPr>
            <w:r>
              <w:t xml:space="preserve">（單位全銜待依行前通知確認）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行政專員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（待查）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紀　　錄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（待查）</w:t>
            </w:r>
          </w:p>
        </w:tc>
      </w:tr>
    </w:tbl>
    <w:p w14:paraId="0406BC2B" w14:textId="77777777" w:rsidR="003C0B13" w:rsidRDefault="003C0B13">
      <w:pPr>
        <w:spacing w:after="0"/>
        <w:rPr>
          <w:lang w:eastAsia="zh-TW"/>
        </w:rPr>
      </w:pPr>
    </w:p>
    <w:p w14:paraId="3497B35C" w14:textId="77777777" w:rsidR="003C0B13" w:rsidRDefault="00000000">
      <w:pPr>
        <w:spacing w:before="120" w:after="60"/>
      </w:pPr>
      <w:r>
        <w:rPr>
          <w:b/>
        </w:rPr>
        <w:t xml:space="preserve">會議流程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3C0B13" w14:paraId="2DF42248" w14:textId="77777777">
        <w:tc>
          <w:tcPr>
            <w:tcW w:w="1800" w:type="dxa"/>
          </w:tcPr>
          <w:p w14:paraId="3AC88EFD" w14:textId="77777777" w:rsidR="003C0B13" w:rsidRDefault="00000000">
            <w:pPr>
              <w:spacing w:before="40" w:after="40"/>
            </w:pPr>
            <w:r>
              <w:rPr>
                <w:b/>
              </w:rPr>
              <w:t>時間</w:t>
            </w:r>
          </w:p>
        </w:tc>
        <w:tc>
          <w:tcPr>
            <w:tcW w:w="6000" w:type="dxa"/>
          </w:tcPr>
          <w:p w14:paraId="3B224D16" w14:textId="77777777" w:rsidR="003C0B13" w:rsidRDefault="00000000">
            <w:pPr>
              <w:spacing w:before="40" w:after="40"/>
            </w:pPr>
            <w:r>
              <w:rPr>
                <w:b/>
              </w:rPr>
              <w:t>內容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00:00–00:03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開場及宣導事項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00:03–00:45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【屏東縣】執行狀況及實務困境探討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00:45–01:40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【金門縣】執行狀況及個案討論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01:40–01:44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休息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01:44–02:19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【澎湖縣】執行狀況及實務困境探討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02:19–02:52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【澎湖縣】個案討論及會議結束</w:t>
            </w:r>
          </w:p>
        </w:tc>
      </w:tr>
    </w:tbl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第二部分、綜合建議與待辦事項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一、各縣市共同建議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【宣導】至矯正學校接見時，一律不可為少年攜帶或轉交任何物品。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失蹤兒少結案應確認危險因子已消失、少年在家穩定，勿過快結案；工作重點應在預防再次離家，而非僅是找回少年。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家庭系統觀點：離家主因多為家人衝突，家庭結構（雙親、單親、隔代）已非關鍵，親子關係品質與溝通方式才是核心。除少年外，家庭成員（尤其主要照顧者）之心情、福祉與需求亦是本方案主要服務對象；建議教育訓練增加家庭系統理論與介入技巧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4. 共案分工：與脆弱家庭、藥癮、少輔會等方案共案時，應釐清逆境方案之角色與家庭支持功能，避免重複或遺漏。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5. 出校準備與家庭回歸：建議建立一套出校準備方案（如與家人共同布置房間、接回儀式），並將流程整理成可交接之範本。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6. 偏差行為開案指標：單純無照駕駛非屬偏差行為（須有飆車、危險駕駛等情形）；少年對家人施暴應屬保護案件。開案仍須併同其他因素評估。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二、委員對計畫整體之觀察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屏東縣各項數據收集完整，能做交叉分析（如原鄉發生率），值得肯定；下一步是誠實面對數據所揭示之問題並深化處遇。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金門、澎湖皆為單一社工自辦，工作緊密度高但需外部督導、同儕交流之支持，以利留任。澎湖承辦社工本月離職，交接工作需特別留意。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社工服務常偏重「做事」（補助、陪同、轉介），容易忽略家庭成員之內在感受與福祉，建議以家庭系統觀點補強。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三、下次輔導待辦事項</w:t>
      </w:r>
    </w:p>
    <w:p w14:paraId="18219C7A" w14:textId="77777777" w:rsidR="003C0B13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 xml:space="preserve">【屏東縣】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偏差行為與失蹤兒少數據分開呈現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深入分析失蹤兒少數量偏高、16–18歲比例高、多次失蹤及未就學未就業（34人）之原因並列為重點課題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團體問卷改用短版量表並提高回收率；參與率低之服務評估改為個別化方式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教育訓練納入家庭系統理論與介入技巧；家庭功能量表改用原版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原鄉熱區（瑪家、泰武、牡丹）之成因分析與宣導策略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委員建議回應表以書面方式回覆</w:t>
      </w:r>
    </w:p>
    <w:p w14:paraId="18219C7A" w14:textId="77777777" w:rsidR="003C0B13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 xml:space="preserve">【金門縣】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爭取外部督導與同儕交流機會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釐清與其他方案共案時逆境方案之角色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個案紀錄交接完整化；個案一母親債務處理訂定具體期程</w:t>
      </w:r>
    </w:p>
    <w:p w14:paraId="18219C7A" w14:textId="77777777" w:rsidR="003C0B13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 xml:space="preserve">【澎湖縣】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社工離職前完成個案交接及出校準備計畫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盤點心理及精神醫療資源；強化非正式系統（案家聚集點）之通報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個案出校前評估暴力行為核心議題及母子互動</w:t>
      </w:r>
    </w:p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第三部分、個別縣市現況報告與建議</w:t>
      </w:r>
    </w:p>
    <w:p w14:paraId="25DDD189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壹、屏東縣現況與建議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一、現況報告　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案量與個案特性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1–7月總案量119案：司法少年48案，失蹤兒少與偏差行為合併69案（皆屬離家），其他2案；每月平均在案約72案（在案、結案及每位社工案量數據待確認）；2月、7月各結案11案最多。男性79人（66%）。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司法少年48案中詐欺25案（52%），在校35人、出校13人，出校後就業7人、就學4人；司法案量已大於失蹤及偏差。單親家庭涉詐欺較顯著。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失蹤兒少首次離家57人；離家原因以與家人衝突20人（29%）、單次晚歸聯繫不上18人（26%）最多；離家時多找同性友人（38人）；雙親家庭28人中有11人因家庭衝突離家。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(4) 居住以屏東市最多，其次為內埔、潮州；以人口計算發生率，原鄉瑪家鄉45.1%最高，泰武、牡丹亦為熱區。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服務執行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團體：自辦綜合團體（復原力、職涯、探索）12人；復原力團體由屏東高工輔導室老師帶領6場29人次，並做量表前後測分析；家長團體2場6人；就業力團體4場12人；探索體驗團體2場（7月、9月）；親子活動10月17日辦理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個別化輔導：訪視短期原則「3313」，社工與個案、家長接觸比率達91%；協助家長至矯正學校接見18位；服務個案之好友或伴侶4位；通報時不願接受服務19人中有13人經社工接觸後轉為願意；轉介7案（6%）。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品質管理：兒童情緒調節問卷前後測、每3個月家庭功能評估量表；紀錄每月15日前完成登打；團體邀約率目標80%。聯繫會議8場（法院、矯正學校）、個案會議2場、外督結案評估4場；社區宣導預計10場，已辦6場266人次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(4) 在地特色：屏東幅員廣、交通呈放射狀，偏遠個案參與活動提供悠遊卡交通補助，下半年於東港社福中心辦理團體；在校少年強化職能培力與證照、家庭支持，出校少年著重就業連結與自立規劃，失蹤偏差少年著重親子關係修復與就學適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(5) 創新：新增家長支持團體（2次6人）；因高社經地位家長比例上升，邀外聘督導討論服務策略流程。網絡：與屏東地院合作矯正學校個案心理諮商轉介（8–9月4位）、屏東高工、勞青處（面試技巧、勞政宣導2次）、就服中心媒合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3. 會中回應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原鄉案件數不多但比例高，下半年規劃至原鄉宣導。詐欺少年多因就業不順加上同儕影響而想賺快錢，服務著重調整金錢觀、協助穩定就業。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復原力團體情緒調節分數下降，可能因少年情緒起伏大、施測當日心情不佳；參與率低則以每次訪視持續邀約降低抗拒。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督導補充：社工與家長工作尚可；少數高學歷家長會質疑社工之管教建議；另應關注未報案之失蹤少年，及多次離家後家長已不再報案之情形。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二、委員建議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原鄉熱區、詐欺與團體成效之提問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交叉分析找出原鄉熱區是很好的方法，請補充原鄉少年進案原因與樣態，並反映在處遇；詐欺少年之法治觀、金錢觀是否影響處遇方式；情緒調節分數下降及團體參與率偏低之原因（委員乙）。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誠實面對數據揭示之問題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數據收集、監控與呈現完整，值得肯定。偏差與失蹤應分開呈現（書面資料本即分開）（委員甲）。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屏東失蹤兒少數量偏高（去年近90人，今年1–7月已58人）；16–18歲占多數、多次失蹤（2–5次）12案、未就學未就業34人，顯示部分少年缺乏生活目標，建議列為重點處理課題；屏東市集中可能與產業轉型（科學園區、高工程）有關（委員甲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3. 團體測驗與參與方式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少年團體問卷過長、回收率約50%，數據不穩定；建議改用短版量表並柔性提高回收率。參與率僅一至兩成，實際受益人數偏少，可參考他縣將部分服務改為個別化方式（如到宅親職指導）（委員甲）。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4. 強化家庭系統工作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社工與家長接觸之自在度與深度較淡，仍偏重少年；建議教育訓練增加家庭系統理論與介入技巧。家庭功能量表多填中間值，因現用量表為自編版本，委員可提供較符合原版之量表（委員甲）。</w:t>
      </w:r>
    </w:p>
    <w:p w14:paraId="25DDD189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貳、金門縣現況與建議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一、現況報告　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案量與個案特性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由縣府承辦社工一人負責受派案及服務。服務中7案（司法1案、失蹤2案〔一男一女，14–16歲〕、偏差1案等），不派案2案、不開案2案；結案後半年內再轉介率0%。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熱點為金城鎮撞球館、籃球場、體育館及便利商店，經外展發現中輟、中離學生常聚集。家長多赴對岸工作，形成隔代教養與疏忽照顧，進而中輟。失蹤2案皆在學，另連結三級輔導及家庭教育中心；偏差1案因家庭變故中輟，已協助穩定就業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服務執行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會談面訪17次；爭取補助案家赴矯正學校會面之交通、住宿等費用；參與春暉、中輟、個案研討等會議；8月1日辦理成長團體（咖啡體驗），少年及家長共30人參與。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無照駕駛案件：交通部曾發文要求關懷輔導，但不會僅因無照駕駛即開案，仍查詢通報紀錄及其他因素評估。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二、委員建議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單一社工之支持與家庭系統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長期僅一名社工負責，建議積極參與外部督導、同儕交流及進修，以利服務品質與留任（委員乙）。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家庭結構已非離家之必然要件，親子關係品質與溝通方式才是關鍵；金門隔代教養多，長輩與少年有數位及世代文化落差，需找到長輩能理解之方式（委員乙）。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共案角色與開案指標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金門服務對象多與其他方案（藥癮、未滿20歲懷孕、自立少年等）共案，請釐清逆境方案做了哪些特殊或不可取代之工作，避免遺漏或重複（委員乙）。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單純無照駕駛不屬偏差行為（須有飆車、危險駕駛）；少年對家人施暴屬保護案件；逆境方案之用意在家庭功能協助，應以家庭系統觀點著力（委員甲）。</w:t>
      </w:r>
    </w:p>
    <w:p w14:paraId="25DDD189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參、澎湖縣現況與建議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一、現況報告　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案量與網絡合作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由縣府承辦社工負責（本月離職）。7月服務12案：失蹤3案（2案已於7、8月結案——一案赴外地工作後封鎖社工電話；一案滿18歲後持續追蹤至穩定才結案）、司法4案皆在矯正學校（入校案由皆為毒品）、偏差4案就學就業穩定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與脆弱家庭少量共案，以分工方式合作（逆境負責少年與母親，社福中心負責年幼手足就學）；原則上不提供物資以避免依賴。警政失蹤通報常晚一天，收到時少年多已返家；交通隊協助分流無照駕駛（非在學給方案、在學給學校）；與少輔會部分共案，惟少輔會帶警察訪視，做法不同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保護官一名，初期於少年至法院報到時會談；以LINE官方帳號與少年聯繫；教育單位合作較少；青年就業補助要求「未在學」須取消學籍，條件不易符合。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(4) 司法少年每年入校訪視約3次，每月陪同視訊接見並討論出校規劃。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二、委員建議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出校準備與家庭回歸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有些縣市會與家人共同布置房間、辦理接回儀式，作為家庭回歸之亮點方案；建議建立一套出校準備之方案與做法，並於離職前完成交接（委員甲）。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非正式系統、預防離家與醫療資源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澎湖陣頭文化（宮廟）盛行，但嚴重偏差少年已無法融入，改聚集於特定案家；建議強化非正式系統之通報，讓社區知道政府有此支持計畫（委員乙）。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少年多反覆離家，重點應在預防再次離家，了解離家背後原因（委員乙）。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心理及精神醫療資源較少，但仍有行為中心、定期門診及轉介本島（如高雄凱旋醫院）等管道，請先盤點了解；另請確認少年復學之協助資源（學校態度消極）（委員乙、委員甲）。</w:t>
      </w:r>
    </w:p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第四部分、個案討論</w:t>
      </w:r>
    </w:p>
    <w:p w14:paraId="7041D191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【案例一：金門縣司法少年——經濟弱勢單親母親之家庭支持】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一、案情摘要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案主：男，於矯正學校（成年後移監，細節待確認），規劃朝升大學發展，出校後可能留在臺灣本島（臺南有親屬）。案父為臺灣人，至金門工作時結識案母，父母已離婚；哥哥近期搬回與父同住，案母獨居；家庭為經濟弱勢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服務：補助交通費後提升會面次數，親子關係大幅改善；案母由拒絕參加活動轉為願意參與；案母兼兩份工作並承擔案主車禍賠償等債務。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社工提問：懇親等節日會面時，學校要求社工與家屬錯開，社工無法觀察親子互動。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二、委員討論意見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委員乙：案主歷經四任社工，紀錄交接不清，接手者需重新了解；案主有用毒議題但未見相關處遇；案母債務處理應訂具體期程、還款規劃與財務改善目標，而非每次都幫忙解決；出校前應評估就業與證照準備。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委員甲：紀錄呈現典型「男性工作者」做事導向——補助、陪同、轉介都做了，但案母離婚、孩子都不在身邊、獨自承擔債務，她過得好不好、心情如何？除案主外，家庭成員是本方案主要服務重點之一，建議關注案母之心理需求與其在家庭中之處境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三、後續行動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補齊紀錄交接；評估用毒議題之處遇。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協助案母訂定債務處理期程與財務規劃，並關注其心理需求。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出校前評估就業、證照及居住規劃。</w:t>
      </w:r>
    </w:p>
    <w:p w14:paraId="7041D191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【案例二：金門縣偏差行為少年——繼母精神障礙之家庭】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一、案情摘要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案主：男，與繼母同住，繼母有精神障礙，案父在大陸、失聯；案主與繼母發生家暴事件後逃家，6月搬回同住，目前輔導穩定就業。家中經濟依賴繼母，另有身障中心、少輔會等多單位介入；案主另涉土地處分相關之法律程序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繼母情緒高漲（季節變化）時會將案主趕出家門，已發生過。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二、委員討論意見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委員乙：繼母之身心、經濟與婚姻狀況限制其親職功能，並非不想管；需了解案主行為背後原因（依附、安全感、自我認同）。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委員甲：需評估案主走自立方向或回繼母家。若回家，應了解繼母發病與就醫狀況，教繼母衝動控制、與案主討論繼母發病時如何自保及維持界線；社工需有精神醫療之思考，只關注案主本身會忽略能幫助家庭之處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三、後續行動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評估自立或返家之適切性；若返家，建立繼母發病時之應變與自保計畫。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連結精神醫療資源，協助繼母穩定就醫。</w:t>
      </w:r>
    </w:p>
    <w:p w14:paraId="7041D191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【案例三：澎湖縣司法少年——出校前準備（重大暴力案件）】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一、案情摘要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案主：男，保護管束期間涉殺人未遂，113年10月改判感化教育（入校案由為毒品，傷害案尚未判決），預計9月提報出校。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家庭：單親母親，理解及處理事務能力弱（未接受評估），溺愛、無管教界線；曾有脆家開案但不配合即結案。母親長工時低薪。入校前有校外「大哥」提供金錢，入校初期每月給數萬元，後改依需求支付。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服務歷程：入校初期頻繁打架（為住單人房），轉班後適應良好，考取烘焙證照、中餐學科高分，開始練字；社工每月陪同視訊接見，建立購物規範與溝通規則，協助母親處理無照罰單分期，母親逐漸能自行處理事務。社工本月離職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二、委員討論意見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委員乙：處遇多在適應問題（避免衝突、購物規範），未處理暴力行為核心議題（衝動控制、早期家庭經驗與暴力循環），亦未見精神鑑定或心理評估；出校後居住可評估中途住宿、更生保護資源；母親之服務網絡建構較少；委任律師聯繫需協助；社工需犯罪心理、暴力行為等專業訓練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委員甲：將此案出校準備計畫設計成範本交接。案主對母親聽不懂話感到煩，卻不容他人批評母親，母子溝通障礙出校後可預見會再發生；社工能耐心與母親處理事務之經驗應傳承。校外「大哥」可能是案主在家庭外尋找之依附對象，若此因素仍在，問題可能再現；可與案主討論「出校後要不要再跟那個大哥在一起」。犯罪案由之嚴重度代表成因不同，需了解先前成因，否則因素未消失將再出現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三、後續行動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社工離職前完成出校準備計畫與交接，並安排心理或精神評估。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評估出校後居住（返家或中途住宿）、連結更生保護資源及律師協助。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建構母親之支持網絡，並與案主討論與校外大哥之關係。</w:t>
      </w:r>
    </w:p>
    <w:p w14:paraId="0406BC2B" w14:textId="77777777" w:rsidR="003C0B13" w:rsidRDefault="003C0B13">
      <w:pPr>
        <w:spacing w:after="0"/>
        <w:rPr>
          <w:lang w:eastAsia="zh-TW"/>
        </w:rPr>
      </w:pPr>
    </w:p>
    <w:sectPr w:rsidR="003C0B13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288543">
    <w:abstractNumId w:val="8"/>
  </w:num>
  <w:num w:numId="2" w16cid:durableId="1718356057">
    <w:abstractNumId w:val="6"/>
  </w:num>
  <w:num w:numId="3" w16cid:durableId="569312258">
    <w:abstractNumId w:val="5"/>
  </w:num>
  <w:num w:numId="4" w16cid:durableId="1853185688">
    <w:abstractNumId w:val="4"/>
  </w:num>
  <w:num w:numId="5" w16cid:durableId="786117522">
    <w:abstractNumId w:val="7"/>
  </w:num>
  <w:num w:numId="6" w16cid:durableId="1970015681">
    <w:abstractNumId w:val="3"/>
  </w:num>
  <w:num w:numId="7" w16cid:durableId="605383800">
    <w:abstractNumId w:val="2"/>
  </w:num>
  <w:num w:numId="8" w16cid:durableId="1211455511">
    <w:abstractNumId w:val="1"/>
  </w:num>
  <w:num w:numId="9" w16cid:durableId="932276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B13"/>
    <w:rsid w:val="00435371"/>
    <w:rsid w:val="00804E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35020"/>
  <w14:defaultImageDpi w14:val="300"/>
  <w15:docId w15:val="{53BCA593-151A-460B-8F33-3111BD66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逆境家支案 協進會</cp:lastModifiedBy>
  <cp:revision>2</cp:revision>
  <dcterms:created xsi:type="dcterms:W3CDTF">2013-12-23T23:15:00Z</dcterms:created>
  <dcterms:modified xsi:type="dcterms:W3CDTF">2026-06-09T07:00:00Z</dcterms:modified>
  <cp:category/>
</cp:coreProperties>
</file>