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 w:eastAsia="微軟正黑體"/>
          <w:b/>
          <w:sz w:val="28"/>
        </w:rPr>
        <w:t xml:space="preserve">115年度「逆境少年家庭支持服務處遇人員專業輔導及效能精進計畫」</w:t>
      </w:r>
    </w:p>
    <w:p>
      <w:pPr>
        <w:jc w:val="center"/>
      </w:pPr>
      <w:r>
        <w:rPr>
          <w:rFonts w:ascii="微軟正黑體" w:hAnsi="微軟正黑體" w:eastAsia="微軟正黑體"/>
          <w:b/>
          <w:sz w:val="26"/>
        </w:rPr>
        <w:t xml:space="preserve">南二區 第二次實地輔導 — 會議重點摘要</w:t>
      </w:r>
    </w:p>
    <w:p>
      <w:pPr>
        <w:jc w:val="center"/>
      </w:pPr>
      <w:r>
        <w:rPr>
          <w:rFonts w:ascii="微軟正黑體" w:hAnsi="微軟正黑體" w:eastAsia="微軟正黑體"/>
          <w:color w:val="666666"/>
          <w:sz w:val="20"/>
        </w:rPr>
        <w:t xml:space="preserve">日期：115年（日期待查）　地點：（待查）</w:t>
      </w:r>
    </w:p>
    <w:p/>
    <w:p>
      <w:pPr>
        <w:spacing w:before="20" w:after="20"/>
        <w:ind w:left="360"/>
      </w:pPr>
      <w:r>
        <w:rPr>
          <w:rFonts w:ascii="微軟正黑體" w:hAnsi="微軟正黑體" w:eastAsia="微軟正黑體"/>
          <w:color w:val="444444"/>
          <w:sz w:val="19"/>
        </w:rPr>
        <w:t xml:space="preserve">出席：委員甲（婚姻與家族治療背景）、委員乙（姓名待依總表確認）；屏東縣：縣府及委辦單位；金門縣：縣府承辦社工；澎湖縣：縣府承辦社工</w:t>
      </w:r>
    </w:p>
    <w:p/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一、屏東縣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承辦：委辦單位（名稱待確認）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▍案量與特性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1–7月119案：司法48（詐欺52%）、失蹤及偏差合併69；男性66%。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離家主因家人衝突29%、單次晚歸26%；原鄉瑪家鄉發生率45.1%最高。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▍服務亮點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接觸比率91%；不願服務19人中13人轉為願意；偏遠個案悠遊卡交通補助；新增家長支持團體。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（二）委員針對屏東縣的建議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▍【肯定】數據完整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各項數據做得很完整，今天才能談這麼多交叉比對；接下來是誠實面對數據告訴我們的事。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▍【建議深化】失蹤兒少之重點課題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失蹤兒少數量在各縣市算很高，16到18歲多、多次失蹤的有一群、未就學未就業34人，可能缺乏生活目標，建議當成重點課題處理。偏差跟失蹤請分開呈現。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▍【建議調整】團體測驗與參與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少年團體不適合這麼長的測驗，回收率只有一半，數據就不穩定；參與率只有一兩成，可以考慮改成個別化服務。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▍【建議強化】家庭系統工作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你們跟家長接觸的自在度比較淡，還是比較focus在少年；建議教育訓練加入家庭系統理論跟介入技巧。家庭功能量表是自編的，所以都填中間值。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原鄉熱區的孩子是什麼原因進案？詐欺少年的金錢觀有沒有影響你們的處遇？團體參與率低是交通、沒興趣還是不需要？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二、金門縣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承辦：縣府承辦社工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▍案量與特性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服務中7案；熱點金城鎮撞球館、體育館、超商；家長赴對岸工作致隔代教養、中輟。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爭取補助家屬赴矯正學校會面；8/1咖啡體驗成長團體30人。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（二）委員針對金門縣的建議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▍【建議關注】單一社工支持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一直只有一位社工負責，外部督導、同儕交流的支持很重要，才能穩定留在這個位置。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▍【建議釐清】共案角色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金門的個案常和其他方案共案，逆境做了什麼特殊或非你不可的事？避免有的沒做到、有的重複。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無照駕駛不算偏差，要有飆車、危險駕駛；少年打媽媽應該是保護案件。逆境的用意是家庭功能的協助。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三、澎湖縣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（一）業務現況報告　承辦：縣府承辦社工（本月離職）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▍案量與網絡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服務12案：失蹤3、司法4（皆毒品入校）、偏差4；與脆家分工共案，原則不提供物資。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警政失蹤通報常晚一天；交通隊協助分流無照駕駛；以LINE官方帳號聯繫少年。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（二）委員針對澎湖縣的建議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▍【建議強化】出校準備方案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有些縣市會跟家人一起布置房間、辦接回儀式；你要有一個出校準備的方案，做成可以交接的東西。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▍【建議關注】非正式系統與醫療資源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嚴重偏差的孩子已經融入不了廟會團體，改聚在特定案家，可以強化非正式系統的通報；重點是預防再次離家。心理精神醫療資源要先盤點清楚。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四、個案研討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【案例一】金門縣司法少年：經濟弱勢單親母親之家庭支持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男，矯正學校，規劃升大學；補助會面後親子關係大幅改善；母獨居兼兩份工作並承擔債務。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▍委員討論焦點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紀錄交接要清楚；用毒議題沒看到處遇；母親債務要有具體期程和還款規劃。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你做了很多補助和陪同，但媽媽離婚、孩子都不在身邊、自己一個人還債，她過得好不好？家庭成員是我們主要服務的另一個重點。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【案例二】金門縣偏差少年：繼母精神障礙之家庭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與有精神障礙之繼母同住，父失聯；家暴後逃家又返家，繼母發病時會趕出案主。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▍委員討論焦點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要評估回家還是走自立；若回家，要教繼母衝動控制、跟少年討論繼母發病時怎麼自保、維持界線，社工需要一點精神醫療的思考。</w:t>
      </w:r>
    </w:p>
    <w:p>
      <w:pPr>
        <w:spacing w:before="120" w:after="60"/>
        <w:shd w:val="clear" w:color="auto" w:fill="E8F5E9"/>
      </w:pPr>
      <w:r>
        <w:rPr>
          <w:rFonts w:ascii="微軟正黑體" w:hAnsi="微軟正黑體" w:eastAsia="微軟正黑體"/>
          <w:b/>
          <w:sz w:val="22"/>
        </w:rPr>
        <w:t xml:space="preserve">【案例三】澎湖縣司法少年：重大暴力案件之出校準備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▍案情摘要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殺人未遂改判感化；母親理解能力弱、溺愛；入校後適應改善、考取證照；9月提報出校，社工本月離職。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▍委員討論焦點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委員乙：</w:t>
      </w:r>
      <w:r>
        <w:rPr>
          <w:rFonts w:ascii="微軟正黑體" w:hAnsi="微軟正黑體" w:eastAsia="微軟正黑體"/>
          <w:sz w:val="20"/>
        </w:rPr>
        <w:t xml:space="preserve">處遇多在適應問題，暴力的核心議題、衝動控制沒有處理，也沒看到精神或心理評估；社工需要犯罪心理等訓練。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1A5F91"/>
          <w:sz w:val="20"/>
        </w:rPr>
        <w:t xml:space="preserve">▶ 委員甲：</w:t>
      </w:r>
      <w:r>
        <w:rPr>
          <w:rFonts w:ascii="微軟正黑體" w:hAnsi="微軟正黑體" w:eastAsia="微軟正黑體"/>
          <w:sz w:val="20"/>
        </w:rPr>
        <w:t xml:space="preserve">母子溝通障礙出校後一定會再出現；外面那個大哥是他在家庭外找的依附對象，因素還在就會再出問題，可以跟他討論要不要再跟大哥在一起。</w:t>
      </w:r>
    </w:p>
    <w:p>
      <w:pPr>
        <w:spacing w:before="100" w:after="40"/>
        <w:shd w:val="clear" w:color="auto" w:fill="FFF3CD"/>
      </w:pPr>
      <w:r>
        <w:rPr>
          <w:rFonts w:ascii="微軟正黑體" w:hAnsi="微軟正黑體" w:eastAsia="微軟正黑體"/>
          <w:b/>
          <w:sz w:val="21"/>
        </w:rPr>
        <w:t xml:space="preserve">▍社工行動建議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離職交接：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完成出校準備計畫範本及個案交接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/>
          <w:sz w:val="20"/>
        </w:rPr>
        <w:t xml:space="preserve">出校前：</w:t>
      </w:r>
    </w:p>
    <w:p>
      <w:pPr>
        <w:pStyle w:val="ListBullet"/>
        <w:spacing w:before="20" w:after="20"/>
        <w:ind w:left="720"/>
      </w:pPr>
      <w:r>
        <w:rPr>
          <w:rFonts w:ascii="微軟正黑體" w:hAnsi="微軟正黑體" w:eastAsia="微軟正黑體"/>
          <w:b w:val="0"/>
          <w:sz w:val="20"/>
        </w:rPr>
        <w:t xml:space="preserve">安排心理或精神評估；評估居住、更生保護及律師資源；建構母親支持網絡</w:t>
      </w:r>
    </w:p>
    <w:p>
      <w:pPr>
        <w:spacing w:before="200" w:after="80"/>
        <w:shd w:val="clear" w:color="auto" w:fill="1F4D7B"/>
      </w:pPr>
      <w:r>
        <w:rPr>
          <w:rFonts w:ascii="微軟正黑體" w:hAnsi="微軟正黑體" w:eastAsia="微軟正黑體"/>
          <w:b/>
          <w:color w:val="FFFFFF"/>
          <w:sz w:val="26"/>
        </w:rPr>
        <w:t xml:space="preserve">五、綜合建議與各縣市待追蹤事項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（一）所有縣市共同建議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矯正學校接見一律不可幫少年帶任何物品。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失蹤兒少確認危險因子消失才結案，重點在預防再次離家。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以家庭系統觀點關注主要照顧者之心情與需求。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釐清共案時逆境方案之角色；建立出校準備方案範本。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（二）各縣市個別待追蹤事項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【屏東縣】</w:t>
      </w:r>
      <w:r>
        <w:rPr>
          <w:rFonts w:ascii="微軟正黑體" w:hAnsi="微軟正黑體" w:eastAsia="微軟正黑體"/>
          <w:sz w:val="20"/>
        </w:rPr>
        <w:t xml:space="preserve">偏差與失蹤分開呈現　失蹤兒少重點課題分析　團體問卷改短版　家庭系統教育訓練　書面回覆建議表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【金門縣】</w:t>
      </w:r>
      <w:r>
        <w:rPr>
          <w:rFonts w:ascii="微軟正黑體" w:hAnsi="微軟正黑體" w:eastAsia="微軟正黑體"/>
          <w:sz w:val="20"/>
        </w:rPr>
        <w:t xml:space="preserve">外部督導與交流　釐清共案角色　紀錄交接與債務處理期程</w:t>
      </w:r>
    </w:p>
    <w:p>
      <w:pPr>
        <w:spacing w:before="40" w:after="40"/>
        <w:ind w:left="360"/>
      </w:pPr>
      <w:r>
        <w:rPr>
          <w:rFonts w:ascii="微軟正黑體" w:hAnsi="微軟正黑體" w:eastAsia="微軟正黑體"/>
          <w:b/>
          <w:color w:val="C0392B"/>
          <w:sz w:val="20"/>
        </w:rPr>
        <w:t xml:space="preserve">【澎湖縣】</w:t>
      </w:r>
      <w:r>
        <w:rPr>
          <w:rFonts w:ascii="微軟正黑體" w:hAnsi="微軟正黑體" w:eastAsia="微軟正黑體"/>
          <w:sz w:val="20"/>
        </w:rPr>
        <w:t xml:space="preserve">離職前完成交接與出校計畫　盤點醫療資源　強化非正式系統通報</w:t>
      </w:r>
    </w:p>
    <w:p>
      <w:pPr>
        <w:spacing w:before="120" w:after="60"/>
        <w:shd w:val="clear" w:color="auto" w:fill="C8E6C9"/>
      </w:pPr>
      <w:r>
        <w:rPr>
          <w:rFonts w:ascii="微軟正黑體" w:hAnsi="微軟正黑體" w:eastAsia="微軟正黑體"/>
          <w:b/>
          <w:sz w:val="22"/>
        </w:rPr>
        <w:t xml:space="preserve">（三）委員對計畫層次的觀察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離島單一社工需要外部支持以利留任。</w:t>
      </w:r>
    </w:p>
    <w:p>
      <w:pPr>
        <w:pStyle w:val="ListBullet"/>
        <w:spacing w:before="20" w:after="20"/>
        <w:ind w:left="360"/>
      </w:pPr>
      <w:r>
        <w:rPr>
          <w:rFonts w:ascii="微軟正黑體" w:hAnsi="微軟正黑體" w:eastAsia="微軟正黑體"/>
          <w:b w:val="0"/>
          <w:sz w:val="20"/>
        </w:rPr>
        <w:t xml:space="preserve">社工服務易偏重做事，需補強對家庭成員內在需求之關注。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