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1A7EA" w14:textId="77777777" w:rsidR="006E2555" w:rsidRDefault="00000000">
      <w:pPr>
        <w:spacing w:after="40"/>
        <w:jc w:val="center"/>
        <w:rPr>
          <w:lang w:eastAsia="zh-TW"/>
        </w:rPr>
      </w:pPr>
      <w:proofErr w:type="gramStart"/>
      <w:r>
        <w:rPr>
          <w:b/>
          <w:sz w:val="30"/>
          <w:lang w:eastAsia="zh-TW"/>
        </w:rPr>
        <w:t>115</w:t>
      </w:r>
      <w:proofErr w:type="gramEnd"/>
      <w:r>
        <w:rPr>
          <w:b/>
          <w:sz w:val="30"/>
          <w:lang w:eastAsia="zh-TW"/>
        </w:rPr>
        <w:t>年度「逆境少年家庭支持服務處遇人員專業輔導及效能精進計畫」</w:t>
      </w:r>
    </w:p>
    <w:p w14:paraId="3143AE0D" w14:textId="77777777" w:rsidR="006E2555" w:rsidRDefault="00000000">
      <w:pPr>
        <w:spacing w:after="40"/>
        <w:jc w:val="center"/>
        <w:rPr>
          <w:lang w:eastAsia="zh-TW"/>
        </w:rPr>
      </w:pPr>
      <w:r>
        <w:rPr>
          <w:b/>
          <w:sz w:val="30"/>
          <w:lang w:eastAsia="zh-TW"/>
        </w:rPr>
        <w:t>南二區 第一次實地輔導 會議紀錄</w:t>
      </w:r>
    </w:p>
    <w:p w14:paraId="0C78EDBC" w14:textId="77777777" w:rsidR="006E2555" w:rsidRDefault="006E2555">
      <w:pPr>
        <w:spacing w:after="0"/>
        <w:rPr>
          <w:lang w:eastAsia="zh-TW"/>
        </w:rPr>
      </w:pPr>
    </w:p>
    <w:p w14:paraId="164503F1" w14:textId="77777777" w:rsidR="006E2555" w:rsidRDefault="00000000">
      <w:pPr>
        <w:spacing w:before="280" w:after="120"/>
      </w:pPr>
      <w:proofErr w:type="spellStart"/>
      <w:r>
        <w:rPr>
          <w:b/>
          <w:u w:val="single"/>
        </w:rPr>
        <w:t>第一部分、會議資訊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0"/>
        <w:gridCol w:w="6000"/>
      </w:tblGrid>
      <w:tr w:rsidR="006E2555" w14:paraId="667D75D4" w14:textId="77777777">
        <w:tc>
          <w:tcPr>
            <w:tcW w:w="1800" w:type="dxa"/>
          </w:tcPr>
          <w:p w14:paraId="70B4E254" w14:textId="77777777" w:rsidR="006E2555" w:rsidRDefault="00000000">
            <w:pPr>
              <w:spacing w:before="40" w:after="40"/>
            </w:pPr>
            <w:r>
              <w:rPr>
                <w:b/>
              </w:rPr>
              <w:t>會議日期</w:t>
            </w:r>
          </w:p>
        </w:tc>
        <w:tc>
          <w:tcPr>
            <w:tcW w:w="6000" w:type="dxa"/>
          </w:tcPr>
          <w:p w14:paraId="665BB00B" w14:textId="77777777" w:rsidR="006E2555" w:rsidRDefault="00000000">
            <w:pPr>
              <w:spacing w:before="40" w:after="40"/>
            </w:pPr>
            <w:r>
              <w:t>115年4月24日（四）09:30–12:30</w:t>
            </w:r>
          </w:p>
        </w:tc>
      </w:tr>
      <w:tr w:rsidR="006E2555" w14:paraId="4CC1E3E0" w14:textId="77777777">
        <w:tc>
          <w:tcPr>
            <w:tcW w:w="1800" w:type="dxa"/>
          </w:tcPr>
          <w:p w14:paraId="761E2C11" w14:textId="77777777" w:rsidR="006E2555" w:rsidRDefault="00000000">
            <w:pPr>
              <w:spacing w:before="40" w:after="40"/>
            </w:pPr>
            <w:r>
              <w:rPr>
                <w:b/>
              </w:rPr>
              <w:t>會議地點</w:t>
            </w:r>
          </w:p>
        </w:tc>
        <w:tc>
          <w:tcPr>
            <w:tcW w:w="6000" w:type="dxa"/>
          </w:tcPr>
          <w:p w14:paraId="7E8D7126" w14:textId="77777777" w:rsidR="006E2555" w:rsidRDefault="00000000">
            <w:pPr>
              <w:spacing w:before="40" w:after="40"/>
              <w:rPr>
                <w:lang w:eastAsia="zh-TW"/>
              </w:rPr>
            </w:pPr>
            <w:r>
              <w:rPr>
                <w:lang w:eastAsia="zh-TW"/>
              </w:rPr>
              <w:t>高雄市政府社會局婦幼青少年活動中心306教室</w:t>
            </w:r>
          </w:p>
          <w:p w14:paraId="133AAB14" w14:textId="77777777" w:rsidR="006E2555" w:rsidRDefault="00000000">
            <w:pPr>
              <w:spacing w:after="40"/>
              <w:rPr>
                <w:lang w:eastAsia="zh-TW"/>
              </w:rPr>
            </w:pPr>
            <w:r>
              <w:rPr>
                <w:lang w:eastAsia="zh-TW"/>
              </w:rPr>
              <w:t>（高雄市鳳山區光復路二段120號）</w:t>
            </w:r>
          </w:p>
        </w:tc>
      </w:tr>
      <w:tr w:rsidR="006E2555" w14:paraId="27909562" w14:textId="77777777">
        <w:tc>
          <w:tcPr>
            <w:tcW w:w="1800" w:type="dxa"/>
          </w:tcPr>
          <w:p w14:paraId="454FD866" w14:textId="77777777" w:rsidR="006E2555" w:rsidRDefault="00000000">
            <w:pPr>
              <w:spacing w:before="40" w:after="40"/>
            </w:pPr>
            <w:proofErr w:type="spellStart"/>
            <w:r>
              <w:rPr>
                <w:b/>
              </w:rPr>
              <w:t>輔導委員</w:t>
            </w:r>
            <w:proofErr w:type="spellEnd"/>
          </w:p>
        </w:tc>
        <w:tc>
          <w:tcPr>
            <w:tcW w:w="6000" w:type="dxa"/>
          </w:tcPr>
          <w:p w14:paraId="232D9A99" w14:textId="77777777" w:rsidR="006E2555" w:rsidRDefault="00000000">
            <w:pPr>
              <w:spacing w:before="40" w:after="40"/>
              <w:rPr>
                <w:lang w:eastAsia="zh-TW"/>
              </w:rPr>
            </w:pPr>
            <w:r>
              <w:rPr>
                <w:lang w:eastAsia="zh-TW"/>
              </w:rPr>
              <w:t>呂宏曉委員、陳怡如委員</w:t>
            </w:r>
          </w:p>
        </w:tc>
      </w:tr>
      <w:tr w:rsidR="006E2555" w14:paraId="5E7E892D" w14:textId="77777777">
        <w:tc>
          <w:tcPr>
            <w:tcW w:w="1800" w:type="dxa"/>
          </w:tcPr>
          <w:p w14:paraId="70BF941C" w14:textId="77777777" w:rsidR="006E2555" w:rsidRDefault="00000000">
            <w:pPr>
              <w:spacing w:before="40" w:after="40"/>
            </w:pPr>
            <w:proofErr w:type="spellStart"/>
            <w:r>
              <w:rPr>
                <w:b/>
              </w:rPr>
              <w:t>保護服務司</w:t>
            </w:r>
            <w:proofErr w:type="spellEnd"/>
          </w:p>
        </w:tc>
        <w:tc>
          <w:tcPr>
            <w:tcW w:w="6000" w:type="dxa"/>
          </w:tcPr>
          <w:p w14:paraId="00A1E944" w14:textId="77777777" w:rsidR="006E2555" w:rsidRDefault="00000000">
            <w:pPr>
              <w:spacing w:before="40" w:after="40"/>
            </w:pPr>
            <w:r>
              <w:t>呂學穎研究員</w:t>
            </w:r>
          </w:p>
        </w:tc>
      </w:tr>
      <w:tr w:rsidR="006E2555" w14:paraId="291EAB9E" w14:textId="77777777">
        <w:tc>
          <w:tcPr>
            <w:tcW w:w="1800" w:type="dxa"/>
          </w:tcPr>
          <w:p w14:paraId="37617B63" w14:textId="77777777" w:rsidR="006E2555" w:rsidRDefault="00000000">
            <w:pPr>
              <w:spacing w:before="40" w:after="40"/>
            </w:pPr>
            <w:r>
              <w:rPr>
                <w:b/>
              </w:rPr>
              <w:t>參與單位</w:t>
            </w:r>
          </w:p>
        </w:tc>
        <w:tc>
          <w:tcPr>
            <w:tcW w:w="6000" w:type="dxa"/>
          </w:tcPr>
          <w:p w14:paraId="31C74375" w14:textId="77777777" w:rsidR="006E2555" w:rsidRDefault="00000000">
            <w:pPr>
              <w:spacing w:before="40" w:after="40"/>
              <w:rPr>
                <w:lang w:eastAsia="zh-TW"/>
              </w:rPr>
            </w:pPr>
            <w:r>
              <w:rPr>
                <w:lang w:eastAsia="zh-TW"/>
              </w:rPr>
              <w:t>屏東縣：屏東縣政府社會處社工科、社團法人屏東縣家庭支持協會</w:t>
            </w:r>
          </w:p>
          <w:p w14:paraId="4473A5B6" w14:textId="77777777" w:rsidR="006E2555" w:rsidRDefault="00000000">
            <w:pPr>
              <w:spacing w:after="40"/>
              <w:rPr>
                <w:lang w:eastAsia="zh-TW"/>
              </w:rPr>
            </w:pPr>
            <w:r>
              <w:rPr>
                <w:lang w:eastAsia="zh-TW"/>
              </w:rPr>
              <w:t>澎湖縣：澎湖縣政府婦幼社工科</w:t>
            </w:r>
          </w:p>
          <w:p w14:paraId="23A91887" w14:textId="77777777" w:rsidR="006E2555" w:rsidRDefault="00000000">
            <w:pPr>
              <w:spacing w:after="40"/>
              <w:rPr>
                <w:lang w:eastAsia="zh-TW"/>
              </w:rPr>
            </w:pPr>
            <w:r>
              <w:rPr>
                <w:lang w:eastAsia="zh-TW"/>
              </w:rPr>
              <w:t>金門縣：金門縣政府社會處</w:t>
            </w:r>
          </w:p>
        </w:tc>
      </w:tr>
      <w:tr w:rsidR="006E2555" w14:paraId="71C2B1FC" w14:textId="77777777">
        <w:tc>
          <w:tcPr>
            <w:tcW w:w="1800" w:type="dxa"/>
          </w:tcPr>
          <w:p w14:paraId="18AA8532" w14:textId="77777777" w:rsidR="006E2555" w:rsidRDefault="00000000">
            <w:pPr>
              <w:spacing w:before="40" w:after="40"/>
            </w:pPr>
            <w:proofErr w:type="spellStart"/>
            <w:r>
              <w:rPr>
                <w:b/>
              </w:rPr>
              <w:t>行政專員</w:t>
            </w:r>
            <w:proofErr w:type="spellEnd"/>
          </w:p>
        </w:tc>
        <w:tc>
          <w:tcPr>
            <w:tcW w:w="6000" w:type="dxa"/>
          </w:tcPr>
          <w:p w14:paraId="60C49CDD" w14:textId="77777777" w:rsidR="006E2555" w:rsidRDefault="00000000">
            <w:pPr>
              <w:spacing w:before="40" w:after="40"/>
            </w:pPr>
            <w:r>
              <w:t>劉容瑄</w:t>
            </w:r>
          </w:p>
        </w:tc>
      </w:tr>
      <w:tr w:rsidR="006E2555" w14:paraId="47BC459C" w14:textId="77777777">
        <w:tc>
          <w:tcPr>
            <w:tcW w:w="1800" w:type="dxa"/>
          </w:tcPr>
          <w:p w14:paraId="5532F95F" w14:textId="77777777" w:rsidR="006E2555" w:rsidRDefault="00000000">
            <w:pPr>
              <w:spacing w:before="40" w:after="40"/>
            </w:pPr>
            <w:r>
              <w:rPr>
                <w:b/>
              </w:rPr>
              <w:t>紀　　錄</w:t>
            </w:r>
          </w:p>
        </w:tc>
        <w:tc>
          <w:tcPr>
            <w:tcW w:w="6000" w:type="dxa"/>
          </w:tcPr>
          <w:p w14:paraId="1F958FD9" w14:textId="77777777" w:rsidR="006E2555" w:rsidRDefault="00000000">
            <w:pPr>
              <w:spacing w:before="40" w:after="40"/>
            </w:pPr>
            <w:r>
              <w:t>劉容瑄</w:t>
            </w:r>
          </w:p>
        </w:tc>
      </w:tr>
    </w:tbl>
    <w:p w14:paraId="1CC739FB" w14:textId="77777777" w:rsidR="006E2555" w:rsidRDefault="006E2555">
      <w:pPr>
        <w:spacing w:after="0"/>
      </w:pPr>
    </w:p>
    <w:p w14:paraId="22081087" w14:textId="77777777" w:rsidR="006E2555" w:rsidRDefault="00000000">
      <w:pPr>
        <w:spacing w:before="120" w:after="60"/>
      </w:pPr>
      <w:r>
        <w:rPr>
          <w:b/>
        </w:rPr>
        <w:t>會議流程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0"/>
        <w:gridCol w:w="6000"/>
      </w:tblGrid>
      <w:tr w:rsidR="006E2555" w14:paraId="3945CD4E" w14:textId="77777777">
        <w:tc>
          <w:tcPr>
            <w:tcW w:w="1800" w:type="dxa"/>
          </w:tcPr>
          <w:p w14:paraId="2A6EC351" w14:textId="77777777" w:rsidR="006E2555" w:rsidRDefault="00000000">
            <w:pPr>
              <w:spacing w:before="40" w:after="40"/>
            </w:pPr>
            <w:r>
              <w:rPr>
                <w:b/>
              </w:rPr>
              <w:t>時間</w:t>
            </w:r>
          </w:p>
        </w:tc>
        <w:tc>
          <w:tcPr>
            <w:tcW w:w="6000" w:type="dxa"/>
          </w:tcPr>
          <w:p w14:paraId="7647BDB5" w14:textId="77777777" w:rsidR="006E2555" w:rsidRDefault="00000000">
            <w:pPr>
              <w:spacing w:before="40" w:after="40"/>
            </w:pPr>
            <w:r>
              <w:rPr>
                <w:b/>
              </w:rPr>
              <w:t>內容</w:t>
            </w:r>
          </w:p>
        </w:tc>
      </w:tr>
      <w:tr w:rsidR="006E2555" w14:paraId="45092609" w14:textId="77777777">
        <w:tc>
          <w:tcPr>
            <w:tcW w:w="1800" w:type="dxa"/>
          </w:tcPr>
          <w:p w14:paraId="45E1E940" w14:textId="77777777" w:rsidR="006E2555" w:rsidRDefault="00000000">
            <w:pPr>
              <w:spacing w:before="40" w:after="40"/>
            </w:pPr>
            <w:r>
              <w:t>09:25–09:30</w:t>
            </w:r>
          </w:p>
        </w:tc>
        <w:tc>
          <w:tcPr>
            <w:tcW w:w="6000" w:type="dxa"/>
          </w:tcPr>
          <w:p w14:paraId="06BE13C5" w14:textId="77777777" w:rsidR="006E2555" w:rsidRDefault="00000000">
            <w:pPr>
              <w:spacing w:before="40" w:after="40"/>
            </w:pPr>
            <w:r>
              <w:t>報到</w:t>
            </w:r>
          </w:p>
        </w:tc>
      </w:tr>
      <w:tr w:rsidR="006E2555" w14:paraId="454D8409" w14:textId="77777777">
        <w:tc>
          <w:tcPr>
            <w:tcW w:w="1800" w:type="dxa"/>
          </w:tcPr>
          <w:p w14:paraId="0B050D53" w14:textId="77777777" w:rsidR="006E2555" w:rsidRDefault="00000000">
            <w:pPr>
              <w:spacing w:before="40" w:after="40"/>
            </w:pPr>
            <w:r>
              <w:t>09:30–09:50</w:t>
            </w:r>
          </w:p>
        </w:tc>
        <w:tc>
          <w:tcPr>
            <w:tcW w:w="6000" w:type="dxa"/>
          </w:tcPr>
          <w:p w14:paraId="5BDCEBC3" w14:textId="77777777" w:rsidR="006E2555" w:rsidRDefault="00000000">
            <w:pPr>
              <w:spacing w:before="40" w:after="40"/>
            </w:pPr>
            <w:r>
              <w:t>開場及填寫前測問卷</w:t>
            </w:r>
          </w:p>
        </w:tc>
      </w:tr>
      <w:tr w:rsidR="006E2555" w14:paraId="33F325AD" w14:textId="77777777">
        <w:tc>
          <w:tcPr>
            <w:tcW w:w="1800" w:type="dxa"/>
          </w:tcPr>
          <w:p w14:paraId="49CF3233" w14:textId="77777777" w:rsidR="006E2555" w:rsidRDefault="00000000">
            <w:pPr>
              <w:spacing w:before="40" w:after="40"/>
            </w:pPr>
            <w:r>
              <w:t>09:50–10:25</w:t>
            </w:r>
          </w:p>
        </w:tc>
        <w:tc>
          <w:tcPr>
            <w:tcW w:w="6000" w:type="dxa"/>
          </w:tcPr>
          <w:p w14:paraId="2CC59BB4" w14:textId="77777777" w:rsidR="006E2555" w:rsidRDefault="00000000">
            <w:pPr>
              <w:spacing w:before="40" w:after="40"/>
              <w:rPr>
                <w:lang w:eastAsia="zh-TW"/>
              </w:rPr>
            </w:pPr>
            <w:r>
              <w:rPr>
                <w:lang w:eastAsia="zh-TW"/>
              </w:rPr>
              <w:t>【澎湖縣】執行狀況及實務困境探討</w:t>
            </w:r>
          </w:p>
        </w:tc>
      </w:tr>
      <w:tr w:rsidR="006E2555" w14:paraId="5F026814" w14:textId="77777777">
        <w:tc>
          <w:tcPr>
            <w:tcW w:w="1800" w:type="dxa"/>
          </w:tcPr>
          <w:p w14:paraId="11F93D29" w14:textId="77777777" w:rsidR="006E2555" w:rsidRDefault="00000000">
            <w:pPr>
              <w:spacing w:before="40" w:after="40"/>
            </w:pPr>
            <w:r>
              <w:t>10:25–11:00</w:t>
            </w:r>
          </w:p>
        </w:tc>
        <w:tc>
          <w:tcPr>
            <w:tcW w:w="6000" w:type="dxa"/>
          </w:tcPr>
          <w:p w14:paraId="21AC032C" w14:textId="77777777" w:rsidR="006E2555" w:rsidRDefault="00000000">
            <w:pPr>
              <w:spacing w:before="40" w:after="40"/>
              <w:rPr>
                <w:lang w:eastAsia="zh-TW"/>
              </w:rPr>
            </w:pPr>
            <w:r>
              <w:rPr>
                <w:lang w:eastAsia="zh-TW"/>
              </w:rPr>
              <w:t>【金門縣】執行狀況及實務困境探討</w:t>
            </w:r>
          </w:p>
        </w:tc>
      </w:tr>
      <w:tr w:rsidR="006E2555" w14:paraId="34C2D71D" w14:textId="77777777">
        <w:tc>
          <w:tcPr>
            <w:tcW w:w="1800" w:type="dxa"/>
          </w:tcPr>
          <w:p w14:paraId="7A5FB0D6" w14:textId="77777777" w:rsidR="006E2555" w:rsidRDefault="00000000">
            <w:pPr>
              <w:spacing w:before="40" w:after="40"/>
            </w:pPr>
            <w:r>
              <w:t>11:00–11:10</w:t>
            </w:r>
          </w:p>
        </w:tc>
        <w:tc>
          <w:tcPr>
            <w:tcW w:w="6000" w:type="dxa"/>
          </w:tcPr>
          <w:p w14:paraId="440FFF52" w14:textId="77777777" w:rsidR="006E2555" w:rsidRDefault="00000000">
            <w:pPr>
              <w:spacing w:before="40" w:after="40"/>
            </w:pPr>
            <w:r>
              <w:t>休息</w:t>
            </w:r>
          </w:p>
        </w:tc>
      </w:tr>
      <w:tr w:rsidR="006E2555" w14:paraId="2170D15B" w14:textId="77777777">
        <w:tc>
          <w:tcPr>
            <w:tcW w:w="1800" w:type="dxa"/>
          </w:tcPr>
          <w:p w14:paraId="31C343B6" w14:textId="77777777" w:rsidR="006E2555" w:rsidRDefault="00000000">
            <w:pPr>
              <w:spacing w:before="40" w:after="40"/>
            </w:pPr>
            <w:r>
              <w:t>11:10–12:10</w:t>
            </w:r>
          </w:p>
        </w:tc>
        <w:tc>
          <w:tcPr>
            <w:tcW w:w="6000" w:type="dxa"/>
          </w:tcPr>
          <w:p w14:paraId="2B095E3B" w14:textId="77777777" w:rsidR="006E2555" w:rsidRDefault="00000000">
            <w:pPr>
              <w:spacing w:before="40" w:after="40"/>
              <w:rPr>
                <w:lang w:eastAsia="zh-TW"/>
              </w:rPr>
            </w:pPr>
            <w:r>
              <w:rPr>
                <w:lang w:eastAsia="zh-TW"/>
              </w:rPr>
              <w:t>【屏東縣】執行狀況及實務困境探討、個案服務實務討論</w:t>
            </w:r>
          </w:p>
        </w:tc>
      </w:tr>
      <w:tr w:rsidR="006E2555" w14:paraId="57B55FF3" w14:textId="77777777">
        <w:tc>
          <w:tcPr>
            <w:tcW w:w="1800" w:type="dxa"/>
          </w:tcPr>
          <w:p w14:paraId="001C5453" w14:textId="77777777" w:rsidR="006E2555" w:rsidRDefault="00000000">
            <w:pPr>
              <w:spacing w:before="40" w:after="40"/>
            </w:pPr>
            <w:r>
              <w:t>12:10–12:30</w:t>
            </w:r>
          </w:p>
        </w:tc>
        <w:tc>
          <w:tcPr>
            <w:tcW w:w="6000" w:type="dxa"/>
          </w:tcPr>
          <w:p w14:paraId="59DB9379" w14:textId="77777777" w:rsidR="006E2555" w:rsidRDefault="00000000">
            <w:pPr>
              <w:spacing w:before="40" w:after="40"/>
            </w:pPr>
            <w:r>
              <w:t>綜合建議</w:t>
            </w:r>
          </w:p>
        </w:tc>
      </w:tr>
      <w:tr w:rsidR="006E2555" w14:paraId="77870CE2" w14:textId="77777777">
        <w:tc>
          <w:tcPr>
            <w:tcW w:w="1800" w:type="dxa"/>
          </w:tcPr>
          <w:p w14:paraId="642ED114" w14:textId="77777777" w:rsidR="006E2555" w:rsidRDefault="00000000">
            <w:pPr>
              <w:spacing w:before="40" w:after="40"/>
            </w:pPr>
            <w:r>
              <w:t>12:30</w:t>
            </w:r>
          </w:p>
        </w:tc>
        <w:tc>
          <w:tcPr>
            <w:tcW w:w="6000" w:type="dxa"/>
          </w:tcPr>
          <w:p w14:paraId="7317EA5E" w14:textId="77777777" w:rsidR="006E2555" w:rsidRDefault="00000000">
            <w:pPr>
              <w:spacing w:before="40" w:after="40"/>
            </w:pPr>
            <w:r>
              <w:t>會議結束</w:t>
            </w:r>
          </w:p>
        </w:tc>
      </w:tr>
    </w:tbl>
    <w:p w14:paraId="220ECB6D" w14:textId="77777777" w:rsidR="0058565C" w:rsidRDefault="0058565C">
      <w:pPr>
        <w:spacing w:before="280" w:after="120"/>
        <w:rPr>
          <w:b/>
          <w:u w:val="single"/>
          <w:lang w:eastAsia="zh-TW"/>
        </w:rPr>
      </w:pPr>
    </w:p>
    <w:p w14:paraId="679B76F4" w14:textId="77777777" w:rsidR="0058565C" w:rsidRDefault="0058565C">
      <w:pPr>
        <w:spacing w:before="280" w:after="120"/>
        <w:rPr>
          <w:b/>
          <w:u w:val="single"/>
          <w:lang w:eastAsia="zh-TW"/>
        </w:rPr>
      </w:pPr>
    </w:p>
    <w:p w14:paraId="13063A4F" w14:textId="2C9EEA9E" w:rsidR="006E2555" w:rsidRDefault="00000000">
      <w:pPr>
        <w:spacing w:before="280" w:after="120"/>
        <w:rPr>
          <w:lang w:eastAsia="zh-TW"/>
        </w:rPr>
      </w:pPr>
      <w:r>
        <w:rPr>
          <w:b/>
          <w:u w:val="single"/>
          <w:lang w:eastAsia="zh-TW"/>
        </w:rPr>
        <w:lastRenderedPageBreak/>
        <w:t>第二部分、綜合建議與待辦事項</w:t>
      </w:r>
    </w:p>
    <w:p w14:paraId="70F79414" w14:textId="77777777" w:rsidR="006E2555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一、各縣市共同建議</w:t>
      </w:r>
    </w:p>
    <w:p w14:paraId="64F8C9FC" w14:textId="77777777" w:rsidR="006E2555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1. 計畫架構先行：先確立年度服務邏輯與主軸，再展開個案工作，避免執行偏重個案、缺乏整體計畫視野。</w:t>
      </w:r>
    </w:p>
    <w:p w14:paraId="3769B92A" w14:textId="77777777" w:rsidR="006E2555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2. 社工會談技巧強化：從「陪伴型」服務升級為「能透過對談影響個案與家庭」之專業工作，此為委員對各縣市之共同期待。</w:t>
      </w:r>
    </w:p>
    <w:p w14:paraId="6DF15A52" w14:textId="77777777" w:rsidR="006E2555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3. 量表使用：了解BRS之使用方式，至少建立一項評估工具，使服務具有明確方向感。</w:t>
      </w:r>
    </w:p>
    <w:p w14:paraId="5F22E25D" w14:textId="77777777" w:rsidR="006E2555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4. 女性案主觸及：三縣市均有女性案主比例偏低問題，應各自檢視轉介管道並設計主動外展策略。</w:t>
      </w:r>
    </w:p>
    <w:p w14:paraId="5852FD40" w14:textId="77777777" w:rsidR="006E2555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二、委員對計畫整體之觀察</w:t>
      </w:r>
    </w:p>
    <w:p w14:paraId="02CA5692" w14:textId="77777777" w:rsidR="006E2555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1. 各縣市執行能量差異顯著：屏東協會具完整服務架構與數據分析能力；澎湖、金門仍在摸索階段，需要更多輔導資源投入。</w:t>
      </w:r>
    </w:p>
    <w:p w14:paraId="2767DC1C" w14:textId="77777777" w:rsidR="006E2555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2. 本次個案抽查採跨年度方式（113–114年開案，三類各抽），未來期待各縣市結案記錄更為完整，以利執行品質評估。</w:t>
      </w:r>
    </w:p>
    <w:p w14:paraId="5673D313" w14:textId="77777777" w:rsidR="006E2555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3. 各縣市承辦如有執行困難，可隨時聯繫陳怡如委員（中山醫學大學）諮詢；陳委員亦表示可提供課程協助。</w:t>
      </w:r>
    </w:p>
    <w:p w14:paraId="34755386" w14:textId="77777777" w:rsidR="006E2555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三、下次輔導待辦事項</w:t>
      </w:r>
    </w:p>
    <w:p w14:paraId="14120A6F" w14:textId="77777777" w:rsidR="006E2555" w:rsidRDefault="00000000">
      <w:pPr>
        <w:spacing w:before="40" w:after="20"/>
        <w:ind w:left="1134" w:hanging="425"/>
        <w:rPr>
          <w:lang w:eastAsia="zh-TW"/>
        </w:rPr>
      </w:pPr>
      <w:r>
        <w:rPr>
          <w:lang w:eastAsia="zh-TW"/>
        </w:rPr>
        <w:t>【澎湖縣】</w:t>
      </w:r>
    </w:p>
    <w:p w14:paraId="1326F422" w14:textId="77777777" w:rsidR="006E2555" w:rsidRDefault="00000000">
      <w:pPr>
        <w:spacing w:before="20" w:after="20"/>
        <w:rPr>
          <w:lang w:eastAsia="zh-TW"/>
        </w:rPr>
      </w:pPr>
      <w:r>
        <w:rPr>
          <w:lang w:eastAsia="zh-TW"/>
        </w:rPr>
        <w:t>確認青年生涯探索號（青探號）在澎湖之申請可行性</w:t>
      </w:r>
    </w:p>
    <w:p w14:paraId="58706B7B" w14:textId="77777777" w:rsidR="006E2555" w:rsidRDefault="00000000">
      <w:pPr>
        <w:spacing w:before="20" w:after="20"/>
        <w:rPr>
          <w:lang w:eastAsia="zh-TW"/>
        </w:rPr>
      </w:pPr>
      <w:r>
        <w:rPr>
          <w:lang w:eastAsia="zh-TW"/>
        </w:rPr>
        <w:t>規劃至少1個以在地文化為主題之團體或活動</w:t>
      </w:r>
    </w:p>
    <w:p w14:paraId="6BD83130" w14:textId="77777777" w:rsidR="006E2555" w:rsidRDefault="00000000">
      <w:pPr>
        <w:spacing w:before="20" w:after="20"/>
        <w:rPr>
          <w:lang w:eastAsia="zh-TW"/>
        </w:rPr>
      </w:pPr>
      <w:r>
        <w:rPr>
          <w:lang w:eastAsia="zh-TW"/>
        </w:rPr>
        <w:t>設計接觸女性青少年之策略</w:t>
      </w:r>
    </w:p>
    <w:p w14:paraId="5FE3E0AB" w14:textId="77777777" w:rsidR="006E2555" w:rsidRDefault="00000000">
      <w:pPr>
        <w:spacing w:before="40" w:after="20"/>
        <w:ind w:left="1134" w:hanging="425"/>
        <w:rPr>
          <w:lang w:eastAsia="zh-TW"/>
        </w:rPr>
      </w:pPr>
      <w:r>
        <w:rPr>
          <w:lang w:eastAsia="zh-TW"/>
        </w:rPr>
        <w:t>【金門縣】</w:t>
      </w:r>
    </w:p>
    <w:p w14:paraId="442EDF0E" w14:textId="77777777" w:rsidR="006E2555" w:rsidRDefault="00000000">
      <w:pPr>
        <w:spacing w:before="20" w:after="20"/>
        <w:rPr>
          <w:lang w:eastAsia="zh-TW"/>
        </w:rPr>
      </w:pPr>
      <w:r>
        <w:rPr>
          <w:lang w:eastAsia="zh-TW"/>
        </w:rPr>
        <w:t>確認青探號可行性</w:t>
      </w:r>
    </w:p>
    <w:p w14:paraId="552FFB3E" w14:textId="77777777" w:rsidR="006E2555" w:rsidRDefault="00000000">
      <w:pPr>
        <w:spacing w:before="20" w:after="20"/>
        <w:rPr>
          <w:lang w:eastAsia="zh-TW"/>
        </w:rPr>
      </w:pPr>
      <w:r>
        <w:rPr>
          <w:lang w:eastAsia="zh-TW"/>
        </w:rPr>
        <w:t>分析今年失蹤案量增加成因</w:t>
      </w:r>
    </w:p>
    <w:p w14:paraId="2CC66D97" w14:textId="77777777" w:rsidR="006E2555" w:rsidRDefault="00000000">
      <w:pPr>
        <w:spacing w:before="20" w:after="20"/>
        <w:rPr>
          <w:lang w:eastAsia="zh-TW"/>
        </w:rPr>
      </w:pPr>
      <w:r>
        <w:rPr>
          <w:lang w:eastAsia="zh-TW"/>
        </w:rPr>
        <w:t>建立明確年度計畫架構</w:t>
      </w:r>
    </w:p>
    <w:p w14:paraId="5366FB31" w14:textId="77777777" w:rsidR="006E2555" w:rsidRDefault="00000000">
      <w:pPr>
        <w:spacing w:before="20" w:after="20"/>
        <w:rPr>
          <w:lang w:eastAsia="zh-TW"/>
        </w:rPr>
      </w:pPr>
      <w:r>
        <w:rPr>
          <w:lang w:eastAsia="zh-TW"/>
        </w:rPr>
        <w:t>規劃女性青少年接觸方式</w:t>
      </w:r>
    </w:p>
    <w:p w14:paraId="30BF6FA0" w14:textId="77777777" w:rsidR="006E2555" w:rsidRDefault="00000000">
      <w:pPr>
        <w:spacing w:before="40" w:after="20"/>
        <w:ind w:left="1134" w:hanging="425"/>
        <w:rPr>
          <w:lang w:eastAsia="zh-TW"/>
        </w:rPr>
      </w:pPr>
      <w:r>
        <w:rPr>
          <w:lang w:eastAsia="zh-TW"/>
        </w:rPr>
        <w:t>【屏東縣】</w:t>
      </w:r>
    </w:p>
    <w:p w14:paraId="3B2A2B63" w14:textId="77777777" w:rsidR="006E2555" w:rsidRDefault="00000000">
      <w:pPr>
        <w:spacing w:before="20" w:after="20"/>
        <w:rPr>
          <w:lang w:eastAsia="zh-TW"/>
        </w:rPr>
      </w:pPr>
      <w:r>
        <w:rPr>
          <w:lang w:eastAsia="zh-TW"/>
        </w:rPr>
        <w:t>評估量表調整為BRS之可行性</w:t>
      </w:r>
    </w:p>
    <w:p w14:paraId="5BCF3BC5" w14:textId="77777777" w:rsidR="006E2555" w:rsidRDefault="00000000">
      <w:pPr>
        <w:spacing w:before="20" w:after="20"/>
        <w:rPr>
          <w:lang w:eastAsia="zh-TW"/>
        </w:rPr>
      </w:pPr>
      <w:r>
        <w:rPr>
          <w:lang w:eastAsia="zh-TW"/>
        </w:rPr>
        <w:t>持續社工會談技巧訓練</w:t>
      </w:r>
    </w:p>
    <w:p w14:paraId="3834E75B" w14:textId="77777777" w:rsidR="006E2555" w:rsidRDefault="00000000">
      <w:pPr>
        <w:spacing w:before="20" w:after="20"/>
        <w:rPr>
          <w:lang w:eastAsia="zh-TW"/>
        </w:rPr>
      </w:pPr>
      <w:r>
        <w:rPr>
          <w:lang w:eastAsia="zh-TW"/>
        </w:rPr>
        <w:t>矯正學校心理諮商資源連結</w:t>
      </w:r>
    </w:p>
    <w:p w14:paraId="609C7263" w14:textId="77777777" w:rsidR="006E2555" w:rsidRDefault="00000000">
      <w:pPr>
        <w:spacing w:before="20" w:after="20"/>
        <w:rPr>
          <w:lang w:eastAsia="zh-TW"/>
        </w:rPr>
      </w:pPr>
      <w:r>
        <w:rPr>
          <w:lang w:eastAsia="zh-TW"/>
        </w:rPr>
        <w:t>評估矯正學校在校與出校後個案分類追蹤</w:t>
      </w:r>
    </w:p>
    <w:p w14:paraId="6CDD221E" w14:textId="77777777" w:rsidR="006E2555" w:rsidRDefault="00000000">
      <w:pPr>
        <w:spacing w:before="280" w:after="120"/>
        <w:rPr>
          <w:lang w:eastAsia="zh-TW"/>
        </w:rPr>
      </w:pPr>
      <w:r>
        <w:rPr>
          <w:b/>
          <w:u w:val="single"/>
          <w:lang w:eastAsia="zh-TW"/>
        </w:rPr>
        <w:lastRenderedPageBreak/>
        <w:t>第三部分、個別縣市現況報告與建議</w:t>
      </w:r>
    </w:p>
    <w:p w14:paraId="7A72D726" w14:textId="77777777" w:rsidR="006E2555" w:rsidRDefault="00000000">
      <w:pPr>
        <w:spacing w:before="200" w:after="80"/>
        <w:rPr>
          <w:lang w:eastAsia="zh-TW"/>
        </w:rPr>
      </w:pPr>
      <w:r>
        <w:rPr>
          <w:b/>
          <w:lang w:eastAsia="zh-TW"/>
        </w:rPr>
        <w:t>壹、澎湖縣現況與建議</w:t>
      </w:r>
    </w:p>
    <w:p w14:paraId="22B4CF8F" w14:textId="77777777" w:rsidR="006E2555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一、現況報告　（承辦：陳穎棻）</w:t>
      </w:r>
    </w:p>
    <w:p w14:paraId="0D8B5314" w14:textId="77777777" w:rsidR="006E2555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1. 人力與服務量</w:t>
      </w:r>
    </w:p>
    <w:p w14:paraId="34FEED99" w14:textId="77777777" w:rsidR="006E2555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一人作業，兼辦縣府其他業務，實際投入本計畫比例低於規範之40%。</w:t>
      </w:r>
    </w:p>
    <w:p w14:paraId="32EDDD6D" w14:textId="77777777" w:rsidR="006E2555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第一季司法矯治案比例偏高，服務對象以男性青少年為主，女性服務對象極少。</w:t>
      </w:r>
    </w:p>
    <w:p w14:paraId="6A546614" w14:textId="77777777" w:rsidR="006E2555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2. 重點服務案例</w:t>
      </w:r>
    </w:p>
    <w:p w14:paraId="42DCF20B" w14:textId="77777777" w:rsidR="006E2555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案例一：失蹤兒少→穩定就學。社工輔導下重新報考夜間部，目前穩定就學半學期，持續陪伴追蹤。</w:t>
      </w:r>
    </w:p>
    <w:p w14:paraId="313E759A" w14:textId="77777777" w:rsidR="006E2555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案例二：就業穩定青少年，月收入穩定，惟以無照駕駛往返工作，家長默許，社工陷於法規與現實需求兩難。</w:t>
      </w:r>
    </w:p>
    <w:p w14:paraId="4432541C" w14:textId="77777777" w:rsidR="006E2555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3. 主要實務困境</w:t>
      </w:r>
    </w:p>
    <w:p w14:paraId="59D194BB" w14:textId="77777777" w:rsidR="006E2555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無照駕駛問題：島上缺乏大眾交通工具，家長不反對，社工難以介入施力。</w:t>
      </w:r>
    </w:p>
    <w:p w14:paraId="5843AC9D" w14:textId="77777777" w:rsidR="006E2555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個案聚集地為私人住宅，難以辦理較大型之接觸活動。</w:t>
      </w:r>
    </w:p>
    <w:p w14:paraId="3741E558" w14:textId="77777777" w:rsidR="006E2555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(3) 無專屬活動場地，活動多依附其他計畫，缺乏本計畫獨立主題。</w:t>
      </w:r>
    </w:p>
    <w:p w14:paraId="7608206E" w14:textId="77777777" w:rsidR="006E2555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二、委員建議</w:t>
      </w:r>
    </w:p>
    <w:p w14:paraId="30D11665" w14:textId="77777777" w:rsidR="006E2555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1. 缺乏計畫架構</w:t>
      </w:r>
    </w:p>
    <w:p w14:paraId="6054F309" w14:textId="77777777" w:rsidR="006E2555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現況執行偏重個案本身，缺乏整體計畫架構。應先釐清年度服務主軸、規劃主題性團體活動，再展開個案工作，而非被動因應個案狀況。</w:t>
      </w:r>
    </w:p>
    <w:p w14:paraId="35FC9203" w14:textId="77777777" w:rsidR="006E2555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澎湖具有宮廟文化、媽祖季、觀光資源等在地特色，應將其納入計畫設計，提升成果評比競爭力。</w:t>
      </w:r>
    </w:p>
    <w:p w14:paraId="357A4C97" w14:textId="77777777" w:rsidR="006E2555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2. 女性案主觸及不足：服務對象幾乎全為男性，應檢視通報及宣傳管道是否僅觸及男性族群，並主動設計針對女性青少年之接觸策略。</w:t>
      </w:r>
    </w:p>
    <w:p w14:paraId="2FD90BFB" w14:textId="77777777" w:rsidR="006E2555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3. 資源連結建議：教育部「青年生涯探索號」（青探號）：國中畢業、高職未升學未就業青年均可申請，提供交通費、餐費及津貼，屏東縣已有執行經驗可供參考。</w:t>
      </w:r>
    </w:p>
    <w:p w14:paraId="34AD6ED5" w14:textId="77777777" w:rsidR="006E2555" w:rsidRDefault="00000000">
      <w:pPr>
        <w:spacing w:before="200" w:after="80"/>
        <w:rPr>
          <w:lang w:eastAsia="zh-TW"/>
        </w:rPr>
      </w:pPr>
      <w:r>
        <w:rPr>
          <w:b/>
          <w:lang w:eastAsia="zh-TW"/>
        </w:rPr>
        <w:t>貳、金門縣現況與建議</w:t>
      </w:r>
    </w:p>
    <w:p w14:paraId="7C81A243" w14:textId="77777777" w:rsidR="006E2555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一、現況報告　（承辦：邱達傑）</w:t>
      </w:r>
    </w:p>
    <w:p w14:paraId="143AF016" w14:textId="77777777" w:rsidR="006E2555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1. 服務量概況（第一季）</w:t>
      </w:r>
    </w:p>
    <w:p w14:paraId="34192654" w14:textId="77777777" w:rsidR="006E2555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lastRenderedPageBreak/>
        <w:t>(1) 服務對象：偏差行為少年、失蹤兒少，以男性案主為主，女性案主極少。</w:t>
      </w:r>
    </w:p>
    <w:p w14:paraId="43E0300B" w14:textId="77777777" w:rsidR="006E2555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今年失蹤兒少案件明顯增加，且多涉及跨轄認定爭議，為主要困境來源。</w:t>
      </w:r>
    </w:p>
    <w:p w14:paraId="0A9FF36F" w14:textId="77777777" w:rsidR="006E2555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2. 主要困境</w:t>
      </w:r>
    </w:p>
    <w:p w14:paraId="354AB035" w14:textId="77777777" w:rsidR="006E2555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跨轄爭議：案主戶籍在金門、本人在台灣本島，通報至金門後，服務責任歸屬不明確。</w:t>
      </w:r>
    </w:p>
    <w:p w14:paraId="0D56B4A7" w14:textId="77777777" w:rsidR="006E2555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通報系統時間差：警政通報進入社政系統往往延遲數日，社工接案時案主多已返家。</w:t>
      </w:r>
    </w:p>
    <w:p w14:paraId="525D2483" w14:textId="77777777" w:rsidR="006E2555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(3) 無照駕駛：15、16歲青少年普遍無照騎乘機車，大眾交通不便、家長默許，社工難以介入。</w:t>
      </w:r>
    </w:p>
    <w:p w14:paraId="5A4E981F" w14:textId="77777777" w:rsidR="006E2555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(4) 就業資源匱乏：未滿16歲無法使用一般職業訓練資源，島上亦無相對應替代課程。</w:t>
      </w:r>
    </w:p>
    <w:p w14:paraId="142EB1A2" w14:textId="77777777" w:rsidR="006E2555" w:rsidRDefault="00000000">
      <w:pPr>
        <w:spacing w:before="40" w:after="40"/>
        <w:ind w:left="993"/>
        <w:rPr>
          <w:lang w:eastAsia="zh-TW"/>
        </w:rPr>
      </w:pPr>
      <w:r>
        <w:rPr>
          <w:lang w:eastAsia="zh-TW"/>
        </w:rPr>
        <w:t>衛福部說明：失蹤兒少服務重點在家庭工作，非尋找兒少本人。即使案主不在金門，仍應持續服務留在金門之家庭成員；若全家已移居他縣市始辦轉接。</w:t>
      </w:r>
    </w:p>
    <w:p w14:paraId="5E615B8E" w14:textId="77777777" w:rsidR="006E2555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二、委員建議</w:t>
      </w:r>
    </w:p>
    <w:p w14:paraId="58025045" w14:textId="77777777" w:rsidR="006E2555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1. 服務思維轉換</w:t>
      </w:r>
    </w:p>
    <w:p w14:paraId="6BCE404E" w14:textId="77777777" w:rsidR="006E2555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應從「列舉服務障礙」轉向「積極展現影響力」，報告中應說明對服務對象之策略與預期影響，而非僅陳述執行困難。</w:t>
      </w:r>
    </w:p>
    <w:p w14:paraId="6285D6FC" w14:textId="77777777" w:rsidR="006E2555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就業議題雖有16歲以下無法使用職業訓練之限制，仍應積極尋找替代路徑（如青探號、志工、烘焙課、廟會工讀等），展現主動出擊之服務姿態。</w:t>
      </w:r>
    </w:p>
    <w:p w14:paraId="43957C0E" w14:textId="77777777" w:rsidR="006E2555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2. 失蹤案量增加趨勢：今年失蹤兒少案件比去年增加，應開始分析社會現象或家庭因素，從個案處理提升至趨勢研判，研擬系統性介入策略。</w:t>
      </w:r>
    </w:p>
    <w:p w14:paraId="58C4FE40" w14:textId="77777777" w:rsidR="006E2555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3. 女性案主觸及不足：應檢視通報及宣傳管道，並主動設計接觸女性青少年之策略（如金錢管理、價值觀探索等主題活動）。</w:t>
      </w:r>
    </w:p>
    <w:p w14:paraId="185ABCF0" w14:textId="77777777" w:rsidR="006E2555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4. 資源連結建議：向縣府教育處確認「青年生涯探索號」（青探號）是否已申請，若有，可作為服務資源連結選項。</w:t>
      </w:r>
    </w:p>
    <w:p w14:paraId="6C0EF4F0" w14:textId="77777777" w:rsidR="006E2555" w:rsidRDefault="00000000">
      <w:pPr>
        <w:spacing w:before="200" w:after="80"/>
        <w:rPr>
          <w:lang w:eastAsia="zh-TW"/>
        </w:rPr>
      </w:pPr>
      <w:r>
        <w:rPr>
          <w:b/>
          <w:lang w:eastAsia="zh-TW"/>
        </w:rPr>
        <w:t>參、屏東縣現況與建議</w:t>
      </w:r>
    </w:p>
    <w:p w14:paraId="14D78C68" w14:textId="77777777" w:rsidR="006E2555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一、現況報告　（承辦：陳姿君）</w:t>
      </w:r>
    </w:p>
    <w:p w14:paraId="2C3236F1" w14:textId="77777777" w:rsidR="006E2555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1. 案量與人力</w:t>
      </w:r>
    </w:p>
    <w:p w14:paraId="1D728821" w14:textId="77777777" w:rsidR="006E2555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113年度總案量163件（中輟88、偏差24、無附6、司法45），4名社工，平均每人承接約43件。</w:t>
      </w:r>
    </w:p>
    <w:p w14:paraId="4DDD25E4" w14:textId="77777777" w:rsidR="006E2555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lastRenderedPageBreak/>
        <w:t>(2) 去年結案84件，在案79件，持續追蹤。</w:t>
      </w:r>
    </w:p>
    <w:p w14:paraId="380375BE" w14:textId="77777777" w:rsidR="006E2555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2. 服務執行亮點</w:t>
      </w:r>
    </w:p>
    <w:p w14:paraId="77C8D2A9" w14:textId="77777777" w:rsidR="006E2555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3-3-1-3原則：開案前3個月，每月至少3次接觸、1次家訪、3次網絡聯繫，快速建立關係與信任。</w:t>
      </w:r>
    </w:p>
    <w:p w14:paraId="6E469906" w14:textId="77777777" w:rsidR="006E2555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詐欺／網路犯罪為近年少年犯罪第一名，協會已調整宣導策略，從毒品防制轉向網路詐欺議題。</w:t>
      </w:r>
    </w:p>
    <w:p w14:paraId="2569704B" w14:textId="77777777" w:rsidR="006E2555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(3) 訂定個案記錄考核辦法，在勞基法框架內約束書面完成時效。</w:t>
      </w:r>
    </w:p>
    <w:p w14:paraId="5905C37D" w14:textId="77777777" w:rsidR="006E2555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(4) 今年新增家長支持團體，同步處理家長態度與親子互動，以達成改變少年之目標。</w:t>
      </w:r>
    </w:p>
    <w:p w14:paraId="4D296EDF" w14:textId="77777777" w:rsidR="006E2555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3. 矯正學校服務策略</w:t>
      </w:r>
    </w:p>
    <w:p w14:paraId="498F4065" w14:textId="77777777" w:rsidR="006E2555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每3個月赴矯正學校訪視，每月視訊。出校前3個月，服務重點轉向家庭工作，協助做好銜接準備。</w:t>
      </w:r>
    </w:p>
    <w:p w14:paraId="17A6454D" w14:textId="77777777" w:rsidR="006E2555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考慮將「矯正學校在校」與「出校後」拆分為兩類獨立追蹤，因兩者服務重點差異極大。</w:t>
      </w:r>
    </w:p>
    <w:p w14:paraId="60BD4FF2" w14:textId="77777777" w:rsidR="006E2555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二、委員建議</w:t>
      </w:r>
    </w:p>
    <w:p w14:paraId="59B0E0DD" w14:textId="77777777" w:rsidR="006E2555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1. 報告品質優異，口條清晰、數據精準，3-3-1-3操作原則具推廣價值，建議作為其他縣市參考。</w:t>
      </w:r>
    </w:p>
    <w:p w14:paraId="71AF51FA" w14:textId="77777777" w:rsidR="006E2555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2. 社工角色深化，從陪伴轉為影響：目前社工角色偏向陪伴型，家庭支持計畫需要能透過會談直接影響個案及家庭的專業工作者，建議加強會談技巧訓練。</w:t>
      </w:r>
    </w:p>
    <w:p w14:paraId="6DE8DFE6" w14:textId="77777777" w:rsidR="006E2555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3. 量表使用建議：現行使用情緒量表之精神獲認可，惟建議評估改用BRS（台灣通用標準），可與自殺防治及家暴體系橫向比較，提升資料跨計畫使用價值。</w:t>
      </w:r>
    </w:p>
    <w:p w14:paraId="19E272F8" w14:textId="77777777" w:rsidR="006E2555" w:rsidRDefault="00000000">
      <w:pPr>
        <w:spacing w:before="280" w:after="120"/>
        <w:rPr>
          <w:lang w:eastAsia="zh-TW"/>
        </w:rPr>
      </w:pPr>
      <w:r>
        <w:rPr>
          <w:b/>
          <w:u w:val="single"/>
          <w:lang w:eastAsia="zh-TW"/>
        </w:rPr>
        <w:t>第四部分、個案討論</w:t>
      </w:r>
    </w:p>
    <w:p w14:paraId="1F6143AD" w14:textId="77777777" w:rsidR="006E2555" w:rsidRDefault="00000000">
      <w:pPr>
        <w:spacing w:before="200" w:after="80"/>
        <w:rPr>
          <w:lang w:eastAsia="zh-TW"/>
        </w:rPr>
      </w:pPr>
      <w:r>
        <w:rPr>
          <w:b/>
          <w:lang w:eastAsia="zh-TW"/>
        </w:rPr>
        <w:t>【案例一：逃家逃學少女】</w:t>
      </w:r>
    </w:p>
    <w:p w14:paraId="716E046F" w14:textId="77777777" w:rsidR="006E2555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一、案情摘要</w:t>
      </w:r>
    </w:p>
    <w:p w14:paraId="24AD0632" w14:textId="77777777" w:rsidR="006E2555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1. 個案：女性，17歲，加薪科一年級。失聯近一週後自行返家，返家原因為「在外與朋友玩」。</w:t>
      </w:r>
    </w:p>
    <w:p w14:paraId="1CD366FC" w14:textId="77777777" w:rsidR="006E2555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2. 返家後就學穩定，爸爸恢復工作，繼母協助調解親子關係，家庭張力明顯降低。</w:t>
      </w:r>
    </w:p>
    <w:p w14:paraId="75229B93" w14:textId="77777777" w:rsidR="006E2555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3. 社工擬評估結案（造成逃家之家庭因素——爸爸失業引發親子緊張——已改善）。</w:t>
      </w:r>
    </w:p>
    <w:p w14:paraId="4BB741ED" w14:textId="77777777" w:rsidR="006E2555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二、委員討論意見</w:t>
      </w:r>
    </w:p>
    <w:p w14:paraId="5068EDC0" w14:textId="77777777" w:rsidR="006E2555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>1. 爸爸目前狀態尚不穩定，親子互動仍停留在「你去上學就好、不要出事」之層次，尚未有深度連結。應驗證逃家根本因素是否真正消解，而非暫時被壓制。</w:t>
      </w:r>
    </w:p>
    <w:p w14:paraId="6475B19E" w14:textId="77777777" w:rsidR="006E2555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2. 社工面對多次爽約後仍持續服務，展現良好專業韌性，有助關係建立，獲委員肯定。</w:t>
      </w:r>
    </w:p>
    <w:p w14:paraId="122BF68F" w14:textId="77777777" w:rsidR="006E2555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三、後續行動</w:t>
      </w:r>
    </w:p>
    <w:p w14:paraId="3B9E7E9A" w14:textId="77777777" w:rsidR="006E2555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1. 結案前與個案及繼母進行深度評估，聚焦「爸爸對個案未來之支持程度」與「親子溝通品質」，不僅看表面行為穩定。</w:t>
      </w:r>
    </w:p>
    <w:p w14:paraId="4A6BABB1" w14:textId="77777777" w:rsidR="006E2555" w:rsidRDefault="00000000">
      <w:pPr>
        <w:spacing w:before="200" w:after="80"/>
        <w:rPr>
          <w:lang w:eastAsia="zh-TW"/>
        </w:rPr>
      </w:pPr>
      <w:r>
        <w:rPr>
          <w:b/>
          <w:lang w:eastAsia="zh-TW"/>
        </w:rPr>
        <w:t>【案例二：矯正學校在校少年】</w:t>
      </w:r>
    </w:p>
    <w:p w14:paraId="1FA685A9" w14:textId="77777777" w:rsidR="006E2555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一、案情摘要</w:t>
      </w:r>
    </w:p>
    <w:p w14:paraId="52626E7F" w14:textId="77777777" w:rsidR="006E2555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1. 個案：男性，現於矯正學校，預計7–8月出校。</w:t>
      </w:r>
    </w:p>
    <w:p w14:paraId="2535F0A1" w14:textId="77777777" w:rsidR="006E2555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2. 家庭背景：父母離異，媽媽為越南籍久未聯繫，爸爸生病，阿嬤行動不便難以探視。</w:t>
      </w:r>
    </w:p>
    <w:p w14:paraId="215D18F2" w14:textId="77777777" w:rsidR="006E2555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3. 行為特徵：受挫後情緒反應激烈（跳上桌子、衝突行為），對自身行為衝擊缺乏覺察，防衛機制源於幼年被同學嘲弄之創傷反應。</w:t>
      </w:r>
    </w:p>
    <w:p w14:paraId="0B92C832" w14:textId="77777777" w:rsidR="006E2555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4. 財務：過去有債務影響家人，爸爸每月仍線上購物給個案，雙方期待與現實落差大。</w:t>
      </w:r>
    </w:p>
    <w:p w14:paraId="1916D632" w14:textId="77777777" w:rsidR="006E2555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二、委員討論意見</w:t>
      </w:r>
    </w:p>
    <w:p w14:paraId="1C240034" w14:textId="77777777" w:rsidR="006E2555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1. 核心問題在於受挫後之激烈反應模式，此模式可追溯至小學時期，需持續工作。社工應促進爸爸與個案在出校前建立「雙向約定」（金錢使用規則、聯絡頻率等具體事項）。</w:t>
      </w:r>
    </w:p>
    <w:p w14:paraId="2C287BAC" w14:textId="77777777" w:rsidR="006E2555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2. 應觀察個案對法官、老師、爸爸等權威之態度是否一致，並利用在校時間練習與雇主、權威之溝通技巧，以備出校後之工作環境。</w:t>
      </w:r>
    </w:p>
    <w:p w14:paraId="281D327A" w14:textId="77777777" w:rsidR="006E2555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3. 出校後金錢管理計畫應與家人提前討論，預防過去債務情形重演。</w:t>
      </w:r>
    </w:p>
    <w:p w14:paraId="0326469E" w14:textId="77777777" w:rsidR="006E2555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三、後續行動</w:t>
      </w:r>
    </w:p>
    <w:p w14:paraId="6E6FDC22" w14:textId="77777777" w:rsidR="006E2555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1. 出校前：促進爸爸與個案雙向約定；練習情緒調節與溝通技巧（角色演練）；討論金錢管理計畫。</w:t>
      </w:r>
    </w:p>
    <w:p w14:paraId="545D0228" w14:textId="77777777" w:rsidR="006E2555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2. 出校後：持續與爸爸工作，改善親子互動深度；每次訪視設定明確目標，以高品質會談取代泛泛陪伴。</w:t>
      </w:r>
    </w:p>
    <w:p w14:paraId="0F28A867" w14:textId="77777777" w:rsidR="006E2555" w:rsidRDefault="006E2555">
      <w:pPr>
        <w:spacing w:after="0"/>
        <w:rPr>
          <w:lang w:eastAsia="zh-TW"/>
        </w:rPr>
      </w:pPr>
    </w:p>
    <w:p w14:paraId="657E3851" w14:textId="522F5A63" w:rsidR="006E2555" w:rsidRDefault="006E2555">
      <w:pPr>
        <w:spacing w:before="200"/>
        <w:rPr>
          <w:rFonts w:hint="eastAsia"/>
          <w:lang w:eastAsia="zh-TW"/>
        </w:rPr>
      </w:pPr>
    </w:p>
    <w:sectPr w:rsidR="006E2555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0291188">
    <w:abstractNumId w:val="8"/>
  </w:num>
  <w:num w:numId="2" w16cid:durableId="1537697615">
    <w:abstractNumId w:val="6"/>
  </w:num>
  <w:num w:numId="3" w16cid:durableId="252056405">
    <w:abstractNumId w:val="5"/>
  </w:num>
  <w:num w:numId="4" w16cid:durableId="1957640300">
    <w:abstractNumId w:val="4"/>
  </w:num>
  <w:num w:numId="5" w16cid:durableId="238249827">
    <w:abstractNumId w:val="7"/>
  </w:num>
  <w:num w:numId="6" w16cid:durableId="429668195">
    <w:abstractNumId w:val="3"/>
  </w:num>
  <w:num w:numId="7" w16cid:durableId="1256018368">
    <w:abstractNumId w:val="2"/>
  </w:num>
  <w:num w:numId="8" w16cid:durableId="1039091761">
    <w:abstractNumId w:val="1"/>
  </w:num>
  <w:num w:numId="9" w16cid:durableId="1214076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565C"/>
    <w:rsid w:val="006E2555"/>
    <w:rsid w:val="00AA1D8D"/>
    <w:rsid w:val="00B338A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E630EF"/>
  <w14:defaultImageDpi w14:val="300"/>
  <w15:docId w15:val="{4A535773-5A43-4B72-8022-EA40B59D6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標楷體" w:eastAsia="標楷體" w:hAnsi="標楷體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562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逆境家支案 協進會</cp:lastModifiedBy>
  <cp:revision>2</cp:revision>
  <dcterms:created xsi:type="dcterms:W3CDTF">2013-12-23T23:15:00Z</dcterms:created>
  <dcterms:modified xsi:type="dcterms:W3CDTF">2026-05-15T17:00:00Z</dcterms:modified>
  <cp:category/>
</cp:coreProperties>
</file>