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A562" w14:textId="77777777" w:rsidR="000F0F7F" w:rsidRPr="00D95042" w:rsidRDefault="00000000">
      <w:pPr>
        <w:spacing w:after="40"/>
        <w:jc w:val="center"/>
        <w:rPr>
          <w:sz w:val="28"/>
          <w:szCs w:val="28"/>
          <w:lang w:eastAsia="zh-TW"/>
        </w:rPr>
      </w:pPr>
      <w:proofErr w:type="gramStart"/>
      <w:r w:rsidRPr="00D95042">
        <w:rPr>
          <w:b/>
          <w:sz w:val="28"/>
          <w:szCs w:val="28"/>
          <w:lang w:eastAsia="zh-TW"/>
        </w:rPr>
        <w:t>115</w:t>
      </w:r>
      <w:proofErr w:type="gramEnd"/>
      <w:r w:rsidRPr="00D95042">
        <w:rPr>
          <w:b/>
          <w:sz w:val="28"/>
          <w:szCs w:val="28"/>
          <w:lang w:eastAsia="zh-TW"/>
        </w:rPr>
        <w:t>年度「逆境少年家庭支持服務處遇人員專業輔導及效能精進計畫」</w:t>
      </w:r>
    </w:p>
    <w:p w14:paraId="1B065BA6" w14:textId="77777777" w:rsidR="000F0F7F" w:rsidRPr="00D95042" w:rsidRDefault="00000000">
      <w:pPr>
        <w:spacing w:after="40"/>
        <w:jc w:val="center"/>
        <w:rPr>
          <w:sz w:val="28"/>
          <w:szCs w:val="28"/>
          <w:lang w:eastAsia="zh-TW"/>
        </w:rPr>
      </w:pPr>
      <w:r w:rsidRPr="00D95042">
        <w:rPr>
          <w:b/>
          <w:sz w:val="28"/>
          <w:szCs w:val="28"/>
          <w:lang w:eastAsia="zh-TW"/>
        </w:rPr>
        <w:t>中二區 第一次實地輔導 會議紀錄</w:t>
      </w:r>
    </w:p>
    <w:p w14:paraId="5DF6B360" w14:textId="77777777" w:rsidR="000F0F7F" w:rsidRDefault="000F0F7F">
      <w:pPr>
        <w:spacing w:after="0"/>
        <w:rPr>
          <w:lang w:eastAsia="zh-TW"/>
        </w:rPr>
      </w:pPr>
    </w:p>
    <w:p w14:paraId="5C4C57AE" w14:textId="77777777" w:rsidR="000F0F7F" w:rsidRDefault="00000000">
      <w:pPr>
        <w:spacing w:before="280" w:after="120"/>
      </w:pPr>
      <w:proofErr w:type="spellStart"/>
      <w:r>
        <w:rPr>
          <w:b/>
          <w:u w:val="single"/>
        </w:rPr>
        <w:t>第一部分、會議資訊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0F0F7F" w14:paraId="1434CF58" w14:textId="77777777">
        <w:tc>
          <w:tcPr>
            <w:tcW w:w="1800" w:type="dxa"/>
          </w:tcPr>
          <w:p w14:paraId="77CCA2A5" w14:textId="77777777" w:rsidR="000F0F7F" w:rsidRDefault="00000000">
            <w:pPr>
              <w:spacing w:before="40" w:after="40"/>
            </w:pPr>
            <w:r>
              <w:rPr>
                <w:b/>
              </w:rPr>
              <w:t>會議日期</w:t>
            </w:r>
          </w:p>
        </w:tc>
        <w:tc>
          <w:tcPr>
            <w:tcW w:w="6000" w:type="dxa"/>
          </w:tcPr>
          <w:p w14:paraId="00889E7D" w14:textId="77777777" w:rsidR="000F0F7F" w:rsidRDefault="00000000">
            <w:pPr>
              <w:spacing w:before="40" w:after="40"/>
            </w:pPr>
            <w:r>
              <w:t>115年5月8日（五）09:30–12:30</w:t>
            </w:r>
          </w:p>
        </w:tc>
      </w:tr>
      <w:tr w:rsidR="000F0F7F" w14:paraId="6BB91DDE" w14:textId="77777777">
        <w:tc>
          <w:tcPr>
            <w:tcW w:w="1800" w:type="dxa"/>
          </w:tcPr>
          <w:p w14:paraId="490323B5" w14:textId="77777777" w:rsidR="000F0F7F" w:rsidRDefault="00000000">
            <w:pPr>
              <w:spacing w:before="40" w:after="40"/>
            </w:pPr>
            <w:r>
              <w:rPr>
                <w:b/>
              </w:rPr>
              <w:t>會議地點</w:t>
            </w:r>
          </w:p>
        </w:tc>
        <w:tc>
          <w:tcPr>
            <w:tcW w:w="6000" w:type="dxa"/>
          </w:tcPr>
          <w:p w14:paraId="187DB9B3" w14:textId="77777777" w:rsidR="000F0F7F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彰化縣政府四樓會議室</w:t>
            </w:r>
          </w:p>
          <w:p w14:paraId="2A49C937" w14:textId="77777777" w:rsidR="000F0F7F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（彰化縣彰化市中華山路37號四樓）</w:t>
            </w:r>
          </w:p>
        </w:tc>
      </w:tr>
      <w:tr w:rsidR="000F0F7F" w14:paraId="56913E8A" w14:textId="77777777">
        <w:tc>
          <w:tcPr>
            <w:tcW w:w="1800" w:type="dxa"/>
          </w:tcPr>
          <w:p w14:paraId="37BBB427" w14:textId="77777777" w:rsidR="000F0F7F" w:rsidRDefault="00000000">
            <w:pPr>
              <w:spacing w:before="40" w:after="40"/>
            </w:pPr>
            <w:proofErr w:type="spellStart"/>
            <w:r>
              <w:rPr>
                <w:b/>
              </w:rPr>
              <w:t>輔導委員</w:t>
            </w:r>
            <w:proofErr w:type="spellEnd"/>
          </w:p>
        </w:tc>
        <w:tc>
          <w:tcPr>
            <w:tcW w:w="6000" w:type="dxa"/>
          </w:tcPr>
          <w:p w14:paraId="36FB023A" w14:textId="77777777" w:rsidR="000F0F7F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蔡盈修委員、白倩如委員、呂宏曉委員</w:t>
            </w:r>
          </w:p>
        </w:tc>
      </w:tr>
      <w:tr w:rsidR="000F0F7F" w14:paraId="248DFAEB" w14:textId="77777777">
        <w:tc>
          <w:tcPr>
            <w:tcW w:w="1800" w:type="dxa"/>
          </w:tcPr>
          <w:p w14:paraId="1D191B50" w14:textId="77777777" w:rsidR="000F0F7F" w:rsidRDefault="00000000">
            <w:pPr>
              <w:spacing w:before="40" w:after="40"/>
            </w:pPr>
            <w:proofErr w:type="spellStart"/>
            <w:r>
              <w:rPr>
                <w:b/>
              </w:rPr>
              <w:t>保護服務司</w:t>
            </w:r>
            <w:proofErr w:type="spellEnd"/>
          </w:p>
        </w:tc>
        <w:tc>
          <w:tcPr>
            <w:tcW w:w="6000" w:type="dxa"/>
          </w:tcPr>
          <w:p w14:paraId="6739841B" w14:textId="21CD8187" w:rsidR="000F0F7F" w:rsidRDefault="008D3053">
            <w:pPr>
              <w:spacing w:before="40" w:after="40"/>
            </w:pPr>
            <w:r>
              <w:rPr>
                <w:rFonts w:hint="eastAsia"/>
                <w:lang w:eastAsia="zh-TW"/>
              </w:rPr>
              <w:t>未</w:t>
            </w:r>
            <w:r w:rsidR="00000000">
              <w:t>派</w:t>
            </w:r>
          </w:p>
        </w:tc>
      </w:tr>
      <w:tr w:rsidR="000F0F7F" w14:paraId="74FAD008" w14:textId="77777777">
        <w:tc>
          <w:tcPr>
            <w:tcW w:w="1800" w:type="dxa"/>
          </w:tcPr>
          <w:p w14:paraId="75DFCD8E" w14:textId="77777777" w:rsidR="000F0F7F" w:rsidRDefault="00000000">
            <w:pPr>
              <w:spacing w:before="40" w:after="40"/>
            </w:pPr>
            <w:r>
              <w:rPr>
                <w:b/>
              </w:rPr>
              <w:t>參與單位</w:t>
            </w:r>
          </w:p>
        </w:tc>
        <w:tc>
          <w:tcPr>
            <w:tcW w:w="6000" w:type="dxa"/>
          </w:tcPr>
          <w:p w14:paraId="25DDA5AB" w14:textId="77777777" w:rsidR="000F0F7F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苗栗縣：苗栗縣社會處保護服務科、苗栗縣社區心理及家庭守護領航者協會</w:t>
            </w:r>
          </w:p>
          <w:p w14:paraId="432945F2" w14:textId="77777777" w:rsidR="000F0F7F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雲林縣：雲林縣社會處、社團法人雲林縣觀護協會</w:t>
            </w:r>
          </w:p>
          <w:p w14:paraId="216D30EE" w14:textId="77777777" w:rsidR="000F0F7F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彰化縣：彰化縣社會處保護服務科、社團法人彰化縣基督教青年會、社團法人</w:t>
            </w:r>
            <w:proofErr w:type="gramStart"/>
            <w:r>
              <w:rPr>
                <w:lang w:eastAsia="zh-TW"/>
              </w:rPr>
              <w:t>彰化縣愛鄰社會福利</w:t>
            </w:r>
            <w:proofErr w:type="gramEnd"/>
            <w:r>
              <w:rPr>
                <w:lang w:eastAsia="zh-TW"/>
              </w:rPr>
              <w:t>協會</w:t>
            </w:r>
          </w:p>
        </w:tc>
      </w:tr>
      <w:tr w:rsidR="000F0F7F" w14:paraId="692546B4" w14:textId="77777777">
        <w:tc>
          <w:tcPr>
            <w:tcW w:w="1800" w:type="dxa"/>
          </w:tcPr>
          <w:p w14:paraId="550BBE3D" w14:textId="77777777" w:rsidR="000F0F7F" w:rsidRDefault="00000000">
            <w:pPr>
              <w:spacing w:before="40" w:after="40"/>
            </w:pPr>
            <w:proofErr w:type="spellStart"/>
            <w:r>
              <w:rPr>
                <w:b/>
              </w:rPr>
              <w:t>行政專員</w:t>
            </w:r>
            <w:proofErr w:type="spellEnd"/>
          </w:p>
        </w:tc>
        <w:tc>
          <w:tcPr>
            <w:tcW w:w="6000" w:type="dxa"/>
          </w:tcPr>
          <w:p w14:paraId="3E8E0366" w14:textId="77777777" w:rsidR="000F0F7F" w:rsidRDefault="00000000">
            <w:pPr>
              <w:spacing w:before="40" w:after="40"/>
            </w:pPr>
            <w:r>
              <w:t>劉容瑄</w:t>
            </w:r>
          </w:p>
        </w:tc>
      </w:tr>
      <w:tr w:rsidR="000F0F7F" w14:paraId="20DAD7C0" w14:textId="77777777">
        <w:tc>
          <w:tcPr>
            <w:tcW w:w="1800" w:type="dxa"/>
          </w:tcPr>
          <w:p w14:paraId="561661BF" w14:textId="77777777" w:rsidR="000F0F7F" w:rsidRDefault="00000000">
            <w:pPr>
              <w:spacing w:before="40" w:after="40"/>
            </w:pPr>
            <w:r>
              <w:rPr>
                <w:b/>
              </w:rPr>
              <w:t>紀　　錄</w:t>
            </w:r>
          </w:p>
        </w:tc>
        <w:tc>
          <w:tcPr>
            <w:tcW w:w="6000" w:type="dxa"/>
          </w:tcPr>
          <w:p w14:paraId="33B0CDFB" w14:textId="77777777" w:rsidR="000F0F7F" w:rsidRDefault="00000000">
            <w:pPr>
              <w:spacing w:before="40" w:after="40"/>
            </w:pPr>
            <w:r>
              <w:t>劉容瑄</w:t>
            </w:r>
          </w:p>
        </w:tc>
      </w:tr>
    </w:tbl>
    <w:p w14:paraId="069391C2" w14:textId="77777777" w:rsidR="000F0F7F" w:rsidRDefault="000F0F7F">
      <w:pPr>
        <w:spacing w:after="0"/>
      </w:pPr>
    </w:p>
    <w:p w14:paraId="664B6B02" w14:textId="77777777" w:rsidR="000F0F7F" w:rsidRDefault="00000000">
      <w:pPr>
        <w:spacing w:before="120" w:after="60"/>
      </w:pPr>
      <w:r>
        <w:rPr>
          <w:b/>
        </w:rPr>
        <w:t>會議流程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0F0F7F" w14:paraId="18F7E4F3" w14:textId="77777777">
        <w:tc>
          <w:tcPr>
            <w:tcW w:w="1800" w:type="dxa"/>
          </w:tcPr>
          <w:p w14:paraId="76551A05" w14:textId="77777777" w:rsidR="000F0F7F" w:rsidRDefault="00000000">
            <w:pPr>
              <w:spacing w:before="40" w:after="40"/>
            </w:pPr>
            <w:r>
              <w:rPr>
                <w:b/>
              </w:rPr>
              <w:t>時間</w:t>
            </w:r>
          </w:p>
        </w:tc>
        <w:tc>
          <w:tcPr>
            <w:tcW w:w="6000" w:type="dxa"/>
          </w:tcPr>
          <w:p w14:paraId="39D41A0B" w14:textId="77777777" w:rsidR="000F0F7F" w:rsidRDefault="00000000">
            <w:pPr>
              <w:spacing w:before="40" w:after="40"/>
            </w:pPr>
            <w:r>
              <w:rPr>
                <w:b/>
              </w:rPr>
              <w:t>內容</w:t>
            </w:r>
          </w:p>
        </w:tc>
      </w:tr>
      <w:tr w:rsidR="000F0F7F" w14:paraId="2C1041FB" w14:textId="77777777">
        <w:tc>
          <w:tcPr>
            <w:tcW w:w="1800" w:type="dxa"/>
          </w:tcPr>
          <w:p w14:paraId="791706A8" w14:textId="77777777" w:rsidR="000F0F7F" w:rsidRDefault="00000000">
            <w:pPr>
              <w:spacing w:before="40" w:after="40"/>
            </w:pPr>
            <w:r>
              <w:t>09:25–09:30</w:t>
            </w:r>
          </w:p>
        </w:tc>
        <w:tc>
          <w:tcPr>
            <w:tcW w:w="6000" w:type="dxa"/>
          </w:tcPr>
          <w:p w14:paraId="036746B5" w14:textId="77777777" w:rsidR="000F0F7F" w:rsidRDefault="00000000">
            <w:pPr>
              <w:spacing w:before="40" w:after="40"/>
            </w:pPr>
            <w:r>
              <w:t>報到及領取問卷</w:t>
            </w:r>
          </w:p>
        </w:tc>
      </w:tr>
      <w:tr w:rsidR="000F0F7F" w14:paraId="0E10BBC9" w14:textId="77777777">
        <w:tc>
          <w:tcPr>
            <w:tcW w:w="1800" w:type="dxa"/>
          </w:tcPr>
          <w:p w14:paraId="06C004D1" w14:textId="77777777" w:rsidR="000F0F7F" w:rsidRDefault="00000000">
            <w:pPr>
              <w:spacing w:before="40" w:after="40"/>
            </w:pPr>
            <w:r>
              <w:t>09:30–09:50</w:t>
            </w:r>
          </w:p>
        </w:tc>
        <w:tc>
          <w:tcPr>
            <w:tcW w:w="6000" w:type="dxa"/>
          </w:tcPr>
          <w:p w14:paraId="0F85761C" w14:textId="77777777" w:rsidR="000F0F7F" w:rsidRDefault="00000000">
            <w:pPr>
              <w:spacing w:before="40" w:after="40"/>
            </w:pPr>
            <w:r>
              <w:t>開場及填寫前測問卷</w:t>
            </w:r>
          </w:p>
        </w:tc>
      </w:tr>
      <w:tr w:rsidR="000F0F7F" w14:paraId="64DFD88D" w14:textId="77777777">
        <w:tc>
          <w:tcPr>
            <w:tcW w:w="1800" w:type="dxa"/>
          </w:tcPr>
          <w:p w14:paraId="3300B68F" w14:textId="77777777" w:rsidR="000F0F7F" w:rsidRDefault="00000000">
            <w:pPr>
              <w:spacing w:before="40" w:after="40"/>
            </w:pPr>
            <w:r>
              <w:t>09:50–10:30</w:t>
            </w:r>
          </w:p>
        </w:tc>
        <w:tc>
          <w:tcPr>
            <w:tcW w:w="6000" w:type="dxa"/>
          </w:tcPr>
          <w:p w14:paraId="3D6849B1" w14:textId="77777777" w:rsidR="000F0F7F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【苗栗縣】執行狀況及實務困境探討</w:t>
            </w:r>
          </w:p>
        </w:tc>
      </w:tr>
      <w:tr w:rsidR="000F0F7F" w14:paraId="1C283351" w14:textId="77777777">
        <w:tc>
          <w:tcPr>
            <w:tcW w:w="1800" w:type="dxa"/>
          </w:tcPr>
          <w:p w14:paraId="7A837D79" w14:textId="77777777" w:rsidR="000F0F7F" w:rsidRDefault="00000000">
            <w:pPr>
              <w:spacing w:before="40" w:after="40"/>
            </w:pPr>
            <w:r>
              <w:t>10:30–11:10</w:t>
            </w:r>
          </w:p>
        </w:tc>
        <w:tc>
          <w:tcPr>
            <w:tcW w:w="6000" w:type="dxa"/>
          </w:tcPr>
          <w:p w14:paraId="21718C83" w14:textId="77777777" w:rsidR="000F0F7F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【雲林縣】執行狀況及實務困境探討</w:t>
            </w:r>
          </w:p>
        </w:tc>
      </w:tr>
      <w:tr w:rsidR="000F0F7F" w14:paraId="693FDF03" w14:textId="77777777">
        <w:tc>
          <w:tcPr>
            <w:tcW w:w="1800" w:type="dxa"/>
          </w:tcPr>
          <w:p w14:paraId="4D4566F8" w14:textId="77777777" w:rsidR="000F0F7F" w:rsidRDefault="00000000">
            <w:pPr>
              <w:spacing w:before="40" w:after="40"/>
            </w:pPr>
            <w:r>
              <w:t>11:10–11:20</w:t>
            </w:r>
          </w:p>
        </w:tc>
        <w:tc>
          <w:tcPr>
            <w:tcW w:w="6000" w:type="dxa"/>
          </w:tcPr>
          <w:p w14:paraId="7A8C08F0" w14:textId="77777777" w:rsidR="000F0F7F" w:rsidRDefault="00000000">
            <w:pPr>
              <w:spacing w:before="40" w:after="40"/>
            </w:pPr>
            <w:r>
              <w:t>休息</w:t>
            </w:r>
          </w:p>
        </w:tc>
      </w:tr>
      <w:tr w:rsidR="000F0F7F" w14:paraId="666DFB52" w14:textId="77777777">
        <w:tc>
          <w:tcPr>
            <w:tcW w:w="1800" w:type="dxa"/>
          </w:tcPr>
          <w:p w14:paraId="525B71CC" w14:textId="77777777" w:rsidR="000F0F7F" w:rsidRDefault="00000000">
            <w:pPr>
              <w:spacing w:before="40" w:after="40"/>
            </w:pPr>
            <w:r>
              <w:t>11:20–12:20</w:t>
            </w:r>
          </w:p>
        </w:tc>
        <w:tc>
          <w:tcPr>
            <w:tcW w:w="6000" w:type="dxa"/>
          </w:tcPr>
          <w:p w14:paraId="192974AE" w14:textId="77777777" w:rsidR="000F0F7F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【彰化縣】執行狀況及實務困境探討、個案服務實務討論</w:t>
            </w:r>
          </w:p>
        </w:tc>
      </w:tr>
      <w:tr w:rsidR="000F0F7F" w14:paraId="40E9DE0D" w14:textId="77777777">
        <w:tc>
          <w:tcPr>
            <w:tcW w:w="1800" w:type="dxa"/>
          </w:tcPr>
          <w:p w14:paraId="244F56E7" w14:textId="77777777" w:rsidR="000F0F7F" w:rsidRDefault="00000000">
            <w:pPr>
              <w:spacing w:before="40" w:after="40"/>
            </w:pPr>
            <w:r>
              <w:t>12:20–12:30</w:t>
            </w:r>
          </w:p>
        </w:tc>
        <w:tc>
          <w:tcPr>
            <w:tcW w:w="6000" w:type="dxa"/>
          </w:tcPr>
          <w:p w14:paraId="12C594CB" w14:textId="77777777" w:rsidR="000F0F7F" w:rsidRDefault="00000000">
            <w:pPr>
              <w:spacing w:before="40" w:after="40"/>
            </w:pPr>
            <w:r>
              <w:t>綜合建議</w:t>
            </w:r>
          </w:p>
        </w:tc>
      </w:tr>
      <w:tr w:rsidR="000F0F7F" w14:paraId="64AC95B8" w14:textId="77777777">
        <w:tc>
          <w:tcPr>
            <w:tcW w:w="1800" w:type="dxa"/>
          </w:tcPr>
          <w:p w14:paraId="66F87C4D" w14:textId="77777777" w:rsidR="000F0F7F" w:rsidRDefault="00000000">
            <w:pPr>
              <w:spacing w:before="40" w:after="40"/>
            </w:pPr>
            <w:r>
              <w:t>12:30</w:t>
            </w:r>
          </w:p>
        </w:tc>
        <w:tc>
          <w:tcPr>
            <w:tcW w:w="6000" w:type="dxa"/>
          </w:tcPr>
          <w:p w14:paraId="65C57F2C" w14:textId="77777777" w:rsidR="000F0F7F" w:rsidRDefault="00000000">
            <w:pPr>
              <w:spacing w:before="40" w:after="40"/>
            </w:pPr>
            <w:r>
              <w:t>會議結束</w:t>
            </w:r>
          </w:p>
        </w:tc>
      </w:tr>
    </w:tbl>
    <w:p w14:paraId="6FCABA79" w14:textId="77777777" w:rsidR="008D0994" w:rsidRDefault="008D0994">
      <w:pPr>
        <w:spacing w:before="280" w:after="120"/>
        <w:rPr>
          <w:b/>
          <w:u w:val="single"/>
          <w:lang w:eastAsia="zh-TW"/>
        </w:rPr>
      </w:pPr>
    </w:p>
    <w:p w14:paraId="4B7C3F9C" w14:textId="77777777" w:rsidR="008D0994" w:rsidRDefault="008D0994">
      <w:pPr>
        <w:rPr>
          <w:b/>
          <w:u w:val="single"/>
          <w:lang w:eastAsia="zh-TW"/>
        </w:rPr>
      </w:pPr>
      <w:r>
        <w:rPr>
          <w:b/>
          <w:u w:val="single"/>
          <w:lang w:eastAsia="zh-TW"/>
        </w:rPr>
        <w:br w:type="page"/>
      </w:r>
    </w:p>
    <w:p w14:paraId="4BF8B2C6" w14:textId="4F60B13D" w:rsidR="000F0F7F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第二部分、綜合建議與待辦事項</w:t>
      </w:r>
    </w:p>
    <w:p w14:paraId="1EEF243B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一、各縣市共同建議</w:t>
      </w:r>
    </w:p>
    <w:p w14:paraId="574DBE27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問題分析先於目標設定：針對詐欺、毒品、失蹤、偏差行為等案件類型，須先完成個人（生理/認知）、家庭（教養/功能）、環境（同儕/社區）三層次的因果分析，再設定切實的短中長期處遇目標。</w:t>
      </w:r>
    </w:p>
    <w:p w14:paraId="5C84CC63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統一落實結案標準：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縣市均面臨舊案積壓、新案難進的困境，需依中央指引（失蹤案3個月多管道聯繫、司法案服務目標達成），系統性推動結案，維持合理案量。</w:t>
      </w:r>
    </w:p>
    <w:p w14:paraId="6DA1D338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督導功能分工：行政督導（時效、紀錄品質）與專業督導（個案分析、理論應用、處遇盲點）應分開規劃；外部督導應以個案提案討論形式進行，回應實際工作困境。</w:t>
      </w:r>
    </w:p>
    <w:p w14:paraId="743102B4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支持保護體系建立是長期成效關鍵：不管哪類個案，讓家人不放棄、建立多元支持網絡，重要性高於社工單一服務量。</w:t>
      </w:r>
    </w:p>
    <w:p w14:paraId="17419ADF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二、委員對計畫整體之觀察</w:t>
      </w:r>
    </w:p>
    <w:p w14:paraId="4ADF0AA5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各縣市服務量統計豐富，惟須轉化為在地特性分析，進而形成策略調整依據；目前</w:t>
      </w:r>
      <w:proofErr w:type="gramStart"/>
      <w:r>
        <w:rPr>
          <w:lang w:eastAsia="zh-TW"/>
        </w:rPr>
        <w:t>三縣市均有統計</w:t>
      </w:r>
      <w:proofErr w:type="gramEnd"/>
      <w:r>
        <w:rPr>
          <w:lang w:eastAsia="zh-TW"/>
        </w:rPr>
        <w:t>→策略銜接不足的問題。</w:t>
      </w:r>
    </w:p>
    <w:p w14:paraId="69A8272B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量表評估需落實真實填寫並做統計整理，作為成效量化佐證；各縣市普遍有填寫不確實（全選中間值）的現象。</w:t>
      </w:r>
    </w:p>
    <w:p w14:paraId="72F3848B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 xml:space="preserve">3. 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縣市社工普遍面臨詐欺、毒品、失蹤兒少服務瓶頸，這些類型的個案需要更細緻的問題分析與對應策略，不能以單一服務模式處理所有類型。</w:t>
      </w:r>
    </w:p>
    <w:p w14:paraId="0330C63B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三、下次輔導待辦事項</w:t>
      </w:r>
    </w:p>
    <w:p w14:paraId="0131711F" w14:textId="77777777" w:rsidR="000F0F7F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【苗栗縣】</w:t>
      </w:r>
    </w:p>
    <w:p w14:paraId="422C932F" w14:textId="77777777" w:rsidR="000F0F7F" w:rsidRDefault="00000000" w:rsidP="00B755E6">
      <w:pPr>
        <w:pStyle w:val="ae"/>
        <w:numPr>
          <w:ilvl w:val="0"/>
          <w:numId w:val="10"/>
        </w:numPr>
        <w:spacing w:before="20" w:after="20"/>
        <w:rPr>
          <w:lang w:eastAsia="zh-TW"/>
        </w:rPr>
      </w:pPr>
      <w:r>
        <w:rPr>
          <w:lang w:eastAsia="zh-TW"/>
        </w:rPr>
        <w:t>補充支持性團體詳細計畫書</w:t>
      </w:r>
    </w:p>
    <w:p w14:paraId="431749E4" w14:textId="77777777" w:rsidR="000F0F7F" w:rsidRDefault="00000000" w:rsidP="00B755E6">
      <w:pPr>
        <w:pStyle w:val="ae"/>
        <w:numPr>
          <w:ilvl w:val="0"/>
          <w:numId w:val="10"/>
        </w:numPr>
        <w:spacing w:before="20" w:after="20"/>
        <w:rPr>
          <w:lang w:eastAsia="zh-TW"/>
        </w:rPr>
      </w:pPr>
      <w:r>
        <w:rPr>
          <w:lang w:eastAsia="zh-TW"/>
        </w:rPr>
        <w:t>提出詐欺案、毒品案差異化服務目標與跨網絡合作分工</w:t>
      </w:r>
    </w:p>
    <w:p w14:paraId="6F7A852B" w14:textId="77777777" w:rsidR="000F0F7F" w:rsidRDefault="00000000" w:rsidP="00B755E6">
      <w:pPr>
        <w:pStyle w:val="ae"/>
        <w:numPr>
          <w:ilvl w:val="0"/>
          <w:numId w:val="10"/>
        </w:numPr>
        <w:spacing w:before="20" w:after="20"/>
        <w:rPr>
          <w:lang w:eastAsia="zh-TW"/>
        </w:rPr>
      </w:pPr>
      <w:r>
        <w:rPr>
          <w:lang w:eastAsia="zh-TW"/>
        </w:rPr>
        <w:t>18歲以上案件轉型銜接計畫</w:t>
      </w:r>
    </w:p>
    <w:p w14:paraId="4A53BE8D" w14:textId="77777777" w:rsidR="000F0F7F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【雲林縣】</w:t>
      </w:r>
    </w:p>
    <w:p w14:paraId="75337783" w14:textId="77777777" w:rsidR="000F0F7F" w:rsidRDefault="00000000" w:rsidP="00B755E6">
      <w:pPr>
        <w:pStyle w:val="ae"/>
        <w:numPr>
          <w:ilvl w:val="0"/>
          <w:numId w:val="11"/>
        </w:numPr>
        <w:spacing w:before="20" w:after="20"/>
        <w:rPr>
          <w:lang w:eastAsia="zh-TW"/>
        </w:rPr>
      </w:pPr>
      <w:r>
        <w:rPr>
          <w:lang w:eastAsia="zh-TW"/>
        </w:rPr>
        <w:t>提出竊盜案比例偏高原因分析</w:t>
      </w:r>
    </w:p>
    <w:p w14:paraId="527CD9F2" w14:textId="77777777" w:rsidR="000F0F7F" w:rsidRDefault="00000000" w:rsidP="00B755E6">
      <w:pPr>
        <w:pStyle w:val="ae"/>
        <w:numPr>
          <w:ilvl w:val="0"/>
          <w:numId w:val="11"/>
        </w:numPr>
        <w:spacing w:before="20" w:after="20"/>
        <w:rPr>
          <w:lang w:eastAsia="zh-TW"/>
        </w:rPr>
      </w:pPr>
      <w:r>
        <w:rPr>
          <w:lang w:eastAsia="zh-TW"/>
        </w:rPr>
        <w:t>督導功能分工調整（行政督導與專業督導分開）</w:t>
      </w:r>
    </w:p>
    <w:p w14:paraId="1AC1EE69" w14:textId="77777777" w:rsidR="000F0F7F" w:rsidRDefault="00000000" w:rsidP="00B755E6">
      <w:pPr>
        <w:pStyle w:val="ae"/>
        <w:numPr>
          <w:ilvl w:val="0"/>
          <w:numId w:val="11"/>
        </w:numPr>
        <w:spacing w:before="20" w:after="20"/>
        <w:rPr>
          <w:lang w:eastAsia="zh-TW"/>
        </w:rPr>
      </w:pPr>
      <w:r>
        <w:rPr>
          <w:lang w:eastAsia="zh-TW"/>
        </w:rPr>
        <w:t>外部訓練主題重新評估，優先補強關係建立技巧</w:t>
      </w:r>
    </w:p>
    <w:p w14:paraId="1CE3EF4A" w14:textId="77777777" w:rsidR="000F0F7F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【彰化縣】</w:t>
      </w:r>
    </w:p>
    <w:p w14:paraId="6F5FA5BF" w14:textId="77777777" w:rsidR="000F0F7F" w:rsidRDefault="00000000" w:rsidP="00B755E6">
      <w:pPr>
        <w:pStyle w:val="ae"/>
        <w:numPr>
          <w:ilvl w:val="0"/>
          <w:numId w:val="12"/>
        </w:numPr>
        <w:spacing w:before="20" w:after="20"/>
        <w:rPr>
          <w:lang w:eastAsia="zh-TW"/>
        </w:rPr>
      </w:pPr>
      <w:r>
        <w:rPr>
          <w:lang w:eastAsia="zh-TW"/>
        </w:rPr>
        <w:t>提出失蹤舊案清案計畫，下次輔導前回報進度</w:t>
      </w:r>
    </w:p>
    <w:p w14:paraId="51865A03" w14:textId="77777777" w:rsidR="000F0F7F" w:rsidRDefault="00000000" w:rsidP="00B755E6">
      <w:pPr>
        <w:pStyle w:val="ae"/>
        <w:numPr>
          <w:ilvl w:val="0"/>
          <w:numId w:val="12"/>
        </w:numPr>
        <w:spacing w:before="20" w:after="20"/>
        <w:rPr>
          <w:lang w:eastAsia="zh-TW"/>
        </w:rPr>
      </w:pPr>
      <w:r>
        <w:rPr>
          <w:lang w:eastAsia="zh-TW"/>
        </w:rPr>
        <w:t>下次輔導時呈現各類活動成效（含招募策略與參與成效）</w:t>
      </w:r>
    </w:p>
    <w:p w14:paraId="337D897B" w14:textId="7A61C18D" w:rsidR="008D0994" w:rsidRDefault="00000000" w:rsidP="00B755E6">
      <w:pPr>
        <w:pStyle w:val="ae"/>
        <w:numPr>
          <w:ilvl w:val="0"/>
          <w:numId w:val="12"/>
        </w:numPr>
        <w:spacing w:before="20" w:after="20"/>
        <w:rPr>
          <w:rFonts w:hint="eastAsia"/>
          <w:lang w:eastAsia="zh-TW"/>
        </w:rPr>
      </w:pPr>
      <w:r>
        <w:rPr>
          <w:lang w:eastAsia="zh-TW"/>
        </w:rPr>
        <w:t>加強女性失蹤兒少網路性剝削宣導</w:t>
      </w:r>
    </w:p>
    <w:p w14:paraId="421ED7EB" w14:textId="77777777" w:rsidR="000F0F7F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第三部分、個別縣市現況報告與建議</w:t>
      </w:r>
    </w:p>
    <w:p w14:paraId="344E191B" w14:textId="77777777" w:rsidR="000F0F7F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壹、苗栗縣現況與建議</w:t>
      </w:r>
    </w:p>
    <w:p w14:paraId="3325E645" w14:textId="412C1536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一、現況報告</w:t>
      </w:r>
    </w:p>
    <w:p w14:paraId="4FFFA727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人力與服務量（1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3月）</w:t>
      </w:r>
    </w:p>
    <w:p w14:paraId="1DBC64F4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承接逆境少年方案第2年，核心服務人員4位（含心理師）。</w:t>
      </w:r>
    </w:p>
    <w:p w14:paraId="5F7999B0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59案，不判案7案，不開案24案，目前開案28案。</w:t>
      </w:r>
    </w:p>
    <w:p w14:paraId="5709E5DA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各社工在案</w:t>
      </w:r>
      <w:proofErr w:type="gramStart"/>
      <w:r>
        <w:rPr>
          <w:lang w:eastAsia="zh-TW"/>
        </w:rPr>
        <w:t>量均達中央</w:t>
      </w:r>
      <w:proofErr w:type="gramEnd"/>
      <w:r>
        <w:rPr>
          <w:lang w:eastAsia="zh-TW"/>
        </w:rPr>
        <w:t>20案以上指標；家訪執行率100%，平均每月1.8次/案家（3月最高達2.2次）。</w:t>
      </w:r>
    </w:p>
    <w:p w14:paraId="31C3D222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個案特性</w:t>
      </w:r>
    </w:p>
    <w:p w14:paraId="40613872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性別：男性76%；年齡：18歲以上55案（</w:t>
      </w:r>
      <w:proofErr w:type="gramStart"/>
      <w:r>
        <w:rPr>
          <w:lang w:eastAsia="zh-TW"/>
        </w:rPr>
        <w:t>佔</w:t>
      </w:r>
      <w:proofErr w:type="gramEnd"/>
      <w:r>
        <w:rPr>
          <w:lang w:eastAsia="zh-TW"/>
        </w:rPr>
        <w:t>60%），16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18歲22案，12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16歲11案。</w:t>
      </w:r>
    </w:p>
    <w:p w14:paraId="6CBF3BF0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就學狀態：感化教育中43案為最大宗；家庭型態：單親家庭40案 &gt; 核心家庭28案。</w:t>
      </w:r>
    </w:p>
    <w:p w14:paraId="7F6B4DCF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犯罪類型：詐欺34%、毒品22%，合計超過50%；高風險場域偏向深色場所及電子娛樂場所。</w:t>
      </w:r>
    </w:p>
    <w:p w14:paraId="5295067E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活動規劃</w:t>
      </w:r>
    </w:p>
    <w:p w14:paraId="3A26F933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親子活動：1月30日已辦2場，今日於苗栗少觀所辦理第3、4場（母親節主題）。</w:t>
      </w:r>
    </w:p>
    <w:p w14:paraId="0432E2D0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個案研討：全年2場（第1場已於2月辦理，第2場下半年）。</w:t>
      </w:r>
    </w:p>
    <w:p w14:paraId="2F33EB67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</w:t>
      </w:r>
      <w:proofErr w:type="gramStart"/>
      <w:r>
        <w:rPr>
          <w:lang w:eastAsia="zh-TW"/>
        </w:rPr>
        <w:t>桌遊領導人</w:t>
      </w:r>
      <w:proofErr w:type="gramEnd"/>
      <w:r>
        <w:rPr>
          <w:lang w:eastAsia="zh-TW"/>
        </w:rPr>
        <w:t>訓練營：結合法院，針對保護管束少年，共4次活動，日期已確定。</w:t>
      </w:r>
    </w:p>
    <w:p w14:paraId="75DA9DD7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(4) 支持性團體：規劃中，針對高風險族群少年。</w:t>
      </w:r>
    </w:p>
    <w:p w14:paraId="5EE62FA0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主要實務困境</w:t>
      </w:r>
    </w:p>
    <w:p w14:paraId="3FBDE3F8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困境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：智能障礙合併多重議題</w:t>
      </w:r>
      <w:proofErr w:type="gramStart"/>
      <w:r>
        <w:rPr>
          <w:lang w:eastAsia="zh-TW"/>
        </w:rPr>
        <w:t>──</w:t>
      </w:r>
      <w:proofErr w:type="gramEnd"/>
      <w:r>
        <w:rPr>
          <w:lang w:eastAsia="zh-TW"/>
        </w:rPr>
        <w:t>問題行為反覆，個案難以配合計畫與目標；詢問如何有效減少問題行為。</w:t>
      </w:r>
    </w:p>
    <w:p w14:paraId="72DF6893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困境二：親子功能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彰（未成年個案）</w:t>
      </w:r>
      <w:proofErr w:type="gramStart"/>
      <w:r>
        <w:rPr>
          <w:lang w:eastAsia="zh-TW"/>
        </w:rPr>
        <w:t>──</w:t>
      </w:r>
      <w:proofErr w:type="gramEnd"/>
      <w:r>
        <w:rPr>
          <w:lang w:eastAsia="zh-TW"/>
        </w:rPr>
        <w:t>監護人口頭配合但不行動，且申請補助、租</w:t>
      </w:r>
      <w:proofErr w:type="gramStart"/>
      <w:r>
        <w:rPr>
          <w:lang w:eastAsia="zh-TW"/>
        </w:rPr>
        <w:t>屋均需監護人</w:t>
      </w:r>
      <w:proofErr w:type="gramEnd"/>
      <w:r>
        <w:rPr>
          <w:lang w:eastAsia="zh-TW"/>
        </w:rPr>
        <w:t>同意，社工陷入受困；詢問監護人「拉不動」時如何協助個案做自立規劃。</w:t>
      </w:r>
    </w:p>
    <w:p w14:paraId="7FBBB42D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5EFC2E63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資料呈現與計畫擬定</w:t>
      </w:r>
    </w:p>
    <w:p w14:paraId="0B8C788A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統計數字需轉化為在地特性分析，再依據分析擬定策略，目前報告偏向數據陳列，缺乏服務邏輯。</w:t>
      </w:r>
    </w:p>
    <w:p w14:paraId="26F9012E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 xml:space="preserve">(2) </w:t>
      </w:r>
      <w:proofErr w:type="gramStart"/>
      <w:r>
        <w:rPr>
          <w:lang w:eastAsia="zh-TW"/>
        </w:rPr>
        <w:t>自評表中</w:t>
      </w:r>
      <w:proofErr w:type="gramEnd"/>
      <w:r>
        <w:rPr>
          <w:lang w:eastAsia="zh-TW"/>
        </w:rPr>
        <w:t>大量「不適用」勾選與實際執行內容矛盾，請重新對照實際執行情況填寫。</w:t>
      </w:r>
    </w:p>
    <w:p w14:paraId="39AEFA48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支持性團體計畫書需補充目標、執行方式、預期效益及成效評估量表，讓委員能看到完整服務邏輯。</w:t>
      </w:r>
    </w:p>
    <w:p w14:paraId="08C47B52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詐欺毒品案介入策略</w:t>
      </w:r>
    </w:p>
    <w:p w14:paraId="74BBA020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詐欺集團的財務誘因強烈（部分少年反映可月收20萬以上），社工需明確自身在詐欺案的具體介入目標與工作策略，而非陷入無力感。</w:t>
      </w:r>
    </w:p>
    <w:p w14:paraId="5CFAD353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毒品案需與少輔會、</w:t>
      </w:r>
      <w:proofErr w:type="gramStart"/>
      <w:r>
        <w:rPr>
          <w:lang w:eastAsia="zh-TW"/>
        </w:rPr>
        <w:t>毒防中心</w:t>
      </w:r>
      <w:proofErr w:type="gramEnd"/>
      <w:r>
        <w:rPr>
          <w:lang w:eastAsia="zh-TW"/>
        </w:rPr>
        <w:t>做清楚分工，了解合作現況，建立有效的網</w:t>
      </w:r>
      <w:proofErr w:type="gramStart"/>
      <w:r>
        <w:rPr>
          <w:lang w:eastAsia="zh-TW"/>
        </w:rPr>
        <w:t>絡共案</w:t>
      </w:r>
      <w:proofErr w:type="gramEnd"/>
      <w:r>
        <w:rPr>
          <w:lang w:eastAsia="zh-TW"/>
        </w:rPr>
        <w:t>機制。</w:t>
      </w:r>
    </w:p>
    <w:p w14:paraId="1D89FFFB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18歲以上案件轉型銜接</w:t>
      </w:r>
    </w:p>
    <w:p w14:paraId="522DF814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18歲以上案件</w:t>
      </w:r>
      <w:proofErr w:type="gramStart"/>
      <w:r>
        <w:rPr>
          <w:lang w:eastAsia="zh-TW"/>
        </w:rPr>
        <w:t>佔</w:t>
      </w:r>
      <w:proofErr w:type="gramEnd"/>
      <w:r>
        <w:rPr>
          <w:lang w:eastAsia="zh-TW"/>
        </w:rPr>
        <w:t>全案量60%（55案），需發展針對此年齡層的轉型銜接計畫，包含就業連結、成人資源移轉及結案標準。</w:t>
      </w:r>
    </w:p>
    <w:p w14:paraId="48930470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感化教育出校後直接銜接成人刑事體系的案件，需與矯正學校提前協調共同轉型。</w:t>
      </w:r>
    </w:p>
    <w:p w14:paraId="4B1E091D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親子功能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彰個案的家長工作</w:t>
      </w:r>
    </w:p>
    <w:p w14:paraId="5A5081DD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針對「有意願但無能力」的家長，優先創造成功的親子互動經驗，改變家長的</w:t>
      </w:r>
      <w:proofErr w:type="gramStart"/>
      <w:r>
        <w:rPr>
          <w:lang w:eastAsia="zh-TW"/>
        </w:rPr>
        <w:t>負向歸因</w:t>
      </w:r>
      <w:proofErr w:type="gramEnd"/>
      <w:r>
        <w:rPr>
          <w:lang w:eastAsia="zh-TW"/>
        </w:rPr>
        <w:t>系統，使家長能逐步從挫敗中走出，而非強求行為改變。</w:t>
      </w:r>
    </w:p>
    <w:p w14:paraId="5D92DD71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對「無意願」的家長，先維持最低限度接觸（願意關心孩子即可），再逐步建立信任，找到突破點。</w:t>
      </w:r>
    </w:p>
    <w:p w14:paraId="6DE093F8" w14:textId="5B997F9D" w:rsidR="008D0994" w:rsidRDefault="008D0994">
      <w:pPr>
        <w:rPr>
          <w:lang w:eastAsia="zh-TW"/>
        </w:rPr>
      </w:pPr>
      <w:r>
        <w:rPr>
          <w:lang w:eastAsia="zh-TW"/>
        </w:rPr>
        <w:br w:type="page"/>
      </w:r>
    </w:p>
    <w:p w14:paraId="66460FF1" w14:textId="77777777" w:rsidR="000F0F7F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lastRenderedPageBreak/>
        <w:t>貳、雲林縣現況與建議</w:t>
      </w:r>
    </w:p>
    <w:p w14:paraId="28DE6CDD" w14:textId="53368B90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一、現況報告</w:t>
      </w:r>
    </w:p>
    <w:p w14:paraId="78032BBB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人力與服務量（1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3月）</w:t>
      </w:r>
    </w:p>
    <w:p w14:paraId="2CB18FC8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督導5年資、黃社工6年資、另2位社工各約3年，共5名服務人員。</w:t>
      </w:r>
    </w:p>
    <w:p w14:paraId="32E5C665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1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3月統計：59案（含評估中，現已全數開案）；訪視達成率及家庭工作比率均100%。</w:t>
      </w:r>
    </w:p>
    <w:p w14:paraId="33F8E942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個案特性與分布</w:t>
      </w:r>
    </w:p>
    <w:p w14:paraId="6F195746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主要分布：斗六、西螺等都市化鄉鎮案量最多；115年發現口湖鄉（海線偏鄉）案量上升，持續觀察。</w:t>
      </w:r>
    </w:p>
    <w:p w14:paraId="3A361184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犯罪類型（依矯正學校轉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主案由）：詐欺最多 &gt; 竊盜 &gt; 毒品；偏差行為以使用有害物質為主。</w:t>
      </w:r>
    </w:p>
    <w:p w14:paraId="474ABCCF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失蹤兒少：多在朋友家/網友家，24小時及7天內尋獲居多；自家住所為主要犯罪發生地（毒品+竊盜+線上詐欺並存）。</w:t>
      </w:r>
    </w:p>
    <w:p w14:paraId="193A3275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(4) 教養方式分析：失蹤兒少→</w:t>
      </w:r>
      <w:proofErr w:type="gramStart"/>
      <w:r>
        <w:rPr>
          <w:lang w:eastAsia="zh-TW"/>
        </w:rPr>
        <w:t>權控式</w:t>
      </w:r>
      <w:proofErr w:type="gramEnd"/>
      <w:r>
        <w:rPr>
          <w:lang w:eastAsia="zh-TW"/>
        </w:rPr>
        <w:t>；司法矯治少年→溺愛式；偏差行為兒少→</w:t>
      </w:r>
      <w:proofErr w:type="gramStart"/>
      <w:r>
        <w:rPr>
          <w:lang w:eastAsia="zh-TW"/>
        </w:rPr>
        <w:t>權控</w:t>
      </w:r>
      <w:proofErr w:type="gramEnd"/>
      <w:r>
        <w:rPr>
          <w:lang w:eastAsia="zh-TW"/>
        </w:rPr>
        <w:t>/不一致。</w:t>
      </w:r>
    </w:p>
    <w:p w14:paraId="68AE8380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活動規劃</w:t>
      </w:r>
    </w:p>
    <w:p w14:paraId="09F7ACE8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網絡聯繫會議：已辦及規劃中共8場；個案研討2場。</w:t>
      </w:r>
    </w:p>
    <w:p w14:paraId="7DB0E6DE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內部督導：每月1次；外部督導：規劃4場（視情況增加）；業務督導2場。</w:t>
      </w:r>
    </w:p>
    <w:p w14:paraId="0695C165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親子講座：系列性4場，加入創傷知情與優勢觀點，兼顧照顧者自我照顧。</w:t>
      </w:r>
    </w:p>
    <w:p w14:paraId="3A290527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主要實務困境</w:t>
      </w:r>
    </w:p>
    <w:p w14:paraId="52B76B41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失蹤兒少無訊息逾6個月：個案完全無訊息，家長亦無法聯繫，社群帳號關閉重開，無任何聯繫管道。</w:t>
      </w:r>
    </w:p>
    <w:p w14:paraId="619A7E65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無其他網絡單位介入（個案無在學，故無學校），僅警方與逆境方案提供服務。</w:t>
      </w:r>
    </w:p>
    <w:p w14:paraId="7EEFC41A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家長由初期配合轉為逐漸拒絕訪視，對社工失去信任，但社工不敢依中央指引（3個月3次多方聯繫）貿然結案。</w:t>
      </w:r>
    </w:p>
    <w:p w14:paraId="4F430A5D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59F1616F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失蹤無訊息個案結案評估</w:t>
      </w:r>
    </w:p>
    <w:p w14:paraId="1C33BC63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依中央指引（3個月以上、多管道聯繫嘗試），若聯繫</w:t>
      </w:r>
      <w:proofErr w:type="gramStart"/>
      <w:r>
        <w:rPr>
          <w:lang w:eastAsia="zh-TW"/>
        </w:rPr>
        <w:t>管道均已嘗試</w:t>
      </w:r>
      <w:proofErr w:type="gramEnd"/>
      <w:r>
        <w:rPr>
          <w:lang w:eastAsia="zh-TW"/>
        </w:rPr>
        <w:t>（留信、各種聯繫方式）仍無訊息，可依標準評估結案。</w:t>
      </w:r>
    </w:p>
    <w:p w14:paraId="07CEEC5F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(2) 案量需適時清空以容納新案；建議提出目前無訊息失蹤個案的分析報告（聯繫管道、未結案原因），並完成結案評估。</w:t>
      </w:r>
    </w:p>
    <w:p w14:paraId="284EBA27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竊盜案比例偏高原因分析</w:t>
      </w:r>
    </w:p>
    <w:p w14:paraId="6F482223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竊盜為第二大犯罪類型，且「自家住所竊盜」可能反映家庭資源匱乏，需深入分析個案竊盜原因（是否與資源不足有關）。</w:t>
      </w:r>
    </w:p>
    <w:p w14:paraId="3D528CDB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需區分網路虛擬竊盜與實體竊盜，分別</w:t>
      </w:r>
      <w:proofErr w:type="gramStart"/>
      <w:r>
        <w:rPr>
          <w:lang w:eastAsia="zh-TW"/>
        </w:rPr>
        <w:t>研</w:t>
      </w:r>
      <w:proofErr w:type="gramEnd"/>
      <w:r>
        <w:rPr>
          <w:lang w:eastAsia="zh-TW"/>
        </w:rPr>
        <w:t>擬介入策略。</w:t>
      </w:r>
    </w:p>
    <w:p w14:paraId="22F27604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督導功能調整與訓練內容優化</w:t>
      </w:r>
    </w:p>
    <w:p w14:paraId="4AA643BB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內部督導記錄內容偏向行政事項，需調整為以個案服務品質、專業能力為核心。</w:t>
      </w:r>
    </w:p>
    <w:p w14:paraId="67813353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外部督導課程需確認與服務對象的切合性（如安非他命相關課程是否適合服務對象年齡層與犯罪類型）。</w:t>
      </w:r>
    </w:p>
    <w:p w14:paraId="629AE18C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社工年資達3年以上但仍遇關係建立困難，顯示訓練需求未被回應，關係建立技巧應為優先訓練方向。</w:t>
      </w:r>
    </w:p>
    <w:p w14:paraId="6ACBB55D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女性失蹤兒少及國中階段個案關注</w:t>
      </w:r>
    </w:p>
    <w:p w14:paraId="23F99424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女性失蹤兒少比例高，需加強網路性剝削相關宣導與個別輔導介入。</w:t>
      </w:r>
    </w:p>
    <w:p w14:paraId="38B4FD86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12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16歲（國中階段）案件多（20案），需關注偏鄉地區此年齡層的預防與早期介入。</w:t>
      </w:r>
    </w:p>
    <w:p w14:paraId="473E71D0" w14:textId="24246D24" w:rsidR="008D0994" w:rsidRDefault="00FE5E6E" w:rsidP="00FE5E6E">
      <w:pPr>
        <w:rPr>
          <w:rFonts w:hint="eastAsia"/>
          <w:lang w:eastAsia="zh-TW"/>
        </w:rPr>
      </w:pPr>
      <w:r>
        <w:rPr>
          <w:lang w:eastAsia="zh-TW"/>
        </w:rPr>
        <w:br w:type="page"/>
      </w:r>
    </w:p>
    <w:p w14:paraId="126ECC5C" w14:textId="77777777" w:rsidR="000F0F7F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lastRenderedPageBreak/>
        <w:t>參、彰化縣現況與建議</w:t>
      </w:r>
    </w:p>
    <w:p w14:paraId="3FA28E42" w14:textId="6E94F012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一、現況報告</w:t>
      </w:r>
    </w:p>
    <w:p w14:paraId="5A385397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組織結構與服務量（1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4月）</w:t>
      </w:r>
    </w:p>
    <w:p w14:paraId="3DEBAAFC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</w:t>
      </w:r>
      <w:proofErr w:type="gramStart"/>
      <w:r>
        <w:rPr>
          <w:lang w:eastAsia="zh-TW"/>
        </w:rPr>
        <w:t>分東彰化</w:t>
      </w:r>
      <w:proofErr w:type="gramEnd"/>
      <w:r>
        <w:rPr>
          <w:lang w:eastAsia="zh-TW"/>
        </w:rPr>
        <w:t>、西彰化兩單位委託執行；縣府承辦徐睿，陳科長全程出席。</w:t>
      </w:r>
    </w:p>
    <w:p w14:paraId="150B6B4D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1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4月通報42案，目前開案2案；服務對象以失蹤兒少最多，司法矯治為次；毒品案因法</w:t>
      </w:r>
      <w:proofErr w:type="gramStart"/>
      <w:r>
        <w:rPr>
          <w:lang w:eastAsia="zh-TW"/>
        </w:rPr>
        <w:t>修後轉少</w:t>
      </w:r>
      <w:proofErr w:type="gramEnd"/>
      <w:r>
        <w:rPr>
          <w:lang w:eastAsia="zh-TW"/>
        </w:rPr>
        <w:t>輔會輔導，數量較少。</w:t>
      </w:r>
    </w:p>
    <w:p w14:paraId="72203612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個案分布：彰化市、員林市兩大市區最多；熱點為員林及彰化市火車站周邊；性別接近1:1，男性略多，18歲以上最多。</w:t>
      </w:r>
    </w:p>
    <w:p w14:paraId="58C74D38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服務模式與特色服務</w:t>
      </w:r>
    </w:p>
    <w:p w14:paraId="70EA40C5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理論依據：社會學習理論 + 家族系統理論 + 創傷知情 + 復原力觀點；處遇目標4項：提升親子能力、強化生活自理、正視心理需求、建構家庭支持系統。</w:t>
      </w:r>
    </w:p>
    <w:p w14:paraId="65C3C731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特色服務：創傷</w:t>
      </w:r>
      <w:proofErr w:type="gramStart"/>
      <w:r>
        <w:rPr>
          <w:lang w:eastAsia="zh-TW"/>
        </w:rPr>
        <w:t>自行賦能手冊</w:t>
      </w:r>
      <w:proofErr w:type="gramEnd"/>
      <w:r>
        <w:rPr>
          <w:lang w:eastAsia="zh-TW"/>
        </w:rPr>
        <w:t>（延續114年）、Hell He Fun出校歡迎儀式（豬腳麵線等）、社區休閒教室（以通報熱點優先）、街頭</w:t>
      </w:r>
      <w:proofErr w:type="gramStart"/>
      <w:r>
        <w:rPr>
          <w:lang w:eastAsia="zh-TW"/>
        </w:rPr>
        <w:t>蹲點外</w:t>
      </w:r>
      <w:proofErr w:type="gramEnd"/>
      <w:r>
        <w:rPr>
          <w:lang w:eastAsia="zh-TW"/>
        </w:rPr>
        <w:t>展（每月至少2次）。</w:t>
      </w:r>
    </w:p>
    <w:p w14:paraId="22BD85EF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兩單位今年已開始合辦活動，提升服務可近性、交流學習。</w:t>
      </w:r>
    </w:p>
    <w:p w14:paraId="5BC7E136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東西彰化各區特性</w:t>
      </w:r>
    </w:p>
    <w:p w14:paraId="1E17C816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東彰化：以農業區為主，隔代教養比例高，協助照顧者認知轉化是核心困境。</w:t>
      </w:r>
    </w:p>
    <w:p w14:paraId="1163A3F3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西彰化：漁業/養殖業，伸港</w:t>
      </w:r>
      <w:proofErr w:type="gramStart"/>
      <w:r>
        <w:rPr>
          <w:lang w:eastAsia="zh-TW"/>
        </w:rPr>
        <w:t>等偏海線</w:t>
      </w:r>
      <w:proofErr w:type="gramEnd"/>
      <w:r>
        <w:rPr>
          <w:lang w:eastAsia="zh-TW"/>
        </w:rPr>
        <w:t>地區有犯罪集團聚集，當地同儕環境拉力大，司法少年雖有心</w:t>
      </w:r>
      <w:proofErr w:type="gramStart"/>
      <w:r>
        <w:rPr>
          <w:lang w:eastAsia="zh-TW"/>
        </w:rPr>
        <w:t>改變仍易回流</w:t>
      </w:r>
      <w:proofErr w:type="gramEnd"/>
      <w:r>
        <w:rPr>
          <w:lang w:eastAsia="zh-TW"/>
        </w:rPr>
        <w:t>。</w:t>
      </w:r>
    </w:p>
    <w:p w14:paraId="36955E58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1B51313C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失蹤舊案依標準系統性結案</w:t>
      </w:r>
    </w:p>
    <w:p w14:paraId="14DA876B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失蹤兒少比例高，主因是舊案堆積（部分個案返家但未按標準結案）；應確立結案依據「造成離家的危險因子是否解決」，系統性清案。</w:t>
      </w:r>
    </w:p>
    <w:p w14:paraId="1E89C553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不只看返家行為，還要看親子動力是否改善、個案是否不再陷入原始風險。</w:t>
      </w:r>
    </w:p>
    <w:p w14:paraId="2663D67F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成效評估機制建立</w:t>
      </w:r>
    </w:p>
    <w:p w14:paraId="5F289BB4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量表評估需落實真實填寫（勿全填中間值），並依參與前後做統計比較，以量化呈現活動效果。</w:t>
      </w:r>
    </w:p>
    <w:p w14:paraId="33EA32DD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各類活動（親子講座、照顧者課程、家庭日）需說明哪類型家庭能參與、招募策略及預期成效。</w:t>
      </w:r>
    </w:p>
    <w:p w14:paraId="3AAE2665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女性失蹤兒少網路性剝削宣導</w:t>
      </w:r>
    </w:p>
    <w:p w14:paraId="4603CFED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(1) 網路交友過夜案件增加，女性失蹤</w:t>
      </w:r>
      <w:proofErr w:type="gramStart"/>
      <w:r>
        <w:rPr>
          <w:lang w:eastAsia="zh-TW"/>
        </w:rPr>
        <w:t>兒少需加強</w:t>
      </w:r>
      <w:proofErr w:type="gramEnd"/>
      <w:r>
        <w:rPr>
          <w:lang w:eastAsia="zh-TW"/>
        </w:rPr>
        <w:t>網路性剝削/性剝削相關宣導與輔導介入。</w:t>
      </w:r>
    </w:p>
    <w:p w14:paraId="1B4C8BC5" w14:textId="77777777" w:rsidR="000F0F7F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陪同接見功能深化</w:t>
      </w:r>
    </w:p>
    <w:p w14:paraId="629AC1C8" w14:textId="77777777" w:rsidR="000F0F7F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彰化在陪同接見上有完整記錄，請繼續把接見機會作為觀察親子互動質量的機會，而非單純接送服務。</w:t>
      </w:r>
    </w:p>
    <w:p w14:paraId="5C00E2F1" w14:textId="77777777" w:rsidR="008D0994" w:rsidRDefault="008D0994">
      <w:pPr>
        <w:rPr>
          <w:b/>
          <w:u w:val="single"/>
          <w:lang w:eastAsia="zh-TW"/>
        </w:rPr>
      </w:pPr>
      <w:r>
        <w:rPr>
          <w:b/>
          <w:u w:val="single"/>
          <w:lang w:eastAsia="zh-TW"/>
        </w:rPr>
        <w:br w:type="page"/>
      </w:r>
    </w:p>
    <w:p w14:paraId="6608FEDB" w14:textId="41A1171F" w:rsidR="000F0F7F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第四部分、個案討論</w:t>
      </w:r>
    </w:p>
    <w:p w14:paraId="0225F24D" w14:textId="5FF6838B" w:rsidR="000F0F7F" w:rsidRDefault="00000000">
      <w:pPr>
        <w:spacing w:before="200" w:after="80"/>
        <w:rPr>
          <w:lang w:eastAsia="zh-TW"/>
        </w:rPr>
      </w:pPr>
      <w:proofErr w:type="gramStart"/>
      <w:r>
        <w:rPr>
          <w:b/>
          <w:lang w:eastAsia="zh-TW"/>
        </w:rPr>
        <w:t>【</w:t>
      </w:r>
      <w:proofErr w:type="gramEnd"/>
      <w:r>
        <w:rPr>
          <w:b/>
          <w:lang w:eastAsia="zh-TW"/>
        </w:rPr>
        <w:t>案例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：司法矯治</w:t>
      </w:r>
      <w:r w:rsidR="008D0994">
        <w:rPr>
          <w:rFonts w:hint="eastAsia"/>
          <w:b/>
          <w:lang w:eastAsia="zh-TW"/>
        </w:rPr>
        <w:t>案</w:t>
      </w:r>
      <w:proofErr w:type="gramStart"/>
      <w:r>
        <w:rPr>
          <w:b/>
          <w:lang w:eastAsia="zh-TW"/>
        </w:rPr>
        <w:t>】</w:t>
      </w:r>
      <w:proofErr w:type="gramEnd"/>
    </w:p>
    <w:p w14:paraId="04CD262E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一、案情摘要</w:t>
      </w:r>
    </w:p>
    <w:p w14:paraId="4D3E5AA6" w14:textId="02BD54BE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21歲，男性，因傷害罪合併多案（詐欺、吸毒、販毒等）被撤銷假釋，送感化教育（立志學校）；具ADHD診斷；詐欺賠償金額預估500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600萬。</w:t>
      </w:r>
    </w:p>
    <w:p w14:paraId="6C287C04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目前在台中看守所等待最後一案開庭（原已出校，但另案未結）。</w:t>
      </w:r>
    </w:p>
    <w:p w14:paraId="682AA1AF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家庭：父母離婚；父親在南投長照病房（糖尿病引發敗血症，預後不樂觀）；母親</w:t>
      </w:r>
      <w:proofErr w:type="gramStart"/>
      <w:r>
        <w:rPr>
          <w:lang w:eastAsia="zh-TW"/>
        </w:rPr>
        <w:t>親</w:t>
      </w:r>
      <w:proofErr w:type="gramEnd"/>
      <w:r>
        <w:rPr>
          <w:lang w:eastAsia="zh-TW"/>
        </w:rPr>
        <w:t>職能力不足，主要管教方式為懲罰型（以停止探視作為威脅）；姐姐讀研究所並承擔父親住院費用，有負債壓力。</w:t>
      </w:r>
    </w:p>
    <w:p w14:paraId="468996B5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個案人際關係佳，在學校參加樂團；習慣共同活動模式（如與爸爸上下工、與朋友一起活動），對靜態等待或說教反應差（頻繁說「好無聊」）。</w:t>
      </w:r>
    </w:p>
    <w:p w14:paraId="27677951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二、委員討論意見</w:t>
      </w:r>
    </w:p>
    <w:p w14:paraId="47A5F0EA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出校準備介入過早：因案件複雜、刑期不確定，過早給個案「快出去」的期待，導致其出現不適切行為（要求幫寫信給法官關說），目標</w:t>
      </w:r>
      <w:proofErr w:type="gramStart"/>
      <w:r>
        <w:rPr>
          <w:lang w:eastAsia="zh-TW"/>
        </w:rPr>
        <w:t>優先序需調整</w:t>
      </w:r>
      <w:proofErr w:type="gramEnd"/>
      <w:r>
        <w:rPr>
          <w:lang w:eastAsia="zh-TW"/>
        </w:rPr>
        <w:t>，出校準備降為次要。</w:t>
      </w:r>
    </w:p>
    <w:p w14:paraId="44182EB4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ADHD用藥管理是服務核心：需確認個案是否持續服藥、藥效是否適切，此為提升自我控制感的先決條件；用藥穩定後，再藉由優勢觀點讓媽媽改變對個案的歸因方式。</w:t>
      </w:r>
    </w:p>
    <w:p w14:paraId="6EC4863B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母親管教調整：母親習慣以說教和懲罰（停止探視）管教，但個案對此反應差；需協助媽媽學習如何與這類型孩子互動（共同活動、正向體驗）。</w:t>
      </w:r>
    </w:p>
    <w:p w14:paraId="045E7348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「好無聊」的意義：個案在監所頻繁說無聊，反映ADHD對刺激需求高的特性，非態度問題，需讓個案理解自身特性，並以此設計有刺激感的服務互動。</w:t>
      </w:r>
    </w:p>
    <w:p w14:paraId="36794FB9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三、後續行動</w:t>
      </w:r>
    </w:p>
    <w:p w14:paraId="66F43962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確認用藥情況，必要時協助轉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就醫調藥；用藥穩定後再推進家庭關係工作。</w:t>
      </w:r>
    </w:p>
    <w:p w14:paraId="424A41E3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調整處遇目標優先序：用藥管理→自我效能感建立→家庭關係修復→出校準備（不可倒置）。</w:t>
      </w:r>
    </w:p>
    <w:p w14:paraId="35CE80C6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協助媽媽理解ADHD特性，找到適合此類型孩子的互動方式（共同活動、小型成功體驗）。</w:t>
      </w:r>
    </w:p>
    <w:p w14:paraId="4E2F0791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>4. 讓個案了解後續刑事程序（移轉成人監之可能），提前做心理準備，給予現實感。</w:t>
      </w:r>
    </w:p>
    <w:p w14:paraId="4E1DD7FA" w14:textId="77777777" w:rsidR="005C623B" w:rsidRDefault="005C623B">
      <w:pPr>
        <w:spacing w:before="20" w:after="20"/>
        <w:ind w:left="1134" w:hanging="425"/>
        <w:rPr>
          <w:lang w:eastAsia="zh-TW"/>
        </w:rPr>
      </w:pPr>
    </w:p>
    <w:p w14:paraId="3D9ADFDB" w14:textId="77777777" w:rsidR="005C623B" w:rsidRDefault="005C623B">
      <w:pPr>
        <w:spacing w:before="20" w:after="20"/>
        <w:ind w:left="1134" w:hanging="425"/>
        <w:rPr>
          <w:rFonts w:hint="eastAsia"/>
          <w:lang w:eastAsia="zh-TW"/>
        </w:rPr>
      </w:pPr>
    </w:p>
    <w:p w14:paraId="7D422522" w14:textId="435FCC63" w:rsidR="000F0F7F" w:rsidRDefault="00000000">
      <w:pPr>
        <w:spacing w:before="200" w:after="80"/>
        <w:rPr>
          <w:lang w:eastAsia="zh-TW"/>
        </w:rPr>
      </w:pPr>
      <w:proofErr w:type="gramStart"/>
      <w:r>
        <w:rPr>
          <w:b/>
          <w:lang w:eastAsia="zh-TW"/>
        </w:rPr>
        <w:t>【</w:t>
      </w:r>
      <w:proofErr w:type="gramEnd"/>
      <w:r>
        <w:rPr>
          <w:b/>
          <w:lang w:eastAsia="zh-TW"/>
        </w:rPr>
        <w:t>案例二：失蹤案</w:t>
      </w:r>
      <w:proofErr w:type="gramStart"/>
      <w:r>
        <w:rPr>
          <w:b/>
          <w:lang w:eastAsia="zh-TW"/>
        </w:rPr>
        <w:t>】</w:t>
      </w:r>
      <w:proofErr w:type="gramEnd"/>
    </w:p>
    <w:p w14:paraId="6D9772EC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一、案情摘要</w:t>
      </w:r>
    </w:p>
    <w:p w14:paraId="6620C563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個案，18歲，女性，高中休學（達德商工，因對科系缺乏興趣且通學距離遠），目前再次待業；兩歲時母親離家，從此無聯繫；父親工地工人，口腔癌兩次手術，預後不樂觀。</w:t>
      </w:r>
    </w:p>
    <w:p w14:paraId="12415856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2024年6月因就業問題與父爭執後離家，住男友處，後主動聯繫返家並銷案；曾在加油站穩定工作8個月，後因不滿工作分配離職，目前再次待業。</w:t>
      </w:r>
    </w:p>
    <w:p w14:paraId="6FE687E6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父親期待女兒快點獨立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隱含動機：自知時日不多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；個案逃避父親病況議題，對此鮮少主動關心或提及。</w:t>
      </w:r>
    </w:p>
    <w:p w14:paraId="79F86648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二、委員討論意見</w:t>
      </w:r>
    </w:p>
    <w:p w14:paraId="4978CF5E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「爸爸趕快讓她獨立」背後是「他時日不多」：父女雙方均迴避此議題，但這是衝突（爸爸不斷催促就業）的真正動因，需慢慢引導接觸這個議題，為後續悲傷輔導預做準備。</w:t>
      </w:r>
    </w:p>
    <w:p w14:paraId="3AB822B0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成長脈絡的完整理解是分析問題的基礎：</w:t>
      </w:r>
      <w:proofErr w:type="gramStart"/>
      <w:r>
        <w:rPr>
          <w:lang w:eastAsia="zh-TW"/>
        </w:rPr>
        <w:t>兩歲失母</w:t>
      </w:r>
      <w:proofErr w:type="gramEnd"/>
      <w:r>
        <w:rPr>
          <w:lang w:eastAsia="zh-TW"/>
        </w:rPr>
        <w:t>、單親工地爸爸、無穩定成人陪伴、依附關係缺失，由此解釋個案對關係的渴求高（早婚風險）及行事無方向感。</w:t>
      </w:r>
    </w:p>
    <w:p w14:paraId="45179619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社工紀錄豐富但缺乏整合性評估結論：記錄資訊量足夠，但未形成「因X所以Y、因此我們做Z」的分析脈絡，未來需強化此能力。</w:t>
      </w:r>
    </w:p>
    <w:p w14:paraId="34E626F5" w14:textId="77777777" w:rsidR="000F0F7F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三、後續行動</w:t>
      </w:r>
    </w:p>
    <w:p w14:paraId="7C7151BA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著手引導父女面對爸爸病況議題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從小問題慢慢切入：「你覺得爸爸的病樂觀嗎？」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，為悲傷輔導預做準備。</w:t>
      </w:r>
    </w:p>
    <w:p w14:paraId="22594CC6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協助父親（或與案主一起）預先了解財產/繼承/後事實務問題，避免父親過世後個案毫無準備。</w:t>
      </w:r>
    </w:p>
    <w:p w14:paraId="56E319AD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評估結案條件：持續不離家 + 就學就業方向確立，達成後可考慮轉</w:t>
      </w:r>
      <w:proofErr w:type="gramStart"/>
      <w:r>
        <w:rPr>
          <w:lang w:eastAsia="zh-TW"/>
        </w:rPr>
        <w:t>介脆家</w:t>
      </w:r>
      <w:proofErr w:type="gramEnd"/>
      <w:r>
        <w:rPr>
          <w:lang w:eastAsia="zh-TW"/>
        </w:rPr>
        <w:t>接續服務。</w:t>
      </w:r>
    </w:p>
    <w:p w14:paraId="615CE234" w14:textId="77777777" w:rsidR="000F0F7F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協助案主盤點若父親不在後的支持系統（叔叔、阿</w:t>
      </w:r>
      <w:proofErr w:type="gramStart"/>
      <w:r>
        <w:rPr>
          <w:lang w:eastAsia="zh-TW"/>
        </w:rPr>
        <w:t>嬤</w:t>
      </w:r>
      <w:proofErr w:type="gramEnd"/>
      <w:r>
        <w:rPr>
          <w:lang w:eastAsia="zh-TW"/>
        </w:rPr>
        <w:t>、堂弟的關係與可用性）。</w:t>
      </w:r>
    </w:p>
    <w:p w14:paraId="399E47AE" w14:textId="798AAAF3" w:rsidR="000F0F7F" w:rsidRDefault="000F0F7F">
      <w:pPr>
        <w:spacing w:before="200"/>
        <w:rPr>
          <w:rFonts w:hint="eastAsia"/>
          <w:lang w:eastAsia="zh-TW"/>
        </w:rPr>
      </w:pPr>
    </w:p>
    <w:sectPr w:rsidR="000F0F7F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D4796"/>
    <w:multiLevelType w:val="hybridMultilevel"/>
    <w:tmpl w:val="36468D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6E641E"/>
    <w:multiLevelType w:val="hybridMultilevel"/>
    <w:tmpl w:val="2452DB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89659F9"/>
    <w:multiLevelType w:val="hybridMultilevel"/>
    <w:tmpl w:val="E90E69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14060">
    <w:abstractNumId w:val="8"/>
  </w:num>
  <w:num w:numId="2" w16cid:durableId="953026461">
    <w:abstractNumId w:val="6"/>
  </w:num>
  <w:num w:numId="3" w16cid:durableId="189925902">
    <w:abstractNumId w:val="5"/>
  </w:num>
  <w:num w:numId="4" w16cid:durableId="1925331437">
    <w:abstractNumId w:val="4"/>
  </w:num>
  <w:num w:numId="5" w16cid:durableId="1008868229">
    <w:abstractNumId w:val="7"/>
  </w:num>
  <w:num w:numId="6" w16cid:durableId="1047486512">
    <w:abstractNumId w:val="3"/>
  </w:num>
  <w:num w:numId="7" w16cid:durableId="1704331476">
    <w:abstractNumId w:val="2"/>
  </w:num>
  <w:num w:numId="8" w16cid:durableId="1387145765">
    <w:abstractNumId w:val="1"/>
  </w:num>
  <w:num w:numId="9" w16cid:durableId="1119953731">
    <w:abstractNumId w:val="0"/>
  </w:num>
  <w:num w:numId="10" w16cid:durableId="1341349841">
    <w:abstractNumId w:val="11"/>
  </w:num>
  <w:num w:numId="11" w16cid:durableId="1687438884">
    <w:abstractNumId w:val="10"/>
  </w:num>
  <w:num w:numId="12" w16cid:durableId="1317949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F7F"/>
    <w:rsid w:val="0015074B"/>
    <w:rsid w:val="0029639D"/>
    <w:rsid w:val="00326F90"/>
    <w:rsid w:val="0035462F"/>
    <w:rsid w:val="005C623B"/>
    <w:rsid w:val="00776DD5"/>
    <w:rsid w:val="008D0994"/>
    <w:rsid w:val="008D3053"/>
    <w:rsid w:val="00AA1D8D"/>
    <w:rsid w:val="00B47730"/>
    <w:rsid w:val="00B755E6"/>
    <w:rsid w:val="00CB0664"/>
    <w:rsid w:val="00D95042"/>
    <w:rsid w:val="00FC693F"/>
    <w:rsid w:val="00FE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D4728"/>
  <w14:defaultImageDpi w14:val="300"/>
  <w15:docId w15:val="{0A1C9DC8-F97E-492D-AC35-64090C28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逆境家支案 協進會</cp:lastModifiedBy>
  <cp:revision>8</cp:revision>
  <dcterms:created xsi:type="dcterms:W3CDTF">2013-12-23T23:15:00Z</dcterms:created>
  <dcterms:modified xsi:type="dcterms:W3CDTF">2026-05-13T12:44:00Z</dcterms:modified>
  <cp:category/>
</cp:coreProperties>
</file>