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7A1A" w14:textId="77777777" w:rsidR="00AE5DE0" w:rsidRPr="00070BC4" w:rsidRDefault="00000000">
      <w:pPr>
        <w:spacing w:after="40"/>
        <w:jc w:val="center"/>
        <w:rPr>
          <w:sz w:val="28"/>
          <w:szCs w:val="28"/>
          <w:lang w:eastAsia="zh-TW"/>
        </w:rPr>
      </w:pPr>
      <w:r w:rsidRPr="00070BC4">
        <w:rPr>
          <w:b/>
          <w:sz w:val="28"/>
          <w:szCs w:val="28"/>
          <w:lang w:eastAsia="zh-TW"/>
        </w:rPr>
        <w:t>115年度「逆境少年家庭支持服務處遇人員專業輔導及效能精進計畫」</w:t>
      </w:r>
    </w:p>
    <w:p w14:paraId="37B440A4" w14:textId="77777777" w:rsidR="00AE5DE0" w:rsidRDefault="00000000">
      <w:pPr>
        <w:spacing w:after="40"/>
        <w:jc w:val="center"/>
        <w:rPr>
          <w:lang w:eastAsia="zh-TW"/>
        </w:rPr>
      </w:pPr>
      <w:r>
        <w:rPr>
          <w:b/>
          <w:sz w:val="30"/>
          <w:lang w:eastAsia="zh-TW"/>
        </w:rPr>
        <w:t>北區 第一次實地輔導 會議紀錄</w:t>
      </w:r>
    </w:p>
    <w:p w14:paraId="19209D89" w14:textId="77777777" w:rsidR="00AE5DE0" w:rsidRDefault="00AE5DE0">
      <w:pPr>
        <w:spacing w:after="0"/>
        <w:rPr>
          <w:lang w:eastAsia="zh-TW"/>
        </w:rPr>
      </w:pPr>
    </w:p>
    <w:p w14:paraId="13484EF7" w14:textId="77777777" w:rsidR="00AE5DE0" w:rsidRDefault="00000000">
      <w:pPr>
        <w:spacing w:before="280" w:after="120"/>
      </w:pPr>
      <w:r>
        <w:rPr>
          <w:b/>
          <w:u w:val="single"/>
        </w:rPr>
        <w:t>第一部分、會議資訊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0"/>
        <w:gridCol w:w="6000"/>
      </w:tblGrid>
      <w:tr w:rsidR="00AE5DE0" w14:paraId="377595D4" w14:textId="77777777">
        <w:tc>
          <w:tcPr>
            <w:tcW w:w="1800" w:type="dxa"/>
          </w:tcPr>
          <w:p w14:paraId="580A0410" w14:textId="77777777" w:rsidR="00AE5DE0" w:rsidRDefault="00000000">
            <w:pPr>
              <w:spacing w:before="40" w:after="40"/>
            </w:pPr>
            <w:r>
              <w:rPr>
                <w:b/>
              </w:rPr>
              <w:t>會議日期</w:t>
            </w:r>
          </w:p>
        </w:tc>
        <w:tc>
          <w:tcPr>
            <w:tcW w:w="6000" w:type="dxa"/>
          </w:tcPr>
          <w:p w14:paraId="134ACBB5" w14:textId="77777777" w:rsidR="00AE5DE0" w:rsidRDefault="00000000">
            <w:pPr>
              <w:spacing w:before="40" w:after="40"/>
            </w:pPr>
            <w:r>
              <w:t>115年5月18日（一）09:30–17:00</w:t>
            </w:r>
          </w:p>
        </w:tc>
      </w:tr>
      <w:tr w:rsidR="00AE5DE0" w14:paraId="602ECF93" w14:textId="77777777">
        <w:tc>
          <w:tcPr>
            <w:tcW w:w="1800" w:type="dxa"/>
          </w:tcPr>
          <w:p w14:paraId="3501ACE6" w14:textId="77777777" w:rsidR="00AE5DE0" w:rsidRDefault="00000000">
            <w:pPr>
              <w:spacing w:before="40" w:after="40"/>
            </w:pPr>
            <w:r>
              <w:rPr>
                <w:b/>
              </w:rPr>
              <w:t>會議地點</w:t>
            </w:r>
          </w:p>
        </w:tc>
        <w:tc>
          <w:tcPr>
            <w:tcW w:w="6000" w:type="dxa"/>
          </w:tcPr>
          <w:p w14:paraId="2EA7387D" w14:textId="0B8FB73C" w:rsidR="00AE5DE0" w:rsidRDefault="00670FB9">
            <w:pPr>
              <w:spacing w:after="40"/>
              <w:rPr>
                <w:lang w:eastAsia="zh-TW"/>
              </w:rPr>
            </w:pPr>
            <w:r w:rsidRPr="00670FB9">
              <w:rPr>
                <w:rFonts w:hint="eastAsia"/>
                <w:lang w:eastAsia="zh-TW"/>
              </w:rPr>
              <w:t>大坪林聯合開發大樓第五會議室</w:t>
            </w:r>
            <w:r w:rsidRPr="00670FB9">
              <w:rPr>
                <w:lang w:eastAsia="zh-TW"/>
              </w:rPr>
              <w:t>(新北市新店市北新路3段200號15樓)</w:t>
            </w:r>
          </w:p>
        </w:tc>
      </w:tr>
      <w:tr w:rsidR="00AE5DE0" w14:paraId="5225CDA1" w14:textId="77777777">
        <w:tc>
          <w:tcPr>
            <w:tcW w:w="1800" w:type="dxa"/>
          </w:tcPr>
          <w:p w14:paraId="7EDE3522" w14:textId="77777777" w:rsidR="00AE5DE0" w:rsidRDefault="00000000">
            <w:pPr>
              <w:spacing w:before="40" w:after="40"/>
            </w:pPr>
            <w:r>
              <w:rPr>
                <w:b/>
              </w:rPr>
              <w:t>輔導委員</w:t>
            </w:r>
          </w:p>
        </w:tc>
        <w:tc>
          <w:tcPr>
            <w:tcW w:w="6000" w:type="dxa"/>
          </w:tcPr>
          <w:p w14:paraId="2DA9476C" w14:textId="77777777" w:rsidR="00AE5DE0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李昭慧委員、蔡春美委員</w:t>
            </w:r>
          </w:p>
        </w:tc>
      </w:tr>
      <w:tr w:rsidR="00AE5DE0" w14:paraId="129F4689" w14:textId="77777777">
        <w:tc>
          <w:tcPr>
            <w:tcW w:w="1800" w:type="dxa"/>
          </w:tcPr>
          <w:p w14:paraId="0F4E79B3" w14:textId="77777777" w:rsidR="00AE5DE0" w:rsidRDefault="00000000">
            <w:pPr>
              <w:spacing w:before="40" w:after="40"/>
            </w:pPr>
            <w:r>
              <w:rPr>
                <w:b/>
              </w:rPr>
              <w:t>保護服務司</w:t>
            </w:r>
          </w:p>
        </w:tc>
        <w:tc>
          <w:tcPr>
            <w:tcW w:w="6000" w:type="dxa"/>
          </w:tcPr>
          <w:p w14:paraId="509F8432" w14:textId="77777777" w:rsidR="00AE5DE0" w:rsidRDefault="00000000">
            <w:pPr>
              <w:spacing w:before="40" w:after="40"/>
            </w:pPr>
            <w:r>
              <w:t>未出席</w:t>
            </w:r>
          </w:p>
        </w:tc>
      </w:tr>
      <w:tr w:rsidR="00AE5DE0" w14:paraId="20B85894" w14:textId="77777777">
        <w:tc>
          <w:tcPr>
            <w:tcW w:w="1800" w:type="dxa"/>
          </w:tcPr>
          <w:p w14:paraId="0361BD7B" w14:textId="77777777" w:rsidR="00AE5DE0" w:rsidRDefault="00000000">
            <w:pPr>
              <w:spacing w:before="40" w:after="40"/>
            </w:pPr>
            <w:r>
              <w:rPr>
                <w:b/>
              </w:rPr>
              <w:t>參與單位</w:t>
            </w:r>
          </w:p>
        </w:tc>
        <w:tc>
          <w:tcPr>
            <w:tcW w:w="6000" w:type="dxa"/>
          </w:tcPr>
          <w:p w14:paraId="57AEC4A4" w14:textId="79378FD8" w:rsidR="00AE5DE0" w:rsidRPr="00070BC4" w:rsidRDefault="00000000">
            <w:pPr>
              <w:spacing w:before="40" w:after="40"/>
              <w:rPr>
                <w:lang w:eastAsia="zh-TW"/>
              </w:rPr>
            </w:pPr>
            <w:r>
              <w:rPr>
                <w:lang w:eastAsia="zh-TW"/>
              </w:rPr>
              <w:t>基隆市：</w:t>
            </w:r>
            <w:r w:rsidR="00070BC4" w:rsidRPr="00070BC4">
              <w:rPr>
                <w:rFonts w:hint="eastAsia"/>
                <w:lang w:eastAsia="zh-TW"/>
              </w:rPr>
              <w:t>基隆市兒童及少年事務處</w:t>
            </w:r>
            <w:r>
              <w:rPr>
                <w:lang w:eastAsia="zh-TW"/>
              </w:rPr>
              <w:t>、社團法人中華</w:t>
            </w:r>
            <w:r w:rsidR="00070BC4">
              <w:rPr>
                <w:rFonts w:hint="eastAsia"/>
                <w:lang w:eastAsia="zh-TW"/>
              </w:rPr>
              <w:t>育幼機構兒童關懷協會</w:t>
            </w:r>
          </w:p>
          <w:p w14:paraId="66BAA0D1" w14:textId="5C9839DE" w:rsidR="00AE5DE0" w:rsidRDefault="00000000">
            <w:pPr>
              <w:spacing w:after="40"/>
              <w:rPr>
                <w:lang w:eastAsia="zh-TW"/>
              </w:rPr>
            </w:pPr>
            <w:r>
              <w:rPr>
                <w:lang w:eastAsia="zh-TW"/>
              </w:rPr>
              <w:t>宜蘭縣：</w:t>
            </w:r>
            <w:r w:rsidR="00070BC4" w:rsidRPr="00070BC4">
              <w:rPr>
                <w:rFonts w:hint="eastAsia"/>
                <w:lang w:eastAsia="zh-TW"/>
              </w:rPr>
              <w:t>宜蘭縣社會處社會工作科</w:t>
            </w:r>
            <w:r>
              <w:rPr>
                <w:lang w:eastAsia="zh-TW"/>
              </w:rPr>
              <w:t>、社團法人得安家庭關懷協會</w:t>
            </w:r>
          </w:p>
        </w:tc>
      </w:tr>
      <w:tr w:rsidR="00AE5DE0" w14:paraId="4B7D691A" w14:textId="77777777">
        <w:tc>
          <w:tcPr>
            <w:tcW w:w="1800" w:type="dxa"/>
          </w:tcPr>
          <w:p w14:paraId="5B2AF9C2" w14:textId="77777777" w:rsidR="00AE5DE0" w:rsidRDefault="00000000">
            <w:pPr>
              <w:spacing w:before="40" w:after="40"/>
            </w:pPr>
            <w:r>
              <w:rPr>
                <w:b/>
              </w:rPr>
              <w:t>行政專員</w:t>
            </w:r>
          </w:p>
        </w:tc>
        <w:tc>
          <w:tcPr>
            <w:tcW w:w="6000" w:type="dxa"/>
          </w:tcPr>
          <w:p w14:paraId="1ABC7912" w14:textId="77777777" w:rsidR="00AE5DE0" w:rsidRDefault="00000000">
            <w:pPr>
              <w:spacing w:before="40" w:after="40"/>
            </w:pPr>
            <w:r>
              <w:t>劉容瑄</w:t>
            </w:r>
          </w:p>
        </w:tc>
      </w:tr>
      <w:tr w:rsidR="00AE5DE0" w14:paraId="5F1208CC" w14:textId="77777777">
        <w:tc>
          <w:tcPr>
            <w:tcW w:w="1800" w:type="dxa"/>
          </w:tcPr>
          <w:p w14:paraId="2535E1D0" w14:textId="77777777" w:rsidR="00AE5DE0" w:rsidRDefault="00000000">
            <w:pPr>
              <w:spacing w:before="40" w:after="40"/>
            </w:pPr>
            <w:r>
              <w:rPr>
                <w:b/>
              </w:rPr>
              <w:t>紀　　錄</w:t>
            </w:r>
          </w:p>
        </w:tc>
        <w:tc>
          <w:tcPr>
            <w:tcW w:w="6000" w:type="dxa"/>
          </w:tcPr>
          <w:p w14:paraId="1F24BA76" w14:textId="77777777" w:rsidR="00AE5DE0" w:rsidRDefault="00000000">
            <w:pPr>
              <w:spacing w:before="40" w:after="40"/>
            </w:pPr>
            <w:r>
              <w:t>劉容瑄</w:t>
            </w:r>
          </w:p>
        </w:tc>
      </w:tr>
    </w:tbl>
    <w:p w14:paraId="51E86255" w14:textId="77777777" w:rsidR="00AE5DE0" w:rsidRDefault="00AE5DE0">
      <w:pPr>
        <w:spacing w:after="0"/>
      </w:pPr>
    </w:p>
    <w:p w14:paraId="5B114A1E" w14:textId="77777777" w:rsidR="00AE5DE0" w:rsidRPr="003C4073" w:rsidRDefault="00000000" w:rsidP="003C4073">
      <w:pPr>
        <w:rPr>
          <w:b/>
          <w:bCs/>
        </w:rPr>
      </w:pPr>
      <w:r w:rsidRPr="003C4073">
        <w:rPr>
          <w:b/>
          <w:bCs/>
        </w:rPr>
        <w:t>會議流程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6"/>
        <w:gridCol w:w="5496"/>
      </w:tblGrid>
      <w:tr w:rsidR="003C4073" w:rsidRPr="003C4073" w14:paraId="35FDC32B" w14:textId="77777777" w:rsidTr="003C4073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58983F9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時間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798A4F8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內容</w:t>
            </w:r>
          </w:p>
        </w:tc>
      </w:tr>
      <w:tr w:rsidR="003C4073" w:rsidRPr="003C4073" w14:paraId="5FD1B043" w14:textId="77777777" w:rsidTr="003C4073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512E0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13:55-14:00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1F571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報到及領取問卷</w:t>
            </w:r>
          </w:p>
        </w:tc>
      </w:tr>
      <w:tr w:rsidR="003C4073" w:rsidRPr="003C4073" w14:paraId="49F927B5" w14:textId="77777777" w:rsidTr="003C4073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3EDBC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14:00-14:20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3EE49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開場及填寫前測問卷</w:t>
            </w:r>
          </w:p>
        </w:tc>
      </w:tr>
      <w:tr w:rsidR="003C4073" w:rsidRPr="003C4073" w14:paraId="21144AB0" w14:textId="77777777" w:rsidTr="003C4073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25A4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14:20-15:00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1EB15" w14:textId="77777777" w:rsidR="003C4073" w:rsidRPr="003C4073" w:rsidRDefault="003C4073" w:rsidP="003C4073">
            <w:pPr>
              <w:spacing w:before="40" w:after="40" w:line="240" w:lineRule="auto"/>
              <w:rPr>
                <w:lang w:eastAsia="zh-TW"/>
              </w:rPr>
            </w:pPr>
            <w:r w:rsidRPr="003C4073">
              <w:rPr>
                <w:lang w:eastAsia="zh-TW"/>
              </w:rPr>
              <w:t>【</w:t>
            </w:r>
            <w:r w:rsidRPr="003C4073">
              <w:rPr>
                <w:rFonts w:hint="eastAsia"/>
                <w:lang w:eastAsia="zh-TW"/>
              </w:rPr>
              <w:t>基隆市</w:t>
            </w:r>
            <w:r w:rsidRPr="003C4073">
              <w:rPr>
                <w:lang w:eastAsia="zh-TW"/>
              </w:rPr>
              <w:t>】執行狀況及實務困境探討</w:t>
            </w:r>
          </w:p>
        </w:tc>
      </w:tr>
      <w:tr w:rsidR="003C4073" w:rsidRPr="003C4073" w14:paraId="7B961E69" w14:textId="77777777" w:rsidTr="003C4073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21569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15:00-15:40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C1DF4" w14:textId="77777777" w:rsidR="003C4073" w:rsidRPr="003C4073" w:rsidRDefault="003C4073" w:rsidP="003C4073">
            <w:pPr>
              <w:spacing w:before="40" w:after="40" w:line="240" w:lineRule="auto"/>
              <w:rPr>
                <w:lang w:eastAsia="zh-TW"/>
              </w:rPr>
            </w:pPr>
            <w:r w:rsidRPr="003C4073">
              <w:rPr>
                <w:lang w:eastAsia="zh-TW"/>
              </w:rPr>
              <w:t>【</w:t>
            </w:r>
            <w:r w:rsidRPr="003C4073">
              <w:rPr>
                <w:rFonts w:hint="eastAsia"/>
                <w:lang w:eastAsia="zh-TW"/>
              </w:rPr>
              <w:t>宜蘭縣</w:t>
            </w:r>
            <w:r w:rsidRPr="003C4073">
              <w:rPr>
                <w:lang w:eastAsia="zh-TW"/>
              </w:rPr>
              <w:t>】執行狀況及實務困境探討</w:t>
            </w:r>
          </w:p>
        </w:tc>
      </w:tr>
      <w:tr w:rsidR="003C4073" w:rsidRPr="003C4073" w14:paraId="3A86790F" w14:textId="77777777" w:rsidTr="003C4073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199D40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15:40-15:50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B28ADF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休息一下</w:t>
            </w:r>
          </w:p>
        </w:tc>
      </w:tr>
      <w:tr w:rsidR="003C4073" w:rsidRPr="003C4073" w14:paraId="76D282E9" w14:textId="77777777" w:rsidTr="003C4073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F0B97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15:50-16:40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C8336" w14:textId="77777777" w:rsidR="003C4073" w:rsidRPr="003C4073" w:rsidRDefault="003C4073" w:rsidP="003C4073">
            <w:pPr>
              <w:spacing w:before="40" w:after="40" w:line="240" w:lineRule="auto"/>
              <w:rPr>
                <w:lang w:eastAsia="zh-TW"/>
              </w:rPr>
            </w:pPr>
            <w:r w:rsidRPr="003C4073">
              <w:rPr>
                <w:lang w:eastAsia="zh-TW"/>
              </w:rPr>
              <w:t>【</w:t>
            </w:r>
            <w:r w:rsidRPr="003C4073">
              <w:rPr>
                <w:rFonts w:hint="eastAsia"/>
                <w:lang w:eastAsia="zh-TW"/>
              </w:rPr>
              <w:t>宜蘭</w:t>
            </w:r>
            <w:r w:rsidRPr="003C4073">
              <w:rPr>
                <w:lang w:eastAsia="zh-TW"/>
              </w:rPr>
              <w:t>縣】個案服務實務討論</w:t>
            </w:r>
          </w:p>
        </w:tc>
      </w:tr>
      <w:tr w:rsidR="003C4073" w:rsidRPr="003C4073" w14:paraId="23451EE2" w14:textId="77777777" w:rsidTr="003C4073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50BC0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16:40-16:55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075D4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綜合討論</w:t>
            </w:r>
          </w:p>
        </w:tc>
      </w:tr>
      <w:tr w:rsidR="003C4073" w:rsidRPr="003C4073" w14:paraId="620AE03D" w14:textId="77777777" w:rsidTr="003C4073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87EA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16:55-17:00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0DE40" w14:textId="77777777" w:rsidR="003C4073" w:rsidRPr="003C4073" w:rsidRDefault="003C4073" w:rsidP="003C4073">
            <w:pPr>
              <w:spacing w:before="40" w:after="40" w:line="240" w:lineRule="auto"/>
              <w:rPr>
                <w:lang w:eastAsia="zh-TW"/>
              </w:rPr>
            </w:pPr>
            <w:r w:rsidRPr="003C4073">
              <w:rPr>
                <w:lang w:eastAsia="zh-TW"/>
              </w:rPr>
              <w:t>與會人員填寫問卷後測部分；委員填寫委員建議表</w:t>
            </w:r>
          </w:p>
        </w:tc>
      </w:tr>
      <w:tr w:rsidR="003C4073" w:rsidRPr="003C4073" w14:paraId="19E61ED7" w14:textId="77777777" w:rsidTr="003C4073">
        <w:trPr>
          <w:trHeight w:val="45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497DB2" w14:textId="77777777" w:rsidR="003C4073" w:rsidRPr="003C4073" w:rsidRDefault="003C4073" w:rsidP="003C4073">
            <w:pPr>
              <w:spacing w:before="40" w:after="40" w:line="240" w:lineRule="auto"/>
            </w:pPr>
            <w:r w:rsidRPr="003C4073">
              <w:t>17:00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C67EC6E" w14:textId="77777777" w:rsidR="003C4073" w:rsidRPr="003C4073" w:rsidRDefault="003C4073" w:rsidP="003C4073">
            <w:pPr>
              <w:spacing w:before="40" w:after="40" w:line="240" w:lineRule="auto"/>
              <w:rPr>
                <w:lang w:eastAsia="zh-TW"/>
              </w:rPr>
            </w:pPr>
            <w:r w:rsidRPr="003C4073">
              <w:rPr>
                <w:lang w:eastAsia="zh-TW"/>
              </w:rPr>
              <w:t>會議結束，記得繳交問卷，下次輔導見:)</w:t>
            </w:r>
          </w:p>
        </w:tc>
      </w:tr>
    </w:tbl>
    <w:p w14:paraId="52578E40" w14:textId="77777777" w:rsidR="00002168" w:rsidRDefault="00002168">
      <w:pPr>
        <w:spacing w:before="280" w:after="120"/>
        <w:rPr>
          <w:b/>
          <w:u w:val="single"/>
          <w:lang w:eastAsia="zh-TW"/>
        </w:rPr>
      </w:pPr>
    </w:p>
    <w:p w14:paraId="5F2DC240" w14:textId="77777777" w:rsidR="00670FB9" w:rsidRDefault="00670FB9">
      <w:pPr>
        <w:spacing w:before="280" w:after="120"/>
        <w:rPr>
          <w:rFonts w:hint="eastAsia"/>
          <w:b/>
          <w:u w:val="single"/>
          <w:lang w:eastAsia="zh-TW"/>
        </w:rPr>
      </w:pPr>
    </w:p>
    <w:p w14:paraId="62962CCF" w14:textId="7F46988E" w:rsidR="00AE5DE0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lastRenderedPageBreak/>
        <w:t>第二部分、綜合建議與待辦事項</w:t>
      </w:r>
    </w:p>
    <w:p w14:paraId="3641E335" w14:textId="77777777" w:rsidR="00AE5DE0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一、各縣市共同建議</w:t>
      </w:r>
    </w:p>
    <w:p w14:paraId="18B63236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法律教育KPI確實填寫：兩縣市均有執行法律教育（律師講座、個案法律談話、詐騙/影像/跟騷議題），但KPI均填零；凡與個案談論法律相關議題均應計入，請依實際執行情況重新填報。</w:t>
      </w:r>
    </w:p>
    <w:p w14:paraId="20B0FFCF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前後測機制建立：活動目前多有後測但無前測；建議加入前測以建立基準點，做前後統計比較，以量化方式呈現介入效果。</w:t>
      </w:r>
    </w:p>
    <w:p w14:paraId="415278E6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體驗教育引導反思落實：辦活動不只是共同體驗，還需活動後的引導反思（詢問感受、印象、學習、應用），讓體驗轉化為內化的改變，而非只有娛樂氛圍。</w:t>
      </w:r>
    </w:p>
    <w:p w14:paraId="13F4DB16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結案準則書面化與共案分工SOP：兩縣市均有共案合作困境；需書面化結案準則，並與保護組等合作單位建立共案分工原則（以議題急迫性+時間點做Overlapping切分），避免雙邊同時退場形成服務空窗。</w:t>
      </w:r>
    </w:p>
    <w:p w14:paraId="33859211" w14:textId="77777777" w:rsidR="00AE5DE0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二、委員對計畫整體之觀察</w:t>
      </w:r>
    </w:p>
    <w:p w14:paraId="349BDBD8" w14:textId="77A1E356" w:rsidR="00AE5DE0" w:rsidRDefault="00000000" w:rsidP="003C4073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 xml:space="preserve">1. </w:t>
      </w:r>
      <w:r w:rsidR="003C4073">
        <w:rPr>
          <w:rFonts w:hint="eastAsia"/>
          <w:lang w:eastAsia="zh-TW"/>
        </w:rPr>
        <w:t>基隆市</w:t>
      </w:r>
      <w:r>
        <w:rPr>
          <w:lang w:eastAsia="zh-TW"/>
        </w:rPr>
        <w:t>以司法少年為主要服務對象，司法案件逐年增加；需強化案件類型趨勢分析（詐欺、暴力、毒品各類別），以據此調整服務策略與資源配置。</w:t>
      </w:r>
    </w:p>
    <w:p w14:paraId="5A4DCDAD" w14:textId="4921FC07" w:rsidR="00AE5DE0" w:rsidRDefault="003C4073">
      <w:pPr>
        <w:spacing w:before="20" w:after="20"/>
        <w:ind w:left="1134" w:hanging="425"/>
        <w:rPr>
          <w:lang w:eastAsia="zh-TW"/>
        </w:rPr>
      </w:pPr>
      <w:r>
        <w:rPr>
          <w:rFonts w:hint="eastAsia"/>
          <w:lang w:eastAsia="zh-TW"/>
        </w:rPr>
        <w:t>2</w:t>
      </w:r>
      <w:r>
        <w:rPr>
          <w:lang w:eastAsia="zh-TW"/>
        </w:rPr>
        <w:t>. 跨縣市緊急住宿資源互通已有初步基礎（宜蘭民宿+基隆旅館），具有發展互通機制的潛力；自立宿舍投入成本高（人力、場地、安全管理），建議中央層面研議配套資源支持。</w:t>
      </w:r>
    </w:p>
    <w:p w14:paraId="49D2C473" w14:textId="7BDA1DBC" w:rsidR="003C4073" w:rsidRDefault="003C4073" w:rsidP="003C4073">
      <w:pPr>
        <w:spacing w:before="120" w:after="60"/>
        <w:ind w:left="283"/>
        <w:rPr>
          <w:b/>
          <w:lang w:eastAsia="zh-TW"/>
        </w:rPr>
      </w:pPr>
      <w:r>
        <w:rPr>
          <w:rFonts w:hint="eastAsia"/>
          <w:b/>
          <w:lang w:eastAsia="zh-TW"/>
        </w:rPr>
        <w:t>三</w:t>
      </w:r>
      <w:r>
        <w:rPr>
          <w:b/>
          <w:lang w:eastAsia="zh-TW"/>
        </w:rPr>
        <w:t>、</w:t>
      </w:r>
      <w:r>
        <w:rPr>
          <w:rFonts w:hint="eastAsia"/>
          <w:b/>
          <w:lang w:eastAsia="zh-TW"/>
        </w:rPr>
        <w:t>回報給中央</w:t>
      </w:r>
    </w:p>
    <w:p w14:paraId="7B55A320" w14:textId="1422DBE1" w:rsidR="003C4073" w:rsidRDefault="003C4073" w:rsidP="003C4073">
      <w:pPr>
        <w:spacing w:before="20" w:after="20"/>
        <w:ind w:left="1134" w:hanging="425"/>
        <w:rPr>
          <w:lang w:eastAsia="zh-TW"/>
        </w:rPr>
      </w:pPr>
      <w:r>
        <w:rPr>
          <w:rFonts w:hint="eastAsia"/>
          <w:lang w:eastAsia="zh-TW"/>
        </w:rPr>
        <w:t>1.保護資訊系統內有關</w:t>
      </w:r>
      <w:r w:rsidR="001A089D">
        <w:rPr>
          <w:rFonts w:hint="eastAsia"/>
          <w:lang w:eastAsia="zh-TW"/>
        </w:rPr>
        <w:t>聯絡資訊或家庭資訊精準度須確認。</w:t>
      </w:r>
    </w:p>
    <w:p w14:paraId="7C29FB0C" w14:textId="12FB32A6" w:rsidR="003C4073" w:rsidRDefault="003C4073">
      <w:pPr>
        <w:spacing w:before="20" w:after="20"/>
        <w:ind w:left="1134" w:hanging="425"/>
        <w:rPr>
          <w:lang w:eastAsia="zh-TW"/>
        </w:rPr>
      </w:pPr>
    </w:p>
    <w:p w14:paraId="08A78D04" w14:textId="1ED9803D" w:rsidR="00002168" w:rsidRPr="003C4073" w:rsidRDefault="003C4073" w:rsidP="003C4073">
      <w:pPr>
        <w:rPr>
          <w:b/>
          <w:lang w:eastAsia="zh-TW"/>
        </w:rPr>
      </w:pPr>
      <w:r>
        <w:rPr>
          <w:b/>
          <w:lang w:eastAsia="zh-TW"/>
        </w:rPr>
        <w:br w:type="page"/>
      </w:r>
    </w:p>
    <w:p w14:paraId="740B70DA" w14:textId="03F90119" w:rsidR="00AE5DE0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lastRenderedPageBreak/>
        <w:t>第三部分、個別縣市現況報告與建議</w:t>
      </w:r>
    </w:p>
    <w:p w14:paraId="75F548E3" w14:textId="77777777" w:rsidR="00AE5DE0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壹、基隆市現況與建議</w:t>
      </w:r>
    </w:p>
    <w:p w14:paraId="5DFA29AB" w14:textId="185A09A7" w:rsidR="00AE5DE0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一、現況報告</w:t>
      </w:r>
    </w:p>
    <w:p w14:paraId="611D730A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服務架構與服務量</w:t>
      </w:r>
    </w:p>
    <w:p w14:paraId="41D33261" w14:textId="28D57F85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委託</w:t>
      </w:r>
      <w:r w:rsidR="001A089D" w:rsidRPr="001A089D">
        <w:rPr>
          <w:rFonts w:hint="eastAsia"/>
          <w:lang w:eastAsia="zh-TW"/>
        </w:rPr>
        <w:t>社團法人中華育幼機構兒童關懷協會</w:t>
      </w:r>
      <w:r>
        <w:rPr>
          <w:lang w:eastAsia="zh-TW"/>
        </w:rPr>
        <w:t>執行，配置</w:t>
      </w:r>
      <w:r w:rsidR="001A089D">
        <w:rPr>
          <w:rFonts w:hint="eastAsia"/>
          <w:lang w:eastAsia="zh-TW"/>
        </w:rPr>
        <w:t>4</w:t>
      </w:r>
      <w:r>
        <w:rPr>
          <w:lang w:eastAsia="zh-TW"/>
        </w:rPr>
        <w:t>名服務人力，依轄區7大分區規劃；114年起由南區服務擴展為全市範圍，115年持續。</w:t>
      </w:r>
    </w:p>
    <w:p w14:paraId="5E4094B8" w14:textId="42874836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通報來源分四大類：派案中心、警察局（兒少</w:t>
      </w:r>
      <w:r w:rsidR="001A089D">
        <w:rPr>
          <w:rFonts w:hint="eastAsia"/>
          <w:lang w:eastAsia="zh-TW"/>
        </w:rPr>
        <w:t>失蹤</w:t>
      </w:r>
      <w:r>
        <w:rPr>
          <w:lang w:eastAsia="zh-TW"/>
        </w:rPr>
        <w:t>通報）、矯正學校轉介、司法轉介。</w:t>
      </w:r>
    </w:p>
    <w:p w14:paraId="6E963CBE" w14:textId="613E766B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服務類型：司法少年為主，佔案量66%；以男性為主；年齡偏大至18歲以上（矯正學校出校後後追至少一年）。</w:t>
      </w:r>
    </w:p>
    <w:p w14:paraId="14A5466D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(4) 家庭特性：單親家庭為主，寬容型教養個案較多；評估佔案率19.7%。</w:t>
      </w:r>
    </w:p>
    <w:p w14:paraId="238B91C0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指標達成與後測機制</w:t>
      </w:r>
    </w:p>
    <w:p w14:paraId="455652DE" w14:textId="786BBE80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</w:t>
      </w:r>
      <w:r w:rsidR="001A089D">
        <w:rPr>
          <w:rFonts w:hint="eastAsia"/>
          <w:lang w:eastAsia="zh-TW"/>
        </w:rPr>
        <w:t>1</w:t>
      </w:r>
      <w:r>
        <w:rPr>
          <w:lang w:eastAsia="zh-TW"/>
        </w:rPr>
        <w:t>) 後測執行：有後測，目前無前測；結案評估委外聘督導辦理，確保結案無虞。</w:t>
      </w:r>
    </w:p>
    <w:p w14:paraId="1BB5EF29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特色服務亮點</w:t>
      </w:r>
    </w:p>
    <w:p w14:paraId="2DA4A993" w14:textId="1FBE412D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 xml:space="preserve">(1) </w:t>
      </w:r>
      <w:r w:rsidR="001A089D">
        <w:rPr>
          <w:rFonts w:hint="eastAsia"/>
          <w:lang w:eastAsia="zh-TW"/>
        </w:rPr>
        <w:t>少年事件</w:t>
      </w:r>
      <w:r>
        <w:rPr>
          <w:lang w:eastAsia="zh-TW"/>
        </w:rPr>
        <w:t>府院聯繫會議（113年10月起）：配合法院每年辦理之府院會議，基隆市政府將討論結果帶回市府內部持續深化，定期召開兩次。</w:t>
      </w:r>
    </w:p>
    <w:p w14:paraId="210A304A" w14:textId="0EE7E12A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少</w:t>
      </w:r>
      <w:r w:rsidR="001A089D">
        <w:rPr>
          <w:rFonts w:hint="eastAsia"/>
          <w:lang w:eastAsia="zh-TW"/>
        </w:rPr>
        <w:t>年輔導合署</w:t>
      </w:r>
      <w:r>
        <w:rPr>
          <w:lang w:eastAsia="zh-TW"/>
        </w:rPr>
        <w:t>辦公室（115年1月起）：每週三天各網絡單位人員進駐，可即時討論案件、跨局處協作；目前仍在磨合調整階段。</w:t>
      </w:r>
    </w:p>
    <w:p w14:paraId="1EEB5017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主要實務困境</w:t>
      </w:r>
    </w:p>
    <w:p w14:paraId="446C4797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共案合作與結案時機：逆境方案與保護組同時啟動評估、同時結案後，個案再通報即形成服務空窗；若保護組不開案，逆境方案亦可能陷入孤單服務困境。</w:t>
      </w:r>
    </w:p>
    <w:p w14:paraId="09033F67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問題核心：案件通報單前後腳進入不同單位，分別評估，缺乏整合；需建立共案分工原則與結案時機的書面準則。</w:t>
      </w:r>
    </w:p>
    <w:p w14:paraId="5CA41A33" w14:textId="77777777" w:rsidR="00AE5DE0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二、委員建議</w:t>
      </w:r>
    </w:p>
    <w:p w14:paraId="1E8DF0D1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司法案件成因趨勢分析</w:t>
      </w:r>
    </w:p>
    <w:p w14:paraId="465C570B" w14:textId="38F85CF1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司法案件逐年上升（通報量明顯增加），建議進一步分析案件類型趨勢（詐欺、暴力、毒品等各類別），以了解基隆地區在地現況，進而調整服務方向與重點。</w:t>
      </w:r>
    </w:p>
    <w:p w14:paraId="5F842805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從數字轉化為在地現況分析，再形成計畫調整依據，而非僅停留在數據陳列。</w:t>
      </w:r>
    </w:p>
    <w:p w14:paraId="6C003EA6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lastRenderedPageBreak/>
        <w:t>2. 法律教育KPI確實填寫</w:t>
      </w:r>
    </w:p>
    <w:p w14:paraId="607069A7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法律教育KPI欄位目前填寫為零，但實際已有執行相關內容（詐騙防制談話、跟蹤騷擾說明、影像傳播法律議題、連結法扶律師等），應據實填入KPI。</w:t>
      </w:r>
    </w:p>
    <w:p w14:paraId="5392158A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法律教育屬廣義服務項目，凡與個案談論法律議題（詐騙、車手、跟騷、不能傳播他人影像）均可計入，請重新對照實際執行情況填寫。</w:t>
      </w:r>
    </w:p>
    <w:p w14:paraId="26514239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前後測機制建立</w:t>
      </w:r>
    </w:p>
    <w:p w14:paraId="16665E8D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目前活動有後測但無前測，無法確認個案參與前的基準點，也無法量化介入前後的改變；建議加入前測，以前後對比方式呈現活動效果。</w:t>
      </w:r>
    </w:p>
    <w:p w14:paraId="7045F287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若暫無法加入前測，至少應整理後測數據，做統計比較以了解個案活動後的概念清晰程度。</w:t>
      </w:r>
    </w:p>
    <w:p w14:paraId="467624CC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4. 結案準則書面化與共案分工原則確立</w:t>
      </w:r>
    </w:p>
    <w:p w14:paraId="3D6E7469" w14:textId="0BCB840B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現有外聘督導辦理結案評估機制，但「確保結案無虞」的判斷準則應書面化（涵蓋哪些面向），以形成跨單位共識，並作為</w:t>
      </w:r>
      <w:r w:rsidR="001A089D">
        <w:rPr>
          <w:lang w:eastAsia="zh-TW"/>
        </w:rPr>
        <w:t>少</w:t>
      </w:r>
      <w:r w:rsidR="001A089D">
        <w:rPr>
          <w:rFonts w:hint="eastAsia"/>
          <w:lang w:eastAsia="zh-TW"/>
        </w:rPr>
        <w:t>年輔導合署</w:t>
      </w:r>
      <w:r w:rsidR="001A089D">
        <w:rPr>
          <w:lang w:eastAsia="zh-TW"/>
        </w:rPr>
        <w:t>辦公室</w:t>
      </w:r>
      <w:r>
        <w:rPr>
          <w:lang w:eastAsia="zh-TW"/>
        </w:rPr>
        <w:t>平台的討論依據。</w:t>
      </w:r>
    </w:p>
    <w:p w14:paraId="5174B2DD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共案分工建議以「議題急迫性」與「時間點」雙變項做切分：急迫性高者優先介入，Overlapping期由議題主責單位主導，接近結案時再做銜接，避免雙邊同時退場造成服務空窗。</w:t>
      </w:r>
    </w:p>
    <w:p w14:paraId="04FEB682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5. 跨縣市住宿資源互通</w:t>
      </w:r>
    </w:p>
    <w:p w14:paraId="3AAC541F" w14:textId="6993DEF2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宜蘭得安協會擁有合法民宿（社會企業，好客民宿認證），可提供緊急住宿；基隆市已有簽約旅館（由</w:t>
      </w:r>
      <w:r w:rsidR="001A089D">
        <w:rPr>
          <w:rFonts w:hint="eastAsia"/>
          <w:lang w:eastAsia="zh-TW"/>
        </w:rPr>
        <w:t>家</w:t>
      </w:r>
      <w:r>
        <w:rPr>
          <w:lang w:eastAsia="zh-TW"/>
        </w:rPr>
        <w:t>暴中心轉介使用），未來可研議跨縣市住宿資源互通機制。</w:t>
      </w:r>
    </w:p>
    <w:p w14:paraId="0023FA43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未成年個案住宿需評估安全管理與法源依據；成年後追案相對彈性較大；自立宿舍投入成本高（人力、場地、安全管理），建議中央考慮配套資源補助。</w:t>
      </w:r>
    </w:p>
    <w:p w14:paraId="7F449D60" w14:textId="77777777" w:rsidR="00AE5DE0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貳、宜蘭縣現況與建議</w:t>
      </w:r>
    </w:p>
    <w:p w14:paraId="06565F32" w14:textId="68DCE086" w:rsidR="00AE5DE0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一、現況報告</w:t>
      </w:r>
    </w:p>
    <w:p w14:paraId="3A8EB1A5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服務量統計（1–4月）</w:t>
      </w:r>
    </w:p>
    <w:p w14:paraId="0F41CE6D" w14:textId="6AFB1181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合計43案：司法23案、</w:t>
      </w:r>
      <w:r w:rsidR="001A089D">
        <w:rPr>
          <w:rFonts w:hint="eastAsia"/>
          <w:lang w:eastAsia="zh-TW"/>
        </w:rPr>
        <w:t>失蹤</w:t>
      </w:r>
      <w:r>
        <w:rPr>
          <w:lang w:eastAsia="zh-TW"/>
        </w:rPr>
        <w:t>11案、</w:t>
      </w:r>
      <w:r w:rsidR="001A089D">
        <w:rPr>
          <w:rFonts w:hint="eastAsia"/>
          <w:lang w:eastAsia="zh-TW"/>
        </w:rPr>
        <w:t>偏差</w:t>
      </w:r>
      <w:r>
        <w:rPr>
          <w:lang w:eastAsia="zh-TW"/>
        </w:rPr>
        <w:t>9案。</w:t>
      </w:r>
    </w:p>
    <w:p w14:paraId="6A98EA03" w14:textId="528612E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年齡分布：16–18歲最多（18人），12–16歲16人；司法少年中18歲以上最多（7人）；</w:t>
      </w:r>
      <w:r w:rsidR="001A089D">
        <w:rPr>
          <w:rFonts w:hint="eastAsia"/>
          <w:lang w:eastAsia="zh-TW"/>
        </w:rPr>
        <w:t>失蹤</w:t>
      </w:r>
      <w:r>
        <w:rPr>
          <w:lang w:eastAsia="zh-TW"/>
        </w:rPr>
        <w:t>12–16歲最多。</w:t>
      </w:r>
    </w:p>
    <w:p w14:paraId="07565AB2" w14:textId="34F765A6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性別：接近均等；</w:t>
      </w:r>
      <w:r w:rsidR="001A089D">
        <w:rPr>
          <w:rFonts w:hint="eastAsia"/>
          <w:lang w:eastAsia="zh-TW"/>
        </w:rPr>
        <w:t>失蹤</w:t>
      </w:r>
      <w:r>
        <w:rPr>
          <w:lang w:eastAsia="zh-TW"/>
        </w:rPr>
        <w:t>女性比率最高（9案中女性4人）。</w:t>
      </w:r>
    </w:p>
    <w:p w14:paraId="16E21DD5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lastRenderedPageBreak/>
        <w:t>(4) 家庭型態：單親與核心各8人，不完整家庭約佔7成；教養方式以民主型最多（17人），寬容、權威各1人。</w:t>
      </w:r>
    </w:p>
    <w:p w14:paraId="7B9F2C92" w14:textId="27BACA33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(5) 就學/就業：就學中9人（最多），就業中7人。</w:t>
      </w:r>
    </w:p>
    <w:p w14:paraId="247DE616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活動成果與服務亮點</w:t>
      </w:r>
    </w:p>
    <w:p w14:paraId="0CF09603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115年度活動15場，全數完成，包含學習調查、體驗音樂日、法律講座、律政博覽及外展等多元主題。</w:t>
      </w:r>
    </w:p>
    <w:p w14:paraId="04B7B787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法律教育：已邀請律師辦理詐騙法律講座（上半年一場），另協助有詐騙賠償問題的家長連結法扶律師；影像/自拍法律議題亦已與個案談論。</w:t>
      </w:r>
    </w:p>
    <w:p w14:paraId="17085FA2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(3) 網絡聯繫會議（1–4月）：已涵蓋司法矯正署、警政署、教育處、衛福部及多縣市政府，網絡合作已具規模。</w:t>
      </w:r>
    </w:p>
    <w:p w14:paraId="3749760F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3. 後續服務方向</w:t>
      </w:r>
    </w:p>
    <w:p w14:paraId="1842FDBC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家庭結構不完整（約7成）為少年主要風險因子，後續強化針對忽略性教養及18歲以上個案的個別處遇計畫。</w:t>
      </w:r>
    </w:p>
    <w:p w14:paraId="5D0CD86E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持續深化跨網絡協作，研議自立宿舍（善用協會民宿社會企業），提供個案中介住所可能性。</w:t>
      </w:r>
    </w:p>
    <w:p w14:paraId="50D7EA92" w14:textId="77777777" w:rsidR="00AE5DE0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二、委員建議</w:t>
      </w:r>
    </w:p>
    <w:p w14:paraId="064ED17D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1. 法律教育KPI確實填寫</w:t>
      </w:r>
    </w:p>
    <w:p w14:paraId="18C751D9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法律教育KPI目前填寫為零，但已有辦理律師講座、個案法律諮詢連結、影像/自拍法律議題談話等，應據實填入KPI。</w:t>
      </w:r>
    </w:p>
    <w:p w14:paraId="319BB678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影像自拍的法律問題（側拍、傳播影像等）屬法律教育範疇，尤其在個案有相關行為時，更應積極納入服務紀錄。</w:t>
      </w:r>
    </w:p>
    <w:p w14:paraId="3DB3DBC2" w14:textId="77777777" w:rsidR="00AE5DE0" w:rsidRDefault="00000000">
      <w:pPr>
        <w:spacing w:before="80" w:after="40"/>
        <w:ind w:left="567" w:hanging="283"/>
        <w:rPr>
          <w:lang w:eastAsia="zh-TW"/>
        </w:rPr>
      </w:pPr>
      <w:r>
        <w:rPr>
          <w:lang w:eastAsia="zh-TW"/>
        </w:rPr>
        <w:t>2. 體驗教育引導反思環節深化</w:t>
      </w:r>
    </w:p>
    <w:p w14:paraId="380263DD" w14:textId="77777777" w:rsidR="00AE5DE0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(1) 親子活動中已融入共同體驗環節（如比手畫腳、溝通默契遊戲），但需加強活動後的「引導反思」——詢問體驗感受、印象最深之處、如何應用於生活，使活動從娛樂性晉升至輔導性。</w:t>
      </w:r>
    </w:p>
    <w:p w14:paraId="4EBDEC93" w14:textId="511706DF" w:rsidR="00670FB9" w:rsidRDefault="00000000">
      <w:pPr>
        <w:spacing w:before="20" w:after="20"/>
        <w:ind w:left="1134" w:hanging="567"/>
        <w:rPr>
          <w:lang w:eastAsia="zh-TW"/>
        </w:rPr>
      </w:pPr>
      <w:r>
        <w:rPr>
          <w:lang w:eastAsia="zh-TW"/>
        </w:rPr>
        <w:t>(2) 建議以「體驗教育學習圈」模式規劃：體驗→反思→歸納→應用，由社工擔任引導員帶領個案完成後設認知，讓體驗成為內化的智慧。</w:t>
      </w:r>
    </w:p>
    <w:p w14:paraId="7B6F716C" w14:textId="77777777" w:rsidR="00670FB9" w:rsidRDefault="00670FB9">
      <w:pPr>
        <w:rPr>
          <w:lang w:eastAsia="zh-TW"/>
        </w:rPr>
      </w:pPr>
      <w:r>
        <w:rPr>
          <w:lang w:eastAsia="zh-TW"/>
        </w:rPr>
        <w:br w:type="page"/>
      </w:r>
    </w:p>
    <w:p w14:paraId="6729B4B1" w14:textId="77777777" w:rsidR="00AE5DE0" w:rsidRDefault="00000000">
      <w:pPr>
        <w:spacing w:before="280" w:after="120"/>
        <w:rPr>
          <w:lang w:eastAsia="zh-TW"/>
        </w:rPr>
      </w:pPr>
      <w:r>
        <w:rPr>
          <w:b/>
          <w:u w:val="single"/>
          <w:lang w:eastAsia="zh-TW"/>
        </w:rPr>
        <w:lastRenderedPageBreak/>
        <w:t>第四部分、個案討論</w:t>
      </w:r>
    </w:p>
    <w:p w14:paraId="4605DCB7" w14:textId="5667DCA3" w:rsidR="00AE5DE0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t>【案例一：17歲女性（ADHD、父逝、消極結案）】</w:t>
      </w:r>
    </w:p>
    <w:p w14:paraId="69F14054" w14:textId="77777777" w:rsidR="00AE5DE0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一、案情摘要</w:t>
      </w:r>
    </w:p>
    <w:p w14:paraId="673DCD46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個案，17歲，女性，輕微ADHD（自行就醫，醫生診斷）；父親因工地事故從高處墜落，昏迷一週後過世；父逝後個案在身上刺爸爸名字。</w:t>
      </w:r>
    </w:p>
    <w:p w14:paraId="48F8F2CF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家庭：母親持續拒絕社工接觸（門禁公寓難以進入；接觸時遭趕走；拒絕留聯絡方式）；家庭成員另有弟弟（家系圖原有錯誤，已更正確認妹妹）。</w:t>
      </w:r>
    </w:p>
    <w:p w14:paraId="1187DD1F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目前休學、未就業，生活作息長期晚歸；有向同學借款十萬元紀錄，父在世時協助還款，父逝後還款狀況不明。</w:t>
      </w:r>
    </w:p>
    <w:p w14:paraId="243AB3A6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個案為第三任社工，接觸時間短；因案家持續拒絕服務，以消極結案結束。</w:t>
      </w:r>
    </w:p>
    <w:p w14:paraId="7B0AA26B" w14:textId="77777777" w:rsidR="00AE5DE0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二、委員討論意見</w:t>
      </w:r>
    </w:p>
    <w:p w14:paraId="6205EF23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媽媽拒絕背後原因：可能是過去被社工服務的負向經驗、或租屋者不願讓鄰居知道家庭受服（怕被房東趕走）；需先釐清原因才能對症下藥。</w:t>
      </w:r>
    </w:p>
    <w:p w14:paraId="18B3ECC1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進場策略：建議透過里長→社區關懷園方式稀釋社工標籤，以「關懷父逝後這個家的狀況」為進場語，聚焦媽媽自我照顧，而非針對問題少年；可考慮以告別式白包、里長拜訪等社區人情連結創造契機。</w:t>
      </w:r>
    </w:p>
    <w:p w14:paraId="498E7630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弟妹系統介入：弟妹在學，學校輔導系統可不通知家長即介入（由導師、輔導老師了解家庭狀況），防止後兩個孩子步大哥後塵；同時可獲取家庭更多資訊作為評估依據。</w:t>
      </w:r>
    </w:p>
    <w:p w14:paraId="7958F39D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ADHD與創傷連結：ADHD孩子背後常有多重創傷（長期警覺狀態導致注意力分散），非態度問題；個案刺爸爸名字反映深層哀傷與愧疚；以家庭哀傷議題（失去家中大樹）為主要介入框架，而非只聚焦少年個別行為問題。</w:t>
      </w:r>
    </w:p>
    <w:p w14:paraId="6486C89E" w14:textId="77777777" w:rsidR="00AE5DE0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三、後續行動</w:t>
      </w:r>
    </w:p>
    <w:p w14:paraId="21CB3589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透過里長或家庭福利服務中心關懷園進場，稀釋社工標籤；進場語聚焦「媽媽因父逝後的自我照顧」，不以問題少年為主題。</w:t>
      </w:r>
    </w:p>
    <w:p w14:paraId="0BD17DF9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聯繫弟妹就讀學校輔導老師，由學校輔導系統介入（不需通知家長），防止後兩個孩子跟隨危機，並蒐集家庭相關資訊。</w:t>
      </w:r>
    </w:p>
    <w:p w14:paraId="7EDA6B95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將家庭哀傷議題（父逝、個案愧疚感）列入下階段服務重心；評估個案刺青背後的哀傷處理需求。</w:t>
      </w:r>
    </w:p>
    <w:p w14:paraId="1C5E20D4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更正社安網家系圖資料（弟妹性別與人數），確認正確家庭成員。</w:t>
      </w:r>
    </w:p>
    <w:p w14:paraId="621E157E" w14:textId="03A25504" w:rsidR="00AE5DE0" w:rsidRDefault="00000000">
      <w:pPr>
        <w:spacing w:before="200" w:after="80"/>
        <w:rPr>
          <w:lang w:eastAsia="zh-TW"/>
        </w:rPr>
      </w:pPr>
      <w:r>
        <w:rPr>
          <w:b/>
          <w:lang w:eastAsia="zh-TW"/>
        </w:rPr>
        <w:lastRenderedPageBreak/>
        <w:t>【案例二：17歲男性</w:t>
      </w:r>
      <w:r w:rsidR="001A089D">
        <w:rPr>
          <w:rFonts w:hint="eastAsia"/>
          <w:b/>
          <w:lang w:eastAsia="zh-TW"/>
        </w:rPr>
        <w:t>(</w:t>
      </w:r>
      <w:r>
        <w:rPr>
          <w:b/>
          <w:lang w:eastAsia="zh-TW"/>
        </w:rPr>
        <w:t>詐欺車手</w:t>
      </w:r>
      <w:r w:rsidR="001A089D">
        <w:rPr>
          <w:rFonts w:hint="eastAsia"/>
          <w:b/>
          <w:lang w:eastAsia="zh-TW"/>
        </w:rPr>
        <w:t>、</w:t>
      </w:r>
      <w:r>
        <w:rPr>
          <w:b/>
          <w:lang w:eastAsia="zh-TW"/>
        </w:rPr>
        <w:t>感化）】</w:t>
      </w:r>
    </w:p>
    <w:p w14:paraId="372B709F" w14:textId="77777777" w:rsidR="00AE5DE0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一、案情摘要</w:t>
      </w:r>
    </w:p>
    <w:p w14:paraId="188C422E" w14:textId="3B9AB719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17歲，男性，國中畢業，目前在立志中學感化教育（因詐欺車手罪，法官開庭當庭收押3年感化）。</w:t>
      </w:r>
    </w:p>
    <w:p w14:paraId="57D39DF3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背景：父母因案母欠債問題離婚，案母拿走金錢後離家失聯（個案從小由父親單獨撫養）；案父打零工為生，住三合院簡陋空間（擺滿酒瓶），有心臟病及脊椎壓迫（56歲，19年次），曾在哨官所探視日因蹲倒送醫。</w:t>
      </w:r>
    </w:p>
    <w:p w14:paraId="6C5F58CE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事件歷程：在賭場說閒話被迫簽25萬本票→無力還款被脅迫做詐欺車手→詐騙集團謊稱不會被關→開庭當庭收押後才相信、當庭痛哭。</w:t>
      </w:r>
    </w:p>
    <w:p w14:paraId="20DEB566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三階段轉變：①逃家失聯期（113.7–114.5）——做車手、完全失聯，社工只能與案父工作；②司法收容期——法律講座成為父子首次同到協會的契機→開庭收押→案父病危入院轉捩點→入校探視→案父參加家長成長團體；③關係修復期——立志中學表現優異（獲萬元獎學金），父女關係修復，共同規劃出校後軍職及遷居的未來。</w:t>
      </w:r>
    </w:p>
    <w:p w14:paraId="1AE1C686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5. 待討論議題：遷居異地+軍職/職訓銜接可行性；案父co-dependency評估；案父長照資源（心臟病+脊椎壓迫）申請；25萬本票法律風險與出校後詐騙集團誘惑防範。</w:t>
      </w:r>
    </w:p>
    <w:p w14:paraId="6289CC8F" w14:textId="77777777" w:rsidR="00AE5DE0" w:rsidRDefault="00000000">
      <w:pPr>
        <w:spacing w:before="120" w:after="60"/>
        <w:ind w:left="283"/>
      </w:pPr>
      <w:r>
        <w:rPr>
          <w:b/>
        </w:rPr>
        <w:t>二、委員討論意見</w:t>
      </w:r>
    </w:p>
    <w:p w14:paraId="5B796789" w14:textId="77777777" w:rsidR="00AE5DE0" w:rsidRDefault="00000000">
      <w:pPr>
        <w:spacing w:before="20" w:after="20"/>
        <w:ind w:left="1134" w:hanging="425"/>
      </w:pPr>
      <w:r>
        <w:t>1. 案父co-dependency評估：需釐清案父「溺愛型」行為是co-dependency（透過滿足女兒需求來獲得自我被需要感）還是沒有方式的父親的愛；兩者處遇方向截然不同，需先釐清再介入。</w:t>
      </w:r>
    </w:p>
    <w:p w14:paraId="5B85C796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2. 父女共同的「本我」狀態：案父與案女皆缺乏自我功能（本我式衝動滿足需求，不對現實做對接）；目前因立志中學提供的結構與距離形成界線，才讓關係有改善空間；社工的工作是協助案父建立有架構的界線式陪伴，而非無限制溺愛。</w:t>
      </w:r>
    </w:p>
    <w:p w14:paraId="3646B702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出校後連結與風險評估：案女依附渴求高（案母拋棄創傷），需評估出校後早婚風險及對異性的依附模式；軍職有規則結構，是有利環境；烘焙創業亦可探索；案父若符合長照條件，可申請居家服務。</w:t>
      </w:r>
    </w:p>
    <w:p w14:paraId="51E7A8AF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案母動向：案母目前在南部，對案主有修復關係的意向；社工需評估引入案母的時機，不宜過早，以免案主再次受到衝擊。</w:t>
      </w:r>
    </w:p>
    <w:p w14:paraId="3F3F1D10" w14:textId="77777777" w:rsidR="00AE5DE0" w:rsidRDefault="00000000">
      <w:pPr>
        <w:spacing w:before="120" w:after="60"/>
        <w:ind w:left="283"/>
        <w:rPr>
          <w:lang w:eastAsia="zh-TW"/>
        </w:rPr>
      </w:pPr>
      <w:r>
        <w:rPr>
          <w:b/>
          <w:lang w:eastAsia="zh-TW"/>
        </w:rPr>
        <w:t>三、後續行動</w:t>
      </w:r>
    </w:p>
    <w:p w14:paraId="734AC055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1. 評估案父是否為co-dependency，據以選擇家長工作策略（若是，需先處理案父的自我需求；若非，則提供有效互動技巧）。</w:t>
      </w:r>
    </w:p>
    <w:p w14:paraId="15C16EB3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lastRenderedPageBreak/>
        <w:t>2. 持續協助案父理解：有結構的界線式陪伴（非無限溺愛）才是女兒目前最需要的；善用立志中學的框架帶領案父學習。</w:t>
      </w:r>
    </w:p>
    <w:p w14:paraId="38C07935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3. 規劃出校銜接：協助安排軍職諮詢（協會已有成功案例）或烘焙創業評估；遷居異地方案研議（以斷開宜蘭不良友伴）。</w:t>
      </w:r>
    </w:p>
    <w:p w14:paraId="4AF6B83A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4. 評估案父長照申請可能性（長照3.0，56歲，心臟病+脊椎壓迫），並連結地方教會或物資支援。</w:t>
      </w:r>
    </w:p>
    <w:p w14:paraId="760657F8" w14:textId="77777777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5. 制定出校後詐騙集團誘惑防範計畫（25萬本票法律說明、舊友聯繫管理策略）。</w:t>
      </w:r>
    </w:p>
    <w:p w14:paraId="6C69A932" w14:textId="4B54275B" w:rsidR="00AE5DE0" w:rsidRDefault="00000000">
      <w:pPr>
        <w:spacing w:before="20" w:after="20"/>
        <w:ind w:left="1134" w:hanging="425"/>
        <w:rPr>
          <w:lang w:eastAsia="zh-TW"/>
        </w:rPr>
      </w:pPr>
      <w:r>
        <w:rPr>
          <w:lang w:eastAsia="zh-TW"/>
        </w:rPr>
        <w:t>6.</w:t>
      </w:r>
      <w:r w:rsidR="001A089D">
        <w:rPr>
          <w:rFonts w:hint="eastAsia"/>
          <w:lang w:eastAsia="zh-TW"/>
        </w:rPr>
        <w:t xml:space="preserve"> </w:t>
      </w:r>
      <w:r>
        <w:rPr>
          <w:lang w:eastAsia="zh-TW"/>
        </w:rPr>
        <w:t>視需要連結心理諮商資源。</w:t>
      </w:r>
    </w:p>
    <w:p w14:paraId="2C8CD6C8" w14:textId="77777777" w:rsidR="00AE5DE0" w:rsidRDefault="00AE5DE0">
      <w:pPr>
        <w:spacing w:after="0"/>
        <w:rPr>
          <w:lang w:eastAsia="zh-TW"/>
        </w:rPr>
      </w:pPr>
    </w:p>
    <w:p w14:paraId="6F3ED9EA" w14:textId="396F126C" w:rsidR="00AE5DE0" w:rsidRDefault="00AE5DE0">
      <w:pPr>
        <w:spacing w:before="200"/>
        <w:rPr>
          <w:lang w:eastAsia="zh-TW"/>
        </w:rPr>
      </w:pPr>
    </w:p>
    <w:sectPr w:rsidR="00AE5DE0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CAC56" w14:textId="77777777" w:rsidR="00512F28" w:rsidRDefault="00512F28" w:rsidP="00002168">
      <w:pPr>
        <w:spacing w:after="0" w:line="240" w:lineRule="auto"/>
      </w:pPr>
      <w:r>
        <w:separator/>
      </w:r>
    </w:p>
  </w:endnote>
  <w:endnote w:type="continuationSeparator" w:id="0">
    <w:p w14:paraId="22C0900B" w14:textId="77777777" w:rsidR="00512F28" w:rsidRDefault="00512F28" w:rsidP="00002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C0F48" w14:textId="77777777" w:rsidR="00512F28" w:rsidRDefault="00512F28" w:rsidP="00002168">
      <w:pPr>
        <w:spacing w:after="0" w:line="240" w:lineRule="auto"/>
      </w:pPr>
      <w:r>
        <w:separator/>
      </w:r>
    </w:p>
  </w:footnote>
  <w:footnote w:type="continuationSeparator" w:id="0">
    <w:p w14:paraId="00A2D9D3" w14:textId="77777777" w:rsidR="00512F28" w:rsidRDefault="00512F28" w:rsidP="000021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741841">
    <w:abstractNumId w:val="8"/>
  </w:num>
  <w:num w:numId="2" w16cid:durableId="811943002">
    <w:abstractNumId w:val="6"/>
  </w:num>
  <w:num w:numId="3" w16cid:durableId="540435382">
    <w:abstractNumId w:val="5"/>
  </w:num>
  <w:num w:numId="4" w16cid:durableId="779377260">
    <w:abstractNumId w:val="4"/>
  </w:num>
  <w:num w:numId="5" w16cid:durableId="1242527109">
    <w:abstractNumId w:val="7"/>
  </w:num>
  <w:num w:numId="6" w16cid:durableId="2008089001">
    <w:abstractNumId w:val="3"/>
  </w:num>
  <w:num w:numId="7" w16cid:durableId="138495369">
    <w:abstractNumId w:val="2"/>
  </w:num>
  <w:num w:numId="8" w16cid:durableId="744688286">
    <w:abstractNumId w:val="1"/>
  </w:num>
  <w:num w:numId="9" w16cid:durableId="164989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168"/>
    <w:rsid w:val="00034616"/>
    <w:rsid w:val="0006063C"/>
    <w:rsid w:val="00070BC4"/>
    <w:rsid w:val="000E7EAC"/>
    <w:rsid w:val="0015074B"/>
    <w:rsid w:val="001A089D"/>
    <w:rsid w:val="0029639D"/>
    <w:rsid w:val="00326F90"/>
    <w:rsid w:val="003B3111"/>
    <w:rsid w:val="003C4073"/>
    <w:rsid w:val="00512F28"/>
    <w:rsid w:val="00542817"/>
    <w:rsid w:val="00670FB9"/>
    <w:rsid w:val="009C2B01"/>
    <w:rsid w:val="00AA1D8D"/>
    <w:rsid w:val="00AE5DE0"/>
    <w:rsid w:val="00B47730"/>
    <w:rsid w:val="00CB0664"/>
    <w:rsid w:val="00E875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7A01E5"/>
  <w14:defaultImageDpi w14:val="300"/>
  <w15:docId w15:val="{27AC562D-888A-4E68-B6C1-79957602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773</Words>
  <Characters>4411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逆境家支案 協進會</cp:lastModifiedBy>
  <cp:revision>5</cp:revision>
  <dcterms:created xsi:type="dcterms:W3CDTF">2013-12-23T23:15:00Z</dcterms:created>
  <dcterms:modified xsi:type="dcterms:W3CDTF">2026-06-12T07:25:00Z</dcterms:modified>
  <cp:category/>
</cp:coreProperties>
</file>