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ФЕДЕРАЛЬНОЕ </w:t>
      </w:r>
      <w:proofErr w:type="gramStart"/>
      <w:r w:rsidRPr="005E1F0F">
        <w:rPr>
          <w:rFonts w:ascii="Times New Roman" w:hAnsi="Times New Roman" w:cs="Times New Roman"/>
          <w:b/>
          <w:spacing w:val="-20"/>
          <w:lang w:val="ru-RU"/>
        </w:rPr>
        <w:t>ГОСУДАРСТВЕННОЕ  БЮДЖЕТНОЕ</w:t>
      </w:r>
      <w:proofErr w:type="gramEnd"/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</w:t>
      </w:r>
      <w:proofErr w:type="gramEnd"/>
      <w:r w:rsidRPr="005E1F0F">
        <w:rPr>
          <w:rFonts w:ascii="Times New Roman" w:hAnsi="Times New Roman" w:cs="Times New Roman"/>
          <w:sz w:val="24"/>
          <w:szCs w:val="24"/>
          <w:lang w:val="ru-RU"/>
        </w:rPr>
        <w:t xml:space="preserve">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</w:t>
      </w:r>
      <w:proofErr w:type="gramStart"/>
      <w:r w:rsidRPr="005E1F0F">
        <w:rPr>
          <w:rFonts w:eastAsia="Arial"/>
          <w:lang w:val="ru-RU"/>
        </w:rPr>
        <w:t>курсу</w:t>
      </w:r>
      <w:r w:rsidRPr="005E1F0F">
        <w:rPr>
          <w:rFonts w:eastAsia="Arial"/>
          <w:lang w:val="ru-RU"/>
        </w:rPr>
        <w:br/>
        <w:t>«</w:t>
      </w:r>
      <w:proofErr w:type="gramEnd"/>
      <w:r w:rsidRPr="005E1F0F">
        <w:rPr>
          <w:rFonts w:eastAsia="Arial"/>
          <w:lang w:val="ru-RU"/>
        </w:rPr>
        <w:t>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 xml:space="preserve">Мобильное </w:t>
      </w:r>
      <w:proofErr w:type="gramStart"/>
      <w:r w:rsidRPr="005E1F0F">
        <w:rPr>
          <w:sz w:val="24"/>
          <w:szCs w:val="24"/>
        </w:rPr>
        <w:t>приложение«</w:t>
      </w:r>
      <w:proofErr w:type="spellStart"/>
      <w:proofErr w:type="gramEnd"/>
      <w:r w:rsidRPr="005E1F0F">
        <w:rPr>
          <w:sz w:val="24"/>
          <w:szCs w:val="24"/>
          <w:lang w:val="en-US"/>
        </w:rPr>
        <w:t>MyCosts</w:t>
      </w:r>
      <w:proofErr w:type="spellEnd"/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Добрынина Е.А., </w:t>
      </w:r>
      <w:proofErr w:type="spellStart"/>
      <w:r w:rsidRPr="005E1F0F">
        <w:rPr>
          <w:sz w:val="24"/>
          <w:szCs w:val="24"/>
        </w:rPr>
        <w:t>Немчанинова</w:t>
      </w:r>
      <w:proofErr w:type="spellEnd"/>
      <w:r w:rsidRPr="005E1F0F">
        <w:rPr>
          <w:sz w:val="24"/>
          <w:szCs w:val="24"/>
        </w:rPr>
        <w:t xml:space="preserve">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 xml:space="preserve">Воронеж </w:t>
      </w:r>
      <w:r w:rsidRPr="005E1F0F">
        <w:rPr>
          <w:rFonts w:ascii="Times New Roman" w:hAnsi="Times New Roman"/>
          <w:bCs/>
          <w:sz w:val="24"/>
          <w:szCs w:val="24"/>
        </w:rPr>
        <w:t>2019</w:t>
      </w:r>
    </w:p>
    <w:p w:rsidR="005E1F0F" w:rsidRPr="00A556E6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  <w:r w:rsidRPr="00A556E6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:rsidR="005E1F0F" w:rsidRDefault="005E1F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1483">
        <w:rPr>
          <w:sz w:val="28"/>
        </w:rPr>
        <w:fldChar w:fldCharType="begin"/>
      </w:r>
      <w:r w:rsidRPr="00721483">
        <w:rPr>
          <w:sz w:val="28"/>
        </w:rPr>
        <w:instrText xml:space="preserve"> TOC \o "1-3" \h \z \u </w:instrText>
      </w:r>
      <w:r w:rsidRPr="00721483">
        <w:rPr>
          <w:sz w:val="28"/>
        </w:rPr>
        <w:fldChar w:fldCharType="separate"/>
      </w:r>
      <w:hyperlink w:anchor="_Toc4600114" w:history="1">
        <w:r w:rsidRPr="00AA4F34">
          <w:rPr>
            <w:rStyle w:val="a6"/>
            <w:b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F0F" w:rsidRDefault="005E1F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15" w:history="1">
        <w:r w:rsidRPr="00AA4F34">
          <w:rPr>
            <w:rStyle w:val="a6"/>
            <w:b/>
            <w:noProof/>
          </w:rPr>
          <w:t>1.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F0F" w:rsidRDefault="005E1F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16" w:history="1">
        <w:r w:rsidRPr="00AA4F34">
          <w:rPr>
            <w:rStyle w:val="a6"/>
            <w:b/>
            <w:bCs/>
            <w:noProof/>
          </w:rPr>
          <w:t>1.2. Анализ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F0F" w:rsidRDefault="005E1F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17" w:history="1">
        <w:r w:rsidRPr="00AA4F34">
          <w:rPr>
            <w:rStyle w:val="a6"/>
            <w:b/>
            <w:bCs/>
            <w:noProof/>
          </w:rPr>
          <w:t>1.2.1. Expense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F0F" w:rsidRDefault="005E1F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18" w:history="1">
        <w:r w:rsidRPr="00AA4F34">
          <w:rPr>
            <w:rStyle w:val="a6"/>
            <w:b/>
            <w:bCs/>
            <w:noProof/>
          </w:rPr>
          <w:t>1.2.2. CoinKeeper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1F0F" w:rsidRDefault="005E1F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19" w:history="1">
        <w:r w:rsidRPr="00AA4F34">
          <w:rPr>
            <w:rStyle w:val="a6"/>
            <w:b/>
            <w:bCs/>
            <w:noProof/>
          </w:rPr>
          <w:t>1.2.3. E</w:t>
        </w:r>
        <w:r w:rsidRPr="00AA4F34">
          <w:rPr>
            <w:rStyle w:val="a6"/>
            <w:b/>
            <w:bCs/>
            <w:noProof/>
            <w:lang w:val="en-US"/>
          </w:rPr>
          <w:t>asyMoney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F0F" w:rsidRDefault="005E1F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20" w:history="1">
        <w:r w:rsidRPr="00AA4F34">
          <w:rPr>
            <w:rStyle w:val="a6"/>
            <w:b/>
            <w:bCs/>
            <w:noProof/>
          </w:rPr>
          <w:t>2.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1F0F" w:rsidRDefault="005E1F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21" w:history="1">
        <w:r w:rsidRPr="00AA4F34">
          <w:rPr>
            <w:rStyle w:val="a6"/>
            <w:b/>
            <w:bCs/>
            <w:noProof/>
          </w:rPr>
          <w:t>3. ТРЕБОВАНИЯ К РАЗРАБАТЫВАЕМОЙ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1F0F" w:rsidRDefault="005E1F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122" w:history="1">
        <w:r w:rsidRPr="00AA4F34">
          <w:rPr>
            <w:rStyle w:val="a6"/>
            <w:b/>
            <w:noProof/>
          </w:rPr>
          <w:t>4. КРИТЕРИИ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1F0F" w:rsidRPr="002B28E9" w:rsidRDefault="005E1F0F" w:rsidP="005E1F0F">
      <w:pPr>
        <w:pStyle w:val="a7"/>
        <w:spacing w:line="276" w:lineRule="auto"/>
        <w:rPr>
          <w:bCs/>
          <w:sz w:val="24"/>
          <w:szCs w:val="28"/>
        </w:rPr>
      </w:pPr>
      <w:r w:rsidRPr="00721483">
        <w:rPr>
          <w:bCs/>
          <w:szCs w:val="24"/>
        </w:rPr>
        <w:fldChar w:fldCharType="end"/>
      </w:r>
      <w:r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0690E" wp14:editId="4A2B19F3">
                <wp:simplePos x="0" y="0"/>
                <wp:positionH relativeFrom="column">
                  <wp:posOffset>5263515</wp:posOffset>
                </wp:positionH>
                <wp:positionV relativeFrom="paragraph">
                  <wp:posOffset>664845</wp:posOffset>
                </wp:positionV>
                <wp:extent cx="1021715" cy="1722120"/>
                <wp:effectExtent l="9525" t="8255" r="6985" b="1270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715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15205" id="Rectangle 3" o:spid="_x0000_s1026" style="position:absolute;margin-left:414.45pt;margin-top:52.35pt;width:80.45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" strokecolor="white"/>
            </w:pict>
          </mc:Fallback>
        </mc:AlternateContent>
      </w:r>
      <w:r>
        <w:rPr>
          <w:b/>
          <w:bCs/>
          <w:szCs w:val="28"/>
        </w:rPr>
        <w:br w:type="page"/>
      </w: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bookmarkStart w:id="7" w:name="_GoBack"/>
      <w:bookmarkEnd w:id="7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8" w:name="_Toc389128317"/>
      <w:r w:rsidRPr="00982A49">
        <w:rPr>
          <w:rFonts w:ascii="Times New Roman" w:hAnsi="Times New Roman"/>
          <w:b/>
          <w:sz w:val="32"/>
          <w:szCs w:val="36"/>
        </w:rPr>
        <w:lastRenderedPageBreak/>
        <w:t xml:space="preserve"> </w:t>
      </w:r>
      <w:bookmarkStart w:id="9" w:name="_Toc4600114"/>
      <w:bookmarkEnd w:id="8"/>
      <w:r>
        <w:rPr>
          <w:rFonts w:ascii="Times New Roman" w:hAnsi="Times New Roman"/>
          <w:b/>
          <w:sz w:val="32"/>
          <w:szCs w:val="36"/>
        </w:rPr>
        <w:t>ВВЕДЕНИЕ</w:t>
      </w:r>
      <w:bookmarkEnd w:id="9"/>
    </w:p>
    <w:p w:rsidR="005E1F0F" w:rsidRPr="00E771F5" w:rsidRDefault="005E1F0F" w:rsidP="005E1F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71F5">
        <w:rPr>
          <w:rFonts w:ascii="Times New Roman" w:hAnsi="Times New Roman"/>
          <w:sz w:val="28"/>
          <w:szCs w:val="28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E771F5" w:rsidRDefault="005E1F0F" w:rsidP="005E1F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71F5">
        <w:rPr>
          <w:rFonts w:ascii="Times New Roman" w:hAnsi="Times New Roman"/>
          <w:sz w:val="28"/>
          <w:szCs w:val="28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E771F5" w:rsidRDefault="005E1F0F" w:rsidP="005E1F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71F5">
        <w:rPr>
          <w:rFonts w:ascii="Times New Roman" w:hAnsi="Times New Roman"/>
          <w:sz w:val="28"/>
          <w:szCs w:val="28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E771F5" w:rsidRDefault="005E1F0F" w:rsidP="005E1F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71F5">
        <w:rPr>
          <w:rFonts w:ascii="Times New Roman" w:hAnsi="Times New Roman"/>
          <w:sz w:val="28"/>
          <w:szCs w:val="28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1" w:name="_Toc4600115"/>
      <w:r w:rsidRPr="00982A49">
        <w:rPr>
          <w:rFonts w:ascii="Times New Roman" w:hAnsi="Times New Roman"/>
          <w:b/>
          <w:sz w:val="32"/>
          <w:szCs w:val="36"/>
        </w:rPr>
        <w:lastRenderedPageBreak/>
        <w:t xml:space="preserve">1. </w:t>
      </w:r>
      <w:bookmarkEnd w:id="10"/>
      <w:r>
        <w:rPr>
          <w:rFonts w:ascii="Times New Roman" w:hAnsi="Times New Roman"/>
          <w:b/>
          <w:sz w:val="32"/>
          <w:szCs w:val="36"/>
        </w:rPr>
        <w:t>АНАЛИЗ ПРЕДМЕТНОЙ ОБЛАСТИ</w:t>
      </w:r>
      <w:bookmarkEnd w:id="11"/>
    </w:p>
    <w:p w:rsidR="005E1F0F" w:rsidRPr="005E1F0F" w:rsidRDefault="005E1F0F" w:rsidP="005E1F0F">
      <w:pPr>
        <w:pStyle w:val="a3"/>
        <w:rPr>
          <w:rFonts w:ascii="Times New Roman" w:hAnsi="Times New Roman"/>
          <w:b/>
          <w:sz w:val="28"/>
        </w:rPr>
      </w:pPr>
      <w:r w:rsidRPr="005E1F0F">
        <w:rPr>
          <w:rFonts w:ascii="Times New Roman" w:hAnsi="Times New Roman"/>
          <w:b/>
          <w:sz w:val="28"/>
        </w:rPr>
        <w:t>1.1. Глоссарий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2" w:name="_Toc4600116"/>
      <w:r w:rsidRPr="00C71559">
        <w:rPr>
          <w:rFonts w:ascii="Times New Roman" w:hAnsi="Times New Roman"/>
          <w:b/>
          <w:bCs/>
          <w:sz w:val="28"/>
          <w:szCs w:val="28"/>
        </w:rPr>
        <w:t>1.2</w:t>
      </w:r>
      <w:r>
        <w:rPr>
          <w:rFonts w:ascii="Times New Roman" w:hAnsi="Times New Roman"/>
          <w:b/>
          <w:bCs/>
          <w:sz w:val="28"/>
          <w:szCs w:val="28"/>
        </w:rPr>
        <w:t>. Анализ существующих решений</w:t>
      </w:r>
      <w:bookmarkEnd w:id="12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3" w:name="_Toc4600117"/>
      <w:r w:rsidRPr="00C71559">
        <w:rPr>
          <w:rFonts w:ascii="Times New Roman" w:hAnsi="Times New Roman"/>
          <w:b/>
          <w:bCs/>
          <w:sz w:val="28"/>
          <w:szCs w:val="28"/>
        </w:rPr>
        <w:t>1.2</w:t>
      </w:r>
      <w:r>
        <w:rPr>
          <w:rFonts w:ascii="Times New Roman" w:hAnsi="Times New Roman"/>
          <w:b/>
          <w:bCs/>
          <w:sz w:val="28"/>
          <w:szCs w:val="28"/>
        </w:rPr>
        <w:t xml:space="preserve">.1. </w:t>
      </w:r>
      <w:proofErr w:type="spellStart"/>
      <w:r w:rsidRPr="00F60D63">
        <w:rPr>
          <w:rFonts w:ascii="Times New Roman" w:hAnsi="Times New Roman"/>
          <w:b/>
          <w:bCs/>
          <w:sz w:val="28"/>
          <w:szCs w:val="28"/>
        </w:rPr>
        <w:t>Expense</w:t>
      </w:r>
      <w:proofErr w:type="spellEnd"/>
      <w:r w:rsidRPr="00F60D6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60D63">
        <w:rPr>
          <w:rFonts w:ascii="Times New Roman" w:hAnsi="Times New Roman"/>
          <w:b/>
          <w:bCs/>
          <w:sz w:val="28"/>
          <w:szCs w:val="28"/>
        </w:rPr>
        <w:t>Manager</w:t>
      </w:r>
      <w:bookmarkEnd w:id="13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</w:t>
      </w:r>
      <w:proofErr w:type="gramStart"/>
      <w:r w:rsidRPr="00E771F5">
        <w:rPr>
          <w:szCs w:val="28"/>
          <w:lang w:val="ru-RU"/>
        </w:rPr>
        <w:t>приложение</w:t>
      </w:r>
      <w:proofErr w:type="gramEnd"/>
      <w:r w:rsidRPr="00E771F5">
        <w:rPr>
          <w:szCs w:val="28"/>
          <w:lang w:val="ru-RU"/>
        </w:rPr>
        <w:t xml:space="preserve">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подробный и наглядный график расходов.</w:t>
      </w:r>
    </w:p>
    <w:p w:rsidR="005E1F0F" w:rsidRDefault="005E1F0F" w:rsidP="005E1F0F">
      <w:pPr>
        <w:pStyle w:val="a7"/>
        <w:rPr>
          <w:szCs w:val="28"/>
          <w:lang w:val="ru-RU"/>
        </w:rPr>
      </w:pPr>
    </w:p>
    <w:p w:rsidR="005E1F0F" w:rsidRDefault="005E1F0F" w:rsidP="005E1F0F">
      <w:pPr>
        <w:pStyle w:val="a7"/>
        <w:rPr>
          <w:szCs w:val="28"/>
          <w:lang w:val="ru-RU"/>
        </w:rPr>
      </w:pPr>
    </w:p>
    <w:p w:rsidR="005E1F0F" w:rsidRDefault="005E1F0F" w:rsidP="005E1F0F">
      <w:pPr>
        <w:pStyle w:val="a7"/>
        <w:rPr>
          <w:szCs w:val="28"/>
          <w:lang w:val="ru-RU"/>
        </w:rPr>
      </w:pP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4" w:name="_Toc4600118"/>
      <w:r>
        <w:rPr>
          <w:rFonts w:ascii="Times New Roman" w:hAnsi="Times New Roman"/>
          <w:b/>
          <w:bCs/>
          <w:sz w:val="28"/>
          <w:szCs w:val="28"/>
        </w:rPr>
        <w:t>1</w:t>
      </w:r>
      <w:r w:rsidRPr="00F60D63">
        <w:rPr>
          <w:rFonts w:ascii="Times New Roman" w:hAnsi="Times New Roman"/>
          <w:b/>
          <w:bCs/>
          <w:sz w:val="28"/>
          <w:szCs w:val="28"/>
        </w:rPr>
        <w:t>.2.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F60D63">
        <w:rPr>
          <w:rFonts w:ascii="Times New Roman" w:hAnsi="Times New Roman"/>
          <w:b/>
          <w:bCs/>
          <w:sz w:val="28"/>
          <w:szCs w:val="28"/>
        </w:rPr>
        <w:t xml:space="preserve">. </w:t>
      </w:r>
      <w:proofErr w:type="spellStart"/>
      <w:r w:rsidRPr="00547922">
        <w:rPr>
          <w:rFonts w:ascii="Times New Roman" w:hAnsi="Times New Roman"/>
          <w:b/>
          <w:bCs/>
          <w:sz w:val="28"/>
          <w:szCs w:val="28"/>
        </w:rPr>
        <w:t>CoinKeeper</w:t>
      </w:r>
      <w:bookmarkEnd w:id="14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5" w:name="_Toc4600119"/>
      <w:r w:rsidRPr="00547922">
        <w:rPr>
          <w:rFonts w:ascii="Times New Roman" w:hAnsi="Times New Roman"/>
          <w:b/>
          <w:bCs/>
          <w:sz w:val="28"/>
          <w:szCs w:val="28"/>
        </w:rPr>
        <w:t>1.2.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547922">
        <w:rPr>
          <w:rFonts w:ascii="Times New Roman" w:hAnsi="Times New Roman"/>
          <w:b/>
          <w:bCs/>
          <w:sz w:val="28"/>
          <w:szCs w:val="28"/>
        </w:rPr>
        <w:t>. E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asyMoney</w:t>
      </w:r>
      <w:bookmarkEnd w:id="15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Pr="00B118D9" w:rsidRDefault="005E1F0F" w:rsidP="005E1F0F">
      <w:pPr>
        <w:pStyle w:val="a7"/>
        <w:ind w:firstLine="0"/>
        <w:jc w:val="left"/>
        <w:rPr>
          <w:lang w:val="ru-RU"/>
        </w:rPr>
        <w:sectPr w:rsidR="005E1F0F" w:rsidRPr="00B118D9" w:rsidSect="002B28E9">
          <w:footerReference w:type="default" r:id="rId6"/>
          <w:footerReference w:type="first" r:id="rId7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Pr="00B83209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32"/>
          <w:szCs w:val="36"/>
        </w:rPr>
      </w:pPr>
      <w:bookmarkStart w:id="16" w:name="_Toc387587832"/>
      <w:bookmarkStart w:id="17" w:name="_Toc4600120"/>
      <w:r w:rsidRPr="00982A49">
        <w:rPr>
          <w:rFonts w:ascii="Times New Roman" w:hAnsi="Times New Roman"/>
          <w:b/>
          <w:bCs/>
          <w:sz w:val="32"/>
          <w:szCs w:val="36"/>
        </w:rPr>
        <w:lastRenderedPageBreak/>
        <w:t xml:space="preserve">2. </w:t>
      </w:r>
      <w:bookmarkEnd w:id="16"/>
      <w:r>
        <w:rPr>
          <w:rFonts w:ascii="Times New Roman" w:hAnsi="Times New Roman"/>
          <w:b/>
          <w:bCs/>
          <w:sz w:val="32"/>
          <w:szCs w:val="36"/>
        </w:rPr>
        <w:t>ПОСТАНОВКА ЗАДАЧИ</w:t>
      </w:r>
      <w:bookmarkEnd w:id="17"/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 xml:space="preserve">Цель курсовой работы 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32"/>
          <w:szCs w:val="36"/>
        </w:rPr>
      </w:pPr>
      <w:bookmarkStart w:id="18" w:name="_Toc4600121"/>
      <w:r>
        <w:rPr>
          <w:rFonts w:ascii="Times New Roman" w:hAnsi="Times New Roman"/>
          <w:b/>
          <w:bCs/>
          <w:sz w:val="32"/>
          <w:szCs w:val="36"/>
        </w:rPr>
        <w:lastRenderedPageBreak/>
        <w:t>3</w:t>
      </w:r>
      <w:r w:rsidRPr="00982A49">
        <w:rPr>
          <w:rFonts w:ascii="Times New Roman" w:hAnsi="Times New Roman"/>
          <w:b/>
          <w:bCs/>
          <w:sz w:val="32"/>
          <w:szCs w:val="36"/>
        </w:rPr>
        <w:t xml:space="preserve">. </w:t>
      </w:r>
      <w:r>
        <w:rPr>
          <w:rFonts w:ascii="Times New Roman" w:hAnsi="Times New Roman"/>
          <w:b/>
          <w:bCs/>
          <w:sz w:val="32"/>
          <w:szCs w:val="36"/>
        </w:rPr>
        <w:t>ТРЕБОВАНИЯ К РАЗРАБАТЫВАЕМОЙ СИСТЕМЕ</w:t>
      </w:r>
      <w:bookmarkEnd w:id="18"/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изменять существующие записи о </w:t>
      </w:r>
      <w:proofErr w:type="gramStart"/>
      <w:r w:rsidRPr="005E1F0F">
        <w:rPr>
          <w:rFonts w:ascii="Times New Roman" w:hAnsi="Times New Roman"/>
          <w:sz w:val="28"/>
          <w:szCs w:val="28"/>
        </w:rPr>
        <w:t>расходах ,выбрав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существующую запись. Для этого необходимо перейти в общий список </w:t>
      </w:r>
      <w:proofErr w:type="gramStart"/>
      <w:r w:rsidRPr="005E1F0F">
        <w:rPr>
          <w:rFonts w:ascii="Times New Roman" w:hAnsi="Times New Roman"/>
          <w:sz w:val="28"/>
          <w:szCs w:val="28"/>
        </w:rPr>
        <w:t>записей ,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выбрать необходимую запись, где он может нажать кнопку удаления. При этого система отобразит </w:t>
      </w:r>
      <w:proofErr w:type="gramStart"/>
      <w:r w:rsidRPr="005E1F0F">
        <w:rPr>
          <w:rFonts w:ascii="Times New Roman" w:hAnsi="Times New Roman"/>
          <w:sz w:val="28"/>
          <w:szCs w:val="28"/>
        </w:rPr>
        <w:t>окно ,где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редактировать категории. Можно изменить название </w:t>
      </w:r>
      <w:proofErr w:type="gramStart"/>
      <w:r w:rsidRPr="005E1F0F">
        <w:rPr>
          <w:rFonts w:ascii="Times New Roman" w:hAnsi="Times New Roman"/>
          <w:sz w:val="28"/>
          <w:szCs w:val="28"/>
        </w:rPr>
        <w:t>категории ,добавить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5E1F0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5E1F0F" w:rsidRDefault="005E1F0F" w:rsidP="005E1F0F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9" w:name="_Toc4600122"/>
      <w:r w:rsidRPr="005E1F0F">
        <w:rPr>
          <w:rFonts w:ascii="Times New Roman" w:hAnsi="Times New Roman" w:cs="Times New Roman"/>
          <w:b/>
          <w:color w:val="000000" w:themeColor="text1"/>
        </w:rPr>
        <w:t>4. КРИТЕРИИ ПРИЕМКИ</w:t>
      </w:r>
      <w:bookmarkEnd w:id="19"/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Главный </w:t>
      </w:r>
      <w:proofErr w:type="gramStart"/>
      <w:r w:rsidRPr="005E1F0F">
        <w:rPr>
          <w:rFonts w:ascii="Times New Roman" w:hAnsi="Times New Roman"/>
          <w:sz w:val="28"/>
        </w:rPr>
        <w:t>экран(</w:t>
      </w:r>
      <w:proofErr w:type="gramEnd"/>
      <w:r w:rsidRPr="005E1F0F">
        <w:rPr>
          <w:rFonts w:ascii="Times New Roman" w:hAnsi="Times New Roman"/>
          <w:sz w:val="28"/>
        </w:rPr>
        <w:t>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«История»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Список </w:t>
      </w:r>
      <w:proofErr w:type="gramStart"/>
      <w:r w:rsidRPr="005E1F0F">
        <w:rPr>
          <w:rFonts w:ascii="Times New Roman" w:hAnsi="Times New Roman"/>
          <w:sz w:val="28"/>
        </w:rPr>
        <w:t>категорий ,из</w:t>
      </w:r>
      <w:proofErr w:type="gramEnd"/>
      <w:r w:rsidRPr="005E1F0F">
        <w:rPr>
          <w:rFonts w:ascii="Times New Roman" w:hAnsi="Times New Roman"/>
          <w:sz w:val="28"/>
        </w:rPr>
        <w:t xml:space="preserve">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Текстовое поле для ввода комментария. Длина комментария не может превышать 100 символов.  Это поле </w:t>
      </w:r>
      <w:proofErr w:type="gramStart"/>
      <w:r w:rsidRPr="005E1F0F">
        <w:rPr>
          <w:rFonts w:ascii="Times New Roman" w:hAnsi="Times New Roman"/>
          <w:sz w:val="28"/>
        </w:rPr>
        <w:t>является  не</w:t>
      </w:r>
      <w:proofErr w:type="gramEnd"/>
      <w:r w:rsidRPr="005E1F0F">
        <w:rPr>
          <w:rFonts w:ascii="Times New Roman" w:hAnsi="Times New Roman"/>
          <w:sz w:val="28"/>
        </w:rPr>
        <w:t xml:space="preserve">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Экран «История» содержит список всех записей </w:t>
      </w:r>
      <w:proofErr w:type="gramStart"/>
      <w:r w:rsidRPr="005E1F0F">
        <w:rPr>
          <w:rFonts w:ascii="Times New Roman" w:hAnsi="Times New Roman"/>
          <w:sz w:val="28"/>
        </w:rPr>
        <w:t>расходов ,которые</w:t>
      </w:r>
      <w:proofErr w:type="gramEnd"/>
      <w:r w:rsidRPr="005E1F0F">
        <w:rPr>
          <w:rFonts w:ascii="Times New Roman" w:hAnsi="Times New Roman"/>
          <w:sz w:val="28"/>
        </w:rPr>
        <w:t xml:space="preserve">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A23B68" w:rsidRDefault="005E1F0F"/>
    <w:sectPr w:rsidR="00A23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4DF" w:rsidRPr="0031276E" w:rsidRDefault="005E1F0F" w:rsidP="006F474C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>
      <w:rPr>
        <w:rFonts w:ascii="Times New Roman" w:hAnsi="Times New Roman"/>
        <w:noProof/>
        <w:sz w:val="24"/>
      </w:rPr>
      <w:t>11</w:t>
    </w:r>
    <w:r w:rsidRPr="0031276E">
      <w:rPr>
        <w:rFonts w:ascii="Times New Roman" w:hAnsi="Times New Roman"/>
        <w:sz w:val="24"/>
      </w:rPr>
      <w:fldChar w:fldCharType="end"/>
    </w:r>
  </w:p>
  <w:p w:rsidR="00C244DF" w:rsidRDefault="005E1F0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4DF" w:rsidRPr="0031276E" w:rsidRDefault="005E1F0F" w:rsidP="0031276E">
    <w:pPr>
      <w:pStyle w:val="a4"/>
      <w:jc w:val="center"/>
      <w:rPr>
        <w:rFonts w:ascii="Times New Roman" w:hAnsi="Times New Roman"/>
        <w:sz w:val="24"/>
      </w:rPr>
    </w:pPr>
  </w:p>
  <w:p w:rsidR="00C244DF" w:rsidRDefault="005E1F0F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5" w15:restartNumberingAfterBreak="0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3B1447"/>
    <w:rsid w:val="004C01AC"/>
    <w:rsid w:val="005E1F0F"/>
    <w:rsid w:val="00680479"/>
    <w:rsid w:val="007B7A29"/>
    <w:rsid w:val="00C1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1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1F0F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F0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5E1F0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1F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88F52-3D54-4BB8-BDB5-FEA67AE4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1589</Words>
  <Characters>9061</Characters>
  <Application>Microsoft Office Word</Application>
  <DocSecurity>0</DocSecurity>
  <Lines>75</Lines>
  <Paragraphs>21</Paragraphs>
  <ScaleCrop>false</ScaleCrop>
  <Company>HP</Company>
  <LinksUpToDate>false</LinksUpToDate>
  <CharactersWithSpaces>10629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2019-03-27T14:17:00Z</dcterms:created>
  <dcterms:modified xsi:type="dcterms:W3CDTF">2019-03-27T14:28:00Z</dcterms:modified>
</cp:coreProperties>
</file>