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8B0BC2" w:rsidRPr="008B0BC2" w:rsidRDefault="00F7541E" w:rsidP="00955CE9">
      <w:pPr>
        <w:jc w:val="center"/>
        <w:rPr>
          <w:rFonts w:ascii="Times New Roman" w:hAnsi="Times New Roman"/>
          <w:noProof/>
          <w:sz w:val="24"/>
          <w:szCs w:val="24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64330E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64330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24" w:history="1">
        <w:r w:rsidR="008B0BC2" w:rsidRPr="008B0BC2">
          <w:rPr>
            <w:rStyle w:val="a6"/>
            <w:noProof/>
          </w:rPr>
          <w:t>ВВЕДЕНИЕ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_Toc10128324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3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25" w:history="1">
        <w:r w:rsidR="008B0BC2" w:rsidRPr="008B0BC2">
          <w:rPr>
            <w:rStyle w:val="a6"/>
            <w:noProof/>
          </w:rPr>
          <w:t>1.</w:t>
        </w:r>
        <w:r w:rsidR="008B0BC2" w:rsidRPr="008B0BC2">
          <w:rPr>
            <w:rFonts w:eastAsiaTheme="minorEastAsia"/>
            <w:noProof/>
          </w:rPr>
          <w:tab/>
        </w:r>
        <w:r w:rsidR="008B0BC2" w:rsidRPr="008B0BC2">
          <w:rPr>
            <w:rStyle w:val="a6"/>
            <w:noProof/>
          </w:rPr>
          <w:t>ПОСТАНОВКА ЗАДАЧИ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_Toc10128325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4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26" w:history="1">
        <w:r w:rsidR="008B0BC2" w:rsidRPr="008B0BC2">
          <w:rPr>
            <w:rStyle w:val="a6"/>
            <w:noProof/>
          </w:rPr>
          <w:t>2.</w:t>
        </w:r>
        <w:r w:rsidR="008B0BC2" w:rsidRPr="008B0BC2">
          <w:rPr>
            <w:rFonts w:eastAsiaTheme="minorEastAsia"/>
            <w:noProof/>
          </w:rPr>
          <w:tab/>
        </w:r>
        <w:r w:rsidR="008B0BC2" w:rsidRPr="008B0BC2">
          <w:rPr>
            <w:rStyle w:val="a6"/>
            <w:noProof/>
          </w:rPr>
          <w:t>АНАЛИЗ ПРЕДМЕТНОЙ ОБЛАСТИ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_Toc10128326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5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27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2.1. Глоссарий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_Toc10128327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28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2.2. Анализ существующих решений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_Toc10128328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29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2.2.1. Expense Manager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_Toc10128329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0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2.2.2. CoinKeeper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_Toc10128330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1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2.2.3. E</w:t>
        </w:r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>asyMoney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_Toc10128331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32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2.3. Анализ средств реализации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_Toc10128332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33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 xml:space="preserve">2.4. </w:t>
        </w:r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>UML</w:t>
        </w:r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 xml:space="preserve"> диаграммы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_Toc10128333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4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2.4.1. Диаграмма вариантов использования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_Toc10128334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5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  <w:lang w:val="en-US"/>
          </w:rPr>
          <w:t xml:space="preserve">2.4.2. </w:t>
        </w:r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Диаграмма последовательности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_Toc10128335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6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2.4.3. Диаграмма коммуникаций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_Toc10128336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7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2.4.4. Диаграмма состояний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_Toc10128337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8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2.4.5. Диаграмма классов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_Toc10128338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39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2.4.6. Диаграмма развертывания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_Toc10128339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40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2.4.7. Диаграмма объектов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_Toc10128340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4"/>
          <w:szCs w:val="24"/>
        </w:rPr>
      </w:pPr>
      <w:hyperlink w:anchor="_Toc10128341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2.4.8. Диаграмма деятельности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_Toc10128341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2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2.5. Схема базы данных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_Toc10128342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43" w:history="1">
        <w:r w:rsidR="008B0BC2" w:rsidRPr="008B0BC2">
          <w:rPr>
            <w:rStyle w:val="a6"/>
            <w:noProof/>
          </w:rPr>
          <w:t>3.</w:t>
        </w:r>
        <w:r w:rsidR="008B0BC2" w:rsidRPr="008B0BC2">
          <w:rPr>
            <w:rFonts w:eastAsiaTheme="minorEastAsia"/>
            <w:noProof/>
          </w:rPr>
          <w:tab/>
        </w:r>
        <w:r w:rsidR="008B0BC2" w:rsidRPr="008B0BC2">
          <w:rPr>
            <w:rStyle w:val="a6"/>
            <w:noProof/>
          </w:rPr>
          <w:t>ТРЕБОВАНИЯ К РАЗРАБАТЫВАЕМОЙ СИСТЕМЕ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_Toc10128343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21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tabs>
          <w:tab w:val="left" w:pos="440"/>
        </w:tabs>
        <w:rPr>
          <w:rFonts w:eastAsiaTheme="minorEastAsia"/>
          <w:noProof/>
        </w:rPr>
      </w:pPr>
      <w:hyperlink w:anchor="_Toc10128344" w:history="1">
        <w:r w:rsidR="008B0BC2" w:rsidRPr="008B0BC2">
          <w:rPr>
            <w:rStyle w:val="a6"/>
            <w:noProof/>
          </w:rPr>
          <w:t>4.</w:t>
        </w:r>
        <w:r w:rsidR="008B0BC2" w:rsidRPr="008B0BC2">
          <w:rPr>
            <w:rFonts w:eastAsiaTheme="minorEastAsia"/>
            <w:noProof/>
          </w:rPr>
          <w:tab/>
        </w:r>
        <w:r w:rsidR="008B0BC2" w:rsidRPr="008B0BC2">
          <w:rPr>
            <w:rStyle w:val="a6"/>
            <w:noProof/>
          </w:rPr>
          <w:t>КРИТЕРИИ ПРИЕМКИ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_Toc10128344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22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45" w:history="1">
        <w:r w:rsidR="008B0BC2" w:rsidRPr="008B0BC2">
          <w:rPr>
            <w:rStyle w:val="a6"/>
            <w:noProof/>
          </w:rPr>
          <w:t>5. ПЛАНИРОВАНИЕ РАБОТ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_Toc10128345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25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6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5.1. Выбор методологии проектирования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_Toc10128346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7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5.2. Виды работ, которые необходимо выполнить в процессе разработки программного средства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_Toc10128347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48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5.3. Состав команды, распределение задач по участникам и по времени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_Toc10128348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26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49" w:history="1">
        <w:r w:rsidR="008B0BC2" w:rsidRPr="008B0BC2">
          <w:rPr>
            <w:rStyle w:val="a6"/>
            <w:noProof/>
          </w:rPr>
          <w:t>6. РЕАЛИЗАЦИЯ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_Toc10128349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28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22"/>
        <w:rPr>
          <w:rFonts w:ascii="Times New Roman" w:eastAsiaTheme="minorEastAsia" w:hAnsi="Times New Roman"/>
          <w:noProof/>
          <w:sz w:val="24"/>
          <w:szCs w:val="24"/>
        </w:rPr>
      </w:pPr>
      <w:hyperlink w:anchor="_Toc10128350" w:history="1">
        <w:r w:rsidR="008B0BC2" w:rsidRPr="008B0BC2">
          <w:rPr>
            <w:rStyle w:val="a6"/>
            <w:rFonts w:ascii="Times New Roman" w:hAnsi="Times New Roman"/>
            <w:noProof/>
            <w:sz w:val="24"/>
            <w:szCs w:val="24"/>
          </w:rPr>
          <w:t>6.1. Использованные средства реализации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_Toc10128350 \h </w:instrTex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="008B0BC2" w:rsidRPr="008B0BC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51" w:history="1">
        <w:r w:rsidR="008B0BC2" w:rsidRPr="008B0BC2">
          <w:rPr>
            <w:rStyle w:val="a6"/>
            <w:noProof/>
          </w:rPr>
          <w:t>7. ТЕСТИРОВАНИЕ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_Toc10128351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28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52" w:history="1">
        <w:r w:rsidR="008B0BC2" w:rsidRPr="008B0BC2">
          <w:rPr>
            <w:rStyle w:val="a6"/>
            <w:noProof/>
          </w:rPr>
          <w:t>8. ИТОГИ РАБОТЫ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_Toc10128352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28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Pr="008B0BC2" w:rsidRDefault="00ED04C1">
      <w:pPr>
        <w:pStyle w:val="11"/>
        <w:rPr>
          <w:rFonts w:eastAsiaTheme="minorEastAsia"/>
          <w:noProof/>
        </w:rPr>
      </w:pPr>
      <w:hyperlink w:anchor="_Toc10128353" w:history="1">
        <w:r w:rsidR="008B0BC2" w:rsidRPr="008B0BC2">
          <w:rPr>
            <w:rStyle w:val="a6"/>
            <w:noProof/>
          </w:rPr>
          <w:t>ЗАКЛЮЧЕНИЕ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_Toc10128353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29</w:t>
        </w:r>
        <w:r w:rsidR="008B0BC2" w:rsidRPr="008B0BC2">
          <w:rPr>
            <w:noProof/>
            <w:webHidden/>
          </w:rPr>
          <w:fldChar w:fldCharType="end"/>
        </w:r>
      </w:hyperlink>
    </w:p>
    <w:p w:rsidR="008B0BC2" w:rsidRDefault="00ED04C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28354" w:history="1">
        <w:r w:rsidR="008B0BC2" w:rsidRPr="008B0BC2">
          <w:rPr>
            <w:rStyle w:val="a6"/>
            <w:noProof/>
          </w:rPr>
          <w:t>СПИСОК ЛИТЕРАТУРЫ</w:t>
        </w:r>
        <w:r w:rsidR="008B0BC2" w:rsidRPr="008B0BC2">
          <w:rPr>
            <w:noProof/>
            <w:webHidden/>
          </w:rPr>
          <w:tab/>
        </w:r>
        <w:r w:rsidR="008B0BC2" w:rsidRPr="008B0BC2">
          <w:rPr>
            <w:noProof/>
            <w:webHidden/>
          </w:rPr>
          <w:fldChar w:fldCharType="begin"/>
        </w:r>
        <w:r w:rsidR="008B0BC2" w:rsidRPr="008B0BC2">
          <w:rPr>
            <w:noProof/>
            <w:webHidden/>
          </w:rPr>
          <w:instrText xml:space="preserve"> PAGEREF _Toc10128354 \h </w:instrText>
        </w:r>
        <w:r w:rsidR="008B0BC2" w:rsidRPr="008B0BC2">
          <w:rPr>
            <w:noProof/>
            <w:webHidden/>
          </w:rPr>
        </w:r>
        <w:r w:rsidR="008B0BC2" w:rsidRPr="008B0BC2">
          <w:rPr>
            <w:noProof/>
            <w:webHidden/>
          </w:rPr>
          <w:fldChar w:fldCharType="separate"/>
        </w:r>
        <w:r w:rsidR="008B0BC2" w:rsidRPr="008B0BC2">
          <w:rPr>
            <w:noProof/>
            <w:webHidden/>
          </w:rPr>
          <w:t>30</w:t>
        </w:r>
        <w:r w:rsidR="008B0BC2" w:rsidRPr="008B0BC2">
          <w:rPr>
            <w:noProof/>
            <w:webHidden/>
          </w:rPr>
          <w:fldChar w:fldCharType="end"/>
        </w:r>
      </w:hyperlink>
    </w:p>
    <w:p w:rsidR="005E1F0F" w:rsidRPr="00F7541E" w:rsidRDefault="00955CE9" w:rsidP="00D15FD4">
      <w:pPr>
        <w:pStyle w:val="1"/>
        <w:rPr>
          <w:bCs/>
          <w:sz w:val="24"/>
          <w:szCs w:val="28"/>
        </w:rPr>
      </w:pPr>
      <w:r w:rsidRPr="0064330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4600114"/>
      <w:bookmarkStart w:id="8" w:name="_Toc10128324"/>
      <w:r w:rsidR="005E1F0F">
        <w:t>ВВЕДЕНИЕ</w:t>
      </w:r>
      <w:bookmarkEnd w:id="7"/>
      <w:bookmarkEnd w:id="8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9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63156F" w:rsidRDefault="0063156F" w:rsidP="0063156F">
      <w:pPr>
        <w:pStyle w:val="1"/>
        <w:numPr>
          <w:ilvl w:val="0"/>
          <w:numId w:val="10"/>
        </w:numPr>
      </w:pPr>
      <w:bookmarkStart w:id="10" w:name="_Toc10128325"/>
      <w:bookmarkStart w:id="11" w:name="_Toc4600115"/>
      <w:bookmarkEnd w:id="9"/>
      <w:r>
        <w:lastRenderedPageBreak/>
        <w:t>ПОСТАНОВКА ЗАДАЧИ</w:t>
      </w:r>
      <w:bookmarkEnd w:id="10"/>
    </w:p>
    <w:p w:rsidR="0063156F" w:rsidRPr="00074FE0" w:rsidRDefault="0063156F" w:rsidP="0063156F">
      <w:pPr>
        <w:ind w:left="360"/>
      </w:pP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Ц</w:t>
      </w:r>
      <w:r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rPr>
          <w:lang w:val="ru-RU"/>
        </w:rPr>
        <w:t xml:space="preserve">клиент-серверное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63156F" w:rsidRPr="00C244D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63156F" w:rsidRDefault="0063156F" w:rsidP="0063156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 xml:space="preserve">Получать отчет о расходах в </w:t>
      </w:r>
      <w:r>
        <w:rPr>
          <w:lang w:val="ru-RU"/>
        </w:rPr>
        <w:t>виде круговой диаграммы</w:t>
      </w:r>
    </w:p>
    <w:p w:rsidR="0063156F" w:rsidRPr="00C244DF" w:rsidRDefault="0063156F" w:rsidP="0063156F">
      <w:pPr>
        <w:pStyle w:val="a7"/>
        <w:rPr>
          <w:lang w:val="ru-RU"/>
        </w:rPr>
      </w:pPr>
    </w:p>
    <w:p w:rsidR="0063156F" w:rsidRPr="0063156F" w:rsidRDefault="0063156F" w:rsidP="0063156F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12" w:name="_Toc10128326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DC4F6E" w:rsidP="00B306A8">
      <w:pPr>
        <w:pStyle w:val="2"/>
      </w:pPr>
      <w:bookmarkStart w:id="13" w:name="_Toc10128327"/>
      <w:r>
        <w:t>2</w:t>
      </w:r>
      <w:r w:rsidR="005E1F0F" w:rsidRPr="00B306A8">
        <w:t>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DC4F6E" w:rsidP="00B306A8">
      <w:pPr>
        <w:pStyle w:val="2"/>
      </w:pPr>
      <w:bookmarkStart w:id="14" w:name="_Toc4600116"/>
      <w:bookmarkStart w:id="15" w:name="_Toc10128328"/>
      <w:r>
        <w:t>2</w:t>
      </w:r>
      <w:r w:rsidR="00B306A8" w:rsidRPr="00B306A8">
        <w:t xml:space="preserve">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DC4F6E" w:rsidP="00B306A8">
      <w:pPr>
        <w:pStyle w:val="3"/>
      </w:pPr>
      <w:bookmarkStart w:id="16" w:name="_Toc4600117"/>
      <w:bookmarkStart w:id="17" w:name="_Toc10128329"/>
      <w:r>
        <w:t>2</w:t>
      </w:r>
      <w:r w:rsidR="005E1F0F" w:rsidRPr="00C71559">
        <w:t>.2</w:t>
      </w:r>
      <w:r w:rsidR="005E1F0F">
        <w:t xml:space="preserve">.1. </w:t>
      </w:r>
      <w:proofErr w:type="spellStart"/>
      <w:r w:rsidR="005E1F0F" w:rsidRPr="00F60D63">
        <w:t>Expense</w:t>
      </w:r>
      <w:proofErr w:type="spellEnd"/>
      <w:r w:rsidR="005E1F0F" w:rsidRPr="00F60D63">
        <w:t xml:space="preserve"> </w:t>
      </w:r>
      <w:proofErr w:type="spellStart"/>
      <w:r w:rsidR="005E1F0F"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DC4F6E" w:rsidP="00B306A8">
      <w:pPr>
        <w:pStyle w:val="3"/>
      </w:pPr>
      <w:bookmarkStart w:id="18" w:name="_Toc4600118"/>
      <w:bookmarkStart w:id="19" w:name="_Toc10128330"/>
      <w:r>
        <w:t>2</w:t>
      </w:r>
      <w:r w:rsidR="005E1F0F" w:rsidRPr="00F60D63">
        <w:t>.2.</w:t>
      </w:r>
      <w:r w:rsidR="005E1F0F">
        <w:t>2</w:t>
      </w:r>
      <w:r w:rsidR="005E1F0F" w:rsidRPr="00F60D63">
        <w:t xml:space="preserve">. </w:t>
      </w:r>
      <w:proofErr w:type="spellStart"/>
      <w:r w:rsidR="005E1F0F"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DC4F6E" w:rsidP="00B306A8">
      <w:pPr>
        <w:pStyle w:val="3"/>
      </w:pPr>
      <w:bookmarkStart w:id="20" w:name="_Toc4600119"/>
      <w:bookmarkStart w:id="21" w:name="_Toc10128331"/>
      <w:r>
        <w:t>2</w:t>
      </w:r>
      <w:r w:rsidR="005E1F0F" w:rsidRPr="00547922">
        <w:t>.2.</w:t>
      </w:r>
      <w:r w:rsidR="005E1F0F">
        <w:t>3</w:t>
      </w:r>
      <w:r w:rsidR="005E1F0F" w:rsidRPr="00547922">
        <w:t>. E</w:t>
      </w:r>
      <w:proofErr w:type="spellStart"/>
      <w:r w:rsidR="005E1F0F"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897314" w:rsidRPr="00B306A8" w:rsidRDefault="00897314" w:rsidP="00897314">
      <w:pPr>
        <w:pStyle w:val="2"/>
      </w:pPr>
      <w:bookmarkStart w:id="22" w:name="_Toc10128332"/>
      <w:r>
        <w:t>2.3</w:t>
      </w:r>
      <w:r w:rsidRPr="00B306A8">
        <w:t xml:space="preserve">. Анализ </w:t>
      </w:r>
      <w:r>
        <w:t>средств реализации</w:t>
      </w:r>
      <w:bookmarkEnd w:id="22"/>
    </w:p>
    <w:p w:rsidR="005E1F0F" w:rsidRDefault="00045466" w:rsidP="00045466">
      <w:pPr>
        <w:pStyle w:val="a7"/>
        <w:rPr>
          <w:lang w:val="ru-RU"/>
        </w:rPr>
      </w:pPr>
      <w:r>
        <w:rPr>
          <w:lang w:val="ru-RU"/>
        </w:rPr>
        <w:t>Ниже представлены технологии, которые используются для реализации клиент-серверного мобильного приложения для отслеживания личных расходов:</w:t>
      </w:r>
    </w:p>
    <w:p w:rsidR="00045466" w:rsidRDefault="00045466" w:rsidP="00045466">
      <w:pPr>
        <w:pStyle w:val="a7"/>
        <w:numPr>
          <w:ilvl w:val="0"/>
          <w:numId w:val="21"/>
        </w:numPr>
        <w:rPr>
          <w:lang w:val="ru-RU"/>
        </w:rPr>
      </w:pPr>
      <w:r>
        <w:t>Android</w:t>
      </w:r>
      <w:r w:rsidRPr="00045466">
        <w:rPr>
          <w:lang w:val="ru-RU"/>
        </w:rPr>
        <w:t xml:space="preserve"> </w:t>
      </w:r>
      <w:r>
        <w:t>SDK</w:t>
      </w:r>
      <w:r w:rsidRPr="00045466">
        <w:rPr>
          <w:lang w:val="ru-RU"/>
        </w:rPr>
        <w:t xml:space="preserve"> - набор компонентов и средств, необходимых для р</w:t>
      </w:r>
      <w:r>
        <w:rPr>
          <w:lang w:val="ru-RU"/>
        </w:rPr>
        <w:t xml:space="preserve">азработки приложений на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, обладающий</w:t>
      </w:r>
      <w:r w:rsidRPr="00045466">
        <w:rPr>
          <w:lang w:val="ru-RU"/>
        </w:rPr>
        <w:t xml:space="preserve"> </w:t>
      </w:r>
      <w:r>
        <w:rPr>
          <w:lang w:val="ru-RU"/>
        </w:rPr>
        <w:t>широкими функциональными возможностями</w:t>
      </w:r>
      <w:r w:rsidRPr="00045466">
        <w:rPr>
          <w:lang w:val="ru-RU"/>
        </w:rPr>
        <w:t>, позволяющи</w:t>
      </w:r>
      <w:r>
        <w:rPr>
          <w:lang w:val="ru-RU"/>
        </w:rPr>
        <w:t>ми</w:t>
      </w:r>
      <w:r w:rsidRPr="00045466">
        <w:rPr>
          <w:lang w:val="ru-RU"/>
        </w:rPr>
        <w:t xml:space="preserve"> запускать тестирование и отладку исходных кодов, оценивать работу приложения в режиме совместимости с различными версиями ОС </w:t>
      </w:r>
      <w:proofErr w:type="spellStart"/>
      <w:r w:rsidRPr="00045466">
        <w:rPr>
          <w:lang w:val="ru-RU"/>
        </w:rPr>
        <w:t>Android</w:t>
      </w:r>
      <w:proofErr w:type="spellEnd"/>
      <w:r w:rsidRPr="00045466">
        <w:rPr>
          <w:lang w:val="ru-RU"/>
        </w:rPr>
        <w:t xml:space="preserve"> и наблюдать результат в реальном времени.</w:t>
      </w:r>
    </w:p>
    <w:p w:rsidR="00045466" w:rsidRDefault="003736EF" w:rsidP="00045466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Язык реализации клиентской части приложения - </w:t>
      </w:r>
      <w:r>
        <w:t>Java</w:t>
      </w:r>
      <w:r>
        <w:rPr>
          <w:lang w:val="ru-RU"/>
        </w:rPr>
        <w:t>.</w:t>
      </w:r>
    </w:p>
    <w:p w:rsidR="003736EF" w:rsidRDefault="003736EF" w:rsidP="003736EF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Серверная часть приложения реализована на языке </w:t>
      </w:r>
      <w:r>
        <w:t>Python</w:t>
      </w:r>
      <w:r w:rsidRPr="003736EF">
        <w:rPr>
          <w:lang w:val="ru-RU"/>
        </w:rPr>
        <w:t xml:space="preserve"> </w:t>
      </w:r>
      <w:r>
        <w:rPr>
          <w:lang w:val="ru-RU"/>
        </w:rPr>
        <w:t xml:space="preserve">с использованием инструмента </w:t>
      </w:r>
      <w:r w:rsidR="00B753E8">
        <w:t>FastAPI</w:t>
      </w:r>
      <w:bookmarkStart w:id="23" w:name="_GoBack"/>
      <w:bookmarkEnd w:id="23"/>
      <w:r>
        <w:rPr>
          <w:lang w:val="ru-RU"/>
        </w:rPr>
        <w:t xml:space="preserve"> - </w:t>
      </w:r>
      <w:proofErr w:type="spellStart"/>
      <w:r w:rsidRPr="003736EF">
        <w:rPr>
          <w:lang w:val="ru-RU"/>
        </w:rPr>
        <w:t>фреймворк</w:t>
      </w:r>
      <w:proofErr w:type="spellEnd"/>
      <w:r w:rsidRPr="003736EF">
        <w:rPr>
          <w:lang w:val="ru-RU"/>
        </w:rPr>
        <w:t>, имеющий встроенный веб-сервер.</w:t>
      </w:r>
    </w:p>
    <w:p w:rsidR="003736EF" w:rsidRPr="003736EF" w:rsidRDefault="003736EF" w:rsidP="003736EF">
      <w:pPr>
        <w:pStyle w:val="a7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качестве СУБД выбрана </w:t>
      </w:r>
      <w:r>
        <w:t>SQLite</w:t>
      </w:r>
      <w:r w:rsidRPr="003736EF">
        <w:rPr>
          <w:lang w:val="ru-RU"/>
        </w:rPr>
        <w:t>.</w:t>
      </w:r>
    </w:p>
    <w:p w:rsidR="003736EF" w:rsidRPr="00045466" w:rsidRDefault="00CE1129" w:rsidP="003736EF">
      <w:pPr>
        <w:pStyle w:val="a7"/>
        <w:numPr>
          <w:ilvl w:val="0"/>
          <w:numId w:val="21"/>
        </w:numPr>
        <w:rPr>
          <w:lang w:val="ru-RU"/>
        </w:rPr>
      </w:pPr>
      <w:r>
        <w:t>ORM</w:t>
      </w:r>
      <w:r w:rsidRPr="00CE1129">
        <w:rPr>
          <w:lang w:val="ru-RU"/>
        </w:rPr>
        <w:t xml:space="preserve"> </w:t>
      </w:r>
      <w:r>
        <w:rPr>
          <w:lang w:val="ru-RU"/>
        </w:rPr>
        <w:t xml:space="preserve">для взаимодействия с базой данных – </w:t>
      </w:r>
      <w:r>
        <w:t>Peewee</w:t>
      </w:r>
      <w:r w:rsidRPr="00CE1129">
        <w:rPr>
          <w:lang w:val="ru-RU"/>
        </w:rPr>
        <w:t>.</w:t>
      </w:r>
    </w:p>
    <w:p w:rsidR="00074FE0" w:rsidRDefault="00DC4F6E" w:rsidP="00B306A8">
      <w:pPr>
        <w:pStyle w:val="2"/>
      </w:pPr>
      <w:bookmarkStart w:id="24" w:name="_Toc10128333"/>
      <w:r>
        <w:lastRenderedPageBreak/>
        <w:t>2</w:t>
      </w:r>
      <w:r w:rsidR="00897314">
        <w:t>.4</w:t>
      </w:r>
      <w:r w:rsidR="00074FE0">
        <w:t xml:space="preserve">. </w:t>
      </w:r>
      <w:r w:rsidR="00074FE0">
        <w:rPr>
          <w:lang w:val="en-US"/>
        </w:rPr>
        <w:t>UML</w:t>
      </w:r>
      <w:r w:rsidR="00074FE0" w:rsidRPr="00113E18">
        <w:t xml:space="preserve"> </w:t>
      </w:r>
      <w:r w:rsidR="00074FE0">
        <w:t>диаграммы</w:t>
      </w:r>
      <w:bookmarkEnd w:id="24"/>
      <w:r w:rsidR="00074FE0">
        <w:t xml:space="preserve"> </w:t>
      </w:r>
    </w:p>
    <w:p w:rsidR="00B306A8" w:rsidRDefault="00DC4F6E" w:rsidP="00B306A8">
      <w:pPr>
        <w:pStyle w:val="3"/>
      </w:pPr>
      <w:bookmarkStart w:id="25" w:name="_Toc10128334"/>
      <w:r>
        <w:t>2</w:t>
      </w:r>
      <w:r w:rsidR="00897314">
        <w:t>.4</w:t>
      </w:r>
      <w:r w:rsidR="00B306A8" w:rsidRPr="00113E18">
        <w:t xml:space="preserve">.1. </w:t>
      </w:r>
      <w:r w:rsidR="00B306A8">
        <w:t>Диаграмма вариантов использования</w:t>
      </w:r>
      <w:bookmarkEnd w:id="25"/>
    </w:p>
    <w:p w:rsidR="005D5FD1" w:rsidRDefault="008040B5" w:rsidP="008040B5">
      <w:pPr>
        <w:ind w:left="-426" w:firstLine="568"/>
      </w:pPr>
      <w:r>
        <w:object w:dxaOrig="1335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6.55pt" o:ole="">
            <v:imagedata r:id="rId8" o:title=""/>
          </v:shape>
          <o:OLEObject Type="Embed" ProgID="Visio.Drawing.15" ShapeID="_x0000_i1025" DrawAspect="Content" ObjectID="_1620761755" r:id="rId9"/>
        </w:object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762F55" w:rsidRPr="005D5FD1" w:rsidRDefault="005D5FD1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762F55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762F55" w:rsidRPr="00762F55" w:rsidRDefault="00762F55" w:rsidP="00762F55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порог</w:t>
      </w:r>
      <w:r>
        <w:t>;</w:t>
      </w:r>
    </w:p>
    <w:p w:rsidR="005D5FD1" w:rsidRPr="005D5FD1" w:rsidRDefault="005D5FD1" w:rsidP="00B05DC3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</w:t>
      </w:r>
      <w:r w:rsidR="008040B5">
        <w:rPr>
          <w:lang w:val="ru-RU"/>
        </w:rPr>
        <w:t>включения</w:t>
      </w:r>
      <w:r w:rsidRPr="00BA25CF">
        <w:rPr>
          <w:lang w:val="ru-RU"/>
        </w:rPr>
        <w:t xml:space="preserve">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</w:p>
    <w:p w:rsidR="00F7541E" w:rsidRDefault="00DC4F6E" w:rsidP="00F7541E">
      <w:pPr>
        <w:pStyle w:val="3"/>
      </w:pPr>
      <w:bookmarkStart w:id="26" w:name="_Toc10128335"/>
      <w:r>
        <w:rPr>
          <w:lang w:val="en-US"/>
        </w:rPr>
        <w:lastRenderedPageBreak/>
        <w:t>2</w:t>
      </w:r>
      <w:r w:rsidR="00897314">
        <w:rPr>
          <w:lang w:val="en-US"/>
        </w:rPr>
        <w:t>.4</w:t>
      </w:r>
      <w:r w:rsidR="00F7541E">
        <w:rPr>
          <w:lang w:val="en-US"/>
        </w:rPr>
        <w:t xml:space="preserve">.2. </w:t>
      </w:r>
      <w:r w:rsidR="00F7541E">
        <w:t>Диаграмма последовательности</w:t>
      </w:r>
      <w:bookmarkEnd w:id="26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975846" w:rsidRDefault="00975846" w:rsidP="00975846">
      <w:pPr>
        <w:pStyle w:val="a7"/>
        <w:ind w:left="1429" w:firstLine="0"/>
        <w:rPr>
          <w:lang w:val="ru-RU"/>
        </w:rPr>
      </w:pPr>
    </w:p>
    <w:p w:rsidR="00C90F88" w:rsidRPr="00C90F88" w:rsidRDefault="00E208F8" w:rsidP="00975846">
      <w:pPr>
        <w:pStyle w:val="a7"/>
        <w:ind w:left="284" w:hanging="284"/>
        <w:jc w:val="center"/>
        <w:rPr>
          <w:lang w:val="ru-RU"/>
        </w:rPr>
      </w:pPr>
      <w:r>
        <w:object w:dxaOrig="12961" w:dyaOrig="3991">
          <v:shape id="_x0000_i1026" type="#_x0000_t75" style="width:492.8pt;height:151.5pt" o:ole="">
            <v:imagedata r:id="rId10" o:title=""/>
          </v:shape>
          <o:OLEObject Type="Embed" ProgID="Visio.Drawing.15" ShapeID="_x0000_i1026" DrawAspect="Content" ObjectID="_1620761756" r:id="rId11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B6155F" w:rsidRDefault="00762F55" w:rsidP="00B6155F">
      <w:pPr>
        <w:pStyle w:val="a7"/>
        <w:rPr>
          <w:lang w:val="ru-RU"/>
        </w:rPr>
      </w:pPr>
      <w:r>
        <w:rPr>
          <w:lang w:val="ru-RU"/>
        </w:rPr>
        <w:t xml:space="preserve">При запуске </w:t>
      </w:r>
      <w:r w:rsidR="00B6155F">
        <w:rPr>
          <w:lang w:val="ru-RU"/>
        </w:rPr>
        <w:t xml:space="preserve">приложение делает запрос </w:t>
      </w:r>
      <w:r w:rsidR="00975846">
        <w:rPr>
          <w:lang w:val="ru-RU"/>
        </w:rPr>
        <w:t>на сервер, который в свою очередь делает запрос в БД на данные</w:t>
      </w:r>
      <w:r w:rsidR="00B6155F">
        <w:rPr>
          <w:lang w:val="ru-RU"/>
        </w:rPr>
        <w:t xml:space="preserve"> по расходам. </w:t>
      </w:r>
      <w:r w:rsidR="00975846">
        <w:rPr>
          <w:lang w:val="ru-RU"/>
        </w:rPr>
        <w:t xml:space="preserve">Когда БД возвращает список всех расходов, сервер посылает ответ в формате </w:t>
      </w:r>
      <w:proofErr w:type="spellStart"/>
      <w:r w:rsidR="00975846">
        <w:t>json</w:t>
      </w:r>
      <w:proofErr w:type="spellEnd"/>
      <w:r w:rsidR="00975846" w:rsidRPr="00975846">
        <w:rPr>
          <w:lang w:val="ru-RU"/>
        </w:rPr>
        <w:t xml:space="preserve">. </w:t>
      </w:r>
      <w:r w:rsidR="00975846">
        <w:rPr>
          <w:lang w:val="ru-RU"/>
        </w:rPr>
        <w:t>Затем</w:t>
      </w:r>
      <w:r w:rsidR="00B6155F">
        <w:rPr>
          <w:lang w:val="ru-RU"/>
        </w:rPr>
        <w:t xml:space="preserve"> </w:t>
      </w:r>
      <w:r w:rsidR="001D7AE5" w:rsidRPr="001D7AE5">
        <w:rPr>
          <w:lang w:val="ru-RU"/>
        </w:rPr>
        <w:t>на начальном экране отображает</w:t>
      </w:r>
      <w:r w:rsidR="00975846">
        <w:rPr>
          <w:lang w:val="ru-RU"/>
        </w:rPr>
        <w:t>ся</w:t>
      </w:r>
      <w:r w:rsidR="001D7AE5" w:rsidRPr="001D7AE5">
        <w:rPr>
          <w:lang w:val="ru-RU"/>
        </w:rPr>
        <w:t xml:space="preserve"> список</w:t>
      </w:r>
      <w:r>
        <w:rPr>
          <w:lang w:val="ru-RU"/>
        </w:rPr>
        <w:t xml:space="preserve"> всех расходов, содержащий дату, категорию, сумму и комментарий для каждого расхода</w:t>
      </w:r>
      <w:r w:rsidR="001D7AE5" w:rsidRPr="001D7AE5">
        <w:rPr>
          <w:lang w:val="ru-RU"/>
        </w:rPr>
        <w:t xml:space="preserve">. </w:t>
      </w:r>
    </w:p>
    <w:p w:rsidR="00B20667" w:rsidRDefault="00B20667" w:rsidP="00B6155F">
      <w:pPr>
        <w:pStyle w:val="a7"/>
        <w:rPr>
          <w:lang w:val="ru-RU"/>
        </w:rPr>
      </w:pPr>
    </w:p>
    <w:p w:rsidR="001D7AE5" w:rsidRDefault="001D7AE5" w:rsidP="00B6155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208F8" w:rsidRDefault="00E208F8" w:rsidP="00E208F8">
      <w:pPr>
        <w:pStyle w:val="a7"/>
        <w:ind w:left="1069" w:firstLine="0"/>
        <w:rPr>
          <w:lang w:val="ru-RU"/>
        </w:rPr>
      </w:pPr>
    </w:p>
    <w:p w:rsidR="00E862D0" w:rsidRDefault="00E208F8" w:rsidP="00E208F8">
      <w:pPr>
        <w:pStyle w:val="a7"/>
        <w:ind w:left="709" w:hanging="425"/>
        <w:jc w:val="center"/>
        <w:rPr>
          <w:sz w:val="24"/>
          <w:lang w:val="ru-RU"/>
        </w:rPr>
      </w:pPr>
      <w:r>
        <w:object w:dxaOrig="12961" w:dyaOrig="6406">
          <v:shape id="_x0000_i1027" type="#_x0000_t75" style="width:472.2pt;height:234.7pt" o:ole="">
            <v:imagedata r:id="rId12" o:title=""/>
          </v:shape>
          <o:OLEObject Type="Embed" ProgID="Visio.Drawing.15" ShapeID="_x0000_i1027" DrawAspect="Content" ObjectID="_1620761757" r:id="rId13"/>
        </w:objec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</w:t>
      </w:r>
      <w:r w:rsidR="00B6155F">
        <w:rPr>
          <w:lang w:val="ru-RU"/>
        </w:rPr>
        <w:t xml:space="preserve">на панели управления </w:t>
      </w:r>
      <w:r w:rsidR="00AA047D">
        <w:rPr>
          <w:lang w:val="ru-RU"/>
        </w:rPr>
        <w:t xml:space="preserve">перейти на вкладку «Категории» и нажать кнопку «+». После этого </w:t>
      </w:r>
      <w:r w:rsidR="00B6155F">
        <w:rPr>
          <w:lang w:val="ru-RU"/>
        </w:rPr>
        <w:t xml:space="preserve">отображается окно для ввода названия категории и ежемесячного порога. Пользователю необходимо ввести данные и нажать кнопку «Сохранить». В случае успешно введенных данных, </w:t>
      </w:r>
      <w:r w:rsidR="00AA047D">
        <w:rPr>
          <w:lang w:val="ru-RU"/>
        </w:rPr>
        <w:t>приложение делает запрос на сервер</w:t>
      </w:r>
      <w:r w:rsidR="00B6155F">
        <w:rPr>
          <w:lang w:val="ru-RU"/>
        </w:rPr>
        <w:t>,</w:t>
      </w:r>
      <w:r w:rsidR="00AA047D">
        <w:rPr>
          <w:lang w:val="ru-RU"/>
        </w:rPr>
        <w:t xml:space="preserve"> который обращается в БД с запросом на сохранение. Когда данные сохранятся, сервер посылает ответ приложению. З</w:t>
      </w:r>
      <w:r w:rsidR="00B6155F">
        <w:rPr>
          <w:lang w:val="ru-RU"/>
        </w:rPr>
        <w:t>атем пользователю отображается обновленный список категорий.</w:t>
      </w:r>
    </w:p>
    <w:p w:rsidR="00125CE4" w:rsidRDefault="00125CE4" w:rsidP="000F19AE">
      <w:pPr>
        <w:pStyle w:val="a7"/>
        <w:rPr>
          <w:lang w:val="ru-RU"/>
        </w:rPr>
      </w:pP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B20667" w:rsidRDefault="00B20667" w:rsidP="00B20667">
      <w:pPr>
        <w:pStyle w:val="a7"/>
        <w:ind w:left="1069" w:firstLine="0"/>
        <w:rPr>
          <w:lang w:val="ru-RU"/>
        </w:rPr>
      </w:pPr>
    </w:p>
    <w:p w:rsidR="009C747D" w:rsidRPr="00B753E8" w:rsidRDefault="00B20667" w:rsidP="00E208F8">
      <w:pPr>
        <w:pStyle w:val="a7"/>
        <w:ind w:left="1134" w:hanging="850"/>
        <w:jc w:val="center"/>
        <w:rPr>
          <w:sz w:val="24"/>
          <w:lang w:val="ru-RU"/>
        </w:rPr>
      </w:pPr>
      <w:r>
        <w:object w:dxaOrig="12961" w:dyaOrig="6406">
          <v:shape id="_x0000_i1028" type="#_x0000_t75" style="width:467.55pt;height:230.95pt" o:ole="">
            <v:imagedata r:id="rId14" o:title=""/>
          </v:shape>
          <o:OLEObject Type="Embed" ProgID="Visio.Drawing.15" ShapeID="_x0000_i1028" DrawAspect="Content" ObjectID="_1620761758" r:id="rId15"/>
        </w:object>
      </w:r>
      <w:r w:rsidR="00C90F88" w:rsidRPr="00B753E8">
        <w:rPr>
          <w:sz w:val="24"/>
          <w:lang w:val="ru-RU"/>
        </w:rPr>
        <w:t>Рис. 4.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AA047D" w:rsidRDefault="00AA047D" w:rsidP="00AA047D">
      <w:pPr>
        <w:pStyle w:val="a7"/>
        <w:rPr>
          <w:lang w:val="ru-RU"/>
        </w:rPr>
      </w:pPr>
      <w:r>
        <w:rPr>
          <w:lang w:val="ru-RU"/>
        </w:rPr>
        <w:t>Для добавления новой категории пользователю необходимо на главном экране нажать кнопку «+». После этого отображается окно для ввода данных о расходе. Пользователю необходимо ввести данные и нажать кнопку «Сохранить». В случае успешно введенных данных, приложение делает запрос на сервер, который обращается в БД с запросом на сохранение. Когда данные сохранятся, сервер посылает ответ приложению. Затем пользователю отображается обновленный список расходов.</w:t>
      </w:r>
    </w:p>
    <w:p w:rsidR="00F7541E" w:rsidRDefault="00DC4F6E" w:rsidP="00B306A8">
      <w:pPr>
        <w:pStyle w:val="3"/>
      </w:pPr>
      <w:bookmarkStart w:id="27" w:name="_Toc10128336"/>
      <w:r>
        <w:lastRenderedPageBreak/>
        <w:t>2</w:t>
      </w:r>
      <w:r w:rsidR="00897314">
        <w:t>.4</w:t>
      </w:r>
      <w:r w:rsidR="00F7541E">
        <w:t>.3</w:t>
      </w:r>
      <w:r w:rsidR="00F7541E" w:rsidRPr="00B306A8">
        <w:t xml:space="preserve">. </w:t>
      </w:r>
      <w:r w:rsidR="00F7541E">
        <w:t>Диаграмма коммуникаций</w:t>
      </w:r>
      <w:bookmarkEnd w:id="27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5F4680" w:rsidP="005F4680">
      <w:pPr>
        <w:ind w:firstLine="142"/>
      </w:pPr>
      <w:r>
        <w:rPr>
          <w:noProof/>
        </w:rPr>
        <w:drawing>
          <wp:inline distT="0" distB="0" distL="0" distR="0" wp14:anchorId="7778D072" wp14:editId="1BCE7BBA">
            <wp:extent cx="5939790" cy="3337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4E7F08" w:rsidP="004E7F08">
      <w:pPr>
        <w:pStyle w:val="a7"/>
        <w:ind w:firstLine="28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1C2C52" wp14:editId="6A44418F">
            <wp:extent cx="5939790" cy="3657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lastRenderedPageBreak/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AE04D6" w:rsidRDefault="00AE04D6" w:rsidP="00AE04D6">
      <w:pPr>
        <w:pStyle w:val="a7"/>
        <w:ind w:left="1069" w:firstLine="0"/>
        <w:rPr>
          <w:lang w:val="ru-RU"/>
        </w:rPr>
      </w:pPr>
    </w:p>
    <w:p w:rsidR="00E75791" w:rsidRDefault="00E208F8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5DCC5A" wp14:editId="5B7AD47A">
            <wp:extent cx="5939790" cy="35883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1A12DE" w:rsidRDefault="001A12DE" w:rsidP="004375E3">
      <w:pPr>
        <w:pStyle w:val="a7"/>
        <w:rPr>
          <w:lang w:val="ru-RU"/>
        </w:rPr>
      </w:pPr>
    </w:p>
    <w:p w:rsidR="004375E3" w:rsidRDefault="001A12DE" w:rsidP="004375E3">
      <w:pPr>
        <w:pStyle w:val="a7"/>
        <w:rPr>
          <w:lang w:val="ru-RU"/>
        </w:rPr>
      </w:pPr>
      <w:r>
        <w:rPr>
          <w:lang w:val="ru-RU"/>
        </w:rPr>
        <w:t>Сообщения в диаграмме ко</w:t>
      </w:r>
      <w:r w:rsidR="004375E3">
        <w:rPr>
          <w:lang w:val="ru-RU"/>
        </w:rPr>
        <w:t>ммуникаций</w:t>
      </w:r>
      <w:r w:rsidR="004375E3" w:rsidRPr="002E6B52">
        <w:rPr>
          <w:lang w:val="ru-RU"/>
        </w:rPr>
        <w:t xml:space="preserve"> такие же, что и в диаграмме последовательности, поэтому их повторное описание не приводится.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DC4F6E" w:rsidP="00B306A8">
      <w:pPr>
        <w:pStyle w:val="3"/>
      </w:pPr>
      <w:bookmarkStart w:id="28" w:name="_Toc10128337"/>
      <w:r>
        <w:lastRenderedPageBreak/>
        <w:t>2</w:t>
      </w:r>
      <w:r w:rsidR="00897314">
        <w:t>.4</w:t>
      </w:r>
      <w:r w:rsidR="00F7541E">
        <w:t>.4</w:t>
      </w:r>
      <w:r w:rsidR="00B306A8" w:rsidRPr="00B306A8">
        <w:t xml:space="preserve">. </w:t>
      </w:r>
      <w:r w:rsidR="00B306A8">
        <w:t>Диаграмма состояний</w:t>
      </w:r>
      <w:bookmarkEnd w:id="28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DC4F6E" w:rsidP="00B306A8">
      <w:pPr>
        <w:pStyle w:val="3"/>
      </w:pPr>
      <w:bookmarkStart w:id="29" w:name="_Toc10128338"/>
      <w:r>
        <w:t>2</w:t>
      </w:r>
      <w:r w:rsidR="00897314">
        <w:t>.4</w:t>
      </w:r>
      <w:r w:rsidR="008908EF">
        <w:t>.5</w:t>
      </w:r>
      <w:r w:rsidR="00B306A8" w:rsidRPr="00BA25CF">
        <w:t xml:space="preserve">. </w:t>
      </w:r>
      <w:r w:rsidR="00B306A8">
        <w:t>Диаграмма классов</w:t>
      </w:r>
      <w:bookmarkEnd w:id="29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DC4F6E" w:rsidP="007659E6">
      <w:pPr>
        <w:pStyle w:val="3"/>
      </w:pPr>
      <w:bookmarkStart w:id="30" w:name="_Toc10128339"/>
      <w:r>
        <w:t>2</w:t>
      </w:r>
      <w:r w:rsidR="00897314">
        <w:t>.4</w:t>
      </w:r>
      <w:r w:rsidR="008908EF">
        <w:t>.6</w:t>
      </w:r>
      <w:r w:rsidR="00F7541E">
        <w:t>. Диаграмма развертывания</w:t>
      </w:r>
      <w:bookmarkEnd w:id="30"/>
    </w:p>
    <w:p w:rsidR="00A02CA8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  <w:r w:rsidR="00480224">
        <w:rPr>
          <w:lang w:val="ru-RU"/>
        </w:rPr>
        <w:t xml:space="preserve"> </w:t>
      </w:r>
    </w:p>
    <w:p w:rsidR="00CA7EC0" w:rsidRPr="00DB51AD" w:rsidRDefault="00CA7EC0" w:rsidP="00070321">
      <w:pPr>
        <w:pStyle w:val="a7"/>
        <w:rPr>
          <w:lang w:val="ru-RU"/>
        </w:rPr>
      </w:pPr>
    </w:p>
    <w:p w:rsidR="00C90F88" w:rsidRDefault="00CA7EC0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FCD453" wp14:editId="5B75E994">
            <wp:extent cx="5939790" cy="27133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DC4F6E" w:rsidP="007659E6">
      <w:pPr>
        <w:pStyle w:val="3"/>
      </w:pPr>
      <w:bookmarkStart w:id="31" w:name="_Toc10128340"/>
      <w:r>
        <w:lastRenderedPageBreak/>
        <w:t>2</w:t>
      </w:r>
      <w:r w:rsidR="00897314">
        <w:t>.4</w:t>
      </w:r>
      <w:r w:rsidR="008908EF">
        <w:t>.7</w:t>
      </w:r>
      <w:r w:rsidR="00F7541E">
        <w:t>. Диаграмма объектов</w:t>
      </w:r>
      <w:bookmarkEnd w:id="31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DC4F6E" w:rsidP="007659E6">
      <w:pPr>
        <w:pStyle w:val="3"/>
      </w:pPr>
      <w:bookmarkStart w:id="32" w:name="_Toc10128341"/>
      <w:r>
        <w:t>2</w:t>
      </w:r>
      <w:r w:rsidR="00897314">
        <w:t>.4</w:t>
      </w:r>
      <w:r w:rsidR="008908EF">
        <w:t>.8.</w:t>
      </w:r>
      <w:r w:rsidR="009E256F">
        <w:t xml:space="preserve"> Диаграмма деятельности</w:t>
      </w:r>
      <w:bookmarkEnd w:id="32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9" type="#_x0000_t75" style="width:273.95pt;height:457.25pt" o:ole="">
            <v:imagedata r:id="rId25" o:title=""/>
          </v:shape>
          <o:OLEObject Type="Embed" ProgID="Visio.Drawing.15" ShapeID="_x0000_i1029" DrawAspect="Content" ObjectID="_1620761759" r:id="rId26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30" type="#_x0000_t75" style="width:283.3pt;height:467.55pt" o:ole="">
            <v:imagedata r:id="rId27" o:title=""/>
          </v:shape>
          <o:OLEObject Type="Embed" ProgID="Visio.Drawing.15" ShapeID="_x0000_i1030" DrawAspect="Content" ObjectID="_1620761760" r:id="rId28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074FE0" w:rsidRDefault="00B63442" w:rsidP="00DC4F6E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0C5054">
      <w:pPr>
        <w:pStyle w:val="2"/>
      </w:pPr>
      <w:bookmarkStart w:id="33" w:name="_Toc10128342"/>
      <w:r>
        <w:lastRenderedPageBreak/>
        <w:t>2.5. Схема базы данных</w:t>
      </w:r>
      <w:bookmarkEnd w:id="33"/>
    </w:p>
    <w:p w:rsidR="000C5054" w:rsidRPr="000C5054" w:rsidRDefault="000C5054" w:rsidP="000C5054"/>
    <w:p w:rsidR="000C5054" w:rsidRPr="00B753E8" w:rsidRDefault="000C5054" w:rsidP="008B0BC2">
      <w:pPr>
        <w:pStyle w:val="a7"/>
        <w:ind w:firstLine="284"/>
        <w:rPr>
          <w:lang w:val="ru-RU"/>
        </w:rPr>
      </w:pPr>
      <w:r>
        <w:object w:dxaOrig="9901" w:dyaOrig="6000">
          <v:shape id="_x0000_i1031" type="#_x0000_t75" style="width:467.55pt;height:283.3pt" o:ole="">
            <v:imagedata r:id="rId29" o:title=""/>
          </v:shape>
          <o:OLEObject Type="Embed" ProgID="Visio.Drawing.15" ShapeID="_x0000_i1031" DrawAspect="Content" ObjectID="_1620761761" r:id="rId30"/>
        </w:object>
      </w:r>
      <w:r w:rsidRPr="00B753E8">
        <w:rPr>
          <w:lang w:val="ru-RU"/>
        </w:rPr>
        <w:t xml:space="preserve"> </w:t>
      </w:r>
    </w:p>
    <w:p w:rsidR="000C5054" w:rsidRDefault="000C5054" w:rsidP="00DC4F6E">
      <w:pPr>
        <w:pStyle w:val="a7"/>
        <w:ind w:firstLine="0"/>
        <w:rPr>
          <w:lang w:val="ru-RU"/>
        </w:rPr>
      </w:pPr>
    </w:p>
    <w:p w:rsidR="000C5054" w:rsidRDefault="000C5054" w:rsidP="000C50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 xml:space="preserve">15. </w:t>
      </w:r>
      <w:r>
        <w:rPr>
          <w:rFonts w:ascii="Times New Roman" w:hAnsi="Times New Roman"/>
          <w:sz w:val="24"/>
        </w:rPr>
        <w:t>Схема базы данных</w:t>
      </w:r>
    </w:p>
    <w:p w:rsidR="000C5054" w:rsidRPr="00DC4F6E" w:rsidRDefault="000C5054" w:rsidP="00DC4F6E">
      <w:pPr>
        <w:pStyle w:val="a7"/>
        <w:ind w:firstLine="0"/>
        <w:rPr>
          <w:lang w:val="ru-RU"/>
        </w:rPr>
        <w:sectPr w:rsidR="000C5054" w:rsidRPr="00DC4F6E" w:rsidSect="00521CB3">
          <w:footerReference w:type="default" r:id="rId31"/>
          <w:footerReference w:type="first" r:id="rId32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4" w:name="_Toc4600121"/>
      <w:bookmarkStart w:id="35" w:name="_Toc10128343"/>
      <w:r>
        <w:lastRenderedPageBreak/>
        <w:t>ТРЕБОВАНИЯ К РАЗРАБАТЫВАЕМОЙ СИСТЕМЕ</w:t>
      </w:r>
      <w:bookmarkEnd w:id="34"/>
      <w:bookmarkEnd w:id="35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</w:t>
      </w:r>
      <w:r w:rsidR="00731932">
        <w:rPr>
          <w:rFonts w:ascii="Times New Roman" w:hAnsi="Times New Roman"/>
          <w:sz w:val="28"/>
          <w:szCs w:val="28"/>
        </w:rPr>
        <w:t xml:space="preserve"> существующие записи о расходах</w:t>
      </w:r>
      <w:r w:rsidRPr="005E1F0F">
        <w:rPr>
          <w:rFonts w:ascii="Times New Roman" w:hAnsi="Times New Roman"/>
          <w:sz w:val="28"/>
          <w:szCs w:val="28"/>
        </w:rPr>
        <w:t>,</w:t>
      </w:r>
      <w:r w:rsidR="00731932">
        <w:rPr>
          <w:rFonts w:ascii="Times New Roman" w:hAnsi="Times New Roman"/>
          <w:sz w:val="28"/>
          <w:szCs w:val="28"/>
        </w:rPr>
        <w:t xml:space="preserve"> </w:t>
      </w:r>
      <w:r w:rsidRPr="005E1F0F">
        <w:rPr>
          <w:rFonts w:ascii="Times New Roman" w:hAnsi="Times New Roman"/>
          <w:sz w:val="28"/>
          <w:szCs w:val="28"/>
        </w:rPr>
        <w:t>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A47996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  <w:r w:rsidR="00DD5B4E" w:rsidRPr="001078C8">
        <w:rPr>
          <w:rFonts w:ascii="Times New Roman" w:hAnsi="Times New Roman"/>
          <w:sz w:val="28"/>
          <w:szCs w:val="28"/>
        </w:rPr>
        <w:t xml:space="preserve"> 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6" w:name="_Toc4600122"/>
      <w:bookmarkStart w:id="37" w:name="_Toc10128344"/>
      <w:r w:rsidRPr="00074FE0">
        <w:lastRenderedPageBreak/>
        <w:t>КРИТЕРИИ ПРИЕМКИ</w:t>
      </w:r>
      <w:bookmarkEnd w:id="36"/>
      <w:bookmarkEnd w:id="37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8" w:name="_Toc515219550"/>
      <w:bookmarkStart w:id="39" w:name="_Toc10128345"/>
      <w:r w:rsidRPr="00B306A8">
        <w:lastRenderedPageBreak/>
        <w:t>5. ПЛАНИРОВАНИЕ РАБОТ</w:t>
      </w:r>
      <w:bookmarkEnd w:id="38"/>
      <w:bookmarkEnd w:id="39"/>
    </w:p>
    <w:p w:rsidR="001078C8" w:rsidRDefault="001078C8" w:rsidP="00955CE9">
      <w:pPr>
        <w:pStyle w:val="2"/>
      </w:pPr>
      <w:bookmarkStart w:id="40" w:name="_Toc10128346"/>
      <w:bookmarkStart w:id="41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40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2" w:name="_Toc10128347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1"/>
      <w:bookmarkEnd w:id="42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proofErr w:type="spellStart"/>
      <w:r>
        <w:t>GitHub</w:t>
      </w:r>
      <w:proofErr w:type="spellEnd"/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10128348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DB2A8E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64330E" w:rsidP="0064330E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:rsidR="00E15924" w:rsidRPr="00E15924" w:rsidRDefault="00E15924" w:rsidP="00E15924">
      <w:pPr>
        <w:pStyle w:val="1"/>
      </w:pPr>
      <w:bookmarkStart w:id="45" w:name="_Toc10128349"/>
      <w:bookmarkStart w:id="46" w:name="_Toc515219563"/>
      <w:r w:rsidRPr="00E15924">
        <w:lastRenderedPageBreak/>
        <w:t xml:space="preserve">6. </w:t>
      </w:r>
      <w:r w:rsidR="00DB51AD">
        <w:t>РЕАЛИЗАЦИЯ</w:t>
      </w:r>
      <w:bookmarkEnd w:id="45"/>
    </w:p>
    <w:p w:rsidR="00E15924" w:rsidRDefault="00E15924" w:rsidP="00E15924">
      <w:pPr>
        <w:pStyle w:val="2"/>
      </w:pPr>
      <w:bookmarkStart w:id="47" w:name="_Toc10128350"/>
      <w:r>
        <w:t>6.1. Использованные средства реализации</w:t>
      </w:r>
      <w:bookmarkEnd w:id="47"/>
      <w:r>
        <w:t xml:space="preserve"> </w:t>
      </w:r>
    </w:p>
    <w:p w:rsidR="00DB51AD" w:rsidRPr="00875FD6" w:rsidRDefault="00DB51AD" w:rsidP="00DB51AD">
      <w:pPr>
        <w:pStyle w:val="1"/>
      </w:pPr>
      <w:bookmarkStart w:id="48" w:name="_Toc10128351"/>
      <w:r>
        <w:t>7. ТЕСТИРОВАНИЕ</w:t>
      </w:r>
      <w:bookmarkEnd w:id="48"/>
    </w:p>
    <w:p w:rsidR="00E15924" w:rsidRPr="00E15924" w:rsidRDefault="00E15924" w:rsidP="00E15924">
      <w:pPr>
        <w:pStyle w:val="a3"/>
        <w:ind w:left="0"/>
      </w:pPr>
    </w:p>
    <w:p w:rsidR="001078C8" w:rsidRPr="00875FD6" w:rsidRDefault="00DB51AD" w:rsidP="001078C8">
      <w:pPr>
        <w:pStyle w:val="1"/>
      </w:pPr>
      <w:bookmarkStart w:id="49" w:name="_Toc10128352"/>
      <w:r>
        <w:t>8</w:t>
      </w:r>
      <w:r w:rsidR="001078C8">
        <w:t>. ИТ</w:t>
      </w:r>
      <w:r w:rsidR="001078C8" w:rsidRPr="00875FD6">
        <w:t>ОГИ РАБОТЫ</w:t>
      </w:r>
      <w:bookmarkEnd w:id="46"/>
      <w:bookmarkEnd w:id="49"/>
    </w:p>
    <w:p w:rsidR="001078C8" w:rsidRDefault="001078C8" w:rsidP="001078C8">
      <w:pPr>
        <w:pStyle w:val="2"/>
      </w:pPr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50" w:name="_Toc10128353"/>
      <w:r w:rsidRPr="00167B49">
        <w:lastRenderedPageBreak/>
        <w:t>ЗАКЛЮЧЕНИЕ</w:t>
      </w:r>
      <w:bookmarkEnd w:id="50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1" w:name="_Toc515219565"/>
      <w:r>
        <w:br w:type="page"/>
      </w:r>
    </w:p>
    <w:p w:rsidR="001078C8" w:rsidRPr="001078C8" w:rsidRDefault="001078C8" w:rsidP="001078C8">
      <w:pPr>
        <w:pStyle w:val="1"/>
      </w:pPr>
      <w:bookmarkStart w:id="52" w:name="_Toc10128354"/>
      <w:r w:rsidRPr="009F351E">
        <w:lastRenderedPageBreak/>
        <w:t>СПИСОК ЛИТЕРАТУРЫ</w:t>
      </w:r>
      <w:bookmarkEnd w:id="51"/>
      <w:bookmarkEnd w:id="52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4C1" w:rsidRDefault="00ED04C1">
      <w:pPr>
        <w:spacing w:after="0" w:line="240" w:lineRule="auto"/>
      </w:pPr>
      <w:r>
        <w:separator/>
      </w:r>
    </w:p>
  </w:endnote>
  <w:endnote w:type="continuationSeparator" w:id="0">
    <w:p w:rsidR="00ED04C1" w:rsidRDefault="00ED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D4" w:rsidRPr="0031276E" w:rsidRDefault="00D15FD4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B753E8">
      <w:rPr>
        <w:rFonts w:ascii="Times New Roman" w:hAnsi="Times New Roman"/>
        <w:noProof/>
        <w:sz w:val="24"/>
      </w:rPr>
      <w:t>20</w:t>
    </w:r>
    <w:r w:rsidRPr="0031276E">
      <w:rPr>
        <w:rFonts w:ascii="Times New Roman" w:hAnsi="Times New Roman"/>
        <w:sz w:val="24"/>
      </w:rPr>
      <w:fldChar w:fldCharType="end"/>
    </w:r>
  </w:p>
  <w:p w:rsidR="00D15FD4" w:rsidRDefault="00D15F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D4" w:rsidRPr="0031276E" w:rsidRDefault="00D15FD4" w:rsidP="00521CB3">
    <w:pPr>
      <w:pStyle w:val="a4"/>
      <w:jc w:val="center"/>
      <w:rPr>
        <w:rFonts w:ascii="Times New Roman" w:hAnsi="Times New Roman"/>
        <w:sz w:val="24"/>
      </w:rPr>
    </w:pPr>
  </w:p>
  <w:p w:rsidR="00D15FD4" w:rsidRDefault="00D15F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4C1" w:rsidRDefault="00ED04C1">
      <w:pPr>
        <w:spacing w:after="0" w:line="240" w:lineRule="auto"/>
      </w:pPr>
      <w:r>
        <w:separator/>
      </w:r>
    </w:p>
  </w:footnote>
  <w:footnote w:type="continuationSeparator" w:id="0">
    <w:p w:rsidR="00ED04C1" w:rsidRDefault="00ED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03291C"/>
    <w:multiLevelType w:val="hybridMultilevel"/>
    <w:tmpl w:val="A2E22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627B9F"/>
    <w:multiLevelType w:val="hybridMultilevel"/>
    <w:tmpl w:val="214A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9"/>
  </w:num>
  <w:num w:numId="4">
    <w:abstractNumId w:val="5"/>
  </w:num>
  <w:num w:numId="5">
    <w:abstractNumId w:val="17"/>
  </w:num>
  <w:num w:numId="6">
    <w:abstractNumId w:val="0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18"/>
  </w:num>
  <w:num w:numId="12">
    <w:abstractNumId w:val="10"/>
  </w:num>
  <w:num w:numId="13">
    <w:abstractNumId w:val="3"/>
  </w:num>
  <w:num w:numId="14">
    <w:abstractNumId w:val="16"/>
  </w:num>
  <w:num w:numId="15">
    <w:abstractNumId w:val="13"/>
  </w:num>
  <w:num w:numId="16">
    <w:abstractNumId w:val="2"/>
  </w:num>
  <w:num w:numId="17">
    <w:abstractNumId w:val="15"/>
  </w:num>
  <w:num w:numId="18">
    <w:abstractNumId w:val="4"/>
  </w:num>
  <w:num w:numId="19">
    <w:abstractNumId w:val="12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34C31"/>
    <w:rsid w:val="00044EF9"/>
    <w:rsid w:val="00045466"/>
    <w:rsid w:val="00070321"/>
    <w:rsid w:val="00074FE0"/>
    <w:rsid w:val="00090B40"/>
    <w:rsid w:val="000B0CA9"/>
    <w:rsid w:val="000C5054"/>
    <w:rsid w:val="000F19AE"/>
    <w:rsid w:val="000F3E4B"/>
    <w:rsid w:val="001078C8"/>
    <w:rsid w:val="00113E18"/>
    <w:rsid w:val="00125CE4"/>
    <w:rsid w:val="00194795"/>
    <w:rsid w:val="001A12DE"/>
    <w:rsid w:val="001D7AE5"/>
    <w:rsid w:val="001E3303"/>
    <w:rsid w:val="00231EEF"/>
    <w:rsid w:val="00256651"/>
    <w:rsid w:val="0027052E"/>
    <w:rsid w:val="003314B4"/>
    <w:rsid w:val="003736EF"/>
    <w:rsid w:val="00392CA2"/>
    <w:rsid w:val="003B1447"/>
    <w:rsid w:val="003B253A"/>
    <w:rsid w:val="003C01F3"/>
    <w:rsid w:val="003F220D"/>
    <w:rsid w:val="004375E3"/>
    <w:rsid w:val="00464014"/>
    <w:rsid w:val="00480224"/>
    <w:rsid w:val="00481288"/>
    <w:rsid w:val="00497248"/>
    <w:rsid w:val="004A47B0"/>
    <w:rsid w:val="004C01AC"/>
    <w:rsid w:val="004E7F08"/>
    <w:rsid w:val="004F7987"/>
    <w:rsid w:val="00521CB3"/>
    <w:rsid w:val="00593A8B"/>
    <w:rsid w:val="005D1C45"/>
    <w:rsid w:val="005D5FD1"/>
    <w:rsid w:val="005E1F0F"/>
    <w:rsid w:val="005F4680"/>
    <w:rsid w:val="00611DA1"/>
    <w:rsid w:val="0063156F"/>
    <w:rsid w:val="0064330E"/>
    <w:rsid w:val="006464DA"/>
    <w:rsid w:val="0067449F"/>
    <w:rsid w:val="00680479"/>
    <w:rsid w:val="00681939"/>
    <w:rsid w:val="006B20F2"/>
    <w:rsid w:val="006B6D51"/>
    <w:rsid w:val="007058B9"/>
    <w:rsid w:val="00731932"/>
    <w:rsid w:val="00731ECD"/>
    <w:rsid w:val="00762F55"/>
    <w:rsid w:val="007659E6"/>
    <w:rsid w:val="007B7A29"/>
    <w:rsid w:val="008040B5"/>
    <w:rsid w:val="008908EF"/>
    <w:rsid w:val="0089212E"/>
    <w:rsid w:val="00897314"/>
    <w:rsid w:val="008B0BC2"/>
    <w:rsid w:val="008D050D"/>
    <w:rsid w:val="008D3EFA"/>
    <w:rsid w:val="00955CE9"/>
    <w:rsid w:val="00975846"/>
    <w:rsid w:val="009C747D"/>
    <w:rsid w:val="009E256F"/>
    <w:rsid w:val="009E70BC"/>
    <w:rsid w:val="00A02CA8"/>
    <w:rsid w:val="00A14BF9"/>
    <w:rsid w:val="00A47996"/>
    <w:rsid w:val="00AA047D"/>
    <w:rsid w:val="00AA13F6"/>
    <w:rsid w:val="00AB5A2B"/>
    <w:rsid w:val="00AE04D6"/>
    <w:rsid w:val="00AE10EB"/>
    <w:rsid w:val="00AE41A7"/>
    <w:rsid w:val="00B05DC3"/>
    <w:rsid w:val="00B162C5"/>
    <w:rsid w:val="00B20667"/>
    <w:rsid w:val="00B306A8"/>
    <w:rsid w:val="00B34C6C"/>
    <w:rsid w:val="00B40D89"/>
    <w:rsid w:val="00B6155F"/>
    <w:rsid w:val="00B63442"/>
    <w:rsid w:val="00B753E8"/>
    <w:rsid w:val="00BA25CF"/>
    <w:rsid w:val="00BA5C82"/>
    <w:rsid w:val="00BD647E"/>
    <w:rsid w:val="00C001FD"/>
    <w:rsid w:val="00C11094"/>
    <w:rsid w:val="00C112AF"/>
    <w:rsid w:val="00C200D4"/>
    <w:rsid w:val="00C90F88"/>
    <w:rsid w:val="00CA7EC0"/>
    <w:rsid w:val="00CE1129"/>
    <w:rsid w:val="00CF547E"/>
    <w:rsid w:val="00D15FD4"/>
    <w:rsid w:val="00D60B67"/>
    <w:rsid w:val="00D72AED"/>
    <w:rsid w:val="00DB18F4"/>
    <w:rsid w:val="00DB2A8E"/>
    <w:rsid w:val="00DB51AD"/>
    <w:rsid w:val="00DC4F6E"/>
    <w:rsid w:val="00DD5B4E"/>
    <w:rsid w:val="00E15924"/>
    <w:rsid w:val="00E208F8"/>
    <w:rsid w:val="00E64320"/>
    <w:rsid w:val="00E75791"/>
    <w:rsid w:val="00E862D0"/>
    <w:rsid w:val="00EC0CC1"/>
    <w:rsid w:val="00ED04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40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40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40B5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40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40B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04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040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2.png"/><Relationship Id="rId28" Type="http://schemas.openxmlformats.org/officeDocument/2006/relationships/package" Target="embeddings/_________Microsoft_Visio6.vsdx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package" Target="embeddings/_________Microsoft_Visio7.vsdx"/><Relationship Id="rId35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337408344"/>
        <c:axId val="337407168"/>
      </c:barChart>
      <c:catAx>
        <c:axId val="3374083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407168"/>
        <c:crosses val="autoZero"/>
        <c:auto val="1"/>
        <c:lblAlgn val="ctr"/>
        <c:lblOffset val="100"/>
        <c:noMultiLvlLbl val="0"/>
      </c:catAx>
      <c:valAx>
        <c:axId val="337407168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408344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4090736"/>
        <c:axId val="394089168"/>
      </c:barChart>
      <c:catAx>
        <c:axId val="3940907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89168"/>
        <c:crosses val="autoZero"/>
        <c:auto val="1"/>
        <c:lblAlgn val="ctr"/>
        <c:lblOffset val="100"/>
        <c:noMultiLvlLbl val="0"/>
      </c:catAx>
      <c:valAx>
        <c:axId val="39408916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090736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6A39-937C-4F59-80D2-AA34D985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30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54</cp:revision>
  <dcterms:created xsi:type="dcterms:W3CDTF">2019-03-27T14:17:00Z</dcterms:created>
  <dcterms:modified xsi:type="dcterms:W3CDTF">2019-05-30T19:49:00Z</dcterms:modified>
</cp:coreProperties>
</file>