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64330E" w:rsidRPr="0064330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64330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64330E" w:rsidRPr="0064330E" w:rsidRDefault="00044EF9">
      <w:pPr>
        <w:pStyle w:val="11"/>
        <w:rPr>
          <w:rFonts w:eastAsiaTheme="minorEastAsia"/>
          <w:noProof/>
          <w:sz w:val="28"/>
          <w:szCs w:val="28"/>
        </w:rPr>
      </w:pPr>
      <w:hyperlink w:anchor="_Toc8068751" w:history="1">
        <w:r w:rsidR="0064330E" w:rsidRPr="0064330E">
          <w:rPr>
            <w:rStyle w:val="a6"/>
            <w:noProof/>
            <w:sz w:val="28"/>
            <w:szCs w:val="28"/>
          </w:rPr>
          <w:t>ВВЕДЕНИЕ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_Toc8068751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52" w:history="1">
        <w:r w:rsidR="0064330E" w:rsidRPr="0064330E">
          <w:rPr>
            <w:rStyle w:val="a6"/>
            <w:noProof/>
            <w:sz w:val="28"/>
            <w:szCs w:val="28"/>
          </w:rPr>
          <w:t>1.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АНАЛИЗ ПРЕДМЕТНОЙ ОБЛАСТИ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_Toc8068752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3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4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_Toc8068754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6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_Toc8068756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7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_Toc8068757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58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_Toc8068758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59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_Toc8068759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0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_Toc8068760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1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_Toc8068761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2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_Toc8068762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классов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4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1.3.6. Диаграмма развертывания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_Toc8068764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объектов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8068766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деятельности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_Toc8068766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7" w:history="1">
        <w:r w:rsidR="0064330E" w:rsidRPr="0064330E">
          <w:rPr>
            <w:rStyle w:val="a6"/>
            <w:noProof/>
            <w:sz w:val="28"/>
            <w:szCs w:val="28"/>
          </w:rPr>
          <w:t>2.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ПОСТАНОВКА ЗАДАЧИ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_Toc8068767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18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8" w:history="1">
        <w:r w:rsidR="0064330E" w:rsidRPr="0064330E">
          <w:rPr>
            <w:rStyle w:val="a6"/>
            <w:noProof/>
            <w:sz w:val="28"/>
            <w:szCs w:val="28"/>
          </w:rPr>
          <w:t>3.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_Toc8068768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19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8068769" w:history="1">
        <w:r w:rsidR="0064330E" w:rsidRPr="0064330E">
          <w:rPr>
            <w:rStyle w:val="a6"/>
            <w:noProof/>
            <w:sz w:val="28"/>
            <w:szCs w:val="28"/>
          </w:rPr>
          <w:t>4.</w:t>
        </w:r>
        <w:r w:rsidR="0064330E" w:rsidRPr="0064330E">
          <w:rPr>
            <w:rFonts w:eastAsiaTheme="minorEastAsia"/>
            <w:noProof/>
            <w:sz w:val="28"/>
            <w:szCs w:val="28"/>
          </w:rPr>
          <w:tab/>
        </w:r>
        <w:r w:rsidR="0064330E" w:rsidRPr="0064330E">
          <w:rPr>
            <w:rStyle w:val="a6"/>
            <w:noProof/>
            <w:sz w:val="28"/>
            <w:szCs w:val="28"/>
          </w:rPr>
          <w:t>КРИТЕРИИ ПРИЕМКИ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_Toc8068769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20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rPr>
          <w:rFonts w:eastAsiaTheme="minorEastAsia"/>
          <w:noProof/>
          <w:sz w:val="28"/>
          <w:szCs w:val="28"/>
        </w:rPr>
      </w:pPr>
      <w:hyperlink w:anchor="_Toc8068770" w:history="1">
        <w:r w:rsidR="0064330E" w:rsidRPr="0064330E">
          <w:rPr>
            <w:rStyle w:val="a6"/>
            <w:noProof/>
            <w:sz w:val="28"/>
            <w:szCs w:val="28"/>
          </w:rPr>
          <w:t>5. ПЛАНИРОВАНИЕ РАБОТ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_Toc8068770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23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1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_Toc8068771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2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_Toc8068772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3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_Toc8068773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rPr>
          <w:rFonts w:eastAsiaTheme="minorEastAsia"/>
          <w:noProof/>
          <w:sz w:val="28"/>
          <w:szCs w:val="28"/>
        </w:rPr>
      </w:pPr>
      <w:hyperlink w:anchor="_Toc8068774" w:history="1">
        <w:r w:rsidR="0064330E" w:rsidRPr="0064330E">
          <w:rPr>
            <w:rStyle w:val="a6"/>
            <w:noProof/>
            <w:sz w:val="28"/>
            <w:szCs w:val="28"/>
          </w:rPr>
          <w:t>6. ИТОГИ РАБОТЫ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_Toc8068774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25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8068775" w:history="1">
        <w:r w:rsidR="0064330E" w:rsidRPr="0064330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_Toc8068775 \h </w:instrTex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4330E" w:rsidRPr="006433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rPr>
          <w:rFonts w:eastAsiaTheme="minorEastAsia"/>
          <w:noProof/>
          <w:sz w:val="28"/>
          <w:szCs w:val="28"/>
        </w:rPr>
      </w:pPr>
      <w:hyperlink w:anchor="_Toc8068776" w:history="1">
        <w:r w:rsidR="0064330E" w:rsidRPr="0064330E">
          <w:rPr>
            <w:rStyle w:val="a6"/>
            <w:noProof/>
            <w:sz w:val="28"/>
            <w:szCs w:val="28"/>
          </w:rPr>
          <w:t>ЗАКЛЮЧЕНИЕ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_Toc8068776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27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64330E" w:rsidRPr="0064330E" w:rsidRDefault="00044EF9">
      <w:pPr>
        <w:pStyle w:val="11"/>
        <w:rPr>
          <w:rFonts w:eastAsiaTheme="minorEastAsia"/>
          <w:noProof/>
          <w:sz w:val="28"/>
          <w:szCs w:val="28"/>
        </w:rPr>
      </w:pPr>
      <w:hyperlink w:anchor="_Toc8068777" w:history="1">
        <w:r w:rsidR="0064330E" w:rsidRPr="0064330E">
          <w:rPr>
            <w:rStyle w:val="a6"/>
            <w:noProof/>
            <w:sz w:val="28"/>
            <w:szCs w:val="28"/>
          </w:rPr>
          <w:t>СПИСОК ЛИТЕРАТУРЫ</w:t>
        </w:r>
        <w:r w:rsidR="0064330E" w:rsidRPr="0064330E">
          <w:rPr>
            <w:noProof/>
            <w:webHidden/>
            <w:sz w:val="28"/>
            <w:szCs w:val="28"/>
          </w:rPr>
          <w:tab/>
        </w:r>
        <w:r w:rsidR="0064330E" w:rsidRPr="0064330E">
          <w:rPr>
            <w:noProof/>
            <w:webHidden/>
            <w:sz w:val="28"/>
            <w:szCs w:val="28"/>
          </w:rPr>
          <w:fldChar w:fldCharType="begin"/>
        </w:r>
        <w:r w:rsidR="0064330E" w:rsidRPr="0064330E">
          <w:rPr>
            <w:noProof/>
            <w:webHidden/>
            <w:sz w:val="28"/>
            <w:szCs w:val="28"/>
          </w:rPr>
          <w:instrText xml:space="preserve"> PAGEREF _Toc8068777 \h </w:instrText>
        </w:r>
        <w:r w:rsidR="0064330E" w:rsidRPr="0064330E">
          <w:rPr>
            <w:noProof/>
            <w:webHidden/>
            <w:sz w:val="28"/>
            <w:szCs w:val="28"/>
          </w:rPr>
        </w:r>
        <w:r w:rsidR="0064330E" w:rsidRPr="0064330E">
          <w:rPr>
            <w:noProof/>
            <w:webHidden/>
            <w:sz w:val="28"/>
            <w:szCs w:val="28"/>
          </w:rPr>
          <w:fldChar w:fldCharType="separate"/>
        </w:r>
        <w:r w:rsidR="0064330E" w:rsidRPr="0064330E">
          <w:rPr>
            <w:noProof/>
            <w:webHidden/>
            <w:sz w:val="28"/>
            <w:szCs w:val="28"/>
          </w:rPr>
          <w:t>28</w:t>
        </w:r>
        <w:r w:rsidR="0064330E" w:rsidRPr="0064330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64330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80687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80687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80687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80687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80687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80687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80687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80687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80687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8040B5" w:rsidP="008040B5">
      <w:pPr>
        <w:ind w:left="-426" w:firstLine="568"/>
      </w:pPr>
      <w:r>
        <w:object w:dxaOrig="1335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37.05pt" o:ole="">
            <v:imagedata r:id="rId8" o:title=""/>
          </v:shape>
          <o:OLEObject Type="Embed" ProgID="Visio.Drawing.15" ShapeID="_x0000_i1025" DrawAspect="Content" ObjectID="_1620136736" r:id="rId9"/>
        </w:object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lastRenderedPageBreak/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762F55" w:rsidRPr="005D5FD1" w:rsidRDefault="005D5FD1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762F55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762F55" w:rsidRPr="00762F55" w:rsidRDefault="00762F55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порог</w:t>
      </w:r>
      <w:r>
        <w:t>;</w:t>
      </w:r>
    </w:p>
    <w:p w:rsidR="005D5FD1" w:rsidRPr="005D5FD1" w:rsidRDefault="005D5FD1" w:rsidP="00B05DC3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</w:t>
      </w:r>
      <w:r w:rsidR="008040B5">
        <w:rPr>
          <w:lang w:val="ru-RU"/>
        </w:rPr>
        <w:t>включения</w:t>
      </w:r>
      <w:r w:rsidRPr="00BA25CF">
        <w:rPr>
          <w:lang w:val="ru-RU"/>
        </w:rPr>
        <w:t xml:space="preserve">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</w:p>
    <w:p w:rsidR="00F7541E" w:rsidRDefault="00F7541E" w:rsidP="00F7541E">
      <w:pPr>
        <w:pStyle w:val="3"/>
      </w:pPr>
      <w:bookmarkStart w:id="24" w:name="_Toc80687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762F55" w:rsidP="00762F55">
      <w:pPr>
        <w:pStyle w:val="a7"/>
        <w:ind w:hanging="567"/>
        <w:jc w:val="center"/>
        <w:rPr>
          <w:lang w:val="ru-RU"/>
        </w:rPr>
      </w:pPr>
      <w:r>
        <w:object w:dxaOrig="12510" w:dyaOrig="4110">
          <v:shape id="_x0000_i1026" type="#_x0000_t75" style="width:514.2pt;height:189.5pt" o:ole="">
            <v:imagedata r:id="rId10" o:title=""/>
          </v:shape>
          <o:OLEObject Type="Embed" ProgID="Visio.Drawing.15" ShapeID="_x0000_i1026" DrawAspect="Content" ObjectID="_1620136737" r:id="rId11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B6155F" w:rsidRDefault="00762F55" w:rsidP="00B6155F">
      <w:pPr>
        <w:pStyle w:val="a7"/>
        <w:rPr>
          <w:lang w:val="ru-RU"/>
        </w:rPr>
      </w:pPr>
      <w:r>
        <w:rPr>
          <w:lang w:val="ru-RU"/>
        </w:rPr>
        <w:t xml:space="preserve">При запуске </w:t>
      </w:r>
      <w:r w:rsidR="00B6155F">
        <w:rPr>
          <w:lang w:val="ru-RU"/>
        </w:rPr>
        <w:t xml:space="preserve">приложение делает запрос данных по расходам в БД. После их возвращения </w:t>
      </w:r>
      <w:r w:rsidR="001D7AE5" w:rsidRPr="001D7AE5">
        <w:rPr>
          <w:lang w:val="ru-RU"/>
        </w:rPr>
        <w:t>на начальном экране отображает список</w:t>
      </w:r>
      <w:r>
        <w:rPr>
          <w:lang w:val="ru-RU"/>
        </w:rPr>
        <w:t xml:space="preserve"> всех расходов, содержащий дату, категорию, сумму и комментарий для каждого расхода</w:t>
      </w:r>
      <w:r w:rsidR="001D7AE5" w:rsidRPr="001D7AE5">
        <w:rPr>
          <w:lang w:val="ru-RU"/>
        </w:rPr>
        <w:t xml:space="preserve">. </w:t>
      </w:r>
    </w:p>
    <w:p w:rsidR="00B6155F" w:rsidRDefault="00B6155F" w:rsidP="00B6155F">
      <w:pPr>
        <w:pStyle w:val="a7"/>
        <w:rPr>
          <w:lang w:val="ru-RU"/>
        </w:rPr>
      </w:pPr>
    </w:p>
    <w:p w:rsidR="001D7AE5" w:rsidRDefault="001D7AE5" w:rsidP="00B6155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B162C5" w:rsidRDefault="00034C31" w:rsidP="00B162C5">
      <w:pPr>
        <w:pStyle w:val="a7"/>
        <w:ind w:hanging="284"/>
        <w:jc w:val="center"/>
      </w:pPr>
      <w:r>
        <w:object w:dxaOrig="12390" w:dyaOrig="6211">
          <v:shape id="_x0000_i1029" type="#_x0000_t75" style="width:467.3pt;height:234.35pt" o:ole="">
            <v:imagedata r:id="rId12" o:title=""/>
          </v:shape>
          <o:OLEObject Type="Embed" ProgID="Visio.Drawing.15" ShapeID="_x0000_i1029" DrawAspect="Content" ObjectID="_1620136738" r:id="rId13"/>
        </w:object>
      </w:r>
    </w:p>
    <w:p w:rsidR="00E862D0" w:rsidRDefault="00C90F88" w:rsidP="00C90F88">
      <w:pPr>
        <w:pStyle w:val="a7"/>
        <w:ind w:hanging="709"/>
        <w:jc w:val="center"/>
        <w:rPr>
          <w:sz w:val="24"/>
          <w:lang w:val="ru-RU"/>
        </w:rPr>
      </w:pPr>
      <w:r>
        <w:rPr>
          <w:sz w:val="24"/>
          <w:lang w:val="ru-RU"/>
        </w:rPr>
        <w:t>Рис. 3</w:t>
      </w:r>
      <w:r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</w:t>
      </w:r>
      <w:r w:rsidR="00B6155F">
        <w:rPr>
          <w:lang w:val="ru-RU"/>
        </w:rPr>
        <w:t>на панели управления перейти на вкладку «Категории». Для отображения этого экрана приложение делает запрос по категориям в БД. При возвращении данных отображается экран, содержащий список всех категорий и кнопку «+» для добавления категории. После нажатия на кнопку «+», пользователю отображается окно для ввода названия категории и ежемесячного порога. Пользователю необходимо ввести данные и нажать кнопку «Сохранить». В случае успешно введенных данных, они передаются и сохраняются в БД, затем пользователю отображается обновленный список категорий.</w:t>
      </w:r>
    </w:p>
    <w:p w:rsidR="00125CE4" w:rsidRDefault="00125CE4" w:rsidP="000F19AE">
      <w:pPr>
        <w:pStyle w:val="a7"/>
        <w:rPr>
          <w:lang w:val="ru-RU"/>
        </w:rPr>
      </w:pP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B6155F" w:rsidP="00D72AED">
      <w:pPr>
        <w:pStyle w:val="a7"/>
        <w:ind w:left="709" w:hanging="425"/>
        <w:rPr>
          <w:lang w:val="ru-RU"/>
        </w:rPr>
      </w:pPr>
      <w:r>
        <w:object w:dxaOrig="12390" w:dyaOrig="6211">
          <v:shape id="_x0000_i1030" type="#_x0000_t75" style="width:467.3pt;height:234.35pt" o:ole="">
            <v:imagedata r:id="rId14" o:title=""/>
          </v:shape>
          <o:OLEObject Type="Embed" ProgID="Visio.Drawing.15" ShapeID="_x0000_i1030" DrawAspect="Content" ObjectID="_1620136739" r:id="rId15"/>
        </w:object>
      </w:r>
    </w:p>
    <w:p w:rsidR="009C747D" w:rsidRPr="00C90F88" w:rsidRDefault="00C90F88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4</w:t>
      </w:r>
      <w:r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D72AED" w:rsidRDefault="00D72AED" w:rsidP="00D72AED">
      <w:pPr>
        <w:pStyle w:val="a7"/>
        <w:rPr>
          <w:lang w:val="ru-RU"/>
        </w:rPr>
      </w:pPr>
      <w:bookmarkStart w:id="25" w:name="_Toc8068761"/>
      <w:r>
        <w:rPr>
          <w:lang w:val="ru-RU"/>
        </w:rPr>
        <w:t>Для добавления ново</w:t>
      </w:r>
      <w:r>
        <w:rPr>
          <w:lang w:val="ru-RU"/>
        </w:rPr>
        <w:t xml:space="preserve">го расхода </w:t>
      </w:r>
      <w:r>
        <w:rPr>
          <w:lang w:val="ru-RU"/>
        </w:rPr>
        <w:t>пользователю необходимо на панели управления перейти на вкладку «</w:t>
      </w:r>
      <w:r>
        <w:rPr>
          <w:lang w:val="ru-RU"/>
        </w:rPr>
        <w:t>Расходы</w:t>
      </w:r>
      <w:r>
        <w:rPr>
          <w:lang w:val="ru-RU"/>
        </w:rPr>
        <w:t xml:space="preserve">». Для отображения этого экрана приложение делает запрос по </w:t>
      </w:r>
      <w:r>
        <w:rPr>
          <w:lang w:val="ru-RU"/>
        </w:rPr>
        <w:t>расходам</w:t>
      </w:r>
      <w:r>
        <w:rPr>
          <w:lang w:val="ru-RU"/>
        </w:rPr>
        <w:t xml:space="preserve"> в БД. При возвращении данных отображается экран, содержащий список всех </w:t>
      </w:r>
      <w:r>
        <w:rPr>
          <w:lang w:val="ru-RU"/>
        </w:rPr>
        <w:t>расходов</w:t>
      </w:r>
      <w:r>
        <w:rPr>
          <w:lang w:val="ru-RU"/>
        </w:rPr>
        <w:t xml:space="preserve"> и кнопку «+» для добавления </w:t>
      </w:r>
      <w:r>
        <w:rPr>
          <w:lang w:val="ru-RU"/>
        </w:rPr>
        <w:t>расхода</w:t>
      </w:r>
      <w:r>
        <w:rPr>
          <w:lang w:val="ru-RU"/>
        </w:rPr>
        <w:t xml:space="preserve">. После нажатия на кнопку «+», пользователю отображается окно для </w:t>
      </w:r>
      <w:r>
        <w:rPr>
          <w:lang w:val="ru-RU"/>
        </w:rPr>
        <w:t>выбора категории, ввода суммы, даты и комментария.</w:t>
      </w:r>
      <w:r>
        <w:rPr>
          <w:lang w:val="ru-RU"/>
        </w:rPr>
        <w:t xml:space="preserve"> Пользователю необходимо ввести данные и нажать кнопку «Сохранить». В случае успешно введенных данных, они передаются и сохраняются в БД, затем пользователю отображается обновленный список </w:t>
      </w:r>
      <w:r>
        <w:rPr>
          <w:lang w:val="ru-RU"/>
        </w:rPr>
        <w:t>расходов</w:t>
      </w:r>
      <w:r>
        <w:rPr>
          <w:lang w:val="ru-RU"/>
        </w:rPr>
        <w:t>.</w:t>
      </w:r>
    </w:p>
    <w:p w:rsidR="00F7541E" w:rsidRDefault="00F7541E" w:rsidP="00B306A8">
      <w:pPr>
        <w:pStyle w:val="3"/>
      </w:pPr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lastRenderedPageBreak/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8068762"/>
      <w:r w:rsidRPr="00B306A8"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lastRenderedPageBreak/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8908EF" w:rsidP="00B306A8">
      <w:pPr>
        <w:pStyle w:val="3"/>
      </w:pPr>
      <w:bookmarkStart w:id="27" w:name="_Toc8068763"/>
      <w:r>
        <w:t>1.3.5</w:t>
      </w:r>
      <w:r w:rsidR="00B306A8" w:rsidRPr="00BA25CF">
        <w:t xml:space="preserve">. </w:t>
      </w:r>
      <w:r w:rsidR="00B306A8"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8908EF" w:rsidP="007659E6">
      <w:pPr>
        <w:pStyle w:val="3"/>
      </w:pPr>
      <w:bookmarkStart w:id="28" w:name="_Toc8068764"/>
      <w:r>
        <w:t>1.3.6</w:t>
      </w:r>
      <w:r w:rsidR="00F7541E">
        <w:t>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8908EF" w:rsidP="007659E6">
      <w:pPr>
        <w:pStyle w:val="3"/>
      </w:pPr>
      <w:bookmarkStart w:id="29" w:name="_Toc8068765"/>
      <w:r>
        <w:t>1.3.7</w:t>
      </w:r>
      <w:r w:rsidR="00F7541E">
        <w:t>. Диаграмма объектов</w:t>
      </w:r>
      <w:bookmarkEnd w:id="29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8908EF" w:rsidP="007659E6">
      <w:pPr>
        <w:pStyle w:val="3"/>
      </w:pPr>
      <w:bookmarkStart w:id="30" w:name="_Toc8068766"/>
      <w:r>
        <w:t>1.3.8.</w:t>
      </w:r>
      <w:r w:rsidR="009E256F">
        <w:t xml:space="preserve"> Диаграмма деятельности</w:t>
      </w:r>
      <w:bookmarkEnd w:id="30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7" type="#_x0000_t75" style="width:273.75pt;height:457.15pt" o:ole="">
            <v:imagedata r:id="rId25" o:title=""/>
          </v:shape>
          <o:OLEObject Type="Embed" ProgID="Visio.Drawing.15" ShapeID="_x0000_i1027" DrawAspect="Content" ObjectID="_1620136740" r:id="rId26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</w:t>
      </w:r>
      <w:r>
        <w:rPr>
          <w:lang w:val="ru-RU"/>
        </w:rPr>
        <w:lastRenderedPageBreak/>
        <w:t xml:space="preserve">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8" type="#_x0000_t75" style="width:282.55pt;height:467.3pt" o:ole="">
            <v:imagedata r:id="rId27" o:title=""/>
          </v:shape>
          <o:OLEObject Type="Embed" ProgID="Visio.Drawing.15" ShapeID="_x0000_i1028" DrawAspect="Content" ObjectID="_1620136741" r:id="rId28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отображается отчёт на этом же экране, и пользователь может просмотреть этот </w:t>
      </w:r>
      <w:r>
        <w:rPr>
          <w:lang w:val="ru-RU"/>
        </w:rPr>
        <w:lastRenderedPageBreak/>
        <w:t>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74FE0" w:rsidRPr="008908EF" w:rsidRDefault="00074FE0" w:rsidP="00090B40">
      <w:pPr>
        <w:pStyle w:val="3"/>
        <w:sectPr w:rsidR="00074FE0" w:rsidRPr="008908EF" w:rsidSect="00521CB3">
          <w:footerReference w:type="default" r:id="rId29"/>
          <w:footerReference w:type="first" r:id="rId30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80687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 xml:space="preserve">Получать отчет о расходах в </w:t>
      </w:r>
      <w:r w:rsidR="00392CA2">
        <w:rPr>
          <w:lang w:val="ru-RU"/>
        </w:rPr>
        <w:t>виде круговой диаграммы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80687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</w:t>
      </w:r>
      <w:r w:rsidR="00731932">
        <w:rPr>
          <w:rFonts w:ascii="Times New Roman" w:hAnsi="Times New Roman"/>
          <w:sz w:val="28"/>
          <w:szCs w:val="28"/>
        </w:rPr>
        <w:t xml:space="preserve"> существующие записи о расходах</w:t>
      </w:r>
      <w:r w:rsidRPr="005E1F0F">
        <w:rPr>
          <w:rFonts w:ascii="Times New Roman" w:hAnsi="Times New Roman"/>
          <w:sz w:val="28"/>
          <w:szCs w:val="28"/>
        </w:rPr>
        <w:t>,</w:t>
      </w:r>
      <w:r w:rsidR="00731932">
        <w:rPr>
          <w:rFonts w:ascii="Times New Roman" w:hAnsi="Times New Roman"/>
          <w:sz w:val="28"/>
          <w:szCs w:val="28"/>
        </w:rPr>
        <w:t xml:space="preserve"> </w:t>
      </w:r>
      <w:r w:rsidRPr="005E1F0F">
        <w:rPr>
          <w:rFonts w:ascii="Times New Roman" w:hAnsi="Times New Roman"/>
          <w:sz w:val="28"/>
          <w:szCs w:val="28"/>
        </w:rPr>
        <w:t>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A47996" w:rsidRPr="001078C8" w:rsidRDefault="00A47996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bookmarkStart w:id="35" w:name="_GoBack"/>
      <w:bookmarkEnd w:id="35"/>
    </w:p>
    <w:p w:rsidR="005E1F0F" w:rsidRDefault="005E1F0F" w:rsidP="00074FE0">
      <w:pPr>
        <w:pStyle w:val="1"/>
        <w:numPr>
          <w:ilvl w:val="0"/>
          <w:numId w:val="10"/>
        </w:numPr>
      </w:pPr>
      <w:bookmarkStart w:id="36" w:name="_Toc4600122"/>
      <w:bookmarkStart w:id="37" w:name="_Toc8068769"/>
      <w:r w:rsidRPr="00074FE0">
        <w:lastRenderedPageBreak/>
        <w:t>КРИТЕРИИ ПРИЕМКИ</w:t>
      </w:r>
      <w:bookmarkEnd w:id="36"/>
      <w:bookmarkEnd w:id="37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8" w:name="_Toc515219550"/>
      <w:bookmarkStart w:id="39" w:name="_Toc8068770"/>
      <w:r w:rsidRPr="00B306A8">
        <w:lastRenderedPageBreak/>
        <w:t>5. ПЛАНИРОВАНИЕ РАБОТ</w:t>
      </w:r>
      <w:bookmarkEnd w:id="38"/>
      <w:bookmarkEnd w:id="39"/>
    </w:p>
    <w:p w:rsidR="001078C8" w:rsidRDefault="001078C8" w:rsidP="00955CE9">
      <w:pPr>
        <w:pStyle w:val="2"/>
      </w:pPr>
      <w:bookmarkStart w:id="40" w:name="_Toc8068771"/>
      <w:bookmarkStart w:id="41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40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2" w:name="_Toc80687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1"/>
      <w:bookmarkEnd w:id="42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proofErr w:type="spellStart"/>
      <w:r>
        <w:t>GitHub</w:t>
      </w:r>
      <w:proofErr w:type="spellEnd"/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80687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DB2A8E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64330E" w:rsidP="0064330E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1078C8" w:rsidRPr="00875FD6" w:rsidRDefault="001078C8" w:rsidP="001078C8">
      <w:pPr>
        <w:pStyle w:val="1"/>
      </w:pPr>
      <w:bookmarkStart w:id="45" w:name="_Toc515219563"/>
      <w:bookmarkStart w:id="46" w:name="_Toc8068774"/>
      <w:r>
        <w:lastRenderedPageBreak/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80687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9" w:name="_Toc80687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80687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F9" w:rsidRDefault="00044EF9">
      <w:pPr>
        <w:spacing w:after="0" w:line="240" w:lineRule="auto"/>
      </w:pPr>
      <w:r>
        <w:separator/>
      </w:r>
    </w:p>
  </w:endnote>
  <w:endnote w:type="continuationSeparator" w:id="0">
    <w:p w:rsidR="00044EF9" w:rsidRDefault="0004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A47996">
      <w:rPr>
        <w:rFonts w:ascii="Times New Roman" w:hAnsi="Times New Roman"/>
        <w:noProof/>
        <w:sz w:val="24"/>
      </w:rPr>
      <w:t>28</w:t>
    </w:r>
    <w:r w:rsidRPr="0031276E">
      <w:rPr>
        <w:rFonts w:ascii="Times New Roman" w:hAnsi="Times New Roman"/>
        <w:sz w:val="24"/>
      </w:rPr>
      <w:fldChar w:fldCharType="end"/>
    </w:r>
  </w:p>
  <w:p w:rsidR="00DB2A8E" w:rsidRDefault="00DB2A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8E" w:rsidRPr="0031276E" w:rsidRDefault="00DB2A8E" w:rsidP="00521CB3">
    <w:pPr>
      <w:pStyle w:val="a4"/>
      <w:jc w:val="center"/>
      <w:rPr>
        <w:rFonts w:ascii="Times New Roman" w:hAnsi="Times New Roman"/>
        <w:sz w:val="24"/>
      </w:rPr>
    </w:pPr>
  </w:p>
  <w:p w:rsidR="00DB2A8E" w:rsidRDefault="00DB2A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F9" w:rsidRDefault="00044EF9">
      <w:pPr>
        <w:spacing w:after="0" w:line="240" w:lineRule="auto"/>
      </w:pPr>
      <w:r>
        <w:separator/>
      </w:r>
    </w:p>
  </w:footnote>
  <w:footnote w:type="continuationSeparator" w:id="0">
    <w:p w:rsidR="00044EF9" w:rsidRDefault="0004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214A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34C31"/>
    <w:rsid w:val="00044EF9"/>
    <w:rsid w:val="00070321"/>
    <w:rsid w:val="00074FE0"/>
    <w:rsid w:val="00090B40"/>
    <w:rsid w:val="000B0CA9"/>
    <w:rsid w:val="000F19AE"/>
    <w:rsid w:val="000F3E4B"/>
    <w:rsid w:val="001078C8"/>
    <w:rsid w:val="00113E18"/>
    <w:rsid w:val="00125CE4"/>
    <w:rsid w:val="00194795"/>
    <w:rsid w:val="001D7AE5"/>
    <w:rsid w:val="001E3303"/>
    <w:rsid w:val="00231EEF"/>
    <w:rsid w:val="00256651"/>
    <w:rsid w:val="0027052E"/>
    <w:rsid w:val="003314B4"/>
    <w:rsid w:val="00392CA2"/>
    <w:rsid w:val="003B1447"/>
    <w:rsid w:val="00464014"/>
    <w:rsid w:val="00481288"/>
    <w:rsid w:val="004A47B0"/>
    <w:rsid w:val="004C01AC"/>
    <w:rsid w:val="00521CB3"/>
    <w:rsid w:val="00593A8B"/>
    <w:rsid w:val="005D1C45"/>
    <w:rsid w:val="005D5FD1"/>
    <w:rsid w:val="005E1F0F"/>
    <w:rsid w:val="00611DA1"/>
    <w:rsid w:val="0064330E"/>
    <w:rsid w:val="006464DA"/>
    <w:rsid w:val="0067449F"/>
    <w:rsid w:val="00680479"/>
    <w:rsid w:val="00681939"/>
    <w:rsid w:val="006B6D51"/>
    <w:rsid w:val="00731932"/>
    <w:rsid w:val="00731ECD"/>
    <w:rsid w:val="00762F55"/>
    <w:rsid w:val="007659E6"/>
    <w:rsid w:val="007B7A29"/>
    <w:rsid w:val="008040B5"/>
    <w:rsid w:val="008908EF"/>
    <w:rsid w:val="0089212E"/>
    <w:rsid w:val="008D050D"/>
    <w:rsid w:val="008D3EFA"/>
    <w:rsid w:val="00955CE9"/>
    <w:rsid w:val="009C747D"/>
    <w:rsid w:val="009E256F"/>
    <w:rsid w:val="00A02CA8"/>
    <w:rsid w:val="00A14BF9"/>
    <w:rsid w:val="00A47996"/>
    <w:rsid w:val="00AB5A2B"/>
    <w:rsid w:val="00AE10EB"/>
    <w:rsid w:val="00AE41A7"/>
    <w:rsid w:val="00B05DC3"/>
    <w:rsid w:val="00B162C5"/>
    <w:rsid w:val="00B306A8"/>
    <w:rsid w:val="00B34C6C"/>
    <w:rsid w:val="00B40D89"/>
    <w:rsid w:val="00B6155F"/>
    <w:rsid w:val="00B63442"/>
    <w:rsid w:val="00BA25CF"/>
    <w:rsid w:val="00BA5C82"/>
    <w:rsid w:val="00BD647E"/>
    <w:rsid w:val="00C001FD"/>
    <w:rsid w:val="00C11094"/>
    <w:rsid w:val="00C112AF"/>
    <w:rsid w:val="00C200D4"/>
    <w:rsid w:val="00C90F88"/>
    <w:rsid w:val="00CF547E"/>
    <w:rsid w:val="00D72AED"/>
    <w:rsid w:val="00DB18F4"/>
    <w:rsid w:val="00DB2A8E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40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40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40B5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40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40B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04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040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2.png"/><Relationship Id="rId28" Type="http://schemas.openxmlformats.org/officeDocument/2006/relationships/package" Target="embeddings/_________Microsoft_Visio6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311492088"/>
        <c:axId val="311494832"/>
      </c:barChart>
      <c:catAx>
        <c:axId val="3114920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494832"/>
        <c:crosses val="autoZero"/>
        <c:auto val="1"/>
        <c:lblAlgn val="ctr"/>
        <c:lblOffset val="100"/>
        <c:noMultiLvlLbl val="0"/>
      </c:catAx>
      <c:valAx>
        <c:axId val="311494832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492088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1488952"/>
        <c:axId val="311493656"/>
      </c:barChart>
      <c:catAx>
        <c:axId val="311488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493656"/>
        <c:crosses val="autoZero"/>
        <c:auto val="1"/>
        <c:lblAlgn val="ctr"/>
        <c:lblOffset val="100"/>
        <c:noMultiLvlLbl val="0"/>
      </c:catAx>
      <c:valAx>
        <c:axId val="311493656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48895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C4CB-9B97-4673-82F5-2E62041A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29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35</cp:revision>
  <dcterms:created xsi:type="dcterms:W3CDTF">2019-03-27T14:17:00Z</dcterms:created>
  <dcterms:modified xsi:type="dcterms:W3CDTF">2019-05-23T14:12:00Z</dcterms:modified>
</cp:coreProperties>
</file>