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552" w:rsidRDefault="00722552" w:rsidP="00722552">
      <w:pPr>
        <w:spacing w:after="0" w:line="240" w:lineRule="auto"/>
        <w:jc w:val="center"/>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Учреждение образования</w:t>
      </w:r>
    </w:p>
    <w:p w:rsidR="00722552" w:rsidRDefault="00722552" w:rsidP="00722552">
      <w:pPr>
        <w:spacing w:after="4200" w:line="240" w:lineRule="auto"/>
        <w:jc w:val="center"/>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«БЕЛОРУССКИЙ ГОСУДАРСТВЕННЫЙ ТЕХНОЛОГИЧЕСКИЙ УНИВЕРСИТЕТ»</w:t>
      </w:r>
    </w:p>
    <w:p w:rsidR="00722552" w:rsidRPr="00722552" w:rsidRDefault="00722552" w:rsidP="00722552">
      <w:pPr>
        <w:spacing w:after="5040" w:line="240" w:lineRule="auto"/>
        <w:jc w:val="center"/>
        <w:rPr>
          <w:rFonts w:ascii="Times New Roman" w:eastAsia="Times New Roman" w:hAnsi="Times New Roman" w:cs="Times New Roman"/>
          <w:sz w:val="36"/>
          <w:szCs w:val="36"/>
          <w:lang w:val="ru-RU" w:eastAsia="ru-RU"/>
        </w:rPr>
      </w:pPr>
      <w:r w:rsidRPr="00722552">
        <w:rPr>
          <w:rFonts w:ascii="Times New Roman" w:eastAsia="Times New Roman" w:hAnsi="Times New Roman" w:cs="Times New Roman"/>
          <w:sz w:val="36"/>
          <w:szCs w:val="36"/>
          <w:lang w:val="ru-RU" w:eastAsia="ru-RU"/>
        </w:rPr>
        <w:t>Основы защиты информации</w:t>
      </w:r>
    </w:p>
    <w:p w:rsidR="00722552" w:rsidRDefault="00722552" w:rsidP="00722552">
      <w:pPr>
        <w:spacing w:after="0" w:line="240" w:lineRule="auto"/>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Студент: </w:t>
      </w:r>
      <w:proofErr w:type="spellStart"/>
      <w:r>
        <w:rPr>
          <w:rFonts w:ascii="Times New Roman" w:eastAsia="Times New Roman" w:hAnsi="Times New Roman" w:cs="Times New Roman"/>
          <w:sz w:val="28"/>
          <w:szCs w:val="28"/>
          <w:lang w:val="ru-RU" w:eastAsia="ru-RU"/>
        </w:rPr>
        <w:t>Чепелева</w:t>
      </w:r>
      <w:proofErr w:type="spellEnd"/>
      <w:r>
        <w:rPr>
          <w:rFonts w:ascii="Times New Roman" w:eastAsia="Times New Roman" w:hAnsi="Times New Roman" w:cs="Times New Roman"/>
          <w:sz w:val="28"/>
          <w:szCs w:val="28"/>
          <w:lang w:val="ru-RU" w:eastAsia="ru-RU"/>
        </w:rPr>
        <w:t xml:space="preserve"> Е.Г. </w:t>
      </w:r>
    </w:p>
    <w:p w:rsidR="00722552" w:rsidRDefault="00722552" w:rsidP="00722552">
      <w:pPr>
        <w:spacing w:after="0" w:line="240" w:lineRule="auto"/>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ФИТ 2 курс 4 группа</w:t>
      </w:r>
    </w:p>
    <w:p w:rsidR="00722552" w:rsidRDefault="00722552" w:rsidP="00722552">
      <w:pPr>
        <w:spacing w:after="2280" w:line="240" w:lineRule="auto"/>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Преподаватель: </w:t>
      </w:r>
      <w:proofErr w:type="spellStart"/>
      <w:r>
        <w:rPr>
          <w:rFonts w:ascii="Times New Roman" w:eastAsia="Times New Roman" w:hAnsi="Times New Roman" w:cs="Times New Roman"/>
          <w:sz w:val="28"/>
          <w:szCs w:val="28"/>
          <w:lang w:val="ru-RU" w:eastAsia="ru-RU"/>
        </w:rPr>
        <w:t>Барковский</w:t>
      </w:r>
      <w:proofErr w:type="spellEnd"/>
      <w:r>
        <w:rPr>
          <w:rFonts w:ascii="Times New Roman" w:eastAsia="Times New Roman" w:hAnsi="Times New Roman" w:cs="Times New Roman"/>
          <w:sz w:val="28"/>
          <w:szCs w:val="28"/>
          <w:lang w:val="ru-RU" w:eastAsia="ru-RU"/>
        </w:rPr>
        <w:t xml:space="preserve"> Е.В.</w:t>
      </w:r>
    </w:p>
    <w:p w:rsidR="00722552" w:rsidRPr="00722552" w:rsidRDefault="00722552" w:rsidP="00722552">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Pr>
          <w:rFonts w:ascii="Times New Roman" w:eastAsia="Times New Roman" w:hAnsi="Times New Roman" w:cs="Times New Roman"/>
          <w:b/>
          <w:bCs/>
          <w:color w:val="000000" w:themeColor="text1"/>
          <w:sz w:val="28"/>
          <w:szCs w:val="28"/>
          <w:lang w:val="ru-RU" w:eastAsia="be-BY"/>
        </w:rPr>
        <w:lastRenderedPageBreak/>
        <w:t>Практическое занятие №1</w:t>
      </w:r>
      <w:r w:rsidRPr="00722552">
        <w:rPr>
          <w:rFonts w:ascii="Times New Roman" w:eastAsia="Times New Roman" w:hAnsi="Times New Roman" w:cs="Times New Roman"/>
          <w:b/>
          <w:bCs/>
          <w:color w:val="000000" w:themeColor="text1"/>
          <w:sz w:val="28"/>
          <w:szCs w:val="28"/>
          <w:lang w:val="ru-RU" w:eastAsia="be-BY"/>
        </w:rPr>
        <w:t>0</w:t>
      </w:r>
    </w:p>
    <w:p w:rsidR="00722552" w:rsidRDefault="00722552" w:rsidP="00722552">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Pr>
          <w:rFonts w:ascii="Times New Roman" w:eastAsia="Times New Roman" w:hAnsi="Times New Roman" w:cs="Times New Roman"/>
          <w:b/>
          <w:bCs/>
          <w:color w:val="000000" w:themeColor="text1"/>
          <w:sz w:val="28"/>
          <w:szCs w:val="28"/>
          <w:lang w:val="ru-RU" w:eastAsia="be-BY"/>
        </w:rPr>
        <w:t>Тема «</w:t>
      </w:r>
      <w:r>
        <w:rPr>
          <w:rStyle w:val="FontStyle11"/>
          <w:sz w:val="28"/>
          <w:szCs w:val="28"/>
          <w:lang w:val="ru-RU"/>
        </w:rPr>
        <w:t>Составление и оформление заявок на объекты промышленной собственности</w:t>
      </w:r>
      <w:r>
        <w:rPr>
          <w:rFonts w:ascii="Times New Roman" w:eastAsia="Times New Roman" w:hAnsi="Times New Roman" w:cs="Times New Roman"/>
          <w:b/>
          <w:bCs/>
          <w:color w:val="000000" w:themeColor="text1"/>
          <w:sz w:val="28"/>
          <w:szCs w:val="28"/>
          <w:lang w:val="ru-RU" w:eastAsia="be-BY"/>
        </w:rPr>
        <w:t>»</w:t>
      </w:r>
    </w:p>
    <w:p w:rsidR="00722552" w:rsidRDefault="00722552" w:rsidP="00722552">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p>
    <w:p w:rsidR="00722552" w:rsidRDefault="00722552" w:rsidP="00722552">
      <w:pPr>
        <w:shd w:val="clear" w:color="auto" w:fill="FFFFFF"/>
        <w:spacing w:after="0" w:line="240" w:lineRule="auto"/>
        <w:ind w:firstLine="567"/>
        <w:jc w:val="both"/>
        <w:outlineLvl w:val="1"/>
        <w:rPr>
          <w:rFonts w:ascii="Times New Roman" w:eastAsia="Times New Roman" w:hAnsi="Times New Roman" w:cs="Times New Roman"/>
          <w:b/>
          <w:bCs/>
          <w:color w:val="000000" w:themeColor="text1"/>
          <w:sz w:val="28"/>
          <w:szCs w:val="28"/>
          <w:lang w:val="ru-RU" w:eastAsia="be-BY"/>
        </w:rPr>
      </w:pPr>
      <w:r>
        <w:rPr>
          <w:rFonts w:ascii="Times New Roman" w:hAnsi="Times New Roman" w:cs="Times New Roman"/>
          <w:color w:val="000000" w:themeColor="text1"/>
          <w:sz w:val="28"/>
          <w:szCs w:val="28"/>
          <w:lang w:val="ru-RU"/>
        </w:rPr>
        <w:t>Цель: Овладеть навыками составления и оформления заявок на объекты промышленной собственности.</w:t>
      </w:r>
    </w:p>
    <w:p w:rsidR="00722552" w:rsidRDefault="00722552" w:rsidP="00722552">
      <w:pPr>
        <w:spacing w:after="0" w:line="240" w:lineRule="auto"/>
        <w:jc w:val="center"/>
        <w:rPr>
          <w:rFonts w:ascii="Times New Roman" w:hAnsi="Times New Roman" w:cs="Times New Roman"/>
          <w:b/>
          <w:color w:val="000000" w:themeColor="text1"/>
          <w:sz w:val="28"/>
          <w:szCs w:val="28"/>
          <w:lang w:val="ru-RU"/>
        </w:rPr>
      </w:pPr>
      <w:r>
        <w:rPr>
          <w:rFonts w:ascii="Times New Roman" w:hAnsi="Times New Roman" w:cs="Times New Roman"/>
          <w:b/>
          <w:color w:val="000000" w:themeColor="text1"/>
          <w:sz w:val="28"/>
          <w:szCs w:val="28"/>
          <w:lang w:val="ru-RU"/>
        </w:rPr>
        <w:t>Задание для выполнения.</w:t>
      </w:r>
    </w:p>
    <w:p w:rsidR="00722552" w:rsidRDefault="00722552" w:rsidP="00722552">
      <w:pPr>
        <w:spacing w:after="0" w:line="240" w:lineRule="auto"/>
        <w:ind w:firstLine="709"/>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Ответить на следующие вопросы:</w:t>
      </w:r>
    </w:p>
    <w:p w:rsidR="00722552" w:rsidRPr="003D599B" w:rsidRDefault="00722552" w:rsidP="00722552">
      <w:pPr>
        <w:pStyle w:val="Style1"/>
        <w:widowControl/>
        <w:numPr>
          <w:ilvl w:val="0"/>
          <w:numId w:val="1"/>
        </w:numPr>
        <w:tabs>
          <w:tab w:val="left" w:pos="960"/>
        </w:tabs>
        <w:spacing w:line="240" w:lineRule="auto"/>
        <w:ind w:firstLine="720"/>
        <w:jc w:val="both"/>
        <w:rPr>
          <w:rStyle w:val="FontStyle132"/>
          <w:sz w:val="28"/>
          <w:szCs w:val="28"/>
          <w:lang w:val="en-US" w:eastAsia="en-US"/>
        </w:rPr>
      </w:pPr>
      <w:r>
        <w:rPr>
          <w:rStyle w:val="FontStyle132"/>
          <w:sz w:val="28"/>
          <w:szCs w:val="28"/>
          <w:lang w:val="ru-RU" w:eastAsia="ru-RU"/>
        </w:rPr>
        <w:t>Основные составляющие описания изобретения?</w:t>
      </w:r>
    </w:p>
    <w:p w:rsidR="003D599B" w:rsidRDefault="003D599B" w:rsidP="003D599B">
      <w:pPr>
        <w:pStyle w:val="Style7"/>
        <w:widowControl/>
        <w:spacing w:line="240" w:lineRule="auto"/>
        <w:ind w:firstLine="851"/>
        <w:rPr>
          <w:rStyle w:val="FontStyle132"/>
          <w:sz w:val="28"/>
          <w:szCs w:val="28"/>
          <w:lang w:val="ru-RU" w:eastAsia="ru-RU"/>
        </w:rPr>
      </w:pPr>
      <w:r>
        <w:rPr>
          <w:rStyle w:val="FontStyle132"/>
          <w:sz w:val="28"/>
          <w:szCs w:val="28"/>
          <w:lang w:val="ru-RU" w:eastAsia="ru-RU"/>
        </w:rPr>
        <w:t>Описание изобретения наряду с формулой изобретения и графическими материалами (если они необходимы) является основным документом на выдачу патента. 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rsidR="003D599B" w:rsidRDefault="003D599B" w:rsidP="003D599B">
      <w:pPr>
        <w:pStyle w:val="Style7"/>
        <w:widowControl/>
        <w:spacing w:line="240" w:lineRule="auto"/>
        <w:ind w:firstLine="851"/>
        <w:rPr>
          <w:rStyle w:val="FontStyle132"/>
          <w:sz w:val="28"/>
          <w:szCs w:val="28"/>
          <w:lang w:val="ru-RU" w:eastAsia="ru-RU"/>
        </w:rPr>
      </w:pPr>
      <w:r>
        <w:rPr>
          <w:rStyle w:val="FontStyle132"/>
          <w:sz w:val="28"/>
          <w:szCs w:val="28"/>
          <w:lang w:val="ru-RU" w:eastAsia="ru-RU"/>
        </w:rPr>
        <w:t>Описание начинается с названия изобретения и указания индекса или индексов рубрики действующей редакции международной патентной классификации, к которой относится заявляемое изобретение и содержит следующие разделы:</w:t>
      </w:r>
    </w:p>
    <w:p w:rsidR="003D599B" w:rsidRDefault="003D599B" w:rsidP="003D599B">
      <w:pPr>
        <w:pStyle w:val="Style7"/>
        <w:widowControl/>
        <w:numPr>
          <w:ilvl w:val="0"/>
          <w:numId w:val="2"/>
        </w:numPr>
        <w:spacing w:line="240" w:lineRule="auto"/>
        <w:ind w:left="0" w:firstLine="851"/>
        <w:rPr>
          <w:rStyle w:val="FontStyle132"/>
          <w:sz w:val="28"/>
          <w:szCs w:val="28"/>
          <w:lang w:val="ru-RU" w:eastAsia="en-US"/>
        </w:rPr>
      </w:pPr>
      <w:r>
        <w:rPr>
          <w:rStyle w:val="FontStyle132"/>
          <w:sz w:val="28"/>
          <w:szCs w:val="28"/>
          <w:lang w:val="ru-RU" w:eastAsia="ru-RU"/>
        </w:rPr>
        <w:t xml:space="preserve"> Область техники, к которой относится изобретение;</w:t>
      </w:r>
    </w:p>
    <w:p w:rsidR="003D599B" w:rsidRDefault="003D599B" w:rsidP="003D599B">
      <w:pPr>
        <w:pStyle w:val="Style7"/>
        <w:widowControl/>
        <w:numPr>
          <w:ilvl w:val="0"/>
          <w:numId w:val="2"/>
        </w:numPr>
        <w:spacing w:line="240" w:lineRule="auto"/>
        <w:ind w:left="0" w:firstLine="851"/>
        <w:rPr>
          <w:rStyle w:val="FontStyle132"/>
          <w:sz w:val="28"/>
          <w:szCs w:val="28"/>
          <w:lang w:val="en-US" w:eastAsia="en-US"/>
        </w:rPr>
      </w:pPr>
      <w:r>
        <w:rPr>
          <w:rStyle w:val="FontStyle132"/>
          <w:sz w:val="28"/>
          <w:szCs w:val="28"/>
          <w:lang w:val="ru-RU" w:eastAsia="ru-RU"/>
        </w:rPr>
        <w:t xml:space="preserve"> уровень техники;</w:t>
      </w:r>
    </w:p>
    <w:p w:rsidR="003D599B" w:rsidRDefault="003D599B" w:rsidP="003D599B">
      <w:pPr>
        <w:pStyle w:val="Style7"/>
        <w:widowControl/>
        <w:numPr>
          <w:ilvl w:val="0"/>
          <w:numId w:val="2"/>
        </w:numPr>
        <w:spacing w:line="240" w:lineRule="auto"/>
        <w:ind w:left="0" w:firstLine="851"/>
        <w:rPr>
          <w:rStyle w:val="FontStyle132"/>
          <w:sz w:val="28"/>
          <w:szCs w:val="28"/>
          <w:lang w:val="en-US" w:eastAsia="en-US"/>
        </w:rPr>
      </w:pPr>
      <w:r>
        <w:rPr>
          <w:rStyle w:val="FontStyle132"/>
          <w:sz w:val="28"/>
          <w:szCs w:val="28"/>
          <w:lang w:val="ru-RU" w:eastAsia="ru-RU"/>
        </w:rPr>
        <w:t xml:space="preserve"> сущность изобретения</w:t>
      </w:r>
      <w:r>
        <w:rPr>
          <w:rStyle w:val="FontStyle132"/>
          <w:sz w:val="28"/>
          <w:szCs w:val="28"/>
          <w:lang w:val="en-US" w:eastAsia="ru-RU"/>
        </w:rPr>
        <w:t>;</w:t>
      </w:r>
    </w:p>
    <w:p w:rsidR="003D599B" w:rsidRDefault="003D599B" w:rsidP="003D599B">
      <w:pPr>
        <w:pStyle w:val="Style13"/>
        <w:widowControl/>
        <w:numPr>
          <w:ilvl w:val="0"/>
          <w:numId w:val="2"/>
        </w:numPr>
        <w:spacing w:line="240" w:lineRule="auto"/>
        <w:ind w:left="0" w:firstLine="851"/>
        <w:rPr>
          <w:rStyle w:val="FontStyle132"/>
          <w:sz w:val="28"/>
          <w:szCs w:val="28"/>
          <w:lang w:val="ru-RU" w:eastAsia="ru-RU"/>
        </w:rPr>
      </w:pPr>
      <w:r>
        <w:rPr>
          <w:rStyle w:val="FontStyle132"/>
          <w:sz w:val="28"/>
          <w:szCs w:val="28"/>
          <w:lang w:val="ru-RU" w:eastAsia="ru-RU"/>
        </w:rPr>
        <w:t xml:space="preserve"> 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 то перечисляют их;</w:t>
      </w:r>
    </w:p>
    <w:p w:rsidR="003D599B" w:rsidRDefault="003D599B" w:rsidP="003D599B">
      <w:pPr>
        <w:pStyle w:val="Style13"/>
        <w:widowControl/>
        <w:numPr>
          <w:ilvl w:val="0"/>
          <w:numId w:val="2"/>
        </w:numPr>
        <w:spacing w:line="240" w:lineRule="auto"/>
        <w:ind w:left="0" w:firstLine="851"/>
        <w:rPr>
          <w:rStyle w:val="FontStyle132"/>
          <w:sz w:val="28"/>
          <w:szCs w:val="28"/>
          <w:lang w:val="ru-RU" w:eastAsia="en-US"/>
        </w:rPr>
      </w:pPr>
      <w:r>
        <w:rPr>
          <w:rStyle w:val="FontStyle132"/>
          <w:sz w:val="28"/>
          <w:szCs w:val="28"/>
          <w:lang w:val="ru-RU" w:eastAsia="en-US"/>
        </w:rPr>
        <w:t xml:space="preserve"> сведения, подтверждающие возможность осуществления изобретения.</w:t>
      </w:r>
    </w:p>
    <w:p w:rsidR="003D599B" w:rsidRPr="003D599B" w:rsidRDefault="003D599B" w:rsidP="003D599B">
      <w:pPr>
        <w:pStyle w:val="Style1"/>
        <w:widowControl/>
        <w:tabs>
          <w:tab w:val="left" w:pos="960"/>
        </w:tabs>
        <w:spacing w:line="240" w:lineRule="auto"/>
        <w:ind w:left="720" w:firstLine="0"/>
        <w:jc w:val="both"/>
        <w:rPr>
          <w:rStyle w:val="FontStyle132"/>
          <w:sz w:val="28"/>
          <w:szCs w:val="28"/>
          <w:lang w:val="ru-RU" w:eastAsia="en-US"/>
        </w:rPr>
      </w:pPr>
    </w:p>
    <w:p w:rsidR="00722552" w:rsidRPr="003D599B" w:rsidRDefault="00722552" w:rsidP="00722552">
      <w:pPr>
        <w:pStyle w:val="Style1"/>
        <w:widowControl/>
        <w:numPr>
          <w:ilvl w:val="0"/>
          <w:numId w:val="1"/>
        </w:numPr>
        <w:tabs>
          <w:tab w:val="left" w:pos="960"/>
        </w:tabs>
        <w:spacing w:line="240" w:lineRule="auto"/>
        <w:ind w:firstLine="720"/>
        <w:jc w:val="both"/>
        <w:rPr>
          <w:rStyle w:val="FontStyle132"/>
          <w:sz w:val="28"/>
          <w:szCs w:val="28"/>
          <w:lang w:val="en-US" w:eastAsia="en-US"/>
        </w:rPr>
      </w:pPr>
      <w:r>
        <w:rPr>
          <w:rStyle w:val="FontStyle132"/>
          <w:sz w:val="28"/>
          <w:szCs w:val="28"/>
          <w:lang w:val="ru-RU" w:eastAsia="ru-RU"/>
        </w:rPr>
        <w:t>Правила оформления описания изобретения?</w:t>
      </w:r>
    </w:p>
    <w:p w:rsidR="003D599B" w:rsidRPr="003D599B" w:rsidRDefault="003D599B" w:rsidP="003D599B">
      <w:pPr>
        <w:pStyle w:val="Style1"/>
        <w:widowControl/>
        <w:tabs>
          <w:tab w:val="left" w:pos="960"/>
        </w:tabs>
        <w:spacing w:line="240" w:lineRule="auto"/>
        <w:ind w:left="720" w:firstLine="0"/>
        <w:jc w:val="both"/>
        <w:rPr>
          <w:rStyle w:val="FontStyle132"/>
          <w:sz w:val="28"/>
          <w:szCs w:val="28"/>
          <w:lang w:val="en-US" w:eastAsia="en-US"/>
        </w:rPr>
      </w:pPr>
    </w:p>
    <w:p w:rsidR="003D599B" w:rsidRPr="00F87A31" w:rsidRDefault="003D599B" w:rsidP="003D599B">
      <w:pPr>
        <w:pStyle w:val="Style7"/>
        <w:widowControl/>
        <w:spacing w:line="240" w:lineRule="auto"/>
        <w:ind w:firstLine="720"/>
        <w:rPr>
          <w:rStyle w:val="FontStyle132"/>
          <w:sz w:val="28"/>
          <w:szCs w:val="28"/>
          <w:lang w:val="ru-RU" w:eastAsia="ru-RU"/>
        </w:rPr>
      </w:pPr>
      <w:r w:rsidRPr="00F87A31">
        <w:rPr>
          <w:rStyle w:val="FontStyle132"/>
          <w:sz w:val="28"/>
          <w:szCs w:val="28"/>
          <w:lang w:val="ru-RU" w:eastAsia="ru-RU"/>
        </w:rPr>
        <w:t>Не допускается замена раздела «Описание» в целом или его части отсылкой к источнику, в котором находятся необходимые сведения. При этом оценка новизны и изобретательского уровня осуществляется в сравнении с уровнем техники для определения, которого проводится информационный поиск. Источники с общедоступной информацией об изобретении раскрытые автором прямо или косвенно не включаются, если раскрытие осуществлено не позднее 12 месяцев до даты подачи заявки в патентный орган.</w:t>
      </w:r>
    </w:p>
    <w:p w:rsidR="003D599B" w:rsidRPr="00F87A31" w:rsidRDefault="003D599B" w:rsidP="003D599B">
      <w:pPr>
        <w:pStyle w:val="Style7"/>
        <w:widowControl/>
        <w:spacing w:line="240" w:lineRule="auto"/>
        <w:ind w:firstLine="720"/>
        <w:rPr>
          <w:rStyle w:val="FontStyle132"/>
          <w:sz w:val="28"/>
          <w:szCs w:val="28"/>
          <w:lang w:val="ru-RU" w:eastAsia="ru-RU"/>
        </w:rPr>
      </w:pPr>
      <w:r w:rsidRPr="00F87A31">
        <w:rPr>
          <w:rStyle w:val="FontStyle132"/>
          <w:sz w:val="28"/>
          <w:szCs w:val="28"/>
          <w:lang w:val="ru-RU" w:eastAsia="ru-RU"/>
        </w:rPr>
        <w:t>В разделе «Уровень техники» приводятся сведения об аналогах и прототипах.</w:t>
      </w:r>
    </w:p>
    <w:p w:rsidR="003D599B" w:rsidRDefault="003D599B" w:rsidP="003D599B">
      <w:pPr>
        <w:pStyle w:val="Style13"/>
        <w:widowControl/>
        <w:spacing w:line="240" w:lineRule="auto"/>
        <w:ind w:firstLine="720"/>
        <w:rPr>
          <w:rStyle w:val="FontStyle132"/>
          <w:sz w:val="28"/>
          <w:szCs w:val="28"/>
          <w:lang w:val="ru-RU" w:eastAsia="ru-RU"/>
        </w:rPr>
      </w:pPr>
      <w:r w:rsidRPr="00F87A31">
        <w:rPr>
          <w:rStyle w:val="FontStyle132"/>
          <w:sz w:val="28"/>
          <w:szCs w:val="28"/>
          <w:lang w:val="ru-RU" w:eastAsia="ru-RU"/>
        </w:rPr>
        <w:lastRenderedPageBreak/>
        <w:t xml:space="preserve">Аналог изобретения </w:t>
      </w:r>
      <w:r>
        <w:rPr>
          <w:rStyle w:val="FontStyle132"/>
          <w:sz w:val="28"/>
          <w:szCs w:val="28"/>
          <w:lang w:val="ru-RU" w:eastAsia="ru-RU"/>
        </w:rPr>
        <w:t>–</w:t>
      </w:r>
      <w:r w:rsidRPr="00F87A31">
        <w:rPr>
          <w:rStyle w:val="FontStyle132"/>
          <w:sz w:val="28"/>
          <w:szCs w:val="28"/>
          <w:lang w:val="ru-RU" w:eastAsia="ru-RU"/>
        </w:rPr>
        <w:t xml:space="preserve"> это известное до даты приоритета средство того же назначения, совокупность признаков которого сходна с совокупностью существующих признаков изобретения.</w:t>
      </w:r>
    </w:p>
    <w:p w:rsidR="003D599B" w:rsidRPr="002F0049" w:rsidRDefault="003D599B" w:rsidP="003D599B">
      <w:pPr>
        <w:pStyle w:val="Style7"/>
        <w:widowControl/>
        <w:spacing w:line="240" w:lineRule="auto"/>
        <w:ind w:firstLine="720"/>
        <w:rPr>
          <w:rStyle w:val="FontStyle132"/>
          <w:sz w:val="28"/>
          <w:szCs w:val="28"/>
          <w:lang w:val="ru-RU" w:eastAsia="ru-RU"/>
        </w:rPr>
      </w:pPr>
      <w:r w:rsidRPr="002F0049">
        <w:rPr>
          <w:rStyle w:val="FontStyle132"/>
          <w:sz w:val="28"/>
          <w:szCs w:val="28"/>
          <w:lang w:val="ru-RU" w:eastAsia="ru-RU"/>
        </w:rPr>
        <w:t>Особенности изложения описания устройства</w:t>
      </w:r>
    </w:p>
    <w:p w:rsidR="003D599B" w:rsidRPr="002F0049" w:rsidRDefault="003D599B" w:rsidP="003D599B">
      <w:pPr>
        <w:pStyle w:val="Style7"/>
        <w:widowControl/>
        <w:spacing w:line="240" w:lineRule="auto"/>
        <w:ind w:firstLine="720"/>
        <w:rPr>
          <w:rStyle w:val="FontStyle132"/>
          <w:sz w:val="28"/>
          <w:szCs w:val="28"/>
          <w:lang w:val="ru-RU" w:eastAsia="ru-RU"/>
        </w:rPr>
      </w:pPr>
      <w:r w:rsidRPr="002F0049">
        <w:rPr>
          <w:rStyle w:val="FontStyle132"/>
          <w:sz w:val="28"/>
          <w:szCs w:val="28"/>
          <w:lang w:val="ru-RU" w:eastAsia="ru-RU"/>
        </w:rPr>
        <w:t>В этом разделе приводится описание устройства в статическом состоянии со ссылками на фигуры чертежей и цифровые обозначения конструктивных элементов. Цифровые обозначения соответствующих частей, узлов, деталей проставляются, но мере их упоминания, в порядке их возрастания, начиная с 1. Этими же числовыми обозначениями должны быть помечены упомянутые части, узлы и детали на чертежах или других графических материалах.</w:t>
      </w:r>
    </w:p>
    <w:p w:rsidR="003D599B" w:rsidRPr="002F0049" w:rsidRDefault="003D599B" w:rsidP="003D599B">
      <w:pPr>
        <w:pStyle w:val="Style7"/>
        <w:widowControl/>
        <w:spacing w:line="240" w:lineRule="auto"/>
        <w:ind w:firstLine="720"/>
        <w:rPr>
          <w:rStyle w:val="FontStyle132"/>
          <w:sz w:val="28"/>
          <w:szCs w:val="28"/>
          <w:lang w:val="ru-RU" w:eastAsia="ru-RU"/>
        </w:rPr>
      </w:pPr>
      <w:r w:rsidRPr="002F0049">
        <w:rPr>
          <w:rStyle w:val="FontStyle132"/>
          <w:sz w:val="28"/>
          <w:szCs w:val="28"/>
          <w:lang w:val="ru-RU" w:eastAsia="ru-RU"/>
        </w:rPr>
        <w:t>При описании устройства в статическом состоянии должны быть указаны все части, узлы и детали, составляющие данную конструкцию и показанные на чертеже, пояснены их названия, связи и взаимное расположение. В этой части описания должны быть подробно изложены конструктивные, а также при необходимости технологические особенности заявленного устройства.</w:t>
      </w:r>
    </w:p>
    <w:p w:rsidR="003D599B" w:rsidRPr="002F0049" w:rsidRDefault="003D599B" w:rsidP="003D599B">
      <w:pPr>
        <w:pStyle w:val="Style7"/>
        <w:widowControl/>
        <w:spacing w:line="240" w:lineRule="auto"/>
        <w:ind w:firstLine="720"/>
        <w:rPr>
          <w:rStyle w:val="FontStyle132"/>
          <w:sz w:val="28"/>
          <w:szCs w:val="28"/>
          <w:lang w:val="ru-RU" w:eastAsia="ru-RU"/>
        </w:rPr>
      </w:pPr>
      <w:r w:rsidRPr="002F0049">
        <w:rPr>
          <w:rStyle w:val="FontStyle132"/>
          <w:sz w:val="28"/>
          <w:szCs w:val="28"/>
          <w:lang w:val="ru-RU" w:eastAsia="ru-RU"/>
        </w:rPr>
        <w:t>После описания устройства в статическом состоянии описывается действие (работа) устройства или способ его использования со ссылкой на цифровые обозначения, ранее упомянутых частей, узлов, деталей. При этом цифровые обозначения упоминаются в любом порядке, удобной для изложения данной части раздела.</w:t>
      </w:r>
    </w:p>
    <w:p w:rsidR="003D599B" w:rsidRDefault="003D599B" w:rsidP="003D599B">
      <w:pPr>
        <w:pStyle w:val="Style7"/>
        <w:widowControl/>
        <w:spacing w:line="240" w:lineRule="auto"/>
        <w:ind w:firstLine="720"/>
        <w:rPr>
          <w:rStyle w:val="FontStyle132"/>
          <w:sz w:val="28"/>
          <w:szCs w:val="28"/>
          <w:lang w:val="ru-RU" w:eastAsia="ru-RU"/>
        </w:rPr>
      </w:pPr>
      <w:r w:rsidRPr="002F0049">
        <w:rPr>
          <w:rStyle w:val="FontStyle132"/>
          <w:sz w:val="28"/>
          <w:szCs w:val="28"/>
          <w:lang w:val="ru-RU" w:eastAsia="ru-RU"/>
        </w:rPr>
        <w:t>После описания устройства в действии приводятся другие примеры описания этого устройства, если они имеются с характеристикой тех или иных преимуществ.</w:t>
      </w:r>
    </w:p>
    <w:p w:rsidR="003D599B" w:rsidRPr="003D599B" w:rsidRDefault="003D599B" w:rsidP="003D599B">
      <w:pPr>
        <w:pStyle w:val="Style1"/>
        <w:widowControl/>
        <w:tabs>
          <w:tab w:val="left" w:pos="960"/>
        </w:tabs>
        <w:spacing w:line="240" w:lineRule="auto"/>
        <w:jc w:val="both"/>
        <w:rPr>
          <w:rStyle w:val="FontStyle132"/>
          <w:sz w:val="28"/>
          <w:szCs w:val="28"/>
          <w:lang w:val="ru-RU" w:eastAsia="en-US"/>
        </w:rPr>
      </w:pPr>
    </w:p>
    <w:p w:rsidR="00722552" w:rsidRDefault="00722552" w:rsidP="00722552">
      <w:pPr>
        <w:pStyle w:val="Style1"/>
        <w:widowControl/>
        <w:numPr>
          <w:ilvl w:val="0"/>
          <w:numId w:val="1"/>
        </w:numPr>
        <w:tabs>
          <w:tab w:val="left" w:pos="960"/>
        </w:tabs>
        <w:spacing w:line="240" w:lineRule="auto"/>
        <w:ind w:firstLine="720"/>
        <w:jc w:val="both"/>
        <w:rPr>
          <w:rStyle w:val="FontStyle132"/>
          <w:sz w:val="28"/>
          <w:szCs w:val="28"/>
          <w:lang w:val="ru-RU" w:eastAsia="en-US"/>
        </w:rPr>
      </w:pPr>
      <w:r>
        <w:rPr>
          <w:rStyle w:val="FontStyle132"/>
          <w:sz w:val="28"/>
          <w:szCs w:val="28"/>
          <w:lang w:val="ru-RU" w:eastAsia="ru-RU"/>
        </w:rPr>
        <w:t>Какие основные пункты должна содержать заявка на изобретение?</w:t>
      </w:r>
    </w:p>
    <w:p w:rsidR="003D599B" w:rsidRDefault="003D599B" w:rsidP="003D599B">
      <w:pPr>
        <w:pStyle w:val="Style1"/>
        <w:widowControl/>
        <w:tabs>
          <w:tab w:val="left" w:pos="960"/>
        </w:tabs>
        <w:spacing w:line="240" w:lineRule="auto"/>
        <w:ind w:left="720" w:firstLine="0"/>
        <w:jc w:val="both"/>
        <w:rPr>
          <w:rStyle w:val="FontStyle132"/>
          <w:sz w:val="28"/>
          <w:szCs w:val="28"/>
          <w:lang w:val="ru-RU" w:eastAsia="en-US"/>
        </w:rPr>
      </w:pPr>
    </w:p>
    <w:p w:rsid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Состав заявки на выдачу патента:</w:t>
      </w:r>
    </w:p>
    <w:p w:rsid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 xml:space="preserve"> Заявление.</w:t>
      </w:r>
    </w:p>
    <w:p w:rsid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 xml:space="preserve"> Описание изобретения.</w:t>
      </w:r>
    </w:p>
    <w:p w:rsid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 xml:space="preserve"> Формула изобретения.</w:t>
      </w:r>
    </w:p>
    <w:p w:rsid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 xml:space="preserve"> Чертежи.</w:t>
      </w:r>
    </w:p>
    <w:p w:rsid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 xml:space="preserve"> Реферат.</w:t>
      </w:r>
    </w:p>
    <w:p w:rsid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 xml:space="preserve"> Доверенность (если необходима).</w:t>
      </w:r>
    </w:p>
    <w:p w:rsidR="003D599B" w:rsidRP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 xml:space="preserve"> Документ, удостоверяющий уплату пошлин.</w:t>
      </w:r>
    </w:p>
    <w:p w:rsidR="003D599B" w:rsidRDefault="003D599B" w:rsidP="003D599B">
      <w:pPr>
        <w:pStyle w:val="Style1"/>
        <w:widowControl/>
        <w:tabs>
          <w:tab w:val="left" w:pos="960"/>
        </w:tabs>
        <w:spacing w:line="240" w:lineRule="auto"/>
        <w:ind w:left="720" w:firstLine="0"/>
        <w:jc w:val="both"/>
        <w:rPr>
          <w:rStyle w:val="FontStyle132"/>
          <w:sz w:val="28"/>
          <w:szCs w:val="28"/>
          <w:lang w:val="ru-RU" w:eastAsia="en-US"/>
        </w:rPr>
      </w:pPr>
    </w:p>
    <w:p w:rsidR="00722552" w:rsidRDefault="00722552" w:rsidP="00722552">
      <w:pPr>
        <w:pStyle w:val="Style1"/>
        <w:widowControl/>
        <w:numPr>
          <w:ilvl w:val="0"/>
          <w:numId w:val="1"/>
        </w:numPr>
        <w:tabs>
          <w:tab w:val="left" w:pos="960"/>
        </w:tabs>
        <w:spacing w:line="240" w:lineRule="auto"/>
        <w:ind w:firstLine="720"/>
        <w:jc w:val="both"/>
        <w:rPr>
          <w:rStyle w:val="FontStyle132"/>
          <w:sz w:val="28"/>
          <w:szCs w:val="28"/>
          <w:lang w:val="ru-RU" w:eastAsia="en-US"/>
        </w:rPr>
      </w:pPr>
      <w:r>
        <w:rPr>
          <w:rStyle w:val="FontStyle132"/>
          <w:sz w:val="28"/>
          <w:szCs w:val="28"/>
          <w:lang w:val="ru-RU" w:eastAsia="ru-RU"/>
        </w:rPr>
        <w:t>Основные документы, необходимые для подачи заявки на изобретения?</w:t>
      </w:r>
    </w:p>
    <w:p w:rsidR="003D599B" w:rsidRDefault="003D599B" w:rsidP="003D599B">
      <w:pPr>
        <w:pStyle w:val="Style1"/>
        <w:widowControl/>
        <w:tabs>
          <w:tab w:val="left" w:pos="960"/>
        </w:tabs>
        <w:spacing w:line="240" w:lineRule="auto"/>
        <w:jc w:val="both"/>
        <w:rPr>
          <w:rStyle w:val="FontStyle132"/>
          <w:sz w:val="28"/>
          <w:szCs w:val="28"/>
          <w:lang w:val="ru-RU" w:eastAsia="ru-RU"/>
        </w:rPr>
      </w:pPr>
    </w:p>
    <w:p w:rsidR="003D599B" w:rsidRPr="009F3EAB" w:rsidRDefault="003D599B" w:rsidP="003D599B">
      <w:pPr>
        <w:pStyle w:val="Style13"/>
        <w:widowControl/>
        <w:spacing w:line="240" w:lineRule="auto"/>
        <w:ind w:firstLine="851"/>
        <w:rPr>
          <w:rStyle w:val="FontStyle132"/>
          <w:sz w:val="28"/>
          <w:szCs w:val="28"/>
          <w:lang w:val="ru-RU" w:eastAsia="ru-RU"/>
        </w:rPr>
      </w:pPr>
      <w:r w:rsidRPr="009F3EAB">
        <w:rPr>
          <w:rStyle w:val="FontStyle132"/>
          <w:sz w:val="28"/>
          <w:szCs w:val="28"/>
          <w:lang w:val="ru-RU" w:eastAsia="ru-RU"/>
        </w:rPr>
        <w:t>Вместе с заявкой или не позднее 2-х месяцев с даты ее подачи в одном экземпляре предоставляется документ, подтверждающий уплату пошлины в установленном размере или освобождение от уплаты, либо наличие оснований для уменьшения ее размера.</w:t>
      </w:r>
    </w:p>
    <w:p w:rsidR="003D599B" w:rsidRPr="002F0049" w:rsidRDefault="003D599B" w:rsidP="003D599B">
      <w:pPr>
        <w:pStyle w:val="Style14"/>
        <w:widowControl/>
        <w:spacing w:line="240" w:lineRule="auto"/>
        <w:ind w:firstLine="851"/>
        <w:jc w:val="both"/>
        <w:rPr>
          <w:rStyle w:val="FontStyle132"/>
          <w:sz w:val="28"/>
          <w:szCs w:val="28"/>
          <w:lang w:val="ru-RU" w:eastAsia="ru-RU"/>
        </w:rPr>
      </w:pPr>
      <w:r w:rsidRPr="002F0049">
        <w:rPr>
          <w:rStyle w:val="FontStyle132"/>
          <w:sz w:val="28"/>
          <w:szCs w:val="28"/>
          <w:lang w:val="ru-RU" w:eastAsia="ru-RU"/>
        </w:rPr>
        <w:lastRenderedPageBreak/>
        <w:t xml:space="preserve">Заявление о выдаче патента оформляется на русском языке. Остальные документы на белорусском, русском или другом языке. </w:t>
      </w:r>
    </w:p>
    <w:p w:rsidR="003D599B" w:rsidRPr="002F0049" w:rsidRDefault="003D599B" w:rsidP="003D599B">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В заявлении о выдаче патента указываются сведения о названии изобретения, заявителях и авторах, дате подачи заявки, адресе для переписки, перечня прилагаемых документов и др. Заявление представляется по установленной НЦИС форме.</w:t>
      </w:r>
    </w:p>
    <w:p w:rsidR="003D599B" w:rsidRDefault="003D599B" w:rsidP="003D599B">
      <w:pPr>
        <w:pStyle w:val="Style13"/>
        <w:widowControl/>
        <w:spacing w:line="240" w:lineRule="auto"/>
        <w:ind w:firstLine="851"/>
        <w:rPr>
          <w:rStyle w:val="FontStyle132"/>
          <w:sz w:val="28"/>
          <w:szCs w:val="28"/>
          <w:lang w:val="ru-RU" w:eastAsia="ru-RU"/>
        </w:rPr>
      </w:pPr>
      <w:r w:rsidRPr="002F0049">
        <w:rPr>
          <w:rStyle w:val="FontStyle132"/>
          <w:sz w:val="28"/>
          <w:szCs w:val="28"/>
          <w:lang w:val="ru-RU" w:eastAsia="ru-RU"/>
        </w:rPr>
        <w:t>Описание изобретения наряду с формулой изобретения и графическими материалами (если они необходимы) является основным документом на выдачу патента. 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rsidR="003D599B" w:rsidRDefault="003D599B" w:rsidP="003D599B">
      <w:pPr>
        <w:pStyle w:val="Style1"/>
        <w:widowControl/>
        <w:tabs>
          <w:tab w:val="left" w:pos="960"/>
        </w:tabs>
        <w:spacing w:line="240" w:lineRule="auto"/>
        <w:jc w:val="both"/>
        <w:rPr>
          <w:rStyle w:val="FontStyle132"/>
          <w:sz w:val="28"/>
          <w:szCs w:val="28"/>
          <w:lang w:val="ru-RU" w:eastAsia="en-US"/>
        </w:rPr>
      </w:pPr>
    </w:p>
    <w:p w:rsidR="00722552" w:rsidRDefault="00722552" w:rsidP="00722552">
      <w:pPr>
        <w:pStyle w:val="Style1"/>
        <w:widowControl/>
        <w:numPr>
          <w:ilvl w:val="0"/>
          <w:numId w:val="1"/>
        </w:numPr>
        <w:tabs>
          <w:tab w:val="left" w:pos="960"/>
        </w:tabs>
        <w:spacing w:line="240" w:lineRule="auto"/>
        <w:ind w:firstLine="720"/>
        <w:jc w:val="both"/>
        <w:rPr>
          <w:rStyle w:val="FontStyle132"/>
          <w:sz w:val="28"/>
          <w:szCs w:val="28"/>
          <w:lang w:val="ru-RU" w:eastAsia="en-US"/>
        </w:rPr>
      </w:pPr>
      <w:r>
        <w:rPr>
          <w:rStyle w:val="FontStyle132"/>
          <w:sz w:val="28"/>
          <w:szCs w:val="28"/>
          <w:lang w:val="ru-RU" w:eastAsia="ru-RU"/>
        </w:rPr>
        <w:t>ОТЛИЧИЯ заявок на охранные документы различных объектов промышленной собственности?</w:t>
      </w:r>
    </w:p>
    <w:p w:rsidR="003D599B" w:rsidRDefault="003D599B" w:rsidP="003D599B">
      <w:pPr>
        <w:pStyle w:val="Style1"/>
        <w:widowControl/>
        <w:tabs>
          <w:tab w:val="left" w:pos="960"/>
        </w:tabs>
        <w:spacing w:line="240" w:lineRule="auto"/>
        <w:jc w:val="both"/>
        <w:rPr>
          <w:rStyle w:val="FontStyle132"/>
          <w:sz w:val="28"/>
          <w:szCs w:val="28"/>
          <w:lang w:val="ru-RU" w:eastAsia="ru-RU"/>
        </w:rPr>
      </w:pPr>
    </w:p>
    <w:p w:rsidR="003D599B" w:rsidRDefault="003D599B" w:rsidP="003D599B">
      <w:pPr>
        <w:pStyle w:val="Style1"/>
        <w:widowControl/>
        <w:tabs>
          <w:tab w:val="left" w:pos="960"/>
        </w:tabs>
        <w:spacing w:line="240" w:lineRule="auto"/>
        <w:jc w:val="both"/>
        <w:rPr>
          <w:rStyle w:val="FontStyle132"/>
          <w:sz w:val="28"/>
          <w:szCs w:val="28"/>
          <w:lang w:val="ru-RU" w:eastAsia="en-US"/>
        </w:rPr>
      </w:pPr>
    </w:p>
    <w:p w:rsidR="00722552" w:rsidRDefault="00722552" w:rsidP="00722552">
      <w:pPr>
        <w:pStyle w:val="Style1"/>
        <w:widowControl/>
        <w:numPr>
          <w:ilvl w:val="0"/>
          <w:numId w:val="1"/>
        </w:numPr>
        <w:tabs>
          <w:tab w:val="left" w:pos="960"/>
        </w:tabs>
        <w:spacing w:line="240" w:lineRule="auto"/>
        <w:ind w:firstLine="720"/>
        <w:jc w:val="both"/>
        <w:rPr>
          <w:rStyle w:val="FontStyle132"/>
          <w:sz w:val="28"/>
          <w:szCs w:val="28"/>
          <w:lang w:val="ru-RU" w:eastAsia="en-US"/>
        </w:rPr>
      </w:pPr>
      <w:r>
        <w:rPr>
          <w:rStyle w:val="FontStyle132"/>
          <w:sz w:val="28"/>
          <w:szCs w:val="28"/>
          <w:lang w:val="ru-RU" w:eastAsia="ru-RU"/>
        </w:rPr>
        <w:t>На какие ОПС выдаются патенты?</w:t>
      </w:r>
    </w:p>
    <w:p w:rsidR="003D599B" w:rsidRDefault="003D599B" w:rsidP="003D599B">
      <w:pPr>
        <w:pStyle w:val="Style1"/>
        <w:widowControl/>
        <w:tabs>
          <w:tab w:val="left" w:pos="960"/>
        </w:tabs>
        <w:spacing w:line="240" w:lineRule="auto"/>
        <w:ind w:left="720" w:firstLine="0"/>
        <w:jc w:val="both"/>
        <w:rPr>
          <w:rStyle w:val="FontStyle132"/>
          <w:sz w:val="28"/>
          <w:szCs w:val="28"/>
          <w:lang w:val="ru-RU" w:eastAsia="en-US"/>
        </w:rPr>
      </w:pP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Изобретению может быть предоставлена правовая охрана, если оно:</w:t>
      </w:r>
    </w:p>
    <w:p w:rsidR="003D599B" w:rsidRPr="00274AB1" w:rsidRDefault="003D599B" w:rsidP="003D599B">
      <w:pPr>
        <w:pStyle w:val="Style13"/>
        <w:numPr>
          <w:ilvl w:val="0"/>
          <w:numId w:val="4"/>
        </w:numPr>
        <w:spacing w:line="240" w:lineRule="auto"/>
        <w:ind w:left="0" w:firstLine="851"/>
        <w:rPr>
          <w:sz w:val="28"/>
          <w:szCs w:val="28"/>
          <w:lang w:val="ru-RU" w:eastAsia="en-US"/>
        </w:rPr>
      </w:pPr>
      <w:r>
        <w:rPr>
          <w:sz w:val="28"/>
          <w:szCs w:val="28"/>
          <w:lang w:val="ru-RU" w:eastAsia="en-US"/>
        </w:rPr>
        <w:t xml:space="preserve"> О</w:t>
      </w:r>
      <w:r w:rsidRPr="00274AB1">
        <w:rPr>
          <w:sz w:val="28"/>
          <w:szCs w:val="28"/>
          <w:lang w:val="ru-RU" w:eastAsia="en-US"/>
        </w:rPr>
        <w:t>тносится к продукту или способу, в частности, устройству, способу, веществу, биотехнологическому продукту, а также применению устройства, способа, вещества, биотехнологического продукта по определенному назначению,</w:t>
      </w:r>
    </w:p>
    <w:p w:rsidR="003D599B" w:rsidRPr="00274AB1" w:rsidRDefault="003D599B" w:rsidP="003D599B">
      <w:pPr>
        <w:pStyle w:val="Style13"/>
        <w:numPr>
          <w:ilvl w:val="0"/>
          <w:numId w:val="4"/>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является новым,</w:t>
      </w:r>
    </w:p>
    <w:p w:rsidR="003D599B" w:rsidRPr="00274AB1" w:rsidRDefault="003D599B" w:rsidP="003D599B">
      <w:pPr>
        <w:pStyle w:val="Style13"/>
        <w:numPr>
          <w:ilvl w:val="0"/>
          <w:numId w:val="4"/>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имеет изобретательский уровень,</w:t>
      </w:r>
    </w:p>
    <w:p w:rsidR="003D599B" w:rsidRPr="00274AB1" w:rsidRDefault="003D599B" w:rsidP="003D599B">
      <w:pPr>
        <w:pStyle w:val="Style13"/>
        <w:numPr>
          <w:ilvl w:val="0"/>
          <w:numId w:val="4"/>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промышленно применимо.</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Изобретение признается новым, если оно не является частью уровня техники.</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Изобретение признается имеющим изобретательский уровень, если оно для специалиста в той области, к которой оно относится, не следует явным образом из уровня техники.</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Изобретение признается промышленно применимым, если оно может быть использовано в промышленности, сельском хозяйстве, здравоохранении и других сферах деятельности.</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Не признаются патентоспособными:</w:t>
      </w:r>
    </w:p>
    <w:p w:rsidR="003D599B" w:rsidRPr="00274AB1" w:rsidRDefault="003D599B" w:rsidP="003D599B">
      <w:pPr>
        <w:pStyle w:val="Style13"/>
        <w:numPr>
          <w:ilvl w:val="0"/>
          <w:numId w:val="5"/>
        </w:numPr>
        <w:spacing w:line="240" w:lineRule="auto"/>
        <w:ind w:left="0" w:firstLine="851"/>
        <w:rPr>
          <w:sz w:val="28"/>
          <w:szCs w:val="28"/>
          <w:lang w:val="ru-RU" w:eastAsia="en-US"/>
        </w:rPr>
      </w:pPr>
      <w:r>
        <w:rPr>
          <w:sz w:val="28"/>
          <w:szCs w:val="28"/>
          <w:lang w:val="ru-RU" w:eastAsia="en-US"/>
        </w:rPr>
        <w:t xml:space="preserve"> С</w:t>
      </w:r>
      <w:r w:rsidRPr="00274AB1">
        <w:rPr>
          <w:sz w:val="28"/>
          <w:szCs w:val="28"/>
          <w:lang w:val="ru-RU" w:eastAsia="en-US"/>
        </w:rPr>
        <w:t>орта растений и породы животных;</w:t>
      </w:r>
    </w:p>
    <w:p w:rsidR="003D599B" w:rsidRPr="00274AB1" w:rsidRDefault="003D599B" w:rsidP="003D599B">
      <w:pPr>
        <w:pStyle w:val="Style13"/>
        <w:numPr>
          <w:ilvl w:val="0"/>
          <w:numId w:val="5"/>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топологии интегральных микросхем;</w:t>
      </w:r>
    </w:p>
    <w:p w:rsidR="003D599B" w:rsidRDefault="003D599B" w:rsidP="003D599B">
      <w:pPr>
        <w:pStyle w:val="Style1"/>
        <w:widowControl/>
        <w:tabs>
          <w:tab w:val="left" w:pos="960"/>
        </w:tabs>
        <w:spacing w:line="240" w:lineRule="auto"/>
        <w:ind w:left="720" w:firstLine="0"/>
        <w:jc w:val="both"/>
        <w:rPr>
          <w:sz w:val="28"/>
          <w:szCs w:val="28"/>
          <w:lang w:val="ru-RU" w:eastAsia="en-US"/>
        </w:rPr>
      </w:pPr>
      <w:r>
        <w:rPr>
          <w:sz w:val="28"/>
          <w:szCs w:val="28"/>
          <w:lang w:val="ru-RU" w:eastAsia="en-US"/>
        </w:rPr>
        <w:lastRenderedPageBreak/>
        <w:t xml:space="preserve"> </w:t>
      </w:r>
      <w:r w:rsidRPr="00274AB1">
        <w:rPr>
          <w:sz w:val="28"/>
          <w:szCs w:val="28"/>
          <w:lang w:val="ru-RU" w:eastAsia="en-US"/>
        </w:rPr>
        <w:t>изобретения, противоречащие общественным интересам, принципам гуманности и морали.</w:t>
      </w:r>
    </w:p>
    <w:p w:rsidR="003D599B" w:rsidRDefault="003D599B" w:rsidP="003D599B">
      <w:pPr>
        <w:pStyle w:val="Style13"/>
        <w:widowControl/>
        <w:spacing w:line="240" w:lineRule="auto"/>
        <w:ind w:firstLine="0"/>
        <w:rPr>
          <w:rStyle w:val="FontStyle132"/>
          <w:sz w:val="28"/>
          <w:szCs w:val="28"/>
          <w:lang w:val="ru-RU" w:eastAsia="en-US"/>
        </w:rPr>
      </w:pPr>
    </w:p>
    <w:p w:rsidR="003D599B" w:rsidRDefault="003D599B" w:rsidP="003D599B">
      <w:pPr>
        <w:pStyle w:val="Style13"/>
        <w:widowControl/>
        <w:spacing w:line="240" w:lineRule="auto"/>
        <w:ind w:firstLine="720"/>
        <w:rPr>
          <w:sz w:val="28"/>
          <w:szCs w:val="28"/>
          <w:lang w:val="ru-RU" w:eastAsia="en-US"/>
        </w:rPr>
      </w:pPr>
      <w:r>
        <w:rPr>
          <w:rStyle w:val="FontStyle132"/>
          <w:sz w:val="28"/>
          <w:szCs w:val="28"/>
          <w:lang w:val="ru-RU" w:eastAsia="en-US"/>
        </w:rPr>
        <w:t>7.</w:t>
      </w:r>
      <w:r w:rsidRPr="003D599B">
        <w:rPr>
          <w:sz w:val="28"/>
          <w:szCs w:val="28"/>
          <w:lang w:val="ru-RU" w:eastAsia="en-US"/>
        </w:rPr>
        <w:t>На какие ОПС выдаются свидетельства?</w:t>
      </w:r>
    </w:p>
    <w:p w:rsidR="003D599B" w:rsidRPr="003D599B" w:rsidRDefault="003D599B" w:rsidP="003D599B">
      <w:pPr>
        <w:pStyle w:val="Style13"/>
        <w:widowControl/>
        <w:spacing w:line="240" w:lineRule="auto"/>
        <w:ind w:left="851" w:firstLine="0"/>
        <w:rPr>
          <w:sz w:val="28"/>
          <w:szCs w:val="28"/>
          <w:lang w:val="ru-RU" w:eastAsia="en-US"/>
        </w:rPr>
      </w:pP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Свидетельство выдается на товарный знак, на географические указания на 10 лет с последующим продлением на неопределенное количество раз по 10 лет.</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Товарным знаком и знаком обслуживания признается обозначение, способствующее отличию товаров или услуг одного лица от однородных товаров или услуг других лиц. Правовая охрана товарного знака на территории Республики Беларусь осуществляется на основании его регистрации в патентном органе в порядке, установленном законодательством о товарных знаках и знаках обслуживания, или в силу международных договоров Республики Беларусь.</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Право на товарный знак охраняется государством и удостоверяется свидетельством. Свидетельство на товарный знак удостоверяет приоритет товарного знака, исключительное право владельца на товарный знак в отношении товаров, указанных в свидетельстве, и содержит изображение товарного знака. Владелец товарного знака имеет исключительное право использовать товарный знак и распоряжаться им, а также право запрещать использование товарного знака другим лицам. Географическим указанием признается обозначение, которое идентифицирует товар как происходящий с территории страны либо из региона или местности на этой территории, где определенные качество, репутация или другие характеристики товара в значительной степени связываются с его географическим происхождением.</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Понятие «географическое указание» включает в себя понятия «наименование места происхождения товара» и «указание происхождения товара». Наименованием места происхождения товара признается название страны, населенного пункта, местности или другого географического объекта, используемое для обозначения товара, особые свойства которого исключительно или главным образом определяются характерными для этого географического объекта природными условиями или иными факторами либо сочетанием природных условий и этих факторов.</w:t>
      </w:r>
    </w:p>
    <w:p w:rsidR="003D599B" w:rsidRDefault="003D599B" w:rsidP="003D599B">
      <w:pPr>
        <w:pStyle w:val="Style13"/>
        <w:widowControl/>
        <w:spacing w:line="240" w:lineRule="auto"/>
        <w:ind w:firstLine="851"/>
        <w:rPr>
          <w:sz w:val="28"/>
          <w:szCs w:val="28"/>
          <w:lang w:val="ru-RU" w:eastAsia="en-US"/>
        </w:rPr>
      </w:pPr>
      <w:r w:rsidRPr="00274AB1">
        <w:rPr>
          <w:sz w:val="28"/>
          <w:szCs w:val="28"/>
          <w:lang w:val="ru-RU" w:eastAsia="en-US"/>
        </w:rPr>
        <w:t>Наименованием места происхождения товара может являться историческое название географического объекта.</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Указание происхождения товара может быть представлено в виде названия географического объекта или изображения. Правовая охрана наименования места происхождения товара в Республике Беларусь предоставляется на основании его регистрации в патентном органе или в силу международных договоров Республики Беларусь.</w:t>
      </w:r>
    </w:p>
    <w:p w:rsidR="003D599B" w:rsidRDefault="003D599B" w:rsidP="003D599B">
      <w:pPr>
        <w:pStyle w:val="Style13"/>
        <w:widowControl/>
        <w:spacing w:line="240" w:lineRule="auto"/>
        <w:ind w:firstLine="851"/>
        <w:rPr>
          <w:sz w:val="28"/>
          <w:szCs w:val="28"/>
          <w:lang w:val="ru-RU" w:eastAsia="en-US"/>
        </w:rPr>
      </w:pPr>
      <w:r w:rsidRPr="00274AB1">
        <w:rPr>
          <w:sz w:val="28"/>
          <w:szCs w:val="28"/>
          <w:lang w:val="ru-RU" w:eastAsia="en-US"/>
        </w:rPr>
        <w:t>На основании регистрации выдается свидетельство на право пользования наименованием места происхождения товара</w:t>
      </w:r>
      <w:r>
        <w:rPr>
          <w:sz w:val="28"/>
          <w:szCs w:val="28"/>
          <w:lang w:val="ru-RU" w:eastAsia="en-US"/>
        </w:rPr>
        <w:t>.</w:t>
      </w:r>
    </w:p>
    <w:p w:rsidR="003D599B" w:rsidRPr="003D599B" w:rsidRDefault="003D599B" w:rsidP="003D599B">
      <w:pPr>
        <w:jc w:val="center"/>
        <w:rPr>
          <w:sz w:val="28"/>
          <w:szCs w:val="28"/>
          <w:lang w:val="ru-RU"/>
        </w:rPr>
      </w:pPr>
    </w:p>
    <w:p w:rsidR="00632FA1" w:rsidRPr="003D599B" w:rsidRDefault="003D599B" w:rsidP="003D599B">
      <w:pPr>
        <w:pStyle w:val="a3"/>
        <w:rPr>
          <w:lang w:val="ru-RU"/>
        </w:rPr>
      </w:pPr>
      <w:bookmarkStart w:id="0" w:name="_GoBack"/>
      <w:bookmarkEnd w:id="0"/>
    </w:p>
    <w:sectPr w:rsidR="00632FA1" w:rsidRPr="003D599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978"/>
    <w:multiLevelType w:val="hybridMultilevel"/>
    <w:tmpl w:val="0866A876"/>
    <w:lvl w:ilvl="0" w:tplc="D5E448BA">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 w15:restartNumberingAfterBreak="0">
    <w:nsid w:val="32C726EF"/>
    <w:multiLevelType w:val="hybridMultilevel"/>
    <w:tmpl w:val="929C11A4"/>
    <w:lvl w:ilvl="0" w:tplc="860A8EF8">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2" w15:restartNumberingAfterBreak="0">
    <w:nsid w:val="37B31377"/>
    <w:multiLevelType w:val="hybridMultilevel"/>
    <w:tmpl w:val="FDB81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753D9"/>
    <w:multiLevelType w:val="hybridMultilevel"/>
    <w:tmpl w:val="D180B0B0"/>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54D410DB"/>
    <w:multiLevelType w:val="singleLevel"/>
    <w:tmpl w:val="B7364B96"/>
    <w:lvl w:ilvl="0">
      <w:start w:val="1"/>
      <w:numFmt w:val="decimal"/>
      <w:lvlText w:val="%1."/>
      <w:legacy w:legacy="1" w:legacySpace="0" w:legacyIndent="255"/>
      <w:lvlJc w:val="left"/>
      <w:pPr>
        <w:ind w:left="0" w:firstLine="0"/>
      </w:pPr>
      <w:rPr>
        <w:rFonts w:ascii="Times New Roman" w:hAnsi="Times New Roman" w:cs="Times New Roman" w:hint="default"/>
      </w:rPr>
    </w:lvl>
  </w:abstractNum>
  <w:abstractNum w:abstractNumId="5" w15:restartNumberingAfterBreak="0">
    <w:nsid w:val="745B2B36"/>
    <w:multiLevelType w:val="hybridMultilevel"/>
    <w:tmpl w:val="FF888834"/>
    <w:lvl w:ilvl="0" w:tplc="0C09000F">
      <w:start w:val="1"/>
      <w:numFmt w:val="decimal"/>
      <w:lvlText w:val="%1."/>
      <w:lvlJc w:val="left"/>
      <w:pPr>
        <w:ind w:left="1290" w:hanging="360"/>
      </w:pPr>
    </w:lvl>
    <w:lvl w:ilvl="1" w:tplc="0C090019" w:tentative="1">
      <w:start w:val="1"/>
      <w:numFmt w:val="lowerLetter"/>
      <w:lvlText w:val="%2."/>
      <w:lvlJc w:val="left"/>
      <w:pPr>
        <w:ind w:left="2010" w:hanging="360"/>
      </w:pPr>
    </w:lvl>
    <w:lvl w:ilvl="2" w:tplc="0C09001B" w:tentative="1">
      <w:start w:val="1"/>
      <w:numFmt w:val="lowerRoman"/>
      <w:lvlText w:val="%3."/>
      <w:lvlJc w:val="right"/>
      <w:pPr>
        <w:ind w:left="2730" w:hanging="180"/>
      </w:pPr>
    </w:lvl>
    <w:lvl w:ilvl="3" w:tplc="0C09000F" w:tentative="1">
      <w:start w:val="1"/>
      <w:numFmt w:val="decimal"/>
      <w:lvlText w:val="%4."/>
      <w:lvlJc w:val="left"/>
      <w:pPr>
        <w:ind w:left="3450" w:hanging="360"/>
      </w:pPr>
    </w:lvl>
    <w:lvl w:ilvl="4" w:tplc="0C090019" w:tentative="1">
      <w:start w:val="1"/>
      <w:numFmt w:val="lowerLetter"/>
      <w:lvlText w:val="%5."/>
      <w:lvlJc w:val="left"/>
      <w:pPr>
        <w:ind w:left="4170" w:hanging="360"/>
      </w:pPr>
    </w:lvl>
    <w:lvl w:ilvl="5" w:tplc="0C09001B" w:tentative="1">
      <w:start w:val="1"/>
      <w:numFmt w:val="lowerRoman"/>
      <w:lvlText w:val="%6."/>
      <w:lvlJc w:val="right"/>
      <w:pPr>
        <w:ind w:left="4890" w:hanging="180"/>
      </w:pPr>
    </w:lvl>
    <w:lvl w:ilvl="6" w:tplc="0C09000F" w:tentative="1">
      <w:start w:val="1"/>
      <w:numFmt w:val="decimal"/>
      <w:lvlText w:val="%7."/>
      <w:lvlJc w:val="left"/>
      <w:pPr>
        <w:ind w:left="5610" w:hanging="360"/>
      </w:pPr>
    </w:lvl>
    <w:lvl w:ilvl="7" w:tplc="0C090019" w:tentative="1">
      <w:start w:val="1"/>
      <w:numFmt w:val="lowerLetter"/>
      <w:lvlText w:val="%8."/>
      <w:lvlJc w:val="left"/>
      <w:pPr>
        <w:ind w:left="6330" w:hanging="360"/>
      </w:pPr>
    </w:lvl>
    <w:lvl w:ilvl="8" w:tplc="0C09001B" w:tentative="1">
      <w:start w:val="1"/>
      <w:numFmt w:val="lowerRoman"/>
      <w:lvlText w:val="%9."/>
      <w:lvlJc w:val="right"/>
      <w:pPr>
        <w:ind w:left="7050" w:hanging="180"/>
      </w:pPr>
    </w:lvl>
  </w:abstractNum>
  <w:abstractNum w:abstractNumId="6" w15:restartNumberingAfterBreak="0">
    <w:nsid w:val="7B610C5F"/>
    <w:multiLevelType w:val="hybridMultilevel"/>
    <w:tmpl w:val="8E304B64"/>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4"/>
    <w:lvlOverride w:ilvl="0">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22"/>
    <w:rsid w:val="002B0E22"/>
    <w:rsid w:val="003D599B"/>
    <w:rsid w:val="00722552"/>
    <w:rsid w:val="0077436C"/>
    <w:rsid w:val="008E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59D5"/>
  <w15:chartTrackingRefBased/>
  <w15:docId w15:val="{BD62F950-8B3E-4651-B909-72231F8C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55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722552"/>
    <w:pPr>
      <w:widowControl w:val="0"/>
      <w:autoSpaceDE w:val="0"/>
      <w:autoSpaceDN w:val="0"/>
      <w:adjustRightInd w:val="0"/>
      <w:spacing w:after="0" w:line="270" w:lineRule="exact"/>
      <w:ind w:firstLine="705"/>
    </w:pPr>
    <w:rPr>
      <w:rFonts w:ascii="Times New Roman" w:eastAsiaTheme="minorEastAsia" w:hAnsi="Times New Roman" w:cs="Times New Roman"/>
      <w:sz w:val="24"/>
      <w:szCs w:val="24"/>
      <w:lang w:val="be-BY" w:eastAsia="be-BY"/>
    </w:rPr>
  </w:style>
  <w:style w:type="character" w:customStyle="1" w:styleId="FontStyle132">
    <w:name w:val="Font Style132"/>
    <w:basedOn w:val="a0"/>
    <w:uiPriority w:val="99"/>
    <w:rsid w:val="00722552"/>
    <w:rPr>
      <w:rFonts w:ascii="Times New Roman" w:hAnsi="Times New Roman" w:cs="Times New Roman" w:hint="default"/>
      <w:sz w:val="22"/>
      <w:szCs w:val="22"/>
    </w:rPr>
  </w:style>
  <w:style w:type="character" w:customStyle="1" w:styleId="FontStyle11">
    <w:name w:val="Font Style11"/>
    <w:basedOn w:val="a0"/>
    <w:uiPriority w:val="99"/>
    <w:rsid w:val="00722552"/>
    <w:rPr>
      <w:rFonts w:ascii="Bookman Old Style" w:hAnsi="Bookman Old Style" w:cs="Bookman Old Style" w:hint="default"/>
      <w:sz w:val="22"/>
      <w:szCs w:val="22"/>
    </w:rPr>
  </w:style>
  <w:style w:type="paragraph" w:customStyle="1" w:styleId="Style7">
    <w:name w:val="Style7"/>
    <w:basedOn w:val="a"/>
    <w:uiPriority w:val="99"/>
    <w:rsid w:val="003D599B"/>
    <w:pPr>
      <w:widowControl w:val="0"/>
      <w:autoSpaceDE w:val="0"/>
      <w:autoSpaceDN w:val="0"/>
      <w:adjustRightInd w:val="0"/>
      <w:spacing w:after="0" w:line="405" w:lineRule="exact"/>
      <w:ind w:firstLine="570"/>
      <w:jc w:val="both"/>
    </w:pPr>
    <w:rPr>
      <w:rFonts w:ascii="Bookman Old Style" w:eastAsiaTheme="minorEastAsia" w:hAnsi="Bookman Old Style"/>
      <w:sz w:val="24"/>
      <w:szCs w:val="24"/>
      <w:lang w:val="be-BY" w:eastAsia="be-BY"/>
    </w:rPr>
  </w:style>
  <w:style w:type="paragraph" w:customStyle="1" w:styleId="Style13">
    <w:name w:val="Style13"/>
    <w:basedOn w:val="a"/>
    <w:uiPriority w:val="99"/>
    <w:rsid w:val="003D599B"/>
    <w:pPr>
      <w:widowControl w:val="0"/>
      <w:autoSpaceDE w:val="0"/>
      <w:autoSpaceDN w:val="0"/>
      <w:adjustRightInd w:val="0"/>
      <w:spacing w:after="0" w:line="278" w:lineRule="exact"/>
      <w:ind w:firstLine="1320"/>
      <w:jc w:val="both"/>
    </w:pPr>
    <w:rPr>
      <w:rFonts w:ascii="Times New Roman" w:eastAsiaTheme="minorEastAsia" w:hAnsi="Times New Roman" w:cs="Times New Roman"/>
      <w:sz w:val="24"/>
      <w:szCs w:val="24"/>
      <w:lang w:val="be-BY" w:eastAsia="be-BY"/>
    </w:rPr>
  </w:style>
  <w:style w:type="paragraph" w:customStyle="1" w:styleId="Style14">
    <w:name w:val="Style14"/>
    <w:basedOn w:val="a"/>
    <w:uiPriority w:val="99"/>
    <w:rsid w:val="003D599B"/>
    <w:pPr>
      <w:widowControl w:val="0"/>
      <w:autoSpaceDE w:val="0"/>
      <w:autoSpaceDN w:val="0"/>
      <w:adjustRightInd w:val="0"/>
      <w:spacing w:after="0" w:line="270" w:lineRule="exact"/>
      <w:ind w:firstLine="525"/>
    </w:pPr>
    <w:rPr>
      <w:rFonts w:ascii="Times New Roman" w:eastAsiaTheme="minorEastAsia" w:hAnsi="Times New Roman" w:cs="Times New Roman"/>
      <w:sz w:val="24"/>
      <w:szCs w:val="24"/>
      <w:lang w:val="be-BY" w:eastAsia="be-BY"/>
    </w:rPr>
  </w:style>
  <w:style w:type="paragraph" w:styleId="a3">
    <w:name w:val="List Paragraph"/>
    <w:basedOn w:val="a"/>
    <w:uiPriority w:val="34"/>
    <w:qFormat/>
    <w:rsid w:val="003D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810211">
      <w:bodyDiv w:val="1"/>
      <w:marLeft w:val="0"/>
      <w:marRight w:val="0"/>
      <w:marTop w:val="0"/>
      <w:marBottom w:val="0"/>
      <w:divBdr>
        <w:top w:val="none" w:sz="0" w:space="0" w:color="auto"/>
        <w:left w:val="none" w:sz="0" w:space="0" w:color="auto"/>
        <w:bottom w:val="none" w:sz="0" w:space="0" w:color="auto"/>
        <w:right w:val="none" w:sz="0" w:space="0" w:color="auto"/>
      </w:divBdr>
    </w:div>
    <w:div w:id="1355114065">
      <w:bodyDiv w:val="1"/>
      <w:marLeft w:val="0"/>
      <w:marRight w:val="0"/>
      <w:marTop w:val="0"/>
      <w:marBottom w:val="0"/>
      <w:divBdr>
        <w:top w:val="none" w:sz="0" w:space="0" w:color="auto"/>
        <w:left w:val="none" w:sz="0" w:space="0" w:color="auto"/>
        <w:bottom w:val="none" w:sz="0" w:space="0" w:color="auto"/>
        <w:right w:val="none" w:sz="0" w:space="0" w:color="auto"/>
      </w:divBdr>
    </w:div>
    <w:div w:id="1368676672">
      <w:bodyDiv w:val="1"/>
      <w:marLeft w:val="0"/>
      <w:marRight w:val="0"/>
      <w:marTop w:val="0"/>
      <w:marBottom w:val="0"/>
      <w:divBdr>
        <w:top w:val="none" w:sz="0" w:space="0" w:color="auto"/>
        <w:left w:val="none" w:sz="0" w:space="0" w:color="auto"/>
        <w:bottom w:val="none" w:sz="0" w:space="0" w:color="auto"/>
        <w:right w:val="none" w:sz="0" w:space="0" w:color="auto"/>
      </w:divBdr>
    </w:div>
    <w:div w:id="1712261656">
      <w:bodyDiv w:val="1"/>
      <w:marLeft w:val="0"/>
      <w:marRight w:val="0"/>
      <w:marTop w:val="0"/>
      <w:marBottom w:val="0"/>
      <w:divBdr>
        <w:top w:val="none" w:sz="0" w:space="0" w:color="auto"/>
        <w:left w:val="none" w:sz="0" w:space="0" w:color="auto"/>
        <w:bottom w:val="none" w:sz="0" w:space="0" w:color="auto"/>
        <w:right w:val="none" w:sz="0" w:space="0" w:color="auto"/>
      </w:divBdr>
    </w:div>
    <w:div w:id="193042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1263</Words>
  <Characters>7204</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2022-04-21T15:51:00Z</dcterms:created>
  <dcterms:modified xsi:type="dcterms:W3CDTF">2022-04-28T11:44:00Z</dcterms:modified>
</cp:coreProperties>
</file>