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PROJECT-2. Решение бизнес-задач с помощью SQL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Елизавета Попова, darp-130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Содержание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w:anchor="i1iv9v1kwu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Описание отчета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w:anchor="ib0r3n7bcja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Эффективность продаж </w:t>
        </w:r>
      </w:hyperlink>
      <w:hyperlink w:anchor="ib0r3n7bcja1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32"/>
            <w:szCs w:val="32"/>
            <w:u w:val="single"/>
            <w:rtl w:val="0"/>
          </w:rPr>
          <w:t xml:space="preserve">Pens and Pencils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2.1. </w:t>
      </w:r>
      <w:hyperlink w:anchor="99o9ewkfc63v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Динамика продаж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2.2. </w:t>
      </w:r>
      <w:hyperlink w:anchor="2ogvrbfeldjr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Выручка по категориям товаров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2.3. </w:t>
      </w:r>
      <w:hyperlink w:anchor="5zqop5enh05w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Самые прибыльные товары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w:anchor="2zyi7wz7tsls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Портрет клиента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3.1. </w:t>
      </w:r>
      <w:hyperlink w:anchor="4suuq5nircu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Выручка по категориям клиентов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3.2. </w:t>
      </w:r>
      <w:hyperlink w:anchor="2c2dx6einatw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Характеристика B2B клиентов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w:anchor="3ie30ax9417t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Логистика компании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4.1. </w:t>
      </w:r>
      <w:hyperlink w:anchor="zf60b3roh5zt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Эффективность доставки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4.2. </w:t>
      </w:r>
      <w:hyperlink w:anchor="7owvow4846oe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Выбираем оффлайн-точку продаж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hyperlink w:anchor="ujgboawti9lw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Выводы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bookmarkStart w:colFirst="0" w:colLast="0" w:name="i1iv9v1kwu31" w:id="0"/>
    <w:bookmarkEnd w:id="0"/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Описание отчета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Компания: 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Pens and Pencils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Компания базируется в США и там же осуществляет свою деятельность. С марта 2017 года её профиль — B2B и B2C-продажи офисных товаров (оргтехника, канцтовары и мебель) онлайн.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Проанализировать работу компании с точки зрения ее эффективности и дать рекомендации по масштабированию бизнеса, а именно в каком штате лучше открыть офлайн-магазин.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Конкретные шаги (формализованная задача):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Оценить динамику продаж и распределение выручки по товарам.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Составить портрет клиента, а для этого — выяснить, какие клиенты приносят больше всего выручки.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Проконтролировать логистику компании (определить, все ли заказы доставляются в срок и в каком штате лучше открыть офлайн-магазин).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bookmarkStart w:colFirst="0" w:colLast="0" w:name="ib0r3n7bcja1" w:id="1"/>
    <w:bookmarkEnd w:id="1"/>
    <w:p w:rsidR="00000000" w:rsidDel="00000000" w:rsidP="00000000" w:rsidRDefault="00000000" w:rsidRPr="00000000" w14:paraId="00000065">
      <w:pPr>
        <w:jc w:val="center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Эффективность продаж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0"/>
          <w:szCs w:val="40"/>
          <w:rtl w:val="0"/>
        </w:rPr>
        <w:t xml:space="preserve">Pens and Pencils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оценки эффективности продаж Pens And Pencils ответим на следующие вопросы: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Какова динамика продаж?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категории и подкатегории продаж приносят больше всего выручки?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Какие товары продаются лучше всего?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bookmarkStart w:colFirst="0" w:colLast="0" w:name="99o9ewkfc63v" w:id="2"/>
    <w:bookmarkEnd w:id="2"/>
    <w:p w:rsidR="00000000" w:rsidDel="00000000" w:rsidP="00000000" w:rsidRDefault="00000000" w:rsidRPr="00000000" w14:paraId="00000082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Динамика продаж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нас есть данные о продажах компании за четыре года – с 2017-го по 2020-й. Общая сумма выручки составила - $1 446 154, а общее количество заказов – 5009 штук.</w:t>
      </w:r>
    </w:p>
    <w:p w:rsidR="00000000" w:rsidDel="00000000" w:rsidP="00000000" w:rsidRDefault="00000000" w:rsidRPr="00000000" w14:paraId="0000008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небольшого спада в 2018-м году выручка компании каждый год увеличивалась.</w:t>
      </w:r>
    </w:p>
    <w:p w:rsidR="00000000" w:rsidDel="00000000" w:rsidP="00000000" w:rsidRDefault="00000000" w:rsidRPr="00000000" w14:paraId="0000008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8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1770"/>
        <w:gridCol w:w="1740"/>
        <w:tblGridChange w:id="0">
          <w:tblGrid>
            <w:gridCol w:w="1770"/>
            <w:gridCol w:w="1770"/>
            <w:gridCol w:w="17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Год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Выручка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Изменения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$301 395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$298 576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-$2 819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$387 938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$89 362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$458 248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$70 310</w:t>
            </w:r>
          </w:p>
        </w:tc>
      </w:tr>
    </w:tbl>
    <w:p w:rsidR="00000000" w:rsidDel="00000000" w:rsidP="00000000" w:rsidRDefault="00000000" w:rsidRPr="00000000" w14:paraId="0000009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27.5.1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Напишем запрос, который выведет сумму выручки по месяцам: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with revenune_per_position as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  <w:br w:type="textWrapping"/>
              <w:t xml:space="preserve">order_id,</w:t>
              <w:br w:type="textWrapping"/>
              <w:t xml:space="preserve">quantity,</w:t>
              <w:br w:type="textWrapping"/>
              <w:t xml:space="preserve">discount, </w:t>
              <w:br w:type="textWrapping"/>
              <w:t xml:space="preserve">price,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discount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price*quantity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(price*quantity)*(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-discount)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total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sql.store_carts sc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sql.store_products sp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sc.product_id = sp.product_id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--рассчитаем выручку по каждой позиции в заказе с учетом скидок 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revenue_per_order_with_date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  <w:br w:type="textWrapping"/>
              <w:t xml:space="preserve">rpp.order_id,</w:t>
              <w:br w:type="textWrapping"/>
              <w:t xml:space="preserve">order_date,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(total) total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revenune_per_position rpp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sql.store_delivery sd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rpp.order_id = sd.order_id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--рассчитаем выручку по каждому заказу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date_trunc(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'month'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order_date)::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(total)) revenue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revenue_per_order_with_date rpo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--рассчитаем выручку по каждому месяцу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27.5.2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221075</wp:posOffset>
            </wp:positionV>
            <wp:extent cx="5853113" cy="2790825"/>
            <wp:effectExtent b="0" l="0" r="0" t="0"/>
            <wp:wrapSquare wrapText="bothSides" distB="114300" distT="114300" distL="114300" distR="114300"/>
            <wp:docPr descr="Диаграмма" id="6" name="image1.png"/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2790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27.5.3, 27.5.4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Выручка по месяцам колеблется в зависимости от сезона, но в целом наблюдается тенденция роста. 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Самые прибыльные месяцы для компании – сентябрь, ноябрь и декабрь. Максимальную выручку за четыре года мы видим в ноябре 2020-го – $74 906, – это 16,3%  от выручки за 2020-й год. 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октябре выручка падает, но стоит отметить, что с 2019 года спад стал менее резким. 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Самая низкая прибыль у компании в январе и феврале. Самая низкая выручка за четыре года была в январе 2017-го – $3 040, – 1% от выручки за 2017-й год.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2ogvrbfeldjr" w:id="3"/>
    <w:bookmarkEnd w:id="3"/>
    <w:p w:rsidR="00000000" w:rsidDel="00000000" w:rsidP="00000000" w:rsidRDefault="00000000" w:rsidRPr="00000000" w14:paraId="000000C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Выручка по категориям товаров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27.5.5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Напишем запрос, который выведет сумму выручки по различным категориям и подкатегориям и отсортируем его по убыванию выручки: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with revenue_per_position_with_categories as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order_id,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subcategory,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discount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price*quantity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(price*quantity)*(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-discount)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total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sql.store_carts sc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sql.store_products sp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sc.product_id = sp.product_id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--рассчитаем выручку за каждую позицию в заказе с указанием категории и подкатегории этой позиции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subcategory,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(total))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revenue_per_position_with_categories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--просуммируем выручку для каждой категории и подкатегории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Топ-5 самых ходовых подкатегорий: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05"/>
        <w:gridCol w:w="1905"/>
        <w:gridCol w:w="1905"/>
        <w:gridCol w:w="3285"/>
        <w:tblGridChange w:id="0">
          <w:tblGrid>
            <w:gridCol w:w="1905"/>
            <w:gridCol w:w="1905"/>
            <w:gridCol w:w="1905"/>
            <w:gridCol w:w="32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Subcategory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% from total revenue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Furniture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Chairs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$235 318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16,3%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Technology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Phones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$221 110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15,3%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Office Supplies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Storage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$179 736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12,4%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Technology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Accessories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$125 442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8,7%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Furniture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$114 532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7,9%</w:t>
            </w:r>
          </w:p>
        </w:tc>
      </w:tr>
    </w:tbl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Наибольшую выручку приносят продажи кресел, телефонов, товаров для хранения, технических аксессуаров и столов. Вместе эти подкатегории приносят компании 60,6% выручки.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Наименее прибыльные подкатегории – мелкие недорогие товары из категории “Office Supplies”, – зажимы, этикетки, конверты и пр.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1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5"/>
        <w:gridCol w:w="2115"/>
        <w:gridCol w:w="2115"/>
        <w:gridCol w:w="2970"/>
        <w:tblGridChange w:id="0">
          <w:tblGrid>
            <w:gridCol w:w="2115"/>
            <w:gridCol w:w="2115"/>
            <w:gridCol w:w="2115"/>
            <w:gridCol w:w="297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Subcategory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Revenue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% from total revenue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Office Supplies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Supplies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$37 457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2,59%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Office Supplies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$22 148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1,53%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Office Supplies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Envelopes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$13 809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0,95%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Office Supplies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Labels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$10 345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0,72%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Office Supplies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Fasteners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$2 459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0,17%</w:t>
            </w:r>
          </w:p>
        </w:tc>
      </w:tr>
    </w:tbl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5zqop5enh05w" w:id="4"/>
    <w:bookmarkEnd w:id="4"/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Самые прибыльные товары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27.5.6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Напишем запрос, который покажет нам топ-25 товаров, приносящих больше всего выручки. Выведем выручку, количество проданных товаров и долю от общей выручки в процентах: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rPr>
                <w:rFonts w:ascii="Consolas" w:cs="Consolas" w:eastAsia="Consolas" w:hAnsi="Consolas"/>
                <w:color w:val="88000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with revenue_per_product_name as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product_nm,</w:t>
              <w:br w:type="textWrapping"/>
              <w:t xml:space="preserve">quantity,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discount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price*quantity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(price*quantity)*(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-discount)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total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sql.store_carts sc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sql.store_products sp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sc.product_id = sp.product_id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--рассчитаем выручку с учетом скидок для каждого товара и выведем количество проданных единиц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total_revenue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(total) total_rev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revenue_per_product_name)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--просуммируем выручку за все товары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product_nm,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(total),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revenue,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(quantity) quantity,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(total) / total_rev) *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percent_from_total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revenue_per_product_name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cross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total_revenue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product_nm, total_rev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limit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25</w:t>
            </w:r>
          </w:p>
          <w:p w:rsidR="00000000" w:rsidDel="00000000" w:rsidP="00000000" w:rsidRDefault="00000000" w:rsidRPr="00000000" w14:paraId="0000012C">
            <w:pPr>
              <w:widowControl w:val="0"/>
              <w:rPr>
                <w:rFonts w:ascii="Consolas" w:cs="Consolas" w:eastAsia="Consolas" w:hAnsi="Consolas"/>
                <w:color w:val="880000"/>
                <w:shd w:fill="f0f0f0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rPr>
                <w:rFonts w:ascii="Consolas" w:cs="Consolas" w:eastAsia="Consolas" w:hAnsi="Consolas"/>
                <w:color w:val="880000"/>
                <w:shd w:fill="f0f0f0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--выведем количество проданных единиц товара и выручку с него, рассчитаем процент от общей выручки для 25 самых прибыльных товаров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5881688" cy="2686050"/>
            <wp:effectExtent b="0" l="0" r="0" t="0"/>
            <wp:docPr descr="Диаграмма" id="1" name="image3.png"/>
            <a:graphic>
              <a:graphicData uri="http://schemas.openxmlformats.org/drawingml/2006/picture">
                <pic:pic>
                  <pic:nvPicPr>
                    <pic:cNvPr descr="Диаграмма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1688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Суммарно выручка от этих товаров составляет 18% выручки ($262 180) за четыре года. Самый продаваемый товар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Canon imageCLASS 2200 Advanced Copier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Его продажи составляют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2,56% от общей выручки, продано 20 штук. Затем идет кресло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HON 5400 Series Task Chairs for Big and Tall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1,06% от общей выручки, продано 39 штук. И на третем месте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3D Systems Cube Printer, 2nd Generation, Magenta –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0,99% от общей выручки, продано 11 штук.</w:t>
      </w:r>
    </w:p>
    <w:p w:rsidR="00000000" w:rsidDel="00000000" w:rsidP="00000000" w:rsidRDefault="00000000" w:rsidRPr="00000000" w14:paraId="00000133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3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540000"/>
            <wp:effectExtent b="0" l="0" r="0" t="0"/>
            <wp:docPr descr="Диаграмма" id="4" name="image6.png"/>
            <a:graphic>
              <a:graphicData uri="http://schemas.openxmlformats.org/drawingml/2006/picture">
                <pic:pic>
                  <pic:nvPicPr>
                    <pic:cNvPr descr="Диаграмма"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2zyi7wz7tsls" w:id="5"/>
    <w:bookmarkEnd w:id="5"/>
    <w:p w:rsidR="00000000" w:rsidDel="00000000" w:rsidP="00000000" w:rsidRDefault="00000000" w:rsidRPr="00000000" w14:paraId="0000015D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Портрет клиента</w:t>
      </w:r>
    </w:p>
    <w:p w:rsidR="00000000" w:rsidDel="00000000" w:rsidP="00000000" w:rsidRDefault="00000000" w:rsidRPr="00000000" w14:paraId="0000015E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Сформулируем вопросы, которые помогут получить больше информации о клиентах компании:</w:t>
      </w:r>
    </w:p>
    <w:p w:rsidR="00000000" w:rsidDel="00000000" w:rsidP="00000000" w:rsidRDefault="00000000" w:rsidRPr="00000000" w14:paraId="00000160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соотносится количество клиентов по категориям B2B и B2C?</w:t>
      </w:r>
    </w:p>
    <w:p w:rsidR="00000000" w:rsidDel="00000000" w:rsidP="00000000" w:rsidRDefault="00000000" w:rsidRPr="00000000" w14:paraId="00000162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соотносится выручка по этим категориям?</w:t>
      </w:r>
    </w:p>
    <w:p w:rsidR="00000000" w:rsidDel="00000000" w:rsidP="00000000" w:rsidRDefault="00000000" w:rsidRPr="00000000" w14:paraId="00000163">
      <w:pPr>
        <w:widowControl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Каких клиентов больше, новых или старых?</w:t>
      </w:r>
    </w:p>
    <w:p w:rsidR="00000000" w:rsidDel="00000000" w:rsidP="00000000" w:rsidRDefault="00000000" w:rsidRPr="00000000" w14:paraId="00000164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Ответив на них, рассчитаем основные показатели по целевым клиентам: количество заказов, средняя сумма заказов и количество различных адресов доставки.</w:t>
      </w:r>
    </w:p>
    <w:p w:rsidR="00000000" w:rsidDel="00000000" w:rsidP="00000000" w:rsidRDefault="00000000" w:rsidRPr="00000000" w14:paraId="0000016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4suuq5nircu8" w:id="6"/>
    <w:bookmarkEnd w:id="6"/>
    <w:p w:rsidR="00000000" w:rsidDel="00000000" w:rsidP="00000000" w:rsidRDefault="00000000" w:rsidRPr="00000000" w14:paraId="0000017F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Выручка по категориям клиентов</w:t>
      </w:r>
    </w:p>
    <w:p w:rsidR="00000000" w:rsidDel="00000000" w:rsidP="00000000" w:rsidRDefault="00000000" w:rsidRPr="00000000" w14:paraId="00000180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27.6.1</w:t>
      </w:r>
    </w:p>
    <w:p w:rsidR="00000000" w:rsidDel="00000000" w:rsidP="00000000" w:rsidRDefault="00000000" w:rsidRPr="00000000" w14:paraId="0000018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Напишем запрос, который выведет количество клиентов и выручку по категориям клиентов, отсортируем вывод по убыванию выручки:</w:t>
      </w:r>
    </w:p>
    <w:p w:rsidR="00000000" w:rsidDel="00000000" w:rsidP="00000000" w:rsidRDefault="00000000" w:rsidRPr="00000000" w14:paraId="00000184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with revenune_per_position as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order_id,</w:t>
              <w:br w:type="textWrapping"/>
              <w:t xml:space="preserve">quantity,</w:t>
              <w:br w:type="textWrapping"/>
              <w:t xml:space="preserve">discount, </w:t>
              <w:br w:type="textWrapping"/>
              <w:t xml:space="preserve">price,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discount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price*quantity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(price*quantity)*(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-discount)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total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sql.store_carts sc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sql.store_products sp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sc.product_id = sp.product_id),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--рассчитаем выручку за каждую позицию в заказе с учетом скидок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customer_categories_and_orders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order_id,</w:t>
              <w:br w:type="textWrapping"/>
              <w:t xml:space="preserve">d.cust_id,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sql.store_delivery 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sql.store_customers 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d.cust_id = c.cust_id)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--выведем информацию о том, какие клиенты совершили заказ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cust_id) cust_cnt,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(total)) revenue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customer_categories_and_orders ccao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revenune_per_position rpp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ccao.order_id = rpp.order_id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desc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--рассчитаем выручку по категориям клиентов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4485.0" w:type="dxa"/>
        <w:jc w:val="left"/>
        <w:tblInd w:w="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1500"/>
        <w:gridCol w:w="1500"/>
        <w:tblGridChange w:id="0">
          <w:tblGrid>
            <w:gridCol w:w="1485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Cust_cnt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Corporate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$1 172 009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Consumer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$274 148</w:t>
            </w:r>
          </w:p>
        </w:tc>
      </w:tr>
    </w:tbl>
    <w:p w:rsidR="00000000" w:rsidDel="00000000" w:rsidP="00000000" w:rsidRDefault="00000000" w:rsidRPr="00000000" w14:paraId="00000193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Наибольшую выручку приносят корпоративные клиенты - 81% от всей выручки. Поэтому присмотримся к ним повнимательнее.</w:t>
      </w:r>
    </w:p>
    <w:p w:rsidR="00000000" w:rsidDel="00000000" w:rsidP="00000000" w:rsidRDefault="00000000" w:rsidRPr="00000000" w14:paraId="00000195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bookmarkStart w:colFirst="0" w:colLast="0" w:name="2c2dx6einatw" w:id="7"/>
    <w:bookmarkEnd w:id="7"/>
    <w:p w:rsidR="00000000" w:rsidDel="00000000" w:rsidP="00000000" w:rsidRDefault="00000000" w:rsidRPr="00000000" w14:paraId="000001AB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Характеристика B2B клиентов</w:t>
      </w:r>
    </w:p>
    <w:p w:rsidR="00000000" w:rsidDel="00000000" w:rsidP="00000000" w:rsidRDefault="00000000" w:rsidRPr="00000000" w14:paraId="000001AC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Посмотрим на динамику новых B2B-клиентов по месяцам. Заодно выясним, выручка растёт за счёт увеличения продаж по старым клиентам или же за счёт привлечения новых.</w:t>
      </w:r>
    </w:p>
    <w:p w:rsidR="00000000" w:rsidDel="00000000" w:rsidP="00000000" w:rsidRDefault="00000000" w:rsidRPr="00000000" w14:paraId="000001AE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27.6.2, 27.6.3</w:t>
      </w:r>
    </w:p>
    <w:p w:rsidR="00000000" w:rsidDel="00000000" w:rsidP="00000000" w:rsidRDefault="00000000" w:rsidRPr="00000000" w14:paraId="000001B0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Напишем запрос, который выведет количество новых корпоративных клиентов по месяцам: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with corporate_clients_start_date as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d.cust_id,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(order_date) start_date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sql.store_delivery 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sql.store_customers 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d.cust_id = c.cust_id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'Corporate'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d.cust_id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--выведем информацию только о корпоративных клиентах и дате их первого заказа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date_trunc(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'month'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start_date)::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(cust_id)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corporate_clients_start_date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--рассчитаем количество корпоративных клиентов за каждый квартал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2108200"/>
            <wp:effectExtent b="0" l="0" r="0" t="0"/>
            <wp:docPr descr="Диаграмма" id="5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2017-м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Pens and Pencils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появилось больше всего корпоративных клиентов, но к началу 2018-го оно резко упало, а к концу 2020-го новых клиентов практически не появляется. Привлечение новых B2B клиентов – точка роста для компании.</w:t>
      </w:r>
    </w:p>
    <w:p w:rsidR="00000000" w:rsidDel="00000000" w:rsidP="00000000" w:rsidRDefault="00000000" w:rsidRPr="00000000" w14:paraId="000001B7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Изучим основные показатели по корпоративным клиентам: какова сумма заказа, сколько товаров в заказе и сколько различных офисов, куда они доставлялись.</w:t>
      </w:r>
    </w:p>
    <w:p w:rsidR="00000000" w:rsidDel="00000000" w:rsidP="00000000" w:rsidRDefault="00000000" w:rsidRPr="00000000" w14:paraId="000001B9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27.6.4</w:t>
      </w:r>
    </w:p>
    <w:p w:rsidR="00000000" w:rsidDel="00000000" w:rsidP="00000000" w:rsidRDefault="00000000" w:rsidRPr="00000000" w14:paraId="000001BB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Узнаем, сколько в среднем различных товаров в заказах у корпоративных клиентов, а также среднюю сумму заказа:</w:t>
      </w:r>
    </w:p>
    <w:p w:rsidR="00000000" w:rsidDel="00000000" w:rsidP="00000000" w:rsidRDefault="00000000" w:rsidRPr="00000000" w14:paraId="000001B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with corporate_clients as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c.cust_id,</w:t>
              <w:br w:type="textWrapping"/>
              <w:t xml:space="preserve">order_id,</w:t>
              <w:br w:type="textWrapping"/>
              <w:t xml:space="preserve">zip_code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sql.store_customers 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sql.store_delivery 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c.cust_id = d.cust_id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'Corporate'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--выведем id клиентов, id заказов и индексы только корпоратиных клиентов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revenune_per_position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  <w:br w:type="textWrapping"/>
              <w:t xml:space="preserve">order_id,</w:t>
              <w:br w:type="textWrapping"/>
              <w:t xml:space="preserve">quantity,</w:t>
              <w:br w:type="textWrapping"/>
              <w:t xml:space="preserve">discount, </w:t>
              <w:br w:type="textWrapping"/>
              <w:t xml:space="preserve">price,</w:t>
              <w:br w:type="textWrapping"/>
              <w:t xml:space="preserve">sc.product_id,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discount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price*quantity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(price*quantity)*(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-discount)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total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sql.store_carts sc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sql.store_products sp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sc.product_id = sp.product_id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--рассчитаем выручку и количество единиц каждой позиции в заказе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revenue_per_order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  <w:br w:type="textWrapping"/>
              <w:t xml:space="preserve">rpp.order_id,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(total) total,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product_id) positions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revenune_per_position rpp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sql.store_delivery sd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rpp.order_id = sd.order_id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--рассчитаем выручку и количество единиц в каждом заказе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(total),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avg_revenue,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(positions),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avg_positions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revenue_per_order rpo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corporate_clients cc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rpo.order_id = cc.order_id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--рассчитаем среднее количество единиц в заказе и среднюю выручку только у корпоративных клиентов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F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этого, выведем среднее количество офисов у клиентов:</w:t>
      </w:r>
    </w:p>
    <w:p w:rsidR="00000000" w:rsidDel="00000000" w:rsidP="00000000" w:rsidRDefault="00000000" w:rsidRPr="00000000" w14:paraId="000001C1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with corporate_clients as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c.cust_id,</w:t>
              <w:br w:type="textWrapping"/>
              <w:t xml:space="preserve">order_id,</w:t>
              <w:br w:type="textWrapping"/>
              <w:t xml:space="preserve">zip_code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sql.store_customers c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sql.store_delivery 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c.cust_id = d.cust_id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category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'Corporate'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--отфильтруем корпоративных клиентов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distinct_zip_codes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cust_id,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zip_code) zip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corporate_clients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--рассчитаем количество офисов у клиентов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(zip),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distinct_zip_codes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--рассчитаем среднее количество офисов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среднем корпоративные клиенты покупают 2 единицы товара в заказе, а средняя сумма заказа составляет $285,9. Также у наших клиентов в среднем 6,2 различных офисов.</w:t>
      </w:r>
    </w:p>
    <w:p w:rsidR="00000000" w:rsidDel="00000000" w:rsidP="00000000" w:rsidRDefault="00000000" w:rsidRPr="00000000" w14:paraId="000001C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можем повысить среднюю сумму заказа с помощью дополнительных продаж сопутствующих товаров. Также можно предлагать клиенту совершить покупку сразу для нескольких офисов.</w:t>
      </w:r>
    </w:p>
    <w:p w:rsidR="00000000" w:rsidDel="00000000" w:rsidP="00000000" w:rsidRDefault="00000000" w:rsidRPr="00000000" w14:paraId="000001C8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0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bookmarkStart w:colFirst="0" w:colLast="0" w:name="3ie30ax9417t" w:id="8"/>
    <w:bookmarkEnd w:id="8"/>
    <w:p w:rsidR="00000000" w:rsidDel="00000000" w:rsidP="00000000" w:rsidRDefault="00000000" w:rsidRPr="00000000" w14:paraId="000001DE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Логистика компании </w:t>
      </w:r>
    </w:p>
    <w:p w:rsidR="00000000" w:rsidDel="00000000" w:rsidP="00000000" w:rsidRDefault="00000000" w:rsidRPr="00000000" w14:paraId="000001DF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Нам осталось оценить текущую картину по логистике доставок и найти штат, в котором лучше всего открыть офлайн-магазин.</w:t>
      </w:r>
    </w:p>
    <w:p w:rsidR="00000000" w:rsidDel="00000000" w:rsidP="00000000" w:rsidRDefault="00000000" w:rsidRPr="00000000" w14:paraId="000001E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Вновь сформулируем вопросы, на которые нам предстоит найти ответы в рамках задачи:</w:t>
      </w:r>
    </w:p>
    <w:p w:rsidR="00000000" w:rsidDel="00000000" w:rsidP="00000000" w:rsidRDefault="00000000" w:rsidRPr="00000000" w14:paraId="000001E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Насколько эффективно выполняются текущие доставки?</w:t>
      </w:r>
    </w:p>
    <w:p w:rsidR="00000000" w:rsidDel="00000000" w:rsidP="00000000" w:rsidRDefault="00000000" w:rsidRPr="00000000" w14:paraId="000001E5">
      <w:pPr>
        <w:widowControl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распределяются доставки и выручка по штатам и городам? (Ответ на этот вопрос поможет определить наиболее удачное место для офлайн-магазина.)</w:t>
      </w:r>
    </w:p>
    <w:p w:rsidR="00000000" w:rsidDel="00000000" w:rsidP="00000000" w:rsidRDefault="00000000" w:rsidRPr="00000000" w14:paraId="000001E6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zf60b3roh5zt" w:id="9"/>
    <w:bookmarkEnd w:id="9"/>
    <w:p w:rsidR="00000000" w:rsidDel="00000000" w:rsidP="00000000" w:rsidRDefault="00000000" w:rsidRPr="00000000" w14:paraId="00000209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Эффективность доставки</w:t>
      </w:r>
    </w:p>
    <w:p w:rsidR="00000000" w:rsidDel="00000000" w:rsidP="00000000" w:rsidRDefault="00000000" w:rsidRPr="00000000" w14:paraId="0000020A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Pens and Pencils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есть несколько типов доставки:</w:t>
      </w:r>
    </w:p>
    <w:p w:rsidR="00000000" w:rsidDel="00000000" w:rsidP="00000000" w:rsidRDefault="00000000" w:rsidRPr="00000000" w14:paraId="0000020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76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5"/>
        <w:gridCol w:w="3435"/>
        <w:gridCol w:w="4335"/>
        <w:tblGridChange w:id="0">
          <w:tblGrid>
            <w:gridCol w:w="1995"/>
            <w:gridCol w:w="3435"/>
            <w:gridCol w:w="433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 доставки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E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Планируемое время доставки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Standard Class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Стандартная доставка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2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Доставка в течение шести дней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Second Class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4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Доставка вторым классом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Доставка в течение четырёх дней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First Class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Доставка первым классом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8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Доставка в течение трёх дней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9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Same Day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A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Экспресс-доставка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Экспресс-доставка в тот же день</w:t>
            </w:r>
          </w:p>
        </w:tc>
      </w:tr>
    </w:tbl>
    <w:p w:rsidR="00000000" w:rsidDel="00000000" w:rsidP="00000000" w:rsidRDefault="00000000" w:rsidRPr="00000000" w14:paraId="0000021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Определим, какая доля заказов выполняется в срок по каждой категории.</w:t>
      </w:r>
    </w:p>
    <w:p w:rsidR="00000000" w:rsidDel="00000000" w:rsidP="00000000" w:rsidRDefault="00000000" w:rsidRPr="00000000" w14:paraId="0000021E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27.7.1</w:t>
      </w:r>
    </w:p>
    <w:p w:rsidR="00000000" w:rsidDel="00000000" w:rsidP="00000000" w:rsidRDefault="00000000" w:rsidRPr="00000000" w14:paraId="00000220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Напишем запрос, который выведет общее количество доставок по категориям, количество заказов, доставленных с опозданием и долю заказов, доставленных в срок:</w:t>
      </w:r>
    </w:p>
    <w:p w:rsidR="00000000" w:rsidDel="00000000" w:rsidP="00000000" w:rsidRDefault="00000000" w:rsidRPr="00000000" w14:paraId="00000222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with delivered_for as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order_id,</w:t>
              <w:br w:type="textWrapping"/>
              <w:t xml:space="preserve">ship_date,</w:t>
              <w:br w:type="textWrapping"/>
              <w:t xml:space="preserve">order_date,</w:t>
              <w:br w:type="textWrapping"/>
              <w:t xml:space="preserve">ship_date - order_date days_in_delivery,</w:t>
              <w:br w:type="textWrapping"/>
              <w:t xml:space="preserve">ship_mode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sql.store_delivery),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--рассчитаем, сколько дней заказ был в доставке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late_orders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ship_mode,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order_id) orders_cnt,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ship_mode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'Same Day'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days_in_delivery &gt;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order_id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ship_mode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'First Class'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days_in_delivery &gt;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order_id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ship_mode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'Second Class'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days_in_delivery &gt;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order_id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when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ship_mode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'Standard Class'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days_in_delivery &gt;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order_id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late_orders_cnt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delivered_for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--рассчитаем количество заказов, пришедших с опозданием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ship_mode,</w:t>
              <w:br w:type="textWrapping"/>
              <w:t xml:space="preserve">orders_cnt,</w:t>
              <w:br w:type="textWrapping"/>
              <w:t xml:space="preserve">late_orders_cnt,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round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((orders_cnt::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- late_orders_cnt::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/ orders_cnt::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"%_success"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late_orders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--рассчитаем долю заказов, пришедших вовремя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Как мы видим, меньше всего опозданий у типа доставки “First Class” – всего одно за четыре года. В категории “Same Day” опозданий было больше – 12. Почти 90% заказов были доставлены вовремя в типе “Standard Class”.</w:t>
      </w:r>
    </w:p>
    <w:p w:rsidR="00000000" w:rsidDel="00000000" w:rsidP="00000000" w:rsidRDefault="00000000" w:rsidRPr="00000000" w14:paraId="0000022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Чаще всего с опозданием доходят заказы, отправленные вторым классом – лишь 79% заказов доставлены вовремя.</w:t>
      </w:r>
    </w:p>
    <w:p w:rsidR="00000000" w:rsidDel="00000000" w:rsidP="00000000" w:rsidRDefault="00000000" w:rsidRPr="00000000" w14:paraId="00000229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Давайте посмотрим, насколько систематично это происходит. Возможно, у службы доставки были проблемы только на протяжении ограниченного периода.</w:t>
      </w:r>
    </w:p>
    <w:p w:rsidR="00000000" w:rsidDel="00000000" w:rsidP="00000000" w:rsidRDefault="00000000" w:rsidRPr="00000000" w14:paraId="0000022B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27.7.2</w:t>
      </w:r>
    </w:p>
    <w:p w:rsidR="00000000" w:rsidDel="00000000" w:rsidP="00000000" w:rsidRDefault="00000000" w:rsidRPr="00000000" w14:paraId="0000022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Выведем долю заказов, отправленных вторым классом, которые были доставлены с опозданием, по кварталам:</w:t>
      </w:r>
    </w:p>
    <w:p w:rsidR="00000000" w:rsidDel="00000000" w:rsidP="00000000" w:rsidRDefault="00000000" w:rsidRPr="00000000" w14:paraId="0000022F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with second_class_orders as</w:t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order_id,</w:t>
              <w:br w:type="textWrapping"/>
              <w:t xml:space="preserve">ship_date,</w:t>
              <w:br w:type="textWrapping"/>
              <w:t xml:space="preserve">order_date,</w:t>
              <w:br w:type="textWrapping"/>
              <w:t xml:space="preserve">ship_date - order_date days_in_delivery,</w:t>
              <w:br w:type="textWrapping"/>
              <w:t xml:space="preserve">ship_mode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sql.store_delivery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ship_mode =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'Second Class'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),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--рассчитаем, сколько дней шли заказы типы "Second Class"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  <w:t xml:space="preserve">late_orders_second_class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date_trunc(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'quarter'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 order_date)::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quarter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(order_id) orders,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(order_id) filter(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days_in_delivery &gt;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 late_orders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second_class_orders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--рассчитаем общее количество заказов и количество заказов, пришедших с опозданием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quarter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,</w:t>
              <w:br w:type="textWrapping"/>
              <w:t xml:space="preserve">orders,</w:t>
              <w:br w:type="textWrapping"/>
              <w:t xml:space="preserve">late_orders,</w:t>
              <w:br w:type="textWrapping"/>
              <w:t xml:space="preserve">late_orders::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/ orders::</w:t>
            </w:r>
            <w:r w:rsidDel="00000000" w:rsidR="00000000" w:rsidRPr="00000000">
              <w:rPr>
                <w:rFonts w:ascii="Consolas" w:cs="Consolas" w:eastAsia="Consolas" w:hAnsi="Consolas"/>
                <w:color w:val="0c9a9a"/>
                <w:shd w:fill="f0f0f0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late_orders_percent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late_orders_second_class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f0f0f0" w:val="clear"/>
                <w:rtl w:val="0"/>
              </w:rPr>
              <w:t xml:space="preserve">--рассчитаем долю заказов, пришедших с опозданием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1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7" name="image7.png"/>
            <a:graphic>
              <a:graphicData uri="http://schemas.openxmlformats.org/drawingml/2006/picture">
                <pic:pic>
                  <pic:nvPicPr>
                    <pic:cNvPr descr="Диаграмма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27.7.3</w:t>
      </w:r>
    </w:p>
    <w:p w:rsidR="00000000" w:rsidDel="00000000" w:rsidP="00000000" w:rsidRDefault="00000000" w:rsidRPr="00000000" w14:paraId="0000023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Заказы доставляются с опозданием постоянно, самый высокий процент был в третьем квартале 2017 года – 34,69%. Компании стоит поработать над улучшением сервиса в данном типе доставки.</w:t>
      </w:r>
    </w:p>
    <w:p w:rsidR="00000000" w:rsidDel="00000000" w:rsidP="00000000" w:rsidRDefault="00000000" w:rsidRPr="00000000" w14:paraId="00000237">
      <w:pPr>
        <w:widowControl w:val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bookmarkStart w:colFirst="0" w:colLast="0" w:name="7owvow4846oe" w:id="10"/>
    <w:bookmarkEnd w:id="10"/>
    <w:p w:rsidR="00000000" w:rsidDel="00000000" w:rsidP="00000000" w:rsidRDefault="00000000" w:rsidRPr="00000000" w14:paraId="0000024E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Выбираем оффлайн-точку продаж</w:t>
      </w:r>
    </w:p>
    <w:p w:rsidR="00000000" w:rsidDel="00000000" w:rsidP="00000000" w:rsidRDefault="00000000" w:rsidRPr="00000000" w14:paraId="0000024F">
      <w:pPr>
        <w:widowControl w:val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Перейдем к исследованию места для открытия оффлайн-магазина.</w:t>
      </w:r>
    </w:p>
    <w:p w:rsidR="00000000" w:rsidDel="00000000" w:rsidP="00000000" w:rsidRDefault="00000000" w:rsidRPr="00000000" w14:paraId="0000025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Сейчас есть только склад, откуда отправляются все товары, — находится он в городе Хьюстон, штат Техас (Houston, Texas).</w:t>
      </w:r>
    </w:p>
    <w:p w:rsidR="00000000" w:rsidDel="00000000" w:rsidP="00000000" w:rsidRDefault="00000000" w:rsidRPr="00000000" w14:paraId="0000025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помощью оффлайн-магазина можно привлечь больше клиентов и снизить стоимость доставки, нужно только выбрать, где его открыть. Для этого найдем города и штаты, куда совершается больше всего доставок.</w:t>
      </w:r>
    </w:p>
    <w:p w:rsidR="00000000" w:rsidDel="00000000" w:rsidP="00000000" w:rsidRDefault="00000000" w:rsidRPr="00000000" w14:paraId="0000025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widowControl w:val="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Напишем запрос, который выведет количество доставок по штатам.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state,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order_id)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sql.store_delivery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9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widowControl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731200" cy="19431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widowControl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Самые популярные штаты: Калифорния, Нью-Йорк, Техас</w:t>
      </w:r>
    </w:p>
    <w:p w:rsidR="00000000" w:rsidDel="00000000" w:rsidP="00000000" w:rsidRDefault="00000000" w:rsidRPr="00000000" w14:paraId="0000026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выясним самые популярные города для доставки:</w:t>
      </w:r>
    </w:p>
    <w:p w:rsidR="00000000" w:rsidDel="00000000" w:rsidP="00000000" w:rsidRDefault="00000000" w:rsidRPr="00000000" w14:paraId="0000026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0f0f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  <w:t xml:space="preserve">city,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count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distinct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order_id)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sql.store_delivery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order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by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0000"/>
                <w:shd w:fill="f0f0f0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44444"/>
                <w:shd w:fill="f0f0f0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44444"/>
                <w:shd w:fill="f0f0f0" w:val="clear"/>
                <w:rtl w:val="0"/>
              </w:rPr>
              <w:t xml:space="preserve">desc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Это Нью-Йорк, Лос Анджелес, Сан Франциско</w:t>
      </w:r>
    </w:p>
    <w:p w:rsidR="00000000" w:rsidDel="00000000" w:rsidP="00000000" w:rsidRDefault="00000000" w:rsidRPr="00000000" w14:paraId="0000026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Открытие магазина в штате Калифорния поможет снизить стоимость доставки, так как туда отправляется больше всего заказов. Лучше всего подойдет Лос Анджелес – это второй по популярности город после Нью-Йорка. Это место кажется нам наилучшим для открытия магазина, но можно рассмотреть и другие варианты.</w:t>
      </w:r>
    </w:p>
    <w:p w:rsidR="00000000" w:rsidDel="00000000" w:rsidP="00000000" w:rsidRDefault="00000000" w:rsidRPr="00000000" w14:paraId="0000026A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возможно открытие нового магазина и в городе Нью-Йорк. Доставка товаров на данный момент туда обходится дороже, чем в Лос-Анджелес. Однако, хоть и доставок в Нью-Йорк больше (450), чем в Лос-Анджелес (384), доставок в Калифорнию (1021) больше практически в два раза, чем в штат Нью-Йорк (562).</w:t>
      </w:r>
    </w:p>
    <w:p w:rsidR="00000000" w:rsidDel="00000000" w:rsidP="00000000" w:rsidRDefault="00000000" w:rsidRPr="00000000" w14:paraId="0000026C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Есть плюсы и у открытия магазина при складе в Хьюстоне: оффлайн продажи привлекут больше клиентов и само открытие магазина обойдется дешевле. Но сэкономить на доставке в другие штаты не удастся.</w:t>
      </w:r>
    </w:p>
    <w:p w:rsidR="00000000" w:rsidDel="00000000" w:rsidP="00000000" w:rsidRDefault="00000000" w:rsidRPr="00000000" w14:paraId="0000026E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widowControl w:val="0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bookmarkStart w:colFirst="0" w:colLast="0" w:name="ujgboawti9lw" w:id="11"/>
    <w:bookmarkEnd w:id="11"/>
    <w:p w:rsidR="00000000" w:rsidDel="00000000" w:rsidP="00000000" w:rsidRDefault="00000000" w:rsidRPr="00000000" w14:paraId="0000027A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Выводы</w:t>
      </w:r>
    </w:p>
    <w:p w:rsidR="00000000" w:rsidDel="00000000" w:rsidP="00000000" w:rsidRDefault="00000000" w:rsidRPr="00000000" w14:paraId="0000027B">
      <w:pPr>
        <w:widowControl w:val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Итак, по задачам отчета можно сделать следующие выводы:</w:t>
      </w:r>
    </w:p>
    <w:p w:rsidR="00000000" w:rsidDel="00000000" w:rsidP="00000000" w:rsidRDefault="00000000" w:rsidRPr="00000000" w14:paraId="0000027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Эффективность продаж.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Выручка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Pens and Pencils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целом растет, но колеблется в зависимости от сезона. Сезонные месяцы – это сентябрь, ноябрь и декабрь. “Не сезон” наступает в январе и феврале. Наибольшую прибыль компании приносит продажа кресел, телефонов, товаров для хранения, аксессуаров к технике и столов. Товар, принесший больше всего прибыли за все время ($36 960) –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Canon imageCLASS 2200 Advanced Copier.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Портрет клиента.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81% выручки приносят корпоративные клиенты. В основном это старые клиенты, новых компания привлекает очень мало, – это точка роста для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Pens and Pencils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Корпоративные клиенты компании в среднем добавляют 2 разные позиции в заказ и средняя сумма заказа составляет $285,9. В среднем у клиентов 6,2 различных офисов. Помимо привлечения новых клиентов, увеличить выручку со старых можно с помощью дополнительных продаж сопутствующих товаров, а также продаж сразу в несколько офисов клиента.</w:t>
      </w:r>
    </w:p>
    <w:p w:rsidR="00000000" w:rsidDel="00000000" w:rsidP="00000000" w:rsidRDefault="00000000" w:rsidRPr="00000000" w14:paraId="00000280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Логистика компании и оффлайн-магазин.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Все типы доставок в компании работают достаточно эффективно, кроме типа “Second Class”, в котором лишь 79% заказов были доставлены вовремя. Заказы в данном типе доставки приходят с опозданием систематически – здесь компании стоит поработать над улучшением сервиса. </w:t>
      </w:r>
    </w:p>
    <w:p w:rsidR="00000000" w:rsidDel="00000000" w:rsidP="00000000" w:rsidRDefault="00000000" w:rsidRPr="00000000" w14:paraId="00000281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открытия оффлайн-магазина лучше всего подойдет Лос Анджелес, штат Калифорния. Калифорния – самый популярный штат для доставки, а Лос Анджелес – второй по популярности город. Открытие магазина позволит сэкономить на доставке со склада в Хьюстоне и увеличить выручку.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2" Type="http://schemas.openxmlformats.org/officeDocument/2006/relationships/image" Target="media/image5.jp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