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7A18F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32"/>
          <w:szCs w:val="32"/>
        </w:rPr>
        <w:t>基于混合整数规划与路径流的物流分拣排班优化</w:t>
      </w:r>
    </w:p>
    <w:p w14:paraId="71E0D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center"/>
        <w:textAlignment w:val="auto"/>
        <w:rPr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摘 要</w:t>
      </w:r>
    </w:p>
    <w:p w14:paraId="04B469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物流分拣中心需要依据逐小时到货量安排有限数量的连续班次。班次之间可以重叠，工人的处理效率、货物完成时限以及跨日出勤规则相互耦合，使问题同时具有时序库存流、离散班次选择和月度人员配置三类特征。本文针对30天、每天24个小时的到货数据，依次研究日内最少用工、含低效工时与截止期的排班以及月度最少招聘问题。</w:t>
      </w:r>
    </w:p>
    <w:p w14:paraId="611649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针对问题一，建立重叠班次最少用工模型，以整数变量选择5个不同的8小时班次，并用库存平衡约束禁止提前处理货物；在最少总人数不变的前提下，依次最小化小时峰值、人员偏差和累计库存。30天最少用工合计10791人日，且每天均达到按单人200件计算的容量下界。针对问题二，引入班内低效小时人数变量，将每名工人1小时处理10件、其余7小时处理25件准确聚合到小时产能中；同时拆分0—12点货物与普通货物的库存流。所得30天最低需求为11858人日，第12天需求最大，为581人。</w:t>
      </w:r>
    </w:p>
    <w:p w14:paraId="2FCB8A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针对问题三，注意到其继承的是问题二的约束而非逐日最少人数结论，故将逐日最低人数（合计11858人日）仅作为必要下界。本文以每名工人的7个休息日构造分层路径流，联合约束每人工作23天且连续工作不超过7天。由第12天需求可证明招聘人数至少为581人，路径流给出581人的可行方案，从而证明最少招聘人数为581。在此基础上，最大单日冗余进一步降至53人，全月小时峰值为295人；720个小时的库存、产能和截止期约束以及13363条实名上班记录均通过独立复核。</w:t>
      </w:r>
    </w:p>
    <w:p w14:paraId="7766628A">
      <w:pPr>
        <w:spacing w:line="400" w:lineRule="exact"/>
      </w:pPr>
      <w:r>
        <w:rPr>
          <w:rFonts w:hint="eastAsia" w:ascii="黑体" w:hAnsi="黑体" w:eastAsia="黑体" w:cs="黑体"/>
          <w:b/>
          <w:bCs/>
          <w:sz w:val="24"/>
        </w:rPr>
        <w:t>关键词：</w:t>
      </w:r>
      <w:r>
        <w:rPr>
          <w:rFonts w:hint="eastAsia" w:hAnsi="宋体"/>
          <w:sz w:val="24"/>
        </w:rPr>
        <w:t>物流分拣；混合整数规划；重叠班次；库存</w:t>
      </w:r>
      <w:bookmarkStart w:id="0" w:name="_GoBack"/>
      <w:bookmarkEnd w:id="0"/>
      <w:r>
        <w:rPr>
          <w:rFonts w:hint="eastAsia" w:hAnsi="宋体"/>
          <w:sz w:val="24"/>
        </w:rPr>
        <w:t>流；路径流；字典序优化</w:t>
      </w:r>
    </w:p>
    <w:p w14:paraId="011A7B32">
      <w:pPr>
        <w:sectPr>
          <w:footerReference r:id="rId5" w:type="first"/>
          <w:headerReference r:id="rId3" w:type="default"/>
          <w:footerReference r:id="rId4" w:type="default"/>
          <w:pgSz w:w="11906" w:h="16838"/>
          <w:pgMar w:top="1418" w:right="1418" w:bottom="1418" w:left="1418" w:header="851" w:footer="1020" w:gutter="0"/>
          <w:pgNumType w:fmt="decimal" w:start="1"/>
          <w:cols w:space="720" w:num="1"/>
          <w:titlePg/>
          <w:docGrid w:type="lines" w:linePitch="312" w:charSpace="0"/>
        </w:sectPr>
      </w:pPr>
    </w:p>
    <w:p w14:paraId="233E0D15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问题重述</w:t>
      </w:r>
    </w:p>
    <w:p w14:paraId="209341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某物流分拣中心已知未来30天每小时的进货量。中心每天安排5个班次，每个班次连续工作8小时，每名工人每天只能参加一个班次。班次可以在同一小时重叠，因场地限制，希望各小时同时在岗人数尽可能少。所有货物不得在到达前处理，并须在规定时限内完成。</w:t>
      </w:r>
    </w:p>
    <w:p w14:paraId="2C05E9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问题一要求在单人每小时最多处理25件、全部货物当天处理完的条件下，自主确定每天5个班次的开始时刻及各班人数，使每天使用的工人数最少。</w:t>
      </w:r>
    </w:p>
    <w:p w14:paraId="50AF97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问题二进一步规定：0点至12点期间到达的货物须在16点前处理完；每名工人在所属8小时班次中恰有1小时只能处理10件，其余7小时仍可处理25件。要求重新给出每天的最少用工排班方案。</w:t>
      </w:r>
    </w:p>
    <w:p w14:paraId="690B11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问题三在问题二全部作业条件基础上按月招聘工人。每名工人在30天内必须工作23天，且连续工作不超过7天。需确定实名人员的工作日、休息日、班次及低效小时，使招聘总人数最少。</w:t>
      </w:r>
    </w:p>
    <w:p w14:paraId="646D40B5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问题分析</w:t>
      </w:r>
    </w:p>
    <w:p w14:paraId="14C942E1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2.1 问题一的分析</w:t>
      </w:r>
    </w:p>
    <w:p w14:paraId="1BA3F5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问题一不是简单地用全天货量除以单人日处理量。班次开始时刻尚未确定，不同班次可以重叠，且货物只能在到达后处理，因此必须同时决定班次选择、班次人数和逐小时处理量。将未处理货量视为库存，即可用库存递推式表达时序可行性；班次选择和人数为整数变量，由此形成混合整数线性规划。题目中的“每小时人数尽量少”不能替代主要目标，故采用字典序：先保证每天总人数最少，再压低峰值并改善小时分布。</w:t>
      </w:r>
    </w:p>
    <w:p w14:paraId="6D16CC54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2.2 问题二的分析</w:t>
      </w:r>
    </w:p>
    <w:p w14:paraId="7E3587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问题二的核心不是把每名工人的全部小时产能改为10件，而是每个8小时班次内恰有一个低效小时。因此，以u变量记录各班次在各相对小时处于低效状态的人数，并令8个相对小时的u之和等于该班人数，即可在不逐人建模的情况下准确描述个体规则。另一方面，16点截止期只作用于0—12点到货，需要把货物流拆成早期货物和普通货物两套库存，避免用一个总库存变量掩盖超时。</w:t>
      </w:r>
    </w:p>
    <w:p w14:paraId="4A7E1211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2.3 问题三的分析</w:t>
      </w:r>
    </w:p>
    <w:p w14:paraId="292F5A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问题三只继承问题二的条件，并未要求每天仍保持问题二的最少人数。由于每名受聘工人必须工作23天，月度方案总计产生N×23个人日；为了满足该等式，低货量日期通常需要安排超过问题二下界的人数。因此应将问题二的逐日最少人数作为覆盖下界，再联合选择月度出勤人数。每名工人恰有7个休息日，且任意相邻休息日之间最多相隔8天，这天然对应一个七层有向路径网络，可显著减少逐人二元变量带来的对称性。</w:t>
      </w:r>
    </w:p>
    <w:p w14:paraId="124D6481">
      <w:pPr>
        <w:jc w:val="center"/>
      </w:pPr>
      <w:r>
        <w:rPr>
          <w:rFonts w:ascii="宋体" w:hAnsi="宋体"/>
          <w:color w:val="969696"/>
          <w:sz w:val="21"/>
        </w:rPr>
        <w:t>【图形位置预留】</w:t>
      </w:r>
    </w:p>
    <w:p w14:paraId="2DD96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 三个问题的递进关系与总体求解流程</w:t>
      </w:r>
    </w:p>
    <w:p w14:paraId="6EA5FF63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模型假设</w:t>
      </w:r>
    </w:p>
    <w:p w14:paraId="6568B6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（1）附件中小时h的进货量表示时间区间[h,h+1)内到达，并可在该小时开始处理；小时0—11对应0点至12点期间。</w:t>
      </w:r>
    </w:p>
    <w:p w14:paraId="019F37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（2）班次从整数小时开始，连续8小时且不跨越当天边界，因此候选开始时刻为0,1,…,16；每天恰好选择5个不同开始时刻，班次允许重叠。</w:t>
      </w:r>
    </w:p>
    <w:p w14:paraId="10C878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（3）工人每天至多参加一个班次，工作过程中不迟到、不早退；相同效率状态下的工人同质，班次间不存在岗位技能差异。</w:t>
      </w:r>
    </w:p>
    <w:p w14:paraId="487963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（4）每小时处理能力为上限而非必须完成量，空闲产能允许存在；货物可在当天等待，但不得在到达前被处理。</w:t>
      </w:r>
    </w:p>
    <w:p w14:paraId="63100F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（5）问题二和问题三中，每名上班工人的低效小时可在所属班次的8个小时内独立安排，且恰好出现一次。</w:t>
      </w:r>
    </w:p>
    <w:p w14:paraId="529C20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（6）连续工作限制只考察给定30天，月初之前和月末之后的出勤历史未知，不设置跨月循环约束。</w:t>
      </w:r>
    </w:p>
    <w:p w14:paraId="2EFC47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（7）研究期内设备、场地和到货数据可靠，不考虑故障、临时请假及货物损耗。</w:t>
      </w:r>
    </w:p>
    <w:p w14:paraId="7BADDE4C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符号说明</w:t>
      </w:r>
    </w:p>
    <w:p w14:paraId="4FCF8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表1 主要符号及其含义</w:t>
      </w:r>
    </w:p>
    <w:tbl>
      <w:tblPr>
        <w:tblStyle w:val="17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3"/>
        <w:gridCol w:w="3023"/>
        <w:gridCol w:w="3023"/>
      </w:tblGrid>
      <w:tr w14:paraId="7F8EC2CF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30EC3F64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符号</w:t>
            </w:r>
          </w:p>
        </w:tc>
        <w:tc>
          <w:tcPr>
            <w:tcW w:w="635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5D7D2BA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含义</w:t>
            </w:r>
          </w:p>
        </w:tc>
        <w:tc>
          <w:tcPr>
            <w:tcW w:w="113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6A17E18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单位</w:t>
            </w:r>
          </w:p>
        </w:tc>
      </w:tr>
      <w:tr w14:paraId="48F1621E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49255C7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d</w:t>
            </w:r>
          </w:p>
        </w:tc>
        <w:tc>
          <w:tcPr>
            <w:tcW w:w="6350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4A0644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日期编号，d=1,2,…,30</w:t>
            </w:r>
          </w:p>
        </w:tc>
        <w:tc>
          <w:tcPr>
            <w:tcW w:w="113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6D0CAF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天</w:t>
            </w:r>
          </w:p>
        </w:tc>
      </w:tr>
      <w:tr w14:paraId="609EFB34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47B0D19D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h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40682787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小时编号，h=0,1,…,23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A92D1E4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小时</w:t>
            </w:r>
          </w:p>
        </w:tc>
      </w:tr>
      <w:tr w14:paraId="23DE6B14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3725D124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t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27E435D4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班次开始时刻，t=0,1,…,16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7AE9B08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小时</w:t>
            </w:r>
          </w:p>
        </w:tc>
      </w:tr>
      <w:tr w14:paraId="4C819720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7FAC45C3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j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48A88AB5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班次内相对小时，j=0,1,…,7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46E771C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小时</w:t>
            </w:r>
          </w:p>
        </w:tc>
      </w:tr>
      <w:tr w14:paraId="14C5018E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249414A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q₍d,h₎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7DA18150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第d天第h小时到货量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90058A0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件</w:t>
            </w:r>
          </w:p>
        </w:tc>
      </w:tr>
      <w:tr w14:paraId="0F3081C5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79F4CB1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A₍h,t₎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4FA1BE3E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开始于t的班次在小时h是否在岗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16B165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0-1</w:t>
            </w:r>
          </w:p>
        </w:tc>
      </w:tr>
      <w:tr w14:paraId="04C21A4A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05B41DF4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b₍d,t₎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74AC4D5D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第d天是否选择开始于t的班次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754219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0-1</w:t>
            </w:r>
          </w:p>
        </w:tc>
      </w:tr>
      <w:tr w14:paraId="4E7720DC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4C76019C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x₍d,t₎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22BD640B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第d天开始于t的班次人数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5A3CCC4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人</w:t>
            </w:r>
          </w:p>
        </w:tc>
      </w:tr>
      <w:tr w14:paraId="26EA5205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49D1CC25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u₍d,t,j₎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3469B795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班次t在相对小时j处于10件效率的人数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30524ED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人</w:t>
            </w:r>
          </w:p>
        </w:tc>
      </w:tr>
      <w:tr w14:paraId="3781134C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12FADE73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n₍d,h₎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377FCA3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第d天第h小时在岗总人数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E280235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人</w:t>
            </w:r>
          </w:p>
        </w:tc>
      </w:tr>
      <w:tr w14:paraId="55510CD0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34CC015F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y₍d,h₎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1196299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第d天第h小时实际处理量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BBB590D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件</w:t>
            </w:r>
          </w:p>
        </w:tc>
      </w:tr>
      <w:tr w14:paraId="2E143119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5D7C67F3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I₍d,h₎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24D4D09F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第d天第h小时末未处理货量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B0CC5D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件</w:t>
            </w:r>
          </w:p>
        </w:tc>
      </w:tr>
      <w:tr w14:paraId="5C95DADB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01A2E878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m_d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2BD7F5B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问题二条件下第d天最少用工人数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C42E293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人</w:t>
            </w:r>
          </w:p>
        </w:tc>
      </w:tr>
      <w:tr w14:paraId="116024FC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0A5D6518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z_d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5F9B3CAF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问题三中第d天实际出勤人数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AEDEBF0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人</w:t>
            </w:r>
          </w:p>
        </w:tc>
      </w:tr>
      <w:tr w14:paraId="2EF39822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38131503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N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5BA3646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问题三的月度招聘人数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41F436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人</w:t>
            </w:r>
          </w:p>
        </w:tc>
      </w:tr>
      <w:tr w14:paraId="570FF844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3E7A0D7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f₍k,i,j₎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4CD8E7A6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第k层从休息日i到下一休息日j的路径流量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3499C64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人</w:t>
            </w:r>
          </w:p>
        </w:tc>
      </w:tr>
      <w:tr w14:paraId="3C6A36AC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05B1600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P_d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4CD24CDB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第d天最大小时在岗人数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F957A36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人</w:t>
            </w:r>
          </w:p>
        </w:tc>
      </w:tr>
      <w:tr w14:paraId="03359F3C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AE6EDD8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S</w:t>
            </w:r>
          </w:p>
        </w:tc>
        <w:tc>
          <w:tcPr>
            <w:tcW w:w="6350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DA5F4D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问题三最大单日额外人数</w:t>
            </w:r>
          </w:p>
        </w:tc>
        <w:tc>
          <w:tcPr>
            <w:tcW w:w="1134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3985574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人</w:t>
            </w:r>
          </w:p>
        </w:tc>
      </w:tr>
    </w:tbl>
    <w:p w14:paraId="423D5D3A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数据预处理</w:t>
      </w:r>
    </w:p>
    <w:p w14:paraId="3A5D88DC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5.1 数据完整性与统计特征</w:t>
      </w:r>
    </w:p>
    <w:p w14:paraId="2B95DD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附件包含30×24=720条记录。程序按“天—小时”建立唯一索引，依次检查缺失小时、重复记录、空值和负值，未发现异常。30天总到货量为2,155,604件，日均71,853.47件；第26天最少，为59,156件，第12天最多，为107,377件。0—12点到货总量为953,654件。</w:t>
      </w:r>
    </w:p>
    <w:p w14:paraId="4D77C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表2 原始到货数据统计</w:t>
      </w:r>
    </w:p>
    <w:tbl>
      <w:tblPr>
        <w:tblStyle w:val="17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3"/>
        <w:gridCol w:w="3023"/>
        <w:gridCol w:w="3023"/>
      </w:tblGrid>
      <w:tr w14:paraId="07F4253A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21" w:type="dxa"/>
            <w:vAlign w:val="center"/>
          </w:tcPr>
          <w:p w14:paraId="41B8F097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指标</w:t>
            </w:r>
          </w:p>
        </w:tc>
        <w:tc>
          <w:tcPr>
            <w:tcW w:w="2721" w:type="dxa"/>
            <w:vAlign w:val="center"/>
          </w:tcPr>
          <w:p w14:paraId="4DEA9590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数值</w:t>
            </w:r>
          </w:p>
        </w:tc>
        <w:tc>
          <w:tcPr>
            <w:tcW w:w="3288" w:type="dxa"/>
            <w:vAlign w:val="center"/>
          </w:tcPr>
          <w:p w14:paraId="24AE979E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 w14:paraId="59E294A5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379628B0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记录数</w:t>
            </w:r>
          </w:p>
        </w:tc>
        <w:tc>
          <w:tcPr>
            <w:tcW w:w="2721" w:type="dxa"/>
            <w:vAlign w:val="center"/>
          </w:tcPr>
          <w:p w14:paraId="0F3B5C35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720</w:t>
            </w:r>
          </w:p>
        </w:tc>
        <w:tc>
          <w:tcPr>
            <w:tcW w:w="3288" w:type="dxa"/>
            <w:vAlign w:val="center"/>
          </w:tcPr>
          <w:p w14:paraId="2D2E6CEF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30天×24小时</w:t>
            </w:r>
          </w:p>
        </w:tc>
      </w:tr>
      <w:tr w14:paraId="0609BD39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0FBE9755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总到货量</w:t>
            </w:r>
          </w:p>
        </w:tc>
        <w:tc>
          <w:tcPr>
            <w:tcW w:w="2721" w:type="dxa"/>
            <w:vAlign w:val="center"/>
          </w:tcPr>
          <w:p w14:paraId="3C32109D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2,155,604</w:t>
            </w:r>
          </w:p>
        </w:tc>
        <w:tc>
          <w:tcPr>
            <w:tcW w:w="3288" w:type="dxa"/>
            <w:vAlign w:val="center"/>
          </w:tcPr>
          <w:p w14:paraId="6A2B6D81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件</w:t>
            </w:r>
          </w:p>
        </w:tc>
      </w:tr>
      <w:tr w14:paraId="351233CA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70449D0C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日均到货量</w:t>
            </w:r>
          </w:p>
        </w:tc>
        <w:tc>
          <w:tcPr>
            <w:tcW w:w="2721" w:type="dxa"/>
            <w:vAlign w:val="center"/>
          </w:tcPr>
          <w:p w14:paraId="6BA5F1FE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71853.47</w:t>
            </w:r>
          </w:p>
        </w:tc>
        <w:tc>
          <w:tcPr>
            <w:tcW w:w="3288" w:type="dxa"/>
            <w:vAlign w:val="center"/>
          </w:tcPr>
          <w:p w14:paraId="0A1AA3E3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件/天</w:t>
            </w:r>
          </w:p>
        </w:tc>
      </w:tr>
      <w:tr w14:paraId="3E187078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7957C75E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最小日到货量</w:t>
            </w:r>
          </w:p>
        </w:tc>
        <w:tc>
          <w:tcPr>
            <w:tcW w:w="2721" w:type="dxa"/>
            <w:vAlign w:val="center"/>
          </w:tcPr>
          <w:p w14:paraId="0CEA8B5B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59,156</w:t>
            </w:r>
          </w:p>
        </w:tc>
        <w:tc>
          <w:tcPr>
            <w:tcW w:w="3288" w:type="dxa"/>
            <w:vAlign w:val="center"/>
          </w:tcPr>
          <w:p w14:paraId="6F891F05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第26天</w:t>
            </w:r>
          </w:p>
        </w:tc>
      </w:tr>
      <w:tr w14:paraId="2846A881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0B3253D5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最大日到货量</w:t>
            </w:r>
          </w:p>
        </w:tc>
        <w:tc>
          <w:tcPr>
            <w:tcW w:w="2721" w:type="dxa"/>
            <w:vAlign w:val="center"/>
          </w:tcPr>
          <w:p w14:paraId="5B000083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107,377</w:t>
            </w:r>
          </w:p>
        </w:tc>
        <w:tc>
          <w:tcPr>
            <w:tcW w:w="3288" w:type="dxa"/>
            <w:vAlign w:val="center"/>
          </w:tcPr>
          <w:p w14:paraId="2C4AA7D6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第12天</w:t>
            </w:r>
          </w:p>
        </w:tc>
      </w:tr>
      <w:tr w14:paraId="3D8E5FE7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09D55D0F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0—12点到货量</w:t>
            </w:r>
          </w:p>
        </w:tc>
        <w:tc>
          <w:tcPr>
            <w:tcW w:w="2721" w:type="dxa"/>
            <w:vAlign w:val="center"/>
          </w:tcPr>
          <w:p w14:paraId="45E5B95F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953,654</w:t>
            </w:r>
          </w:p>
        </w:tc>
        <w:tc>
          <w:tcPr>
            <w:tcW w:w="3288" w:type="dxa"/>
            <w:vAlign w:val="center"/>
          </w:tcPr>
          <w:p w14:paraId="622135CD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件</w:t>
            </w:r>
          </w:p>
        </w:tc>
      </w:tr>
    </w:tbl>
    <w:p w14:paraId="60BD5B52">
      <w:pPr>
        <w:jc w:val="center"/>
      </w:pPr>
      <w:r>
        <w:rPr>
          <w:rFonts w:ascii="宋体" w:hAnsi="宋体"/>
          <w:color w:val="969696"/>
          <w:sz w:val="21"/>
        </w:rPr>
        <w:t>【图形位置预留】</w:t>
      </w:r>
    </w:p>
    <w:p w14:paraId="0F15A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图2 30天逐小时到货量分布</w:t>
      </w:r>
    </w:p>
    <w:p w14:paraId="763B35C9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5.2 班次覆盖矩阵</w:t>
      </w:r>
    </w:p>
    <w:p w14:paraId="6DC932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为避免预先固定5个班次，将0—16点的17种开始时刻全部作为候选。定义覆盖矩阵A，若开始于t的8小时班次覆盖小时h，则A=1，否则为0。该矩阵把班次选择与逐小时在岗人数连接起来，并允许不同班次在同一小时叠加。</w:t>
      </w: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7"/>
        <w:gridCol w:w="567"/>
      </w:tblGrid>
      <w:tr w14:paraId="2F13D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01BB2EE8">
            <w:pPr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h,t</m:t>
                    </m:r>
                  </m:sub>
                </m:sSub>
                <m:r>
                  <m:rPr/>
                  <m:t>=1,t≤h&lt;t+8；</m:t>
                </m:r>
                <m:r>
                  <m:rPr>
                    <m:nor/>
                    <m:sty m:val="p"/>
                  </m:rPr>
                  <m:t>否则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h,t</m:t>
                    </m:r>
                  </m:sub>
                </m:sSub>
                <m:r>
                  <m:rPr/>
                  <m:t>=0</m:t>
                </m:r>
              </m:oMath>
            </m:oMathPara>
          </w:p>
        </w:tc>
        <w:tc>
          <w:tcPr>
            <w:tcW w:w="4535" w:type="dxa"/>
          </w:tcPr>
          <w:p w14:paraId="4F2532AA">
            <w:pPr>
              <w:jc w:val="center"/>
            </w:pPr>
            <w:r>
              <w:rPr>
                <w:rFonts w:ascii="Times New Roman" w:hAnsi="Times New Roman"/>
                <w:sz w:val="21"/>
              </w:rPr>
              <w:t>(1)</w:t>
            </w:r>
          </w:p>
        </w:tc>
      </w:tr>
    </w:tbl>
    <w:p w14:paraId="0A7D26C6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5.3 字典序求解策略</w:t>
      </w:r>
    </w:p>
    <w:p w14:paraId="559DEA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三个模型均采用逐级固定最优值的字典序方法。每一层求得整数最优值后，将其作为等式加入下一层模型，因而次级目标不会破坏主要目标。日内模型的顺序为“总人数—小时峰值—小时人数偏差—累计库存”；月度模型首先最小化招聘人数，再优化日冗余、小时峰值和个人分配。全部整数规划均设置相对间隙为0，只有求解器返回最优状态后才写入结果。</w:t>
      </w:r>
    </w:p>
    <w:p w14:paraId="6A1E70F6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模型建立与求解</w:t>
      </w:r>
    </w:p>
    <w:p w14:paraId="0A7ED7D0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6.1 重叠班次最少用工模型</w:t>
      </w:r>
    </w:p>
    <w:p w14:paraId="35D546A9">
      <w:pPr>
        <w:pStyle w:val="4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6.1.1 决策变量与约束</w:t>
      </w:r>
    </w:p>
    <w:p w14:paraId="0B9E84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对每一天独立求解。b表示候选班次是否被选中，x表示班次人数。选中的每个班次至少有1人，未选班次人数为0。令M为足够大的安全上界，则班次数量与人数的联动约束为：</w:t>
      </w: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7"/>
        <w:gridCol w:w="567"/>
      </w:tblGrid>
      <w:tr w14:paraId="71BB3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0E989120">
            <w:pPr>
              <w:jc w:val="center"/>
            </w:pPr>
            <m:oMathPara>
              <m:oMath>
                <m:nary>
                  <m:naryPr>
                    <m:chr m:val="∑"/>
                    <m:grow m:val="1"/>
                    <m:limLoc m:val="undOvr"/>
                  </m:naryPr>
                  <m:sub>
                    <m:r>
                      <m:rPr/>
                      <m:t>t=0</m:t>
                    </m:r>
                  </m:sub>
                  <m:sup>
                    <m:r>
                      <m:rPr/>
                      <m:t>16</m:t>
                    </m:r>
                  </m:sup>
                  <m:e/>
                </m:nary>
                <m:sSub>
                  <m:sSub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d,t</m:t>
                    </m:r>
                  </m:sub>
                </m:sSub>
                <m:r>
                  <m:rPr/>
                  <m:t>=5，</m:t>
                </m:r>
                <m:sSub>
                  <m:sSub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d,t</m:t>
                    </m:r>
                  </m:sub>
                </m:sSub>
                <m:r>
                  <m:rPr/>
                  <m:t>≤</m:t>
                </m:r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d,t</m:t>
                    </m:r>
                  </m:sub>
                </m:sSub>
                <m:r>
                  <m:rPr/>
                  <m:t>≤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d</m:t>
                    </m:r>
                  </m:sub>
                </m:sSub>
                <m:sSub>
                  <m:sSub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d,t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4007A37A">
            <w:pPr>
              <w:jc w:val="center"/>
            </w:pPr>
            <w:r>
              <w:rPr>
                <w:rFonts w:ascii="Times New Roman" w:hAnsi="Times New Roman"/>
                <w:sz w:val="21"/>
              </w:rPr>
              <w:t>(2)</w:t>
            </w:r>
          </w:p>
        </w:tc>
      </w:tr>
    </w:tbl>
    <w:p w14:paraId="6CB7A5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第h小时在岗人数由所有覆盖该小时的班次人数叠加得到：</w:t>
      </w: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7"/>
        <w:gridCol w:w="567"/>
      </w:tblGrid>
      <w:tr w14:paraId="07444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01F231A2">
            <w:pPr>
              <w:jc w:val="center"/>
            </w:pPr>
            <m:oMathPara>
              <m:oMath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d,h</m:t>
                    </m:r>
                  </m:sub>
                </m:sSub>
                <m:r>
                  <m:rPr/>
                  <m:t>=</m:t>
                </m:r>
                <m:nary>
                  <m:naryPr>
                    <m:chr m:val="∑"/>
                    <m:grow m:val="1"/>
                    <m:limLoc m:val="undOvr"/>
                  </m:naryPr>
                  <m:sub>
                    <m:r>
                      <m:rPr/>
                      <m:t>t=0</m:t>
                    </m:r>
                  </m:sub>
                  <m:sup>
                    <m:r>
                      <m:rPr/>
                      <m:t>16</m:t>
                    </m:r>
                  </m:sup>
                  <m:e/>
                </m:nary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h,t</m:t>
                    </m:r>
                  </m:sub>
                </m:sSub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d,t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16C5F70E">
            <w:pPr>
              <w:jc w:val="center"/>
            </w:pPr>
            <w:r>
              <w:rPr>
                <w:rFonts w:ascii="Times New Roman" w:hAnsi="Times New Roman"/>
                <w:sz w:val="21"/>
              </w:rPr>
              <w:t>(3)</w:t>
            </w:r>
          </w:p>
        </w:tc>
      </w:tr>
    </w:tbl>
    <w:p w14:paraId="691E26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工人每小时最多处理25件，故实际处理量满足：</w:t>
      </w: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7"/>
        <w:gridCol w:w="567"/>
      </w:tblGrid>
      <w:tr w14:paraId="65F29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3E26939F">
            <w:pPr>
              <w:jc w:val="center"/>
            </w:pPr>
            <m:oMathPara>
              <m:oMath>
                <m:r>
                  <m:rPr/>
                  <m:t>0≤</m:t>
                </m:r>
                <m:sSub>
                  <m:sSubPr/>
                  <m:e>
                    <m:r>
                      <m:rPr/>
                      <m:t>y</m:t>
                    </m:r>
                  </m:e>
                  <m:sub>
                    <m:r>
                      <m:rPr/>
                      <m:t>d,h</m:t>
                    </m:r>
                  </m:sub>
                </m:sSub>
                <m:r>
                  <m:rPr/>
                  <m:t>≤25</m:t>
                </m:r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d,h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7247FCEE">
            <w:pPr>
              <w:jc w:val="center"/>
            </w:pPr>
            <w:r>
              <w:rPr>
                <w:rFonts w:ascii="Times New Roman" w:hAnsi="Times New Roman"/>
                <w:sz w:val="21"/>
              </w:rPr>
              <w:t>(4)</w:t>
            </w:r>
          </w:p>
        </w:tc>
      </w:tr>
    </w:tbl>
    <w:p w14:paraId="3F117F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令I_{d,-1}=0。库存平衡同时保证货物不会在到达前被处理；日末库存为0保证当天货物全部处理完成。</w:t>
      </w: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7"/>
        <w:gridCol w:w="567"/>
      </w:tblGrid>
      <w:tr w14:paraId="3B544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5ED66B14">
            <w:pPr>
              <w:jc w:val="center"/>
            </w:pPr>
            <m:oMathPara>
              <m:oMath>
                <m:sSub>
                  <m:sSubPr/>
                  <m:e>
                    <m:r>
                      <m:rPr/>
                      <m:t>I</m:t>
                    </m:r>
                  </m:e>
                  <m:sub>
                    <m:r>
                      <m:rPr/>
                      <m:t>d,h</m:t>
                    </m:r>
                  </m:sub>
                </m:sSub>
                <m:r>
                  <m:rPr/>
                  <m:t>=</m:t>
                </m:r>
                <m:sSub>
                  <m:sSubPr/>
                  <m:e>
                    <m:r>
                      <m:rPr/>
                      <m:t>I</m:t>
                    </m:r>
                  </m:e>
                  <m:sub>
                    <m:r>
                      <m:rPr/>
                      <m:t>d,h−1</m:t>
                    </m:r>
                  </m:sub>
                </m:sSub>
                <m:r>
                  <m:rPr/>
                  <m:t>+</m:t>
                </m:r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/>
                      <m:t>d,h</m:t>
                    </m:r>
                  </m:sub>
                </m:sSub>
                <m:r>
                  <m:rPr/>
                  <m:t>−</m:t>
                </m:r>
                <m:sSub>
                  <m:sSubPr/>
                  <m:e>
                    <m:r>
                      <m:rPr/>
                      <m:t>y</m:t>
                    </m:r>
                  </m:e>
                  <m:sub>
                    <m:r>
                      <m:rPr/>
                      <m:t>d,h</m:t>
                    </m:r>
                  </m:sub>
                </m:sSub>
                <m:r>
                  <m:rPr/>
                  <m:t>，</m:t>
                </m:r>
                <m:sSub>
                  <m:sSubPr/>
                  <m:e>
                    <m:r>
                      <m:rPr/>
                      <m:t>I</m:t>
                    </m:r>
                  </m:e>
                  <m:sub>
                    <m:r>
                      <m:rPr/>
                      <m:t>d,h</m:t>
                    </m:r>
                  </m:sub>
                </m:sSub>
                <m:r>
                  <m:rPr/>
                  <m:t>≥0</m:t>
                </m:r>
              </m:oMath>
            </m:oMathPara>
          </w:p>
        </w:tc>
        <w:tc>
          <w:tcPr>
            <w:tcW w:w="4535" w:type="dxa"/>
          </w:tcPr>
          <w:p w14:paraId="3B0B117D">
            <w:pPr>
              <w:jc w:val="center"/>
            </w:pPr>
            <w:r>
              <w:rPr>
                <w:rFonts w:ascii="Times New Roman" w:hAnsi="Times New Roman"/>
                <w:sz w:val="21"/>
              </w:rPr>
              <w:t>(5)</w:t>
            </w:r>
          </w:p>
        </w:tc>
      </w:tr>
      <w:tr w14:paraId="1AF81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52AAD934">
            <w:pPr>
              <w:jc w:val="center"/>
            </w:pPr>
            <m:oMathPara>
              <m:oMath>
                <m:sSub>
                  <m:sSubPr/>
                  <m:e>
                    <m:r>
                      <m:rPr/>
                      <m:t>I</m:t>
                    </m:r>
                  </m:e>
                  <m:sub>
                    <m:r>
                      <m:rPr/>
                      <m:t>d,23</m:t>
                    </m:r>
                  </m:sub>
                </m:sSub>
                <m:r>
                  <m:rPr/>
                  <m:t>=0</m:t>
                </m:r>
              </m:oMath>
            </m:oMathPara>
          </w:p>
        </w:tc>
        <w:tc>
          <w:tcPr>
            <w:tcW w:w="4535" w:type="dxa"/>
          </w:tcPr>
          <w:p w14:paraId="0621AE4C">
            <w:pPr>
              <w:jc w:val="center"/>
            </w:pPr>
            <w:r>
              <w:rPr>
                <w:rFonts w:ascii="Times New Roman" w:hAnsi="Times New Roman"/>
                <w:sz w:val="21"/>
              </w:rPr>
              <w:t>(6)</w:t>
            </w:r>
          </w:p>
        </w:tc>
      </w:tr>
    </w:tbl>
    <w:p w14:paraId="0E4061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以P_d表示小时人数峰值，并用v_{d,h}刻画相对日均在岗人数W_d/3的绝对偏差：</w:t>
      </w: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7"/>
        <w:gridCol w:w="567"/>
      </w:tblGrid>
      <w:tr w14:paraId="6FBD9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6945437F">
            <w:pPr>
              <w:jc w:val="center"/>
            </w:pPr>
            <m:oMathPara>
              <m:oMath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d</m:t>
                    </m:r>
                  </m:sub>
                </m:sSub>
                <m:r>
                  <m:rPr/>
                  <m:t>≥</m:t>
                </m:r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d,h</m:t>
                    </m:r>
                  </m:sub>
                </m:sSub>
                <m:r>
                  <m:rPr/>
                  <m:t>，</m:t>
                </m:r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d,h</m:t>
                    </m:r>
                  </m:sub>
                </m:sSub>
                <m:r>
                  <m:rPr/>
                  <m:t>≥|3</m:t>
                </m:r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d,h</m:t>
                    </m:r>
                  </m:sub>
                </m:sSub>
                <m:r>
                  <m:rPr/>
                  <m:t>−</m:t>
                </m:r>
                <m:sSub>
                  <m:sSubPr/>
                  <m:e>
                    <m:r>
                      <m:rPr/>
                      <m:t>W</m:t>
                    </m:r>
                  </m:e>
                  <m:sub>
                    <m:r>
                      <m:rPr/>
                      <m:t>d</m:t>
                    </m:r>
                  </m:sub>
                </m:sSub>
                <m:r>
                  <m:rPr/>
                  <m:t>|，</m:t>
                </m:r>
                <m:sSub>
                  <m:sSubPr/>
                  <m:e>
                    <m:r>
                      <m:rPr/>
                      <m:t>W</m:t>
                    </m:r>
                  </m:e>
                  <m:sub>
                    <m:r>
                      <m:rPr/>
                      <m:t>d</m:t>
                    </m:r>
                  </m:sub>
                </m:sSub>
                <m:r>
                  <m:rPr/>
                  <m:t>=</m:t>
                </m:r>
                <m:nary>
                  <m:naryPr>
                    <m:chr m:val="∑"/>
                    <m:grow m:val="1"/>
                    <m:limLoc m:val="undOvr"/>
                    <m:supHide m:val="1"/>
                  </m:naryPr>
                  <m:sub>
                    <m:r>
                      <m:rPr/>
                      <m:t>t</m:t>
                    </m:r>
                  </m:sub>
                  <m:sup/>
                  <m:e/>
                </m:nary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d,t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7871B879">
            <w:pPr>
              <w:jc w:val="center"/>
            </w:pPr>
            <w:r>
              <w:rPr>
                <w:rFonts w:ascii="Times New Roman" w:hAnsi="Times New Roman"/>
                <w:sz w:val="21"/>
              </w:rPr>
              <w:t>(7)</w:t>
            </w:r>
          </w:p>
        </w:tc>
      </w:tr>
    </w:tbl>
    <w:p w14:paraId="70EF1E5F">
      <w:pPr>
        <w:pStyle w:val="4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6.1.2 目标函数与求解结果</w:t>
      </w:r>
    </w:p>
    <w:p w14:paraId="6A8933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对每一天依次求解下列四个目标：</w:t>
      </w: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7"/>
        <w:gridCol w:w="567"/>
      </w:tblGrid>
      <w:tr w14:paraId="216C0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7100ABB0">
            <w:pPr>
              <w:jc w:val="center"/>
            </w:pPr>
            <m:oMathPara>
              <m:oMath>
                <m:r>
                  <m:rPr>
                    <m:nor/>
                    <m:sty m:val="p"/>
                  </m:rPr>
                  <m:t>lexmin</m:t>
                </m:r>
                <m:r>
                  <m:rPr/>
                  <m:t>(</m:t>
                </m:r>
                <m:sSub>
                  <m:sSubPr/>
                  <m:e>
                    <m:r>
                      <m:rPr/>
                      <m:t>W</m:t>
                    </m:r>
                  </m:e>
                  <m:sub>
                    <m:r>
                      <m:rPr/>
                      <m:t>d</m:t>
                    </m:r>
                  </m:sub>
                </m:sSub>
                <m:r>
                  <m:rPr/>
                  <m:t>，</m:t>
                </m:r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d</m:t>
                    </m:r>
                  </m:sub>
                </m:sSub>
                <m:r>
                  <m:rPr/>
                  <m:t>，</m:t>
                </m:r>
                <m:nary>
                  <m:naryPr>
                    <m:chr m:val="∑"/>
                    <m:grow m:val="1"/>
                    <m:limLoc m:val="undOvr"/>
                    <m:supHide m:val="1"/>
                  </m:naryPr>
                  <m:sub>
                    <m:r>
                      <m:rPr/>
                      <m:t>h</m:t>
                    </m:r>
                  </m:sub>
                  <m:sup/>
                  <m:e/>
                </m:nary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d,h</m:t>
                    </m:r>
                  </m:sub>
                </m:sSub>
                <m:r>
                  <m:rPr/>
                  <m:t>，</m:t>
                </m:r>
                <m:nary>
                  <m:naryPr>
                    <m:chr m:val="∑"/>
                    <m:grow m:val="1"/>
                    <m:limLoc m:val="undOvr"/>
                    <m:supHide m:val="1"/>
                  </m:naryPr>
                  <m:sub>
                    <m:r>
                      <m:rPr/>
                      <m:t>h</m:t>
                    </m:r>
                  </m:sub>
                  <m:sup/>
                  <m:e/>
                </m:nary>
                <m:sSub>
                  <m:sSubPr/>
                  <m:e>
                    <m:r>
                      <m:rPr/>
                      <m:t>I</m:t>
                    </m:r>
                  </m:e>
                  <m:sub>
                    <m:r>
                      <m:rPr/>
                      <m:t>d,h</m:t>
                    </m:r>
                  </m:sub>
                </m:sSub>
                <m:r>
                  <m:rPr/>
                  <m:t>)</m:t>
                </m:r>
              </m:oMath>
            </m:oMathPara>
          </w:p>
        </w:tc>
        <w:tc>
          <w:tcPr>
            <w:tcW w:w="4535" w:type="dxa"/>
          </w:tcPr>
          <w:p w14:paraId="4B6FA22E">
            <w:pPr>
              <w:jc w:val="center"/>
            </w:pPr>
            <w:r>
              <w:rPr>
                <w:rFonts w:ascii="Times New Roman" w:hAnsi="Times New Roman"/>
                <w:sz w:val="21"/>
              </w:rPr>
              <w:t>(8)</w:t>
            </w:r>
          </w:p>
        </w:tc>
      </w:tr>
    </w:tbl>
    <w:p w14:paraId="52F949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结果显示，30天最少用工合计10791人日，日均359.70人；最少为第26天的296人，最多为第12天的537人。由于每人每天最多处理8×25=200件，理论下界为⌈Q_d/200⌉。30天结果均恰好达到该下界，说明班次时序没有额外增加人数。第12天的代表性排班见表3。</w:t>
      </w:r>
    </w:p>
    <w:p w14:paraId="6C4CB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表3 问题一第12天最优班次安排</w:t>
      </w:r>
    </w:p>
    <w:tbl>
      <w:tblPr>
        <w:tblStyle w:val="17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3F7C3467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2" w:type="dxa"/>
            <w:vAlign w:val="center"/>
          </w:tcPr>
          <w:p w14:paraId="37C94DE9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班次</w:t>
            </w:r>
          </w:p>
        </w:tc>
        <w:tc>
          <w:tcPr>
            <w:tcW w:w="2835" w:type="dxa"/>
            <w:vAlign w:val="center"/>
          </w:tcPr>
          <w:p w14:paraId="4E939A36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工人数</w:t>
            </w:r>
          </w:p>
        </w:tc>
      </w:tr>
      <w:tr w14:paraId="754A3D7D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vAlign w:val="center"/>
          </w:tcPr>
          <w:p w14:paraId="5BED27BA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00:00—08:00</w:t>
            </w:r>
          </w:p>
        </w:tc>
        <w:tc>
          <w:tcPr>
            <w:tcW w:w="2835" w:type="dxa"/>
            <w:vAlign w:val="center"/>
          </w:tcPr>
          <w:p w14:paraId="5641C791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177</w:t>
            </w:r>
          </w:p>
        </w:tc>
      </w:tr>
      <w:tr w14:paraId="35811EBE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vAlign w:val="center"/>
          </w:tcPr>
          <w:p w14:paraId="0686C7CB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01:00—09:00</w:t>
            </w:r>
          </w:p>
        </w:tc>
        <w:tc>
          <w:tcPr>
            <w:tcW w:w="2835" w:type="dxa"/>
            <w:vAlign w:val="center"/>
          </w:tcPr>
          <w:p w14:paraId="2BB91E95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</w:tr>
      <w:tr w14:paraId="40FDC3EF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vAlign w:val="center"/>
          </w:tcPr>
          <w:p w14:paraId="15ED714A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02:00—10:00</w:t>
            </w:r>
          </w:p>
        </w:tc>
        <w:tc>
          <w:tcPr>
            <w:tcW w:w="2835" w:type="dxa"/>
            <w:vAlign w:val="center"/>
          </w:tcPr>
          <w:p w14:paraId="3F6F81CD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</w:tr>
      <w:tr w14:paraId="159CACDD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vAlign w:val="center"/>
          </w:tcPr>
          <w:p w14:paraId="17198E79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08:00—16:00</w:t>
            </w:r>
          </w:p>
        </w:tc>
        <w:tc>
          <w:tcPr>
            <w:tcW w:w="2835" w:type="dxa"/>
            <w:vAlign w:val="center"/>
          </w:tcPr>
          <w:p w14:paraId="31272094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102</w:t>
            </w:r>
          </w:p>
        </w:tc>
      </w:tr>
      <w:tr w14:paraId="12F6B3F4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vAlign w:val="center"/>
          </w:tcPr>
          <w:p w14:paraId="391753CB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16:00—24:00</w:t>
            </w:r>
          </w:p>
        </w:tc>
        <w:tc>
          <w:tcPr>
            <w:tcW w:w="2835" w:type="dxa"/>
            <w:vAlign w:val="center"/>
          </w:tcPr>
          <w:p w14:paraId="7059414E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256</w:t>
            </w:r>
          </w:p>
        </w:tc>
      </w:tr>
    </w:tbl>
    <w:p w14:paraId="799A4632">
      <w:pPr>
        <w:jc w:val="center"/>
      </w:pPr>
      <w:r>
        <w:rPr>
          <w:rFonts w:ascii="宋体" w:hAnsi="宋体"/>
          <w:color w:val="969696"/>
          <w:sz w:val="21"/>
        </w:rPr>
        <w:t>【图形位置预留】</w:t>
      </w:r>
    </w:p>
    <w:p w14:paraId="0843C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 问题一典型日班次覆盖、处理量与库存变化</w:t>
      </w:r>
    </w:p>
    <w:p w14:paraId="66551AB9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6.2 低效工时限期排班模型</w:t>
      </w:r>
    </w:p>
    <w:p w14:paraId="6E44A72A">
      <w:pPr>
        <w:pStyle w:val="4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6.2.1 低效小时与动态产能</w:t>
      </w:r>
    </w:p>
    <w:p w14:paraId="5789C3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每名工人在8小时班次中恰有1小时产能为10件。u_{d,t,j}表示班次t中第j个相对小时处于低效状态的人数。对同一班次的8个相对小时求和，必须等于该班次总人数：</w:t>
      </w: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7"/>
        <w:gridCol w:w="567"/>
      </w:tblGrid>
      <w:tr w14:paraId="353FC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1709E60F">
            <w:pPr>
              <w:jc w:val="center"/>
            </w:pPr>
            <m:oMathPara>
              <m:oMath>
                <m:nary>
                  <m:naryPr>
                    <m:chr m:val="∑"/>
                    <m:grow m:val="1"/>
                    <m:limLoc m:val="undOvr"/>
                  </m:naryPr>
                  <m:sub>
                    <m:r>
                      <m:rPr/>
                      <m:t>j=0</m:t>
                    </m:r>
                  </m:sub>
                  <m:sup>
                    <m:r>
                      <m:rPr/>
                      <m:t>7</m:t>
                    </m:r>
                  </m:sup>
                  <m:e/>
                </m:nary>
                <m:sSub>
                  <m:sSubPr/>
                  <m:e>
                    <m:r>
                      <m:rPr/>
                      <m:t>u</m:t>
                    </m:r>
                  </m:e>
                  <m:sub>
                    <m:r>
                      <m:rPr/>
                      <m:t>d,t,j</m:t>
                    </m:r>
                  </m:sub>
                </m:sSub>
                <m:r>
                  <m:rPr/>
                  <m:t>=</m:t>
                </m:r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d,t</m:t>
                    </m:r>
                  </m:sub>
                </m:sSub>
                <m:r>
                  <m:rPr/>
                  <m:t>，</m:t>
                </m:r>
                <m:sSub>
                  <m:sSubPr/>
                  <m:e>
                    <m:r>
                      <m:rPr/>
                      <m:t>u</m:t>
                    </m:r>
                  </m:e>
                  <m:sub>
                    <m:r>
                      <m:rPr/>
                      <m:t>d,t,j</m:t>
                    </m:r>
                  </m:sub>
                </m:sSub>
                <m:r>
                  <m:rPr/>
                  <m:t>∈</m:t>
                </m:r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≥0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65E81A8C">
            <w:pPr>
              <w:jc w:val="center"/>
            </w:pPr>
            <w:r>
              <w:rPr>
                <w:rFonts w:ascii="Times New Roman" w:hAnsi="Times New Roman"/>
                <w:sz w:val="21"/>
              </w:rPr>
              <w:t>(9)</w:t>
            </w:r>
          </w:p>
        </w:tc>
      </w:tr>
    </w:tbl>
    <w:p w14:paraId="08233F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处于低效状态的工人相较正常状态少处理15件。于是小时h的低效人数l_{d,h}及总产能C_{d,h}分别为：</w:t>
      </w: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7"/>
        <w:gridCol w:w="567"/>
      </w:tblGrid>
      <w:tr w14:paraId="6A5D0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00D5204C">
            <w:pPr>
              <w:jc w:val="center"/>
            </w:pPr>
            <m:oMathPara>
              <m:oMath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d,h</m:t>
                    </m:r>
                  </m:sub>
                </m:sSub>
                <m:r>
                  <m:rPr/>
                  <m:t>=</m:t>
                </m:r>
                <m:nary>
                  <m:naryPr>
                    <m:chr m:val="∑"/>
                    <m:grow m:val="1"/>
                    <m:limLoc m:val="undOvr"/>
                    <m:supHide m:val="1"/>
                  </m:naryPr>
                  <m:sub>
                    <m:r>
                      <m:rPr/>
                      <m:t>t:</m:t>
                    </m:r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h,t</m:t>
                        </m:r>
                      </m:sub>
                    </m:sSub>
                    <m:r>
                      <m:rPr/>
                      <m:t>=1</m:t>
                    </m:r>
                  </m:sub>
                  <m:sup/>
                  <m:e/>
                </m:nary>
                <m:sSub>
                  <m:sSubPr/>
                  <m:e>
                    <m:r>
                      <m:rPr/>
                      <m:t>u</m:t>
                    </m:r>
                  </m:e>
                  <m:sub>
                    <m:r>
                      <m:rPr/>
                      <m:t>d,t,h−t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28B75380">
            <w:pPr>
              <w:jc w:val="center"/>
            </w:pPr>
            <w:r>
              <w:rPr>
                <w:rFonts w:ascii="Times New Roman" w:hAnsi="Times New Roman"/>
                <w:sz w:val="21"/>
              </w:rPr>
              <w:t>(10)</w:t>
            </w:r>
          </w:p>
        </w:tc>
      </w:tr>
      <w:tr w14:paraId="20C62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5506B678">
            <w:pPr>
              <w:jc w:val="center"/>
            </w:pPr>
            <m:oMathPara>
              <m:oMath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d,h</m:t>
                    </m:r>
                  </m:sub>
                </m:sSub>
                <m:r>
                  <m:rPr/>
                  <m:t>=25</m:t>
                </m:r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d,h</m:t>
                    </m:r>
                  </m:sub>
                </m:sSub>
                <m:r>
                  <m:rPr/>
                  <m:t>−15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d,h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35C25A2B">
            <w:pPr>
              <w:jc w:val="center"/>
            </w:pPr>
            <w:r>
              <w:rPr>
                <w:rFonts w:ascii="Times New Roman" w:hAnsi="Times New Roman"/>
                <w:sz w:val="21"/>
              </w:rPr>
              <w:t>(11)</w:t>
            </w:r>
          </w:p>
        </w:tc>
      </w:tr>
    </w:tbl>
    <w:p w14:paraId="636967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上述聚合约束与逐人规则等价：每个班次共有x个低效小时名额，且名额被分配到8个小时；求解后可在每个小时从该班次工人中任取对应人数，形成逐人低效小时安排。</w:t>
      </w:r>
    </w:p>
    <w:p w14:paraId="2EB48520">
      <w:pPr>
        <w:pStyle w:val="4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6.2.2 双库存流与截止期</w:t>
      </w:r>
    </w:p>
    <w:p w14:paraId="4986EF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将0—11小时到货记为早期货物，其余记为普通货物，分别设置处理量y^E、y^L和库存I^E、I^L。二者共享同一小时产能：</w:t>
      </w: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7"/>
        <w:gridCol w:w="567"/>
      </w:tblGrid>
      <w:tr w14:paraId="65460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0882ED66">
            <w:pPr>
              <w:jc w:val="center"/>
            </w:pPr>
            <m:oMathPara>
              <m:oMath>
                <m:sSubSup>
                  <m:sSubSupPr/>
                  <m:e>
                    <m:r>
                      <m:rPr/>
                      <m:t>y</m:t>
                    </m:r>
                  </m:e>
                  <m:sub>
                    <m:r>
                      <m:rPr/>
                      <m:t>d,h</m:t>
                    </m:r>
                  </m:sub>
                  <m:sup>
                    <m:r>
                      <m:rPr/>
                      <m:t>E</m:t>
                    </m:r>
                  </m:sup>
                </m:sSubSup>
                <m:r>
                  <m:rPr/>
                  <m:t>+</m:t>
                </m:r>
                <m:sSubSup>
                  <m:sSubSupPr/>
                  <m:e>
                    <m:r>
                      <m:rPr/>
                      <m:t>y</m:t>
                    </m:r>
                  </m:e>
                  <m:sub>
                    <m:r>
                      <m:rPr/>
                      <m:t>d,h</m:t>
                    </m:r>
                  </m:sub>
                  <m:sup>
                    <m:r>
                      <m:rPr/>
                      <m:t>L</m:t>
                    </m:r>
                  </m:sup>
                </m:sSubSup>
                <m:r>
                  <m:rPr/>
                  <m:t>≤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d,h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7B875192">
            <w:pPr>
              <w:jc w:val="center"/>
            </w:pPr>
            <w:r>
              <w:rPr>
                <w:rFonts w:ascii="Times New Roman" w:hAnsi="Times New Roman"/>
                <w:sz w:val="21"/>
              </w:rPr>
              <w:t>(12)</w:t>
            </w:r>
          </w:p>
        </w:tc>
      </w:tr>
      <w:tr w14:paraId="3DD9C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6E295ECE">
            <w:pPr>
              <w:jc w:val="center"/>
            </w:pPr>
            <m:oMathPara>
              <m:oMath>
                <m:sSubSup>
                  <m:sSubSupPr/>
                  <m:e>
                    <m:r>
                      <m:rPr/>
                      <m:t>I</m:t>
                    </m:r>
                  </m:e>
                  <m:sub>
                    <m:r>
                      <m:rPr/>
                      <m:t>d,h</m:t>
                    </m:r>
                  </m:sub>
                  <m:sup>
                    <m:r>
                      <m:rPr/>
                      <m:t>E</m:t>
                    </m:r>
                  </m:sup>
                </m:sSubSup>
                <m:r>
                  <m:rPr/>
                  <m:t>=</m:t>
                </m:r>
                <m:sSubSup>
                  <m:sSubSupPr/>
                  <m:e>
                    <m:r>
                      <m:rPr/>
                      <m:t>I</m:t>
                    </m:r>
                  </m:e>
                  <m:sub>
                    <m:r>
                      <m:rPr/>
                      <m:t>d,h−1</m:t>
                    </m:r>
                  </m:sub>
                  <m:sup>
                    <m:r>
                      <m:rPr/>
                      <m:t>E</m:t>
                    </m:r>
                  </m:sup>
                </m:sSubSup>
                <m:r>
                  <m:rPr/>
                  <m:t>+</m:t>
                </m:r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/>
                      <m:t>d,h</m:t>
                    </m:r>
                  </m:sub>
                </m:sSub>
                <m:r>
                  <m:rPr/>
                  <m:t>·</m:t>
                </m:r>
                <m:sSub>
                  <m:sSubPr/>
                  <m:e>
                    <m:r>
                      <m:rPr/>
                      <m:t>1</m:t>
                    </m:r>
                  </m:e>
                  <m:sub>
                    <m:r>
                      <m:rPr/>
                      <m:t>h&lt;12</m:t>
                    </m:r>
                  </m:sub>
                </m:sSub>
                <m:r>
                  <m:rPr/>
                  <m:t>−</m:t>
                </m:r>
                <m:sSubSup>
                  <m:sSubSupPr/>
                  <m:e>
                    <m:r>
                      <m:rPr/>
                      <m:t>y</m:t>
                    </m:r>
                  </m:e>
                  <m:sub>
                    <m:r>
                      <m:rPr/>
                      <m:t>d,h</m:t>
                    </m:r>
                  </m:sub>
                  <m:sup>
                    <m:r>
                      <m:rPr/>
                      <m:t>E</m:t>
                    </m:r>
                  </m:sup>
                </m:sSubSup>
              </m:oMath>
            </m:oMathPara>
          </w:p>
        </w:tc>
        <w:tc>
          <w:tcPr>
            <w:tcW w:w="4535" w:type="dxa"/>
          </w:tcPr>
          <w:p w14:paraId="0BBD2567">
            <w:pPr>
              <w:jc w:val="center"/>
            </w:pPr>
            <w:r>
              <w:rPr>
                <w:rFonts w:ascii="Times New Roman" w:hAnsi="Times New Roman"/>
                <w:sz w:val="21"/>
              </w:rPr>
              <w:t>(13)</w:t>
            </w:r>
          </w:p>
        </w:tc>
      </w:tr>
      <w:tr w14:paraId="7047E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2A6C6262">
            <w:pPr>
              <w:jc w:val="center"/>
            </w:pPr>
            <m:oMathPara>
              <m:oMath>
                <m:sSubSup>
                  <m:sSubSupPr/>
                  <m:e>
                    <m:r>
                      <m:rPr/>
                      <m:t>I</m:t>
                    </m:r>
                  </m:e>
                  <m:sub>
                    <m:r>
                      <m:rPr/>
                      <m:t>d,h</m:t>
                    </m:r>
                  </m:sub>
                  <m:sup>
                    <m:r>
                      <m:rPr/>
                      <m:t>L</m:t>
                    </m:r>
                  </m:sup>
                </m:sSubSup>
                <m:r>
                  <m:rPr/>
                  <m:t>=</m:t>
                </m:r>
                <m:sSubSup>
                  <m:sSubSupPr/>
                  <m:e>
                    <m:r>
                      <m:rPr/>
                      <m:t>I</m:t>
                    </m:r>
                  </m:e>
                  <m:sub>
                    <m:r>
                      <m:rPr/>
                      <m:t>d,h−1</m:t>
                    </m:r>
                  </m:sub>
                  <m:sup>
                    <m:r>
                      <m:rPr/>
                      <m:t>L</m:t>
                    </m:r>
                  </m:sup>
                </m:sSubSup>
                <m:r>
                  <m:rPr/>
                  <m:t>+</m:t>
                </m:r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/>
                      <m:t>d,h</m:t>
                    </m:r>
                  </m:sub>
                </m:sSub>
                <m:r>
                  <m:rPr/>
                  <m:t>·</m:t>
                </m:r>
                <m:sSub>
                  <m:sSubPr/>
                  <m:e>
                    <m:r>
                      <m:rPr/>
                      <m:t>1</m:t>
                    </m:r>
                  </m:e>
                  <m:sub>
                    <m:r>
                      <m:rPr/>
                      <m:t>h≥12</m:t>
                    </m:r>
                  </m:sub>
                </m:sSub>
                <m:r>
                  <m:rPr/>
                  <m:t>−</m:t>
                </m:r>
                <m:sSubSup>
                  <m:sSubSupPr/>
                  <m:e>
                    <m:r>
                      <m:rPr/>
                      <m:t>y</m:t>
                    </m:r>
                  </m:e>
                  <m:sub>
                    <m:r>
                      <m:rPr/>
                      <m:t>d,h</m:t>
                    </m:r>
                  </m:sub>
                  <m:sup>
                    <m:r>
                      <m:rPr/>
                      <m:t>L</m:t>
                    </m:r>
                  </m:sup>
                </m:sSubSup>
              </m:oMath>
            </m:oMathPara>
          </w:p>
        </w:tc>
        <w:tc>
          <w:tcPr>
            <w:tcW w:w="4535" w:type="dxa"/>
          </w:tcPr>
          <w:p w14:paraId="44376FFA">
            <w:pPr>
              <w:jc w:val="center"/>
            </w:pPr>
            <w:r>
              <w:rPr>
                <w:rFonts w:ascii="Times New Roman" w:hAnsi="Times New Roman"/>
                <w:sz w:val="21"/>
              </w:rPr>
              <w:t>(14)</w:t>
            </w:r>
          </w:p>
        </w:tc>
      </w:tr>
    </w:tbl>
    <w:p w14:paraId="61B1F8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16点前完成早期货物、当天完成全部货物对应：</w:t>
      </w: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7"/>
        <w:gridCol w:w="567"/>
      </w:tblGrid>
      <w:tr w14:paraId="6A07F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7F6C3C06">
            <w:pPr>
              <w:jc w:val="center"/>
            </w:pPr>
            <m:oMathPara>
              <m:oMath>
                <m:sSubSup>
                  <m:sSubSupPr/>
                  <m:e>
                    <m:r>
                      <m:rPr/>
                      <m:t>I</m:t>
                    </m:r>
                  </m:e>
                  <m:sub>
                    <m:r>
                      <m:rPr/>
                      <m:t>d,15</m:t>
                    </m:r>
                  </m:sub>
                  <m:sup>
                    <m:r>
                      <m:rPr/>
                      <m:t>E</m:t>
                    </m:r>
                  </m:sup>
                </m:sSubSup>
                <m:r>
                  <m:rPr/>
                  <m:t>=0，</m:t>
                </m:r>
                <m:sSubSup>
                  <m:sSubSupPr/>
                  <m:e>
                    <m:r>
                      <m:rPr/>
                      <m:t>I</m:t>
                    </m:r>
                  </m:e>
                  <m:sub>
                    <m:r>
                      <m:rPr/>
                      <m:t>d,23</m:t>
                    </m:r>
                  </m:sub>
                  <m:sup>
                    <m:r>
                      <m:rPr/>
                      <m:t>E</m:t>
                    </m:r>
                  </m:sup>
                </m:sSubSup>
                <m:r>
                  <m:rPr/>
                  <m:t>=</m:t>
                </m:r>
                <m:sSubSup>
                  <m:sSubSupPr/>
                  <m:e>
                    <m:r>
                      <m:rPr/>
                      <m:t>I</m:t>
                    </m:r>
                  </m:e>
                  <m:sub>
                    <m:r>
                      <m:rPr/>
                      <m:t>d,23</m:t>
                    </m:r>
                  </m:sub>
                  <m:sup>
                    <m:r>
                      <m:rPr/>
                      <m:t>L</m:t>
                    </m:r>
                  </m:sup>
                </m:sSubSup>
                <m:r>
                  <m:rPr/>
                  <m:t>=0</m:t>
                </m:r>
              </m:oMath>
            </m:oMathPara>
          </w:p>
        </w:tc>
        <w:tc>
          <w:tcPr>
            <w:tcW w:w="4535" w:type="dxa"/>
          </w:tcPr>
          <w:p w14:paraId="20D5A0D8">
            <w:pPr>
              <w:jc w:val="center"/>
            </w:pPr>
            <w:r>
              <w:rPr>
                <w:rFonts w:ascii="Times New Roman" w:hAnsi="Times New Roman"/>
                <w:sz w:val="21"/>
              </w:rPr>
              <w:t>(15)</w:t>
            </w:r>
          </w:p>
        </w:tc>
      </w:tr>
    </w:tbl>
    <w:p w14:paraId="61A05C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问题二仍按总人数、峰值、偏差和库存的顺序字典序优化。单人班次总产能为7×25+10=185件，因此⌈Q_d/185⌉只是容量下界；受早期截止期和班次覆盖影响，该下界未必可达。</w:t>
      </w:r>
    </w:p>
    <w:p w14:paraId="36D0F2F3">
      <w:pPr>
        <w:pStyle w:val="4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6.2.3 求解结果</w:t>
      </w:r>
    </w:p>
    <w:p w14:paraId="09FA0E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30天最低需求合计11858人日，日均395.27人，较问题一增加1067人日，增幅9.89%。第26天需求最少，为320人；第12天最多，为581人。共有14天高于185件容量下界，累计高出190人，说明时间窗约束确实产生额外用工。所有日期16点早期库存与24点总库存均为0。</w:t>
      </w:r>
    </w:p>
    <w:p w14:paraId="60282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表4 问题二第12天最优班次安排</w:t>
      </w:r>
    </w:p>
    <w:tbl>
      <w:tblPr>
        <w:tblStyle w:val="17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3"/>
        <w:gridCol w:w="3023"/>
        <w:gridCol w:w="3023"/>
      </w:tblGrid>
      <w:tr w14:paraId="03AA63FF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685" w:type="dxa"/>
            <w:vAlign w:val="center"/>
          </w:tcPr>
          <w:p w14:paraId="09C2FCF5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班次</w:t>
            </w:r>
          </w:p>
        </w:tc>
        <w:tc>
          <w:tcPr>
            <w:tcW w:w="1984" w:type="dxa"/>
            <w:vAlign w:val="center"/>
          </w:tcPr>
          <w:p w14:paraId="1D39638D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工人数</w:t>
            </w:r>
          </w:p>
        </w:tc>
        <w:tc>
          <w:tcPr>
            <w:tcW w:w="2835" w:type="dxa"/>
            <w:vAlign w:val="center"/>
          </w:tcPr>
          <w:p w14:paraId="1C8C0DDF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班次总产能/件</w:t>
            </w:r>
          </w:p>
        </w:tc>
      </w:tr>
      <w:tr w14:paraId="03EB96D8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vAlign w:val="center"/>
          </w:tcPr>
          <w:p w14:paraId="5D8A294C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00:00—08:00</w:t>
            </w:r>
          </w:p>
        </w:tc>
        <w:tc>
          <w:tcPr>
            <w:tcW w:w="1984" w:type="dxa"/>
            <w:vAlign w:val="center"/>
          </w:tcPr>
          <w:p w14:paraId="6F0F8FAB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191</w:t>
            </w:r>
          </w:p>
        </w:tc>
        <w:tc>
          <w:tcPr>
            <w:tcW w:w="2835" w:type="dxa"/>
            <w:vAlign w:val="center"/>
          </w:tcPr>
          <w:p w14:paraId="13CADBF6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35,335</w:t>
            </w:r>
          </w:p>
        </w:tc>
      </w:tr>
      <w:tr w14:paraId="3BD952FE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vAlign w:val="center"/>
          </w:tcPr>
          <w:p w14:paraId="25EDAF67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01:00—09:00</w:t>
            </w:r>
          </w:p>
        </w:tc>
        <w:tc>
          <w:tcPr>
            <w:tcW w:w="1984" w:type="dxa"/>
            <w:vAlign w:val="center"/>
          </w:tcPr>
          <w:p w14:paraId="757E760B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 w14:paraId="35317455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185</w:t>
            </w:r>
          </w:p>
        </w:tc>
      </w:tr>
      <w:tr w14:paraId="636CA4E5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vAlign w:val="center"/>
          </w:tcPr>
          <w:p w14:paraId="0D23309B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02:00—10:00</w:t>
            </w:r>
          </w:p>
        </w:tc>
        <w:tc>
          <w:tcPr>
            <w:tcW w:w="1984" w:type="dxa"/>
            <w:vAlign w:val="center"/>
          </w:tcPr>
          <w:p w14:paraId="71A66F23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 w14:paraId="25971DAF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185</w:t>
            </w:r>
          </w:p>
        </w:tc>
      </w:tr>
      <w:tr w14:paraId="6BB64D4A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vAlign w:val="center"/>
          </w:tcPr>
          <w:p w14:paraId="2F0A691A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08:00—16:00</w:t>
            </w:r>
          </w:p>
        </w:tc>
        <w:tc>
          <w:tcPr>
            <w:tcW w:w="1984" w:type="dxa"/>
            <w:vAlign w:val="center"/>
          </w:tcPr>
          <w:p w14:paraId="2FC0BC2E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132</w:t>
            </w:r>
          </w:p>
        </w:tc>
        <w:tc>
          <w:tcPr>
            <w:tcW w:w="2835" w:type="dxa"/>
            <w:vAlign w:val="center"/>
          </w:tcPr>
          <w:p w14:paraId="40BC180E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24,420</w:t>
            </w:r>
          </w:p>
        </w:tc>
      </w:tr>
      <w:tr w14:paraId="696AFAC4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vAlign w:val="center"/>
          </w:tcPr>
          <w:p w14:paraId="7D5F1CB0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16:00—24:00</w:t>
            </w:r>
          </w:p>
        </w:tc>
        <w:tc>
          <w:tcPr>
            <w:tcW w:w="1984" w:type="dxa"/>
            <w:vAlign w:val="center"/>
          </w:tcPr>
          <w:p w14:paraId="6A0DFDA5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256</w:t>
            </w:r>
          </w:p>
        </w:tc>
        <w:tc>
          <w:tcPr>
            <w:tcW w:w="2835" w:type="dxa"/>
            <w:vAlign w:val="center"/>
          </w:tcPr>
          <w:p w14:paraId="40AA1923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47,360</w:t>
            </w:r>
          </w:p>
        </w:tc>
      </w:tr>
    </w:tbl>
    <w:p w14:paraId="6A8CDF86">
      <w:pPr>
        <w:jc w:val="center"/>
      </w:pPr>
      <w:r>
        <w:rPr>
          <w:rFonts w:ascii="宋体" w:hAnsi="宋体"/>
          <w:color w:val="969696"/>
          <w:sz w:val="21"/>
        </w:rPr>
        <w:t>【图形位置预留】</w:t>
      </w:r>
    </w:p>
    <w:p w14:paraId="45360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图4 问题二低效小时与双截止期库存流示意</w:t>
      </w:r>
    </w:p>
    <w:p w14:paraId="1F80CEBD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6.3 路径流月度招聘排班模型</w:t>
      </w:r>
    </w:p>
    <w:p w14:paraId="0BAEC2CE">
      <w:pPr>
        <w:pStyle w:val="4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6.3.1 日需求下界与月度耦合</w:t>
      </w:r>
    </w:p>
    <w:p w14:paraId="53D1E0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记问题二逐日最少人数为m_d。第三问允许第d天实际出勤z_d超过m_d，但不能低于它；同时z_d≤N。由于每名工人恰好工作23天，月度出勤总量满足：</w:t>
      </w: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7"/>
        <w:gridCol w:w="567"/>
      </w:tblGrid>
      <w:tr w14:paraId="254B2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294F5D06">
            <w:pPr>
              <w:jc w:val="center"/>
            </w:pPr>
            <m:oMathPara>
              <m:oMath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d</m:t>
                    </m:r>
                  </m:sub>
                </m:sSub>
                <m:r>
                  <m:rPr/>
                  <m:t>≤</m:t>
                </m:r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d</m:t>
                    </m:r>
                  </m:sub>
                </m:sSub>
                <m:r>
                  <m:rPr/>
                  <m:t>≤N，</m:t>
                </m:r>
                <m:nary>
                  <m:naryPr>
                    <m:chr m:val="∑"/>
                    <m:grow m:val="1"/>
                    <m:limLoc m:val="undOvr"/>
                  </m:naryPr>
                  <m:sub>
                    <m:r>
                      <m:rPr/>
                      <m:t>d=1</m:t>
                    </m:r>
                  </m:sub>
                  <m:sup>
                    <m:r>
                      <m:rPr/>
                      <m:t>30</m:t>
                    </m:r>
                  </m:sup>
                  <m:e/>
                </m:nary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d</m:t>
                    </m:r>
                  </m:sub>
                </m:sSub>
                <m:r>
                  <m:rPr/>
                  <m:t>=23N</m:t>
                </m:r>
              </m:oMath>
            </m:oMathPara>
          </w:p>
        </w:tc>
        <w:tc>
          <w:tcPr>
            <w:tcW w:w="4535" w:type="dxa"/>
          </w:tcPr>
          <w:p w14:paraId="06819F9A">
            <w:pPr>
              <w:jc w:val="center"/>
            </w:pPr>
            <w:r>
              <w:rPr>
                <w:rFonts w:ascii="Times New Roman" w:hAnsi="Times New Roman"/>
                <w:sz w:val="21"/>
              </w:rPr>
              <w:t>(16)</w:t>
            </w:r>
          </w:p>
        </w:tc>
      </w:tr>
    </w:tbl>
    <w:p w14:paraId="168DE8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该式解释了为什么不能直接沿用问题二的逐日人数：问题二下界总计11858人日，而581名工人必须提供581×23=13363人日，两者相差1505人日。</w:t>
      </w:r>
    </w:p>
    <w:p w14:paraId="00D67959">
      <w:pPr>
        <w:pStyle w:val="4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6.3.2 七休息日路径流</w:t>
      </w:r>
    </w:p>
    <w:p w14:paraId="089E90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每名工人工作23天，等价于在30天中选择7个休息日。以休息日序号为节点、以第k个休息日至第k+1个休息日的转移为第k层弧。只有满足1≤j-i≤8的弧(i,j)被保留，保证两个休息日之间最多连续工作7天；第一个休息日必须位于第1—8天，最后一个休息日必须位于第23—30天，从而约束月初和月末的连续工作段。</w:t>
      </w:r>
    </w:p>
    <w:p w14:paraId="22B4FAE1">
      <w:pPr>
        <w:jc w:val="center"/>
      </w:pPr>
      <w:r>
        <w:rPr>
          <w:rFonts w:ascii="宋体" w:hAnsi="宋体"/>
          <w:color w:val="969696"/>
          <w:sz w:val="21"/>
        </w:rPr>
        <w:t>【图形位置预留】</w:t>
      </w:r>
    </w:p>
    <w:p w14:paraId="61045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图5 七休息日分层路径流网络</w:t>
      </w:r>
    </w:p>
    <w:p w14:paraId="692BE5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令g_i为第一个休息日位于i的工人数，f_{k,i,j}为第k层弧流量。源点流量等于招聘人数，各中间层满足流守恒：</w:t>
      </w: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7"/>
        <w:gridCol w:w="567"/>
      </w:tblGrid>
      <w:tr w14:paraId="16136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4FD089A8">
            <w:pPr>
              <w:jc w:val="center"/>
            </w:pPr>
            <m:oMathPara>
              <m:oMath>
                <m:r>
                  <m:rPr/>
                  <m:t>N=</m:t>
                </m:r>
                <m:nary>
                  <m:naryPr>
                    <m:chr m:val="∑"/>
                    <m:grow m:val="1"/>
                    <m:limLoc m:val="undOvr"/>
                  </m:naryPr>
                  <m:sub>
                    <m:r>
                      <m:rPr/>
                      <m:t>i=1</m:t>
                    </m:r>
                  </m:sub>
                  <m:sup>
                    <m:r>
                      <m:rPr/>
                      <m:t>8</m:t>
                    </m:r>
                  </m:sup>
                  <m:e/>
                </m:nary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/>
                  <m:t>，</m:t>
                </m:r>
                <m:nary>
                  <m:naryPr>
                    <m:chr m:val="∑"/>
                    <m:grow m:val="1"/>
                    <m:limLoc m:val="undOvr"/>
                    <m:supHide m:val="1"/>
                  </m:naryPr>
                  <m:sub>
                    <m:r>
                      <m:rPr/>
                      <m:t>j</m:t>
                    </m:r>
                  </m:sub>
                  <m:sup/>
                  <m:e/>
                </m:nary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1,i,j</m:t>
                    </m:r>
                  </m:sub>
                </m:sSub>
                <m:r>
                  <m:rPr/>
                  <m:t>=</m:t>
                </m:r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i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044E9670">
            <w:pPr>
              <w:jc w:val="center"/>
            </w:pPr>
            <w:r>
              <w:rPr>
                <w:rFonts w:ascii="Times New Roman" w:hAnsi="Times New Roman"/>
                <w:sz w:val="21"/>
              </w:rPr>
              <w:t>(17)</w:t>
            </w:r>
          </w:p>
        </w:tc>
      </w:tr>
      <w:tr w14:paraId="120CB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3B011461">
            <w:pPr>
              <w:jc w:val="center"/>
            </w:pPr>
            <m:oMathPara>
              <m:oMath>
                <m:nary>
                  <m:naryPr>
                    <m:chr m:val="∑"/>
                    <m:grow m:val="1"/>
                    <m:limLoc m:val="undOvr"/>
                    <m:supHide m:val="1"/>
                  </m:naryPr>
                  <m:sub>
                    <m:r>
                      <m:rPr/>
                      <m:t>j</m:t>
                    </m:r>
                  </m:sub>
                  <m:sup/>
                  <m:e/>
                </m:nary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k,i,j</m:t>
                    </m:r>
                  </m:sub>
                </m:sSub>
                <m:r>
                  <m:rPr/>
                  <m:t>=</m:t>
                </m:r>
                <m:nary>
                  <m:naryPr>
                    <m:chr m:val="∑"/>
                    <m:grow m:val="1"/>
                    <m:limLoc m:val="undOvr"/>
                    <m:supHide m:val="1"/>
                  </m:naryPr>
                  <m:sub>
                    <m:r>
                      <m:rPr/>
                      <m:t>r</m:t>
                    </m:r>
                  </m:sub>
                  <m:sup/>
                  <m:e/>
                </m:nary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k−1,r,i</m:t>
                    </m:r>
                  </m:sub>
                </m:sSub>
                <m:r>
                  <m:rPr/>
                  <m:t>，k=2,…,6</m:t>
                </m:r>
              </m:oMath>
            </m:oMathPara>
          </w:p>
        </w:tc>
        <w:tc>
          <w:tcPr>
            <w:tcW w:w="4535" w:type="dxa"/>
          </w:tcPr>
          <w:p w14:paraId="2ABE3AA5">
            <w:pPr>
              <w:jc w:val="center"/>
            </w:pPr>
            <w:r>
              <w:rPr>
                <w:rFonts w:ascii="Times New Roman" w:hAnsi="Times New Roman"/>
                <w:sz w:val="21"/>
              </w:rPr>
              <w:t>(18)</w:t>
            </w:r>
          </w:p>
        </w:tc>
      </w:tr>
      <w:tr w14:paraId="658D3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67113297">
            <w:pPr>
              <w:jc w:val="center"/>
            </w:pPr>
            <m:oMathPara>
              <m:oMath>
                <m:nary>
                  <m:naryPr>
                    <m:chr m:val="∑"/>
                    <m:grow m:val="1"/>
                    <m:limLoc m:val="undOvr"/>
                  </m:naryPr>
                  <m:sub>
                    <m:r>
                      <m:rPr/>
                      <m:t>j=23</m:t>
                    </m:r>
                  </m:sub>
                  <m:sup>
                    <m:r>
                      <m:rPr/>
                      <m:t>30</m:t>
                    </m:r>
                  </m:sup>
                  <m:e/>
                </m:nary>
                <m:nary>
                  <m:naryPr>
                    <m:chr m:val="∑"/>
                    <m:grow m:val="1"/>
                    <m:limLoc m:val="undOvr"/>
                    <m:supHide m:val="1"/>
                  </m:naryPr>
                  <m:sub>
                    <m:r>
                      <m:rPr/>
                      <m:t>i</m:t>
                    </m:r>
                  </m:sub>
                  <m:sup/>
                  <m:e/>
                </m:nary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6,i,j</m:t>
                    </m:r>
                  </m:sub>
                </m:sSub>
                <m:r>
                  <m:rPr/>
                  <m:t>=N</m:t>
                </m:r>
              </m:oMath>
            </m:oMathPara>
          </w:p>
        </w:tc>
        <w:tc>
          <w:tcPr>
            <w:tcW w:w="4535" w:type="dxa"/>
          </w:tcPr>
          <w:p w14:paraId="179BD310">
            <w:pPr>
              <w:jc w:val="center"/>
            </w:pPr>
            <w:r>
              <w:rPr>
                <w:rFonts w:ascii="Times New Roman" w:hAnsi="Times New Roman"/>
                <w:sz w:val="21"/>
              </w:rPr>
              <w:t>(19)</w:t>
            </w:r>
          </w:p>
        </w:tc>
      </w:tr>
    </w:tbl>
    <w:p w14:paraId="3471A9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第d天休息人数R_d等于所有在该日经过休息节点的流量，故实际出勤人数为：</w:t>
      </w: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7"/>
        <w:gridCol w:w="567"/>
      </w:tblGrid>
      <w:tr w14:paraId="02EE2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1738BCA0">
            <w:pPr>
              <w:jc w:val="center"/>
            </w:pPr>
            <m:oMathPara>
              <m:oMath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d</m:t>
                    </m:r>
                  </m:sub>
                </m:sSub>
                <m:r>
                  <m:rPr/>
                  <m:t>=N−</m:t>
                </m:r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d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2F76509E">
            <w:pPr>
              <w:jc w:val="center"/>
            </w:pPr>
            <w:r>
              <w:rPr>
                <w:rFonts w:ascii="Times New Roman" w:hAnsi="Times New Roman"/>
                <w:sz w:val="21"/>
              </w:rPr>
              <w:t>(20)</w:t>
            </w:r>
          </w:p>
        </w:tc>
      </w:tr>
    </w:tbl>
    <w:p w14:paraId="05D1D8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该网络是整数流网络，求得的聚合流可以逐条分解为N条完整休息路径，每条路径直接对应一名工人的7个休息日。因此无需在主模型中设置581×30个逐人二元变量。融合模型仅含1234个整数变量，相较逐人状态流的17474个变量减少92.94%。</w:t>
      </w:r>
    </w:p>
    <w:p w14:paraId="78556361">
      <w:pPr>
        <w:pStyle w:val="4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6.3.3 多级目标与实名分配</w:t>
      </w:r>
    </w:p>
    <w:p w14:paraId="6DE78D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第三问的题设目标是最小化N。为使同一最少招聘人数下的方案更便于执行，再定义S=max_d(z_d-m_d)，依次优化最大日冗余、每日小时峰值之和和人员公平性。主次关系为：</w:t>
      </w: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7"/>
        <w:gridCol w:w="567"/>
      </w:tblGrid>
      <w:tr w14:paraId="19569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77C5F099">
            <w:pPr>
              <w:jc w:val="center"/>
            </w:pPr>
            <m:oMathPara>
              <m:oMath>
                <m:r>
                  <m:rPr>
                    <m:nor/>
                    <m:sty m:val="p"/>
                  </m:rPr>
                  <m:t>lexmin</m:t>
                </m:r>
                <m:r>
                  <m:rPr/>
                  <m:t>(N，S，</m:t>
                </m:r>
                <m:sSub>
                  <m:sSubPr/>
                  <m:e>
                    <m:r>
                      <m:rPr>
                        <m:nor/>
                        <m:sty m:val="p"/>
                      </m:rPr>
                      <m:t>max</m:t>
                    </m:r>
                  </m:e>
                  <m:sub>
                    <m:r>
                      <m:rPr/>
                      <m:t>d</m:t>
                    </m:r>
                  </m:sub>
                </m:sSub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d</m:t>
                    </m:r>
                  </m:sub>
                </m:sSub>
                <m:r>
                  <m:rPr/>
                  <m:t>，</m:t>
                </m:r>
                <m:nary>
                  <m:naryPr>
                    <m:chr m:val="∑"/>
                    <m:grow m:val="1"/>
                    <m:limLoc m:val="undOvr"/>
                    <m:supHide m:val="1"/>
                  </m:naryPr>
                  <m:sub>
                    <m:r>
                      <m:rPr/>
                      <m:t>d</m:t>
                    </m:r>
                  </m:sub>
                  <m:sup/>
                  <m:e/>
                </m:nary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d</m:t>
                    </m:r>
                  </m:sub>
                </m:sSub>
                <m:r>
                  <m:rPr/>
                  <m:t>，</m:t>
                </m:r>
                <m:r>
                  <m:rPr>
                    <m:nor/>
                    <m:sty m:val="p"/>
                  </m:rPr>
                  <m:t>人员分配不均衡度</m:t>
                </m:r>
                <m:r>
                  <m:rPr/>
                  <m:t>)</m:t>
                </m:r>
              </m:oMath>
            </m:oMathPara>
          </w:p>
        </w:tc>
        <w:tc>
          <w:tcPr>
            <w:tcW w:w="4535" w:type="dxa"/>
          </w:tcPr>
          <w:p w14:paraId="7AA9E23D">
            <w:pPr>
              <w:jc w:val="center"/>
            </w:pPr>
            <w:r>
              <w:rPr>
                <w:rFonts w:ascii="Times New Roman" w:hAnsi="Times New Roman"/>
                <w:sz w:val="21"/>
              </w:rPr>
              <w:t>(21)</w:t>
            </w:r>
          </w:p>
        </w:tc>
      </w:tr>
    </w:tbl>
    <w:p w14:paraId="62C1FF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得到每日出勤人员集合后，在不改变日内班次总人数的条件下，将具体工人分配到5个班次，优先选择历史上较少参加该开始时刻班次的人员；再依据u变量，把每个班次各小时的低效人数名额分配到具体工人。由此形成完整的人员月历和逐人低效小时记录。</w:t>
      </w:r>
    </w:p>
    <w:p w14:paraId="0F1E0E8D">
      <w:pPr>
        <w:pStyle w:val="4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6.3.4 最优性证明与结果</w:t>
      </w:r>
    </w:p>
    <w:p w14:paraId="6F415C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第12天在问题二条件下至少需要581人，因此任何月度方案均有N≥581。路径流模型找到N=581的可行排班，故最少招聘人数严格为581。进一步地，若限制每天最多比m_d多52人，并考虑z_d≤581，则30天最多只能容纳13338人日，小于必须安排的13363人日；因此S≥53。当前方案达到S=53，故该次级指标也最优。</w:t>
      </w:r>
    </w:p>
    <w:p w14:paraId="7FD807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在允许每天使用不超过581人的宽松条件下，逐日独立最小化小时峰值，得到30个绝对下界；当前月度方案逐日达到这些下界，全月最大峰值为295人，发生于第13天16—23时，每日峰值之和为6498。30天人数结果见表5，其中27天取m_d+53，第11、12、13天分别增加40、0、34人。</w:t>
      </w:r>
    </w:p>
    <w:p w14:paraId="41547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表5 三个问题的逐日人数结果</w:t>
      </w:r>
    </w:p>
    <w:tbl>
      <w:tblPr>
        <w:tblStyle w:val="17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14:paraId="791D37A2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789296A6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天</w:t>
            </w:r>
          </w:p>
        </w:tc>
        <w:tc>
          <w:tcPr>
            <w:tcW w:w="170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A1B307B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到货量/件</w:t>
            </w:r>
          </w:p>
        </w:tc>
        <w:tc>
          <w:tcPr>
            <w:tcW w:w="136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7912C0B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问题一人数</w:t>
            </w:r>
          </w:p>
        </w:tc>
        <w:tc>
          <w:tcPr>
            <w:tcW w:w="136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9BD4F45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问题二人数</w:t>
            </w:r>
          </w:p>
        </w:tc>
        <w:tc>
          <w:tcPr>
            <w:tcW w:w="136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101A3CA6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问题三出勤</w:t>
            </w:r>
          </w:p>
        </w:tc>
        <w:tc>
          <w:tcPr>
            <w:tcW w:w="119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0479EC68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额外人数</w:t>
            </w:r>
          </w:p>
        </w:tc>
        <w:tc>
          <w:tcPr>
            <w:tcW w:w="119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01B57C5D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小时峰值</w:t>
            </w:r>
          </w:p>
        </w:tc>
      </w:tr>
      <w:tr w14:paraId="01058FC0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009517E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</w:t>
            </w:r>
          </w:p>
        </w:tc>
        <w:tc>
          <w:tcPr>
            <w:tcW w:w="1701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C112736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89,687</w:t>
            </w:r>
          </w:p>
        </w:tc>
        <w:tc>
          <w:tcPr>
            <w:tcW w:w="1361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E6AD3B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449</w:t>
            </w:r>
          </w:p>
        </w:tc>
        <w:tc>
          <w:tcPr>
            <w:tcW w:w="1361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1D4492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485</w:t>
            </w:r>
          </w:p>
        </w:tc>
        <w:tc>
          <w:tcPr>
            <w:tcW w:w="1361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AA0F78F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538</w:t>
            </w:r>
          </w:p>
        </w:tc>
        <w:tc>
          <w:tcPr>
            <w:tcW w:w="1191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3905C2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65716D7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257</w:t>
            </w:r>
          </w:p>
        </w:tc>
      </w:tr>
      <w:tr w14:paraId="09010EBC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5B4C43B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56339D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88,938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B9CD2A0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445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3E1462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481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4352EA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534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793FB6D0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217AEB8B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253</w:t>
            </w:r>
          </w:p>
        </w:tc>
      </w:tr>
      <w:tr w14:paraId="571B310D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549A93B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94A3B10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73,707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A01406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369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816B804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399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19FBD6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452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23687C8E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2333C36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201</w:t>
            </w:r>
          </w:p>
        </w:tc>
      </w:tr>
      <w:tr w14:paraId="59E9E744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76720A87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851EEFE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69,766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8435EE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349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DDC1866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389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BB8D328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442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3FC83A14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18C61CBF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240</w:t>
            </w:r>
          </w:p>
        </w:tc>
      </w:tr>
      <w:tr w14:paraId="056ED2CB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2225EA1D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FDD3345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64,775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81C55F7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324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132D908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361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F388D7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414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02E1A9CC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1ACF261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219</w:t>
            </w:r>
          </w:p>
        </w:tc>
      </w:tr>
      <w:tr w14:paraId="7510BE29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51D814F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6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52B6EB5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64,641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48955A8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324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C6ECDA8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355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D385373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408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23217F8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741BF118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213</w:t>
            </w:r>
          </w:p>
        </w:tc>
      </w:tr>
      <w:tr w14:paraId="2D191526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7D9F8477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7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332672B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65,853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533C40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330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5BA81B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356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49A10C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409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6FD44BB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437A5E97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204</w:t>
            </w:r>
          </w:p>
        </w:tc>
      </w:tr>
      <w:tr w14:paraId="14D635FB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19BED9AF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8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DC4D1EF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64,297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D3E45FD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322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B31D3F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378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5887738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431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21A32658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5646F8E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236</w:t>
            </w:r>
          </w:p>
        </w:tc>
      </w:tr>
      <w:tr w14:paraId="66EF5D88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163DB573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9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7035C65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67,308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0903F0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337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27BFABD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395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2B28FA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448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2E4C792E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39FAB2E6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234</w:t>
            </w:r>
          </w:p>
        </w:tc>
      </w:tr>
      <w:tr w14:paraId="175C8ACF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632FB757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10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84492B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70,301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A63139B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352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1C0F92F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385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3AE9B1F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438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60BEFA68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785F188C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230</w:t>
            </w:r>
          </w:p>
        </w:tc>
      </w:tr>
      <w:tr w14:paraId="576CFBA5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5D60272C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C52037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99,997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F2ADFAE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500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DF0C81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541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9D6A748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581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0ED9BB1B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40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796F7B4F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252</w:t>
            </w:r>
          </w:p>
        </w:tc>
      </w:tr>
      <w:tr w14:paraId="3C65A451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4E33CE54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BA03657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107,377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6F5CA80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537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75C98C6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581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B71DC4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581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06557F9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0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5465B7C3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256</w:t>
            </w:r>
          </w:p>
        </w:tc>
      </w:tr>
      <w:tr w14:paraId="4430176B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406AB143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13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2CD900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97,497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C161BB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488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A4825E5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545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52688D8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579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2AE3ABF4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34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424A7077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295</w:t>
            </w:r>
          </w:p>
        </w:tc>
      </w:tr>
      <w:tr w14:paraId="7D9F1840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67F97A7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A73248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76,999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3D0064C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385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F267410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433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C02E9D3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486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5B4B657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081D975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258</w:t>
            </w:r>
          </w:p>
        </w:tc>
      </w:tr>
      <w:tr w14:paraId="6D5DF374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0635EEA0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15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98C16C5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79,536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D6D0A6C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398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216F8C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430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723A523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483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00EDDF7E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2561084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225</w:t>
            </w:r>
          </w:p>
        </w:tc>
      </w:tr>
      <w:tr w14:paraId="7A2FC4DE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2223E09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16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6940FBB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73,092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106337B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366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3D47267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401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B6DA50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454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2C46F39D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490CEE36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225</w:t>
            </w:r>
          </w:p>
        </w:tc>
      </w:tr>
      <w:tr w14:paraId="0108A62E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586044EE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17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3D8C4B3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70,494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C99B02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353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23B8FD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382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F15B8A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435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0CF0586E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132A359B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209</w:t>
            </w:r>
          </w:p>
        </w:tc>
      </w:tr>
      <w:tr w14:paraId="45FF51A8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506B99CE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18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6E0072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67,153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82FB2D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336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088349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369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C41CDA6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422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021DD985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7F0043AC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204</w:t>
            </w:r>
          </w:p>
        </w:tc>
      </w:tr>
      <w:tr w14:paraId="3CD01AA1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23DBF54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19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479795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69,418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87CD86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348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6F3F93F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376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B043BE7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429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26423B47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0A0982E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198</w:t>
            </w:r>
          </w:p>
        </w:tc>
      </w:tr>
      <w:tr w14:paraId="3C4D8DDA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26237E0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20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41E0ABB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64,992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EE953BE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325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14C875D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355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360D9CB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408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6614F7B8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1222E896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193</w:t>
            </w:r>
          </w:p>
        </w:tc>
      </w:tr>
      <w:tr w14:paraId="04957B14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4972176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300651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68,372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71EB990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342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D2401DF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383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FCDDBC6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436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607D34B8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5515981F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207</w:t>
            </w:r>
          </w:p>
        </w:tc>
      </w:tr>
      <w:tr w14:paraId="1E628065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2E15ECE0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1B8C563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67,147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193FBD3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336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DD1870B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363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97603CF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416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27A768D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35AB09AB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193</w:t>
            </w:r>
          </w:p>
        </w:tc>
      </w:tr>
      <w:tr w14:paraId="2429FCC8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56377045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23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118F2AB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64,415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0612A9B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323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AFE492E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353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C0DE375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406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0069B15E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3E512A5C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191</w:t>
            </w:r>
          </w:p>
        </w:tc>
      </w:tr>
      <w:tr w14:paraId="37F8D1BC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566C11B3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6BC726E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64,900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D3ACB6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325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020517F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351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3131774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404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6ED7B7F3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52180E9E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181</w:t>
            </w:r>
          </w:p>
        </w:tc>
      </w:tr>
      <w:tr w14:paraId="54C97AF2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784F08B3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25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5BE30A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62,001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02DDF2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311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5AD1610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336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69C8A15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389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7EA4946E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60B9563C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183</w:t>
            </w:r>
          </w:p>
        </w:tc>
      </w:tr>
      <w:tr w14:paraId="7AD97B60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556022DB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26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0CAC497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59,156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47EB78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296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F57FF15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320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4135A47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373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18312233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4F6C47D4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182</w:t>
            </w:r>
          </w:p>
        </w:tc>
      </w:tr>
      <w:tr w14:paraId="22DA6D72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4378FB4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27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421489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60,271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EFDE86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302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DAD6D5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361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6B6D6F8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414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4930580C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2A282A36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222</w:t>
            </w:r>
          </w:p>
        </w:tc>
      </w:tr>
      <w:tr w14:paraId="0D45A921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46DD906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28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6108174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60,734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E2CA57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304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C0062B4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329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3C13F30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382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08DF596B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508C2C3D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184</w:t>
            </w:r>
          </w:p>
        </w:tc>
      </w:tr>
      <w:tr w14:paraId="17BFF332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6D390037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29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CCB617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61,303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B46796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307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2C336EC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332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89C60A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385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45F2E45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540E7FC5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174</w:t>
            </w:r>
          </w:p>
        </w:tc>
      </w:tr>
      <w:tr w14:paraId="1F4524FE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CF63FBE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30</w:t>
            </w:r>
          </w:p>
        </w:tc>
        <w:tc>
          <w:tcPr>
            <w:tcW w:w="1701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C90BC0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61,477</w:t>
            </w:r>
          </w:p>
        </w:tc>
        <w:tc>
          <w:tcPr>
            <w:tcW w:w="1361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427FE2E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308</w:t>
            </w:r>
          </w:p>
        </w:tc>
        <w:tc>
          <w:tcPr>
            <w:tcW w:w="1361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7513D88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333</w:t>
            </w:r>
          </w:p>
        </w:tc>
        <w:tc>
          <w:tcPr>
            <w:tcW w:w="1361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EAA00C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386</w:t>
            </w:r>
          </w:p>
        </w:tc>
        <w:tc>
          <w:tcPr>
            <w:tcW w:w="1191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412CF1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w="1191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49C0DAF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179</w:t>
            </w:r>
          </w:p>
        </w:tc>
      </w:tr>
    </w:tbl>
    <w:p w14:paraId="4AF896AC">
      <w:pPr>
        <w:jc w:val="center"/>
      </w:pPr>
      <w:r>
        <w:rPr>
          <w:rFonts w:ascii="宋体" w:hAnsi="宋体"/>
          <w:color w:val="969696"/>
          <w:sz w:val="21"/>
        </w:rPr>
        <w:t>【图形位置预留】</w:t>
      </w:r>
    </w:p>
    <w:p w14:paraId="00FEF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图6 问题二最低需求与问题三实际出勤人数对比</w:t>
      </w:r>
    </w:p>
    <w:p w14:paraId="5DCC6031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模型检验</w:t>
      </w:r>
    </w:p>
    <w:p w14:paraId="69EC04A9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7.1 约束一致性检验</w:t>
      </w:r>
    </w:p>
    <w:p w14:paraId="4020FE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本文未以求解器目标值代替可行性检查，而是从结果工作簿反向重构所有约束。对每一天重新统计5个不同班次、班次长度、小时在岗人数和低效人数，按25n-15l独立计算产能；再由原始到货量递推早期与普通库存。30天共720个小时的处理量均不超过产能，所有库存非负，16点早期库存及24点总库存均为0。</w:t>
      </w:r>
    </w:p>
    <w:p w14:paraId="11FD38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人员层面共核对581份月历和13363条上班明细。每人均有23个工作日和7个休息日，最大连续工作天数不超过7；每条上班记录恰有一个位于本班次内的10件小时，聚合后与日内u变量完全一致。全部货量、处理量和库存均为整数件。</w:t>
      </w:r>
    </w:p>
    <w:p w14:paraId="0C4A9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表6 结果可行性复核</w:t>
      </w:r>
    </w:p>
    <w:tbl>
      <w:tblPr>
        <w:tblStyle w:val="17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3"/>
        <w:gridCol w:w="3023"/>
        <w:gridCol w:w="3023"/>
      </w:tblGrid>
      <w:tr w14:paraId="03DBE634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252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0B5325C6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检验项目</w:t>
            </w:r>
          </w:p>
        </w:tc>
        <w:tc>
          <w:tcPr>
            <w:tcW w:w="311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1EF69FD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检验结果</w:t>
            </w:r>
          </w:p>
        </w:tc>
        <w:tc>
          <w:tcPr>
            <w:tcW w:w="141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7545A4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结论</w:t>
            </w:r>
          </w:p>
        </w:tc>
      </w:tr>
      <w:tr w14:paraId="3EA9200C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8C5121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小时记录覆盖</w:t>
            </w:r>
          </w:p>
        </w:tc>
        <w:tc>
          <w:tcPr>
            <w:tcW w:w="3118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073F3E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720/720</w:t>
            </w:r>
          </w:p>
        </w:tc>
        <w:tc>
          <w:tcPr>
            <w:tcW w:w="1417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333379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通过</w:t>
            </w:r>
          </w:p>
        </w:tc>
      </w:tr>
      <w:tr w14:paraId="1E8DE0C5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shd w:val="clear" w:color="auto" w:fill="FFFFFF"/>
            <w:vAlign w:val="center"/>
          </w:tcPr>
          <w:p w14:paraId="7AF69316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每天5个不同的8小时班次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33B85E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30/30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6AF992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通过</w:t>
            </w:r>
          </w:p>
        </w:tc>
      </w:tr>
      <w:tr w14:paraId="5051CA29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shd w:val="clear" w:color="auto" w:fill="FFFFFF"/>
            <w:vAlign w:val="center"/>
          </w:tcPr>
          <w:p w14:paraId="068B299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16点早期库存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3751DF4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全部为0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D6EDE1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通过</w:t>
            </w:r>
          </w:p>
        </w:tc>
      </w:tr>
      <w:tr w14:paraId="6FB957B2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shd w:val="clear" w:color="auto" w:fill="FFFFFF"/>
            <w:vAlign w:val="center"/>
          </w:tcPr>
          <w:p w14:paraId="330D83DC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24点总库存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CDEDEF0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全部为0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E7FB15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通过</w:t>
            </w:r>
          </w:p>
        </w:tc>
      </w:tr>
      <w:tr w14:paraId="4CDA28F6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shd w:val="clear" w:color="auto" w:fill="FFFFFF"/>
            <w:vAlign w:val="center"/>
          </w:tcPr>
          <w:p w14:paraId="4BF83795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总到货量=总处理量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96F2E8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2,155,604件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CAC6986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通过</w:t>
            </w:r>
          </w:p>
        </w:tc>
      </w:tr>
      <w:tr w14:paraId="6286164E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shd w:val="clear" w:color="auto" w:fill="FFFFFF"/>
            <w:vAlign w:val="center"/>
          </w:tcPr>
          <w:p w14:paraId="1EF2606A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每人工作天数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DA6A05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581人均为23天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EE7F9B7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通过</w:t>
            </w:r>
          </w:p>
        </w:tc>
      </w:tr>
      <w:tr w14:paraId="020CB590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shd w:val="clear" w:color="auto" w:fill="FFFFFF"/>
            <w:vAlign w:val="center"/>
          </w:tcPr>
          <w:p w14:paraId="269FA3DC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最长连续工作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EE8B617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不超过7天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C4DAD67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通过</w:t>
            </w:r>
          </w:p>
        </w:tc>
      </w:tr>
      <w:tr w14:paraId="373B6534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E7BD6F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实名低效小时</w:t>
            </w:r>
          </w:p>
        </w:tc>
        <w:tc>
          <w:tcPr>
            <w:tcW w:w="3118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8D194C0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13363/13363</w:t>
            </w:r>
          </w:p>
        </w:tc>
        <w:tc>
          <w:tcPr>
            <w:tcW w:w="1417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FAF3F8F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通过</w:t>
            </w:r>
          </w:p>
        </w:tc>
      </w:tr>
    </w:tbl>
    <w:p w14:paraId="42E4DDE5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7.2 最优性检验</w:t>
      </w:r>
    </w:p>
    <w:p w14:paraId="6D721E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问题一和问题二对30天分别重新求解，所有整数规划均返回全局最优状态。问题一每天均达到200件容量下界；问题二30天的最少人数与独立重算完全一致。问题三的招聘人数具有“单日下界581+同人数可行方案”的双向证明，最大日冗余具有工人日计数下界53，30个小时峰值也分别达到独立下界。因此581、53、295和6498不是求解器偶然给出的可行值。</w:t>
      </w:r>
    </w:p>
    <w:p w14:paraId="5B653A9E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7.3 产能结余解释</w:t>
      </w:r>
    </w:p>
    <w:p w14:paraId="363B42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问题三总排班人日固定为13363，每个上班人日的总产能为185件，故全月总产能固定为2,472,155件。与总到货量2,155,604件相比，未使用产能为316,551件。该数值表示工人已经上班但部分小时没有足够货物可处理，并非剩余货量；全部货物的日末库存均为0。</w:t>
      </w:r>
    </w:p>
    <w:p w14:paraId="3AC9BAB5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7.4 时间边界检验</w:t>
      </w:r>
    </w:p>
    <w:p w14:paraId="4BA482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将附件小时h解释为[h,h+1)后，0—12点货物对应h=0,…,11，并要求在h=15结束时库存归零，即16:00之前完成；h=12对应12:00—13:00，不属于早期货物。该定义与24个整点小时数据的常用口径一致，并在模型假设中明确给出，避免12点边界发生歧义。</w:t>
      </w:r>
    </w:p>
    <w:p w14:paraId="28F9CA5A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模型评价与改进</w:t>
      </w:r>
    </w:p>
    <w:p w14:paraId="027052A2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8.1 模型优点</w:t>
      </w:r>
    </w:p>
    <w:p w14:paraId="160931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（1）班次开始时刻由模型从17个候选时刻中选择，允许班次重叠，没有把未知班次人为固定。</w:t>
      </w:r>
    </w:p>
    <w:p w14:paraId="559AAC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（2）库存流直接描述货物到达、等待与处理过程，能够严格禁止提前处理并验证截止期。</w:t>
      </w:r>
    </w:p>
    <w:p w14:paraId="63E0DD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（3）低效小时采用聚合整数变量，既准确落实“每人恰有1小时处理10件”，又避免在日内模型中逐人建变量。</w:t>
      </w:r>
    </w:p>
    <w:p w14:paraId="3F135D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（4）字典序优化明确区分题设主目标与可执行性次目标，保证峰值、均衡性优化不会增加最少用工或招聘人数。</w:t>
      </w:r>
    </w:p>
    <w:p w14:paraId="3F57EE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（5）七休息日路径流消除了逐人标签对称性，变量数量减少92.94%，同时可无损分解为实名月历。</w:t>
      </w:r>
    </w:p>
    <w:p w14:paraId="3B82B3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（6）对可行性和最优性分别检验，招聘人数、日冗余和小时峰值均给出可复核的下界证明。</w:t>
      </w:r>
    </w:p>
    <w:p w14:paraId="2A6CC3DC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8.2 模型局限性</w:t>
      </w:r>
    </w:p>
    <w:p w14:paraId="288104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（1）模型假设未来30天到货量完全已知，未考虑预测误差、临时加货和设备故障。</w:t>
      </w:r>
    </w:p>
    <w:p w14:paraId="7F37E7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（2）所有工人被视为同质，未考虑技能等级、工资差异、换班偏好和夜班津贴。</w:t>
      </w:r>
    </w:p>
    <w:p w14:paraId="11018A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（3）连续工作约束只覆盖题给30天；若用于滚动排班，需要补充上月末与下月初的出勤历史。</w:t>
      </w:r>
    </w:p>
    <w:p w14:paraId="68CCB8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（4）个人公平性属于最少招聘人数后的启发式次级优化。当前16点班次每人10—12次，但仍有397人的最长连续工作达到7天，同一相对低效小时最多重复7次。</w:t>
      </w:r>
    </w:p>
    <w:p w14:paraId="79AFF2D8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8.3 改进方向</w:t>
      </w:r>
    </w:p>
    <w:p w14:paraId="010D9C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实际应用中可采用滚动时域优化：每天根据最新到货预测重新求解未来若干天，并把已执行班次固定。还可引入不同班次工资、夜班惩罚、技能覆盖和缺勤情景，构造两阶段随机规划或鲁棒优化模型。若管理者更重视疲劳控制，可在N=581不变的前提下，把“具有7天连续工作段的人数”和“个人低效小时最大重复次数”加入后续目标；若强制最长连续6天，则需接受更高的日冗余上界。</w:t>
      </w:r>
    </w:p>
    <w:p w14:paraId="76D7A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kern w:val="44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44"/>
          <w:sz w:val="28"/>
          <w:szCs w:val="28"/>
          <w:lang w:val="en-US" w:eastAsia="zh-CN" w:bidi="ar-SA"/>
        </w:rPr>
        <w:t>AI工具使用声明</w:t>
      </w:r>
    </w:p>
    <w:p w14:paraId="4FC11E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本参赛队在研究过程中使用OpenAI Codex辅助进行代码调试、约束核对、结果复算和文字结构整理。问题理解、模型假设、数学模型、数据选择、结果判断及最终论文内容均由参赛队成员审阅确认，详细使用情况见支撑材料。</w:t>
      </w:r>
    </w:p>
    <w:p w14:paraId="6E73AE2F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参考文献</w:t>
      </w:r>
    </w:p>
    <w:p w14:paraId="6A3E9D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[1] 姜启源, 谢金星, 叶俊. 数学模型[M]. 北京: 高等教育出版社, 2018.</w:t>
      </w:r>
    </w:p>
    <w:p w14:paraId="3E58D8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[2] Wolsey L A. Integer Programming[M]. New York: Wiley, 1998.</w:t>
      </w:r>
    </w:p>
    <w:p w14:paraId="4E1FEC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[3] Ahuja R K, Magnanti T L, Orlin J B. Network Flows: Theory, Algorithms, and Applications[M]. Englewood Cliffs: Prentice Hall, 1993.</w:t>
      </w:r>
    </w:p>
    <w:p w14:paraId="087C2F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[4] Virtanen P, Gommers R, Oliphant T E, et al. SciPy 1.0: Fundamental Algorithms for Scientific Computing in Python[J]. Nature Methods, 2020, 17: 261-272.</w:t>
      </w:r>
    </w:p>
    <w:p w14:paraId="32CCDE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[5] Huangfu Q, Hall J A J. Parallelizing the Dual Revised Simplex Method[J]. Mathematical Programming Computation, 2018, 10: 119-142.</w:t>
      </w:r>
    </w:p>
    <w:p w14:paraId="0E0307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[6] OpenAI Codex, GPT-5, OpenAI, 2026-08-19.</w:t>
      </w:r>
    </w:p>
    <w:p w14:paraId="527976CE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附录</w:t>
      </w:r>
    </w:p>
    <w:p w14:paraId="1A1F0887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附录A 支撑材料文件说明</w:t>
      </w:r>
    </w:p>
    <w:p w14:paraId="59E94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表A1 支撑材料文件列表</w:t>
      </w:r>
    </w:p>
    <w:tbl>
      <w:tblPr>
        <w:tblStyle w:val="17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4453694D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685" w:type="dxa"/>
            <w:vAlign w:val="center"/>
          </w:tcPr>
          <w:p w14:paraId="3CDBFF05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文件</w:t>
            </w:r>
          </w:p>
        </w:tc>
        <w:tc>
          <w:tcPr>
            <w:tcW w:w="5102" w:type="dxa"/>
            <w:vAlign w:val="center"/>
          </w:tcPr>
          <w:p w14:paraId="6FA3B1C5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78A5A084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vAlign w:val="center"/>
          </w:tcPr>
          <w:p w14:paraId="19B3AD6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第一轮B题附件.xlsx</w:t>
            </w:r>
          </w:p>
        </w:tc>
        <w:tc>
          <w:tcPr>
            <w:tcW w:w="5102" w:type="dxa"/>
            <w:vAlign w:val="center"/>
          </w:tcPr>
          <w:p w14:paraId="30AA1A4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原始30天逐小时进货量</w:t>
            </w:r>
          </w:p>
        </w:tc>
      </w:tr>
      <w:tr w14:paraId="310B7BE5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vAlign w:val="center"/>
          </w:tcPr>
          <w:p w14:paraId="446EF20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问题一优化结果_人数均衡.xlsx</w:t>
            </w:r>
          </w:p>
        </w:tc>
        <w:tc>
          <w:tcPr>
            <w:tcW w:w="5102" w:type="dxa"/>
            <w:vAlign w:val="center"/>
          </w:tcPr>
          <w:p w14:paraId="701D7303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问题一逐日最优班次、人数、库存与峰值</w:t>
            </w:r>
          </w:p>
        </w:tc>
      </w:tr>
      <w:tr w14:paraId="0BF1EF28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vAlign w:val="center"/>
          </w:tcPr>
          <w:p w14:paraId="4E4D0261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问题二优化结果.xlsx</w:t>
            </w:r>
          </w:p>
        </w:tc>
        <w:tc>
          <w:tcPr>
            <w:tcW w:w="5102" w:type="dxa"/>
            <w:vAlign w:val="center"/>
          </w:tcPr>
          <w:p w14:paraId="6EA827D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问题二班次、低效小时、双库存流与逐小时结果</w:t>
            </w:r>
          </w:p>
        </w:tc>
      </w:tr>
      <w:tr w14:paraId="44A19E27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vAlign w:val="center"/>
          </w:tcPr>
          <w:p w14:paraId="59195E9C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问题三融合优化结果.xlsx</w:t>
            </w:r>
          </w:p>
        </w:tc>
        <w:tc>
          <w:tcPr>
            <w:tcW w:w="5102" w:type="dxa"/>
            <w:vAlign w:val="center"/>
          </w:tcPr>
          <w:p w14:paraId="0C5E737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问题三招聘汇总、人员月历及逐人低效小时</w:t>
            </w:r>
          </w:p>
        </w:tc>
      </w:tr>
      <w:tr w14:paraId="77B61F7A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vAlign w:val="center"/>
          </w:tcPr>
          <w:p w14:paraId="1B293688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solve_question1.py</w:t>
            </w:r>
          </w:p>
        </w:tc>
        <w:tc>
          <w:tcPr>
            <w:tcW w:w="5102" w:type="dxa"/>
            <w:vAlign w:val="center"/>
          </w:tcPr>
          <w:p w14:paraId="7F102A6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问题一混合整数规划求解程序</w:t>
            </w:r>
          </w:p>
        </w:tc>
      </w:tr>
      <w:tr w14:paraId="5633DDC3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vAlign w:val="center"/>
          </w:tcPr>
          <w:p w14:paraId="2E02238B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solve_question2.py</w:t>
            </w:r>
          </w:p>
        </w:tc>
        <w:tc>
          <w:tcPr>
            <w:tcW w:w="5102" w:type="dxa"/>
            <w:vAlign w:val="center"/>
          </w:tcPr>
          <w:p w14:paraId="2E3B77A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问题二混合整数规划求解程序</w:t>
            </w:r>
          </w:p>
        </w:tc>
      </w:tr>
      <w:tr w14:paraId="50F06A14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vAlign w:val="center"/>
          </w:tcPr>
          <w:p w14:paraId="3DA9F2E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solve_question3_hybrid.py</w:t>
            </w:r>
          </w:p>
        </w:tc>
        <w:tc>
          <w:tcPr>
            <w:tcW w:w="5102" w:type="dxa"/>
            <w:vAlign w:val="center"/>
          </w:tcPr>
          <w:p w14:paraId="0BB3D3A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问题三路径流融合求解程序</w:t>
            </w:r>
          </w:p>
        </w:tc>
      </w:tr>
      <w:tr w14:paraId="08EFBDA8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vAlign w:val="center"/>
          </w:tcPr>
          <w:p w14:paraId="1C253E5C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verify_question3.py</w:t>
            </w:r>
          </w:p>
        </w:tc>
        <w:tc>
          <w:tcPr>
            <w:tcW w:w="5102" w:type="dxa"/>
            <w:vAlign w:val="center"/>
          </w:tcPr>
          <w:p w14:paraId="6B032FE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问题三独立深度验证程序</w:t>
            </w:r>
          </w:p>
        </w:tc>
      </w:tr>
    </w:tbl>
    <w:p w14:paraId="7BDCF9A9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附录B 核心求解流程</w:t>
      </w:r>
    </w:p>
    <w:p w14:paraId="1BFEEE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步骤1：读取720条到货记录，建立30×24到货矩阵并完成完整性检查。</w:t>
      </w:r>
    </w:p>
    <w:p w14:paraId="0D5C3F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步骤2：对每一天建立问题一模型，按总人数、峰值、偏差、库存四层目标求解。</w:t>
      </w:r>
    </w:p>
    <w:p w14:paraId="6EF55A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步骤3：加入低效小时变量和双库存流，对30天分别求得问题二最少人数m_d。</w:t>
      </w:r>
    </w:p>
    <w:p w14:paraId="6F0753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步骤4：以m_d为覆盖下界建立七休息日路径流，先最小化招聘人数N，再最小化最大日冗余S。</w:t>
      </w:r>
    </w:p>
    <w:p w14:paraId="625A92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步骤5：将整数路径流分解为实名休息路径，并在固定每日出勤人数下重新优化问题二班次。</w:t>
      </w:r>
    </w:p>
    <w:p w14:paraId="1E2AFD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步骤6：均衡分配具体工人的班次与低效小时，生成月历和逐人明细。</w:t>
      </w:r>
    </w:p>
    <w:p w14:paraId="12377E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步骤7：从结果文件反向重构720个小时和13363条实名记录，独立检查可行性与最优性。</w:t>
      </w:r>
    </w:p>
    <w:sectPr>
      <w:footerReference r:id="rId7" w:type="first"/>
      <w:footerReference r:id="rId6" w:type="default"/>
      <w:pgSz w:w="11906" w:h="16838"/>
      <w:pgMar w:top="1418" w:right="1418" w:bottom="1418" w:left="1418" w:header="851" w:footer="992" w:gutter="0"/>
      <w:pgNumType w:fmt="decimal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4CE93">
    <w:pPr>
      <w:pStyle w:val="5"/>
      <w:tabs>
        <w:tab w:val="left" w:pos="3963"/>
        <w:tab w:val="center" w:pos="4595"/>
      </w:tabs>
      <w:jc w:val="left"/>
    </w:pPr>
    <w:r>
      <w:rPr>
        <w:sz w:val="18"/>
      </w:rPr>
      <w:pict>
        <v:shape id="_x0000_s1033" o:spid="_x0000_s1033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39131D04">
                <w:pPr>
                  <w:pStyle w:val="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eastAsia"/>
        <w:lang w:eastAsia="zh-CN"/>
      </w:rPr>
      <w:tab/>
    </w:r>
    <w:r>
      <w:rPr>
        <w:rFonts w:hint="eastAsia"/>
        <w:lang w:eastAsia="zh-CN"/>
      </w:rPr>
      <w:tab/>
    </w:r>
    <w:r>
      <w:rPr>
        <w:rFonts w:hint="eastAsia"/>
        <w:lang w:eastAsia="zh-CN"/>
      </w:rPr>
      <w:tab/>
    </w:r>
  </w:p>
  <w:p w14:paraId="22451104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9FC43">
    <w:pPr>
      <w:pStyle w:val="5"/>
      <w:tabs>
        <w:tab w:val="center" w:pos="4535"/>
        <w:tab w:val="clear" w:pos="4153"/>
      </w:tabs>
    </w:pPr>
    <w:r>
      <w:rPr>
        <w:sz w:val="18"/>
      </w:rPr>
      <w:pict>
        <v:shape id="_x0000_s1034" o:spid="_x0000_s1034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5E247DA">
                <w:pPr>
                  <w:pStyle w:val="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eastAsia"/>
        <w:lang w:eastAsia="zh-CN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5979EE">
    <w:pPr>
      <w:pStyle w:val="5"/>
      <w:tabs>
        <w:tab w:val="left" w:pos="3963"/>
        <w:tab w:val="center" w:pos="4595"/>
      </w:tabs>
      <w:jc w:val="left"/>
    </w:pPr>
    <w:r>
      <w:rPr>
        <w:sz w:val="18"/>
      </w:rPr>
      <w:pict>
        <v:shape id="_x0000_s1035" o:spid="_x0000_s1035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50B770F">
                <w:pPr>
                  <w:pStyle w:val="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eastAsia"/>
        <w:lang w:eastAsia="zh-CN"/>
      </w:rPr>
      <w:tab/>
    </w:r>
    <w:r>
      <w:rPr>
        <w:rFonts w:hint="eastAsia"/>
        <w:lang w:eastAsia="zh-CN"/>
      </w:rPr>
      <w:tab/>
    </w:r>
    <w:r>
      <w:rPr>
        <w:rFonts w:hint="eastAsia"/>
        <w:lang w:eastAsia="zh-CN"/>
      </w:rPr>
      <w:tab/>
    </w:r>
  </w:p>
  <w:p w14:paraId="23F92285">
    <w:pPr>
      <w:pStyle w:val="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3C63C6">
    <w:pPr>
      <w:pStyle w:val="5"/>
    </w:pPr>
    <w:r>
      <w:rPr>
        <w:sz w:val="18"/>
      </w:rPr>
      <w:pict>
        <v:shape id="_x0000_s1036" o:spid="_x0000_s103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4F44E7E0">
                <w:pPr>
                  <w:pStyle w:val="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F07E17">
    <w:pPr>
      <w:pStyle w:val="6"/>
      <w:pBdr>
        <w:bottom w:val="none" w:color="auto" w:sz="0" w:space="0"/>
      </w:pBdr>
    </w:pPr>
  </w:p>
  <w:p w14:paraId="51C8D6C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92B40F"/>
    <w:multiLevelType w:val="singleLevel"/>
    <w:tmpl w:val="5092B40F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73CD4293"/>
    <w:multiLevelType w:val="multilevel"/>
    <w:tmpl w:val="73CD4293"/>
    <w:lvl w:ilvl="0" w:tentative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hint="eastAsia" w:ascii="宋体" w:hAnsi="宋体" w:eastAsia="宋体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992" w:hanging="567"/>
      </w:pPr>
      <w:rPr>
        <w:rFonts w:hint="eastAsia" w:ascii="宋体" w:hAnsi="宋体" w:eastAsia="宋体"/>
        <w:b w:val="0"/>
        <w:i w:val="0"/>
        <w:sz w:val="24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418" w:hanging="567"/>
      </w:pPr>
      <w:rPr>
        <w:rFonts w:hint="eastAsia" w:ascii="宋体" w:hAnsi="宋体" w:eastAsia="宋体"/>
        <w:b w:val="0"/>
        <w:i w:val="0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21C00"/>
    <w:rsid w:val="000306EB"/>
    <w:rsid w:val="00042CF8"/>
    <w:rsid w:val="00054C48"/>
    <w:rsid w:val="00056BF9"/>
    <w:rsid w:val="00083C72"/>
    <w:rsid w:val="00094818"/>
    <w:rsid w:val="000D5805"/>
    <w:rsid w:val="000E110A"/>
    <w:rsid w:val="000F6762"/>
    <w:rsid w:val="00114404"/>
    <w:rsid w:val="00130604"/>
    <w:rsid w:val="00130A3B"/>
    <w:rsid w:val="00130D78"/>
    <w:rsid w:val="00172F51"/>
    <w:rsid w:val="001850A2"/>
    <w:rsid w:val="00185E4A"/>
    <w:rsid w:val="001865F7"/>
    <w:rsid w:val="001B15E2"/>
    <w:rsid w:val="001B2A7C"/>
    <w:rsid w:val="001D2E75"/>
    <w:rsid w:val="00204E4B"/>
    <w:rsid w:val="0021380D"/>
    <w:rsid w:val="00260098"/>
    <w:rsid w:val="002A5B2B"/>
    <w:rsid w:val="002B097B"/>
    <w:rsid w:val="002B637E"/>
    <w:rsid w:val="002D5185"/>
    <w:rsid w:val="002F6FF3"/>
    <w:rsid w:val="00300C96"/>
    <w:rsid w:val="00322F6B"/>
    <w:rsid w:val="003E236B"/>
    <w:rsid w:val="003E5AE2"/>
    <w:rsid w:val="00407BA1"/>
    <w:rsid w:val="004223CF"/>
    <w:rsid w:val="00431750"/>
    <w:rsid w:val="0043718C"/>
    <w:rsid w:val="00453DAE"/>
    <w:rsid w:val="00465407"/>
    <w:rsid w:val="00473374"/>
    <w:rsid w:val="004B38AA"/>
    <w:rsid w:val="004B484C"/>
    <w:rsid w:val="004B54BC"/>
    <w:rsid w:val="004C3639"/>
    <w:rsid w:val="004C6618"/>
    <w:rsid w:val="00521C00"/>
    <w:rsid w:val="005334C2"/>
    <w:rsid w:val="00561C99"/>
    <w:rsid w:val="005646BE"/>
    <w:rsid w:val="00590FBB"/>
    <w:rsid w:val="005C0BFB"/>
    <w:rsid w:val="005C112D"/>
    <w:rsid w:val="006115D1"/>
    <w:rsid w:val="0061338C"/>
    <w:rsid w:val="006850BB"/>
    <w:rsid w:val="00693BEA"/>
    <w:rsid w:val="00694416"/>
    <w:rsid w:val="006B5427"/>
    <w:rsid w:val="006C234E"/>
    <w:rsid w:val="006D21BD"/>
    <w:rsid w:val="006E7C18"/>
    <w:rsid w:val="00714034"/>
    <w:rsid w:val="007A25BF"/>
    <w:rsid w:val="007C3902"/>
    <w:rsid w:val="0081093C"/>
    <w:rsid w:val="00813C51"/>
    <w:rsid w:val="00822190"/>
    <w:rsid w:val="00844B76"/>
    <w:rsid w:val="00870E64"/>
    <w:rsid w:val="00891BFE"/>
    <w:rsid w:val="008B4DEC"/>
    <w:rsid w:val="00916513"/>
    <w:rsid w:val="00923B54"/>
    <w:rsid w:val="00935F05"/>
    <w:rsid w:val="00954874"/>
    <w:rsid w:val="00961417"/>
    <w:rsid w:val="009670AB"/>
    <w:rsid w:val="009748D2"/>
    <w:rsid w:val="00991EFF"/>
    <w:rsid w:val="009F6112"/>
    <w:rsid w:val="00A40068"/>
    <w:rsid w:val="00A7042F"/>
    <w:rsid w:val="00A8523A"/>
    <w:rsid w:val="00A92133"/>
    <w:rsid w:val="00AB0F79"/>
    <w:rsid w:val="00AB297A"/>
    <w:rsid w:val="00AC6826"/>
    <w:rsid w:val="00AD750F"/>
    <w:rsid w:val="00B04A66"/>
    <w:rsid w:val="00B102E5"/>
    <w:rsid w:val="00B26839"/>
    <w:rsid w:val="00B5007B"/>
    <w:rsid w:val="00B86DE9"/>
    <w:rsid w:val="00B9055E"/>
    <w:rsid w:val="00B93637"/>
    <w:rsid w:val="00BA29EC"/>
    <w:rsid w:val="00BC3404"/>
    <w:rsid w:val="00BE5C4F"/>
    <w:rsid w:val="00BE6105"/>
    <w:rsid w:val="00C0000A"/>
    <w:rsid w:val="00C10A03"/>
    <w:rsid w:val="00C42295"/>
    <w:rsid w:val="00C433DC"/>
    <w:rsid w:val="00C45FB0"/>
    <w:rsid w:val="00C61148"/>
    <w:rsid w:val="00C83D9D"/>
    <w:rsid w:val="00C94B24"/>
    <w:rsid w:val="00CF4939"/>
    <w:rsid w:val="00D13495"/>
    <w:rsid w:val="00D134AB"/>
    <w:rsid w:val="00D5772D"/>
    <w:rsid w:val="00D80170"/>
    <w:rsid w:val="00D8257E"/>
    <w:rsid w:val="00DB0EDE"/>
    <w:rsid w:val="00DC09B4"/>
    <w:rsid w:val="00DE2086"/>
    <w:rsid w:val="00DE35DC"/>
    <w:rsid w:val="00DF1A0C"/>
    <w:rsid w:val="00E06722"/>
    <w:rsid w:val="00E522A6"/>
    <w:rsid w:val="00E52B64"/>
    <w:rsid w:val="00E621C3"/>
    <w:rsid w:val="00E72AE0"/>
    <w:rsid w:val="00E81841"/>
    <w:rsid w:val="00E939B7"/>
    <w:rsid w:val="00E963B9"/>
    <w:rsid w:val="00EA4A59"/>
    <w:rsid w:val="00EC1C8B"/>
    <w:rsid w:val="00F10A1A"/>
    <w:rsid w:val="00F11C51"/>
    <w:rsid w:val="00F12231"/>
    <w:rsid w:val="00F557E6"/>
    <w:rsid w:val="00FC014D"/>
    <w:rsid w:val="00FC5B70"/>
    <w:rsid w:val="00FD304F"/>
    <w:rsid w:val="1A8C57B1"/>
    <w:rsid w:val="1F085808"/>
    <w:rsid w:val="200F6611"/>
    <w:rsid w:val="49BF718C"/>
    <w:rsid w:val="4FA537F3"/>
    <w:rsid w:val="5DBE2E94"/>
    <w:rsid w:val="5F181560"/>
    <w:rsid w:val="61A927B6"/>
    <w:rsid w:val="6DE941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50" w:beforeLines="50" w:after="50" w:afterLines="50"/>
      <w:ind w:left="0" w:firstLine="0" w:firstLineChars="0"/>
      <w:jc w:val="left"/>
      <w:outlineLvl w:val="1"/>
    </w:pPr>
    <w:rPr>
      <w:rFonts w:ascii="黑体" w:hAnsi="黑体" w:cs="Times New Roman"/>
      <w:b/>
      <w:bCs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ind w:left="0" w:firstLine="0" w:firstLineChars="0"/>
      <w:jc w:val="left"/>
      <w:outlineLvl w:val="2"/>
    </w:pPr>
    <w:rPr>
      <w:rFonts w:ascii="黑体" w:hAnsi="黑体"/>
      <w:bCs/>
      <w:szCs w:val="3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脚 Char"/>
    <w:link w:val="5"/>
    <w:uiPriority w:val="99"/>
    <w:rPr>
      <w:kern w:val="2"/>
      <w:sz w:val="18"/>
      <w:szCs w:val="18"/>
    </w:rPr>
  </w:style>
  <w:style w:type="character" w:customStyle="1" w:styleId="12">
    <w:name w:val="页眉 Char"/>
    <w:link w:val="6"/>
    <w:qFormat/>
    <w:uiPriority w:val="99"/>
    <w:rPr>
      <w:kern w:val="2"/>
      <w:sz w:val="18"/>
      <w:szCs w:val="18"/>
    </w:rPr>
  </w:style>
  <w:style w:type="paragraph" w:styleId="13">
    <w:name w:val="No Spacing"/>
    <w:link w:val="14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14">
    <w:name w:val="无间隔 Char"/>
    <w:link w:val="13"/>
    <w:qFormat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15">
    <w:name w:val="页脚 字符"/>
    <w:basedOn w:val="10"/>
    <w:qFormat/>
    <w:uiPriority w:val="99"/>
  </w:style>
  <w:style w:type="paragraph" w:styleId="16">
    <w:name w:val="List Paragraph"/>
    <w:basedOn w:val="1"/>
    <w:qFormat/>
    <w:uiPriority w:val="34"/>
    <w:pPr>
      <w:ind w:firstLine="420"/>
    </w:pPr>
  </w:style>
  <w:style w:type="table" w:customStyle="1" w:styleId="17">
    <w:name w:val="三线表"/>
    <w:basedOn w:val="8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8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3" textRotate="1"/>
    <customShpInfo spid="_x0000_s1034" textRotate="1"/>
    <customShpInfo spid="_x0000_s1035" textRotate="1"/>
    <customShpInfo spid="_x0000_s103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2563</Words>
  <Characters>2796</Characters>
  <Lines>2</Lines>
  <Paragraphs>1</Paragraphs>
  <TotalTime>7</TotalTime>
  <ScaleCrop>false</ScaleCrop>
  <LinksUpToDate>false</LinksUpToDate>
  <CharactersWithSpaces>2811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2009-11-23T02:37:00Z</dcterms:created>
  <dc:creator>jlzj</dc:creator>
  <cp:keywords>物流分拣, 混合整数规划, 路径流, 排班优化</cp:keywords>
  <cp:lastModifiedBy>李泽昊</cp:lastModifiedBy>
  <dcterms:modified xsi:type="dcterms:W3CDTF">2026-08-19T13:43:42Z</dcterms:modified>
  <dc:subject>物流分拣中心排班问题</dc:subject>
  <dc:title>基于混合整数规划与路径流的物流分拣排班优化</dc:title>
  <cp:revision>181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eyJoZGlkIjoiNWQyODE5ZjE1MDRlOGI0OTNmOGRiNWFjOGMwODYwZmQiLCJ1c2VySWQiOiIxNjI1NDc3NDU0In0=</vt:lpwstr>
  </property>
  <property fmtid="{D5CDD505-2E9C-101B-9397-08002B2CF9AE}" pid="3" name="KSOProductBuildVer">
    <vt:lpwstr>2052-12.1.0.24034</vt:lpwstr>
  </property>
  <property fmtid="{D5CDD505-2E9C-101B-9397-08002B2CF9AE}" pid="4" name="ICV">
    <vt:lpwstr>861B3BBA29D54D6AAAE3C4AD4BD9AD21_13</vt:lpwstr>
  </property>
</Properties>
</file>