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Database handbook</w:t>
      </w:r>
    </w:p>
    <w:p>
      <w:r>
        <w:t>PostgreSQL 数据库连接说明。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项目</w:t>
            </w:r>
          </w:p>
        </w:tc>
        <w:tc>
          <w:p>
            <w:r>
              <w:t>值</w:t>
            </w:r>
          </w:p>
        </w:tc>
      </w:tr>
      <w:tr>
        <w:tc>
          <w:p>
            <w:r>
              <w:t>苹果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备注</w:t>
            </w:r>
          </w:p>
        </w:tc>
        <w:tc>
          <w:p>
            <w:r>
              <w:t/>
            </w:r>
          </w:p>
        </w:tc>
      </w:tr>
    </w:tbl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Heading1" w:type="paragraph">
    <w:name w:val="heading 1"/>
    <w:pPr>
      <w:outlineLvl w:val="0"/>
    </w:p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2026-10-24T12:05:14Z</dcterms:created>
  <dc:creator>Apache POI</dc:creator>
</cp:coreProperties>
</file>