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合同审批规范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合同使用非标准模板或包含自动续费条款时，必须经过法务审核。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