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数据分级规范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客户身份证号码、银行卡号属于三级敏感数据，访问必须经业务负责人批准。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