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6839" w:rsidRDefault="00956839" w:rsidP="00956839">
      <w:pPr>
        <w:rPr>
          <w:rFonts w:ascii="Sylfaen" w:hAnsi="Sylfaen" w:cs="Sylfaen"/>
          <w:b/>
          <w:bCs/>
          <w:lang w:val="ka-GE" w:eastAsia="en-GB"/>
        </w:rPr>
      </w:pPr>
      <w:r w:rsidRPr="00956839">
        <w:rPr>
          <w:rFonts w:ascii="Sylfaen" w:hAnsi="Sylfaen" w:cs="Sylfaen"/>
          <w:b/>
          <w:bCs/>
          <w:lang w:eastAsia="en-GB"/>
        </w:rPr>
        <w:t>მონაცემთა</w:t>
      </w:r>
      <w:r w:rsidRPr="00956839">
        <w:rPr>
          <w:rFonts w:ascii="Times New Roman" w:hAnsi="Times New Roman" w:cs="Times New Roman"/>
          <w:b/>
          <w:bCs/>
          <w:lang w:eastAsia="en-GB"/>
        </w:rPr>
        <w:t xml:space="preserve"> </w:t>
      </w:r>
      <w:r w:rsidRPr="00956839">
        <w:rPr>
          <w:rFonts w:ascii="Sylfaen" w:hAnsi="Sylfaen" w:cs="Sylfaen"/>
          <w:b/>
          <w:bCs/>
          <w:lang w:val="ka-GE" w:eastAsia="en-GB"/>
        </w:rPr>
        <w:t>მომზადება</w:t>
      </w:r>
    </w:p>
    <w:p w:rsidR="00E64015" w:rsidRPr="00956839" w:rsidRDefault="00E64015" w:rsidP="00956839">
      <w:pPr>
        <w:rPr>
          <w:rFonts w:ascii="Sylfaen" w:hAnsi="Sylfaen" w:cs="Sylfaen"/>
          <w:b/>
          <w:bCs/>
          <w:lang w:val="ka-GE" w:eastAsia="en-GB"/>
        </w:rPr>
      </w:pPr>
    </w:p>
    <w:p w:rsidR="00956839" w:rsidRDefault="00956839" w:rsidP="00956839">
      <w:pPr>
        <w:rPr>
          <w:rFonts w:ascii="Sylfaen" w:hAnsi="Sylfaen" w:cs="Sylfaen"/>
          <w:lang w:val="ka-GE" w:eastAsia="en-GB"/>
        </w:rPr>
      </w:pPr>
      <w:r>
        <w:rPr>
          <w:rFonts w:ascii="Sylfaen" w:hAnsi="Sylfaen" w:cs="Sylfaen"/>
          <w:lang w:val="ka-GE" w:eastAsia="en-GB"/>
        </w:rPr>
        <w:t xml:space="preserve">მონაცემთა ბაზა შეგიძლიათ იხილოთ შემდეგ მისამართზე: </w:t>
      </w:r>
      <w:hyperlink r:id="rId6" w:history="1">
        <w:r w:rsidRPr="00956839">
          <w:rPr>
            <w:rStyle w:val="Hyperlink"/>
            <w:rFonts w:ascii="Sylfaen" w:hAnsi="Sylfaen" w:cs="Sylfaen"/>
            <w:lang w:val="ka-GE" w:eastAsia="en-GB"/>
          </w:rPr>
          <w:t>https://tcga-xena-hub.s3.us-east-1.amazonaws.com/download/TCGA.BRCA.sampleMap%2FHiSeqV2.gz</w:t>
        </w:r>
      </w:hyperlink>
    </w:p>
    <w:p w:rsidR="00956839" w:rsidRDefault="00956839" w:rsidP="00956839">
      <w:pPr>
        <w:rPr>
          <w:rFonts w:ascii="Sylfaen" w:hAnsi="Sylfaen" w:cs="Sylfaen"/>
          <w:lang w:val="ka-GE" w:eastAsia="en-GB"/>
        </w:rPr>
      </w:pPr>
    </w:p>
    <w:p w:rsidR="00454FB6" w:rsidRDefault="00826980" w:rsidP="00956839">
      <w:pPr>
        <w:rPr>
          <w:lang w:val="en-US" w:eastAsia="en-GB"/>
        </w:rPr>
      </w:pPr>
      <w:r w:rsidRPr="00826980">
        <w:rPr>
          <w:rFonts w:ascii="Sylfaen" w:hAnsi="Sylfaen" w:cs="Sylfaen"/>
          <w:lang w:eastAsia="en-GB"/>
        </w:rPr>
        <w:t>მონაცემები ჩატვირთულია Jupyter Notebook-ში, და ქვემოთ ნაჩვენებია მისი ვიზუალიზაცია.</w:t>
      </w:r>
      <w:r w:rsidR="00454FB6" w:rsidRPr="00454FB6">
        <w:rPr>
          <w:noProof/>
          <w:lang w:val="en-US" w:eastAsia="en-GB"/>
        </w:rPr>
        <w:drawing>
          <wp:inline distT="0" distB="0" distL="0" distR="0" wp14:anchorId="0065F672" wp14:editId="6FE26488">
            <wp:extent cx="5731510" cy="1300480"/>
            <wp:effectExtent l="0" t="0" r="0" b="0"/>
            <wp:docPr id="1642493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493884" name=""/>
                    <pic:cNvPicPr/>
                  </pic:nvPicPr>
                  <pic:blipFill>
                    <a:blip r:embed="rId7"/>
                    <a:stretch>
                      <a:fillRect/>
                    </a:stretch>
                  </pic:blipFill>
                  <pic:spPr>
                    <a:xfrm>
                      <a:off x="0" y="0"/>
                      <a:ext cx="5731510" cy="1300480"/>
                    </a:xfrm>
                    <a:prstGeom prst="rect">
                      <a:avLst/>
                    </a:prstGeom>
                  </pic:spPr>
                </pic:pic>
              </a:graphicData>
            </a:graphic>
          </wp:inline>
        </w:drawing>
      </w:r>
    </w:p>
    <w:p w:rsidR="00454FB6" w:rsidRDefault="00454FB6" w:rsidP="00956839">
      <w:pPr>
        <w:rPr>
          <w:rFonts w:ascii="Sylfaen" w:hAnsi="Sylfaen" w:cs="Sylfaen"/>
          <w:lang w:val="ka-GE" w:eastAsia="en-GB"/>
        </w:rPr>
      </w:pPr>
    </w:p>
    <w:p w:rsidR="00F41911" w:rsidRDefault="00826980" w:rsidP="00956839">
      <w:pPr>
        <w:rPr>
          <w:lang w:val="ka-GE"/>
        </w:rPr>
      </w:pPr>
      <w:r w:rsidRPr="00826980">
        <w:rPr>
          <w:rFonts w:ascii="Sylfaen" w:hAnsi="Sylfaen" w:cs="Sylfaen"/>
          <w:lang w:val="ka-GE" w:eastAsia="en-GB"/>
        </w:rPr>
        <w:t>როგორც შეინიშნება, ბაზა შეიცავს მონაცემებს, რომლებიც ანალიზისთვის გამოუსადეგარია, ამიტომ პირველ რიგში გავფილტრეთ მონაცემები. ყველა ნულოვანი მნიშვნელობა გადავაქციეთ NaN-ად და ყველა სტრიქონი, რომელიც შეიცავდა NaN-ს, ამოვშალეთ. შედეგად, სტრიქონების რაოდენობა 20530-დან 12657-მდე შემცირდა.</w:t>
      </w:r>
      <w:r w:rsidR="00F41911" w:rsidRPr="00F41911">
        <w:rPr>
          <w:noProof/>
          <w:lang w:val="ka-GE"/>
        </w:rPr>
        <w:drawing>
          <wp:inline distT="0" distB="0" distL="0" distR="0" wp14:anchorId="11BAC8ED" wp14:editId="7B36EB04">
            <wp:extent cx="5731510" cy="1810385"/>
            <wp:effectExtent l="0" t="0" r="0" b="5715"/>
            <wp:docPr id="1340186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186617" name=""/>
                    <pic:cNvPicPr/>
                  </pic:nvPicPr>
                  <pic:blipFill>
                    <a:blip r:embed="rId8"/>
                    <a:stretch>
                      <a:fillRect/>
                    </a:stretch>
                  </pic:blipFill>
                  <pic:spPr>
                    <a:xfrm>
                      <a:off x="0" y="0"/>
                      <a:ext cx="5731510" cy="1810385"/>
                    </a:xfrm>
                    <a:prstGeom prst="rect">
                      <a:avLst/>
                    </a:prstGeom>
                  </pic:spPr>
                </pic:pic>
              </a:graphicData>
            </a:graphic>
          </wp:inline>
        </w:drawing>
      </w:r>
      <w:r w:rsidR="00454FB6">
        <w:rPr>
          <w:lang w:val="ka-GE"/>
        </w:rPr>
        <w:t xml:space="preserve"> </w:t>
      </w:r>
    </w:p>
    <w:p w:rsidR="00F41911" w:rsidRDefault="00F41911" w:rsidP="00956839">
      <w:pPr>
        <w:rPr>
          <w:lang w:val="ka-GE"/>
        </w:rPr>
      </w:pPr>
    </w:p>
    <w:p w:rsidR="00826980" w:rsidRPr="00826980" w:rsidRDefault="00826980" w:rsidP="00826980">
      <w:pPr>
        <w:rPr>
          <w:rFonts w:ascii="Sylfaen" w:hAnsi="Sylfaen" w:cs="Sylfaen"/>
        </w:rPr>
      </w:pPr>
      <w:r w:rsidRPr="00826980">
        <w:rPr>
          <w:rFonts w:ascii="Sylfaen" w:hAnsi="Sylfaen" w:cs="Sylfaen"/>
        </w:rPr>
        <w:t>ამის შემდეგ, მონაცემები გავყავით ორ DataFrame-ად: ერთში კიბოს უჯრედების გენების ექსპრესიის მნიშვნელობები და მეორეში ნორმალური უჯრედების გენების ექსპრესიის მნიშვნელობები. ნიმუშები, რომლებიც მთავრდება 11-ით, მიუთითებდნენ ჯანმრთელ უჯრედებზე, ხოლო 01-ით დამთავრებულები — კიბოთი დაავადებულ უჯრედებზე.</w:t>
      </w:r>
    </w:p>
    <w:p w:rsidR="00826980" w:rsidRPr="00826980" w:rsidRDefault="00826980" w:rsidP="00826980">
      <w:pPr>
        <w:rPr>
          <w:rFonts w:ascii="Sylfaen" w:hAnsi="Sylfaen" w:cs="Sylfaen"/>
        </w:rPr>
      </w:pPr>
    </w:p>
    <w:p w:rsidR="00826980" w:rsidRDefault="00826980" w:rsidP="00826980">
      <w:pPr>
        <w:rPr>
          <w:rFonts w:ascii="Sylfaen" w:hAnsi="Sylfaen" w:cs="Sylfaen"/>
        </w:rPr>
      </w:pPr>
    </w:p>
    <w:p w:rsidR="00956839" w:rsidRDefault="00826980" w:rsidP="00826980">
      <w:pPr>
        <w:rPr>
          <w:lang w:val="ka-GE" w:eastAsia="en-GB"/>
        </w:rPr>
      </w:pPr>
      <w:r w:rsidRPr="002C0EC8">
        <w:rPr>
          <w:noProof/>
        </w:rPr>
        <w:lastRenderedPageBreak/>
        <w:drawing>
          <wp:anchor distT="0" distB="0" distL="114300" distR="114300" simplePos="0" relativeHeight="251658240" behindDoc="0" locked="0" layoutInCell="1" allowOverlap="1" wp14:anchorId="35DDDAF9">
            <wp:simplePos x="0" y="0"/>
            <wp:positionH relativeFrom="column">
              <wp:posOffset>-50437</wp:posOffset>
            </wp:positionH>
            <wp:positionV relativeFrom="paragraph">
              <wp:posOffset>592455</wp:posOffset>
            </wp:positionV>
            <wp:extent cx="2521585" cy="3948430"/>
            <wp:effectExtent l="0" t="0" r="5715" b="1270"/>
            <wp:wrapTopAndBottom/>
            <wp:docPr id="511581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81454"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1585" cy="3948430"/>
                    </a:xfrm>
                    <a:prstGeom prst="rect">
                      <a:avLst/>
                    </a:prstGeom>
                  </pic:spPr>
                </pic:pic>
              </a:graphicData>
            </a:graphic>
            <wp14:sizeRelH relativeFrom="page">
              <wp14:pctWidth>0</wp14:pctWidth>
            </wp14:sizeRelH>
            <wp14:sizeRelV relativeFrom="page">
              <wp14:pctHeight>0</wp14:pctHeight>
            </wp14:sizeRelV>
          </wp:anchor>
        </w:drawing>
      </w:r>
      <w:r w:rsidRPr="00826980">
        <w:rPr>
          <w:rFonts w:ascii="Sylfaen" w:hAnsi="Sylfaen" w:cs="Sylfaen"/>
        </w:rPr>
        <w:t xml:space="preserve">როგორც ჩანს, ორივე DataFrame-ში მონაცემები ნორმალურად არის </w:t>
      </w:r>
      <w:r>
        <w:rPr>
          <w:rFonts w:ascii="Sylfaen" w:hAnsi="Sylfaen" w:cs="Sylfaen"/>
        </w:rPr>
        <w:t>განაწილებული.</w:t>
      </w:r>
      <w:r w:rsidR="00D014B1" w:rsidRPr="00D014B1">
        <w:t xml:space="preserve"> </w:t>
      </w:r>
    </w:p>
    <w:p w:rsidR="002C0EC8" w:rsidRDefault="002C0EC8" w:rsidP="002C0EC8">
      <w:pPr>
        <w:rPr>
          <w:rFonts w:ascii="Sylfaen" w:hAnsi="Sylfaen"/>
          <w:b/>
          <w:bCs/>
          <w:lang w:val="ka-GE" w:eastAsia="en-GB"/>
        </w:rPr>
      </w:pPr>
    </w:p>
    <w:p w:rsidR="00826980" w:rsidRDefault="00826980" w:rsidP="002C0EC8">
      <w:pPr>
        <w:rPr>
          <w:rFonts w:ascii="Sylfaen" w:hAnsi="Sylfaen"/>
          <w:b/>
          <w:bCs/>
          <w:lang w:val="ka-GE" w:eastAsia="en-GB"/>
        </w:rPr>
      </w:pPr>
    </w:p>
    <w:p w:rsidR="00826980" w:rsidRDefault="00826980" w:rsidP="002C0EC8">
      <w:pPr>
        <w:rPr>
          <w:rFonts w:ascii="Sylfaen" w:hAnsi="Sylfaen"/>
          <w:b/>
          <w:bCs/>
          <w:lang w:val="ka-GE" w:eastAsia="en-GB"/>
        </w:rPr>
      </w:pPr>
    </w:p>
    <w:p w:rsidR="002C0EC8" w:rsidRDefault="002C0EC8" w:rsidP="002C0EC8">
      <w:pPr>
        <w:rPr>
          <w:rFonts w:ascii="Sylfaen" w:hAnsi="Sylfaen"/>
          <w:b/>
          <w:bCs/>
          <w:lang w:val="ka-GE" w:eastAsia="en-GB"/>
        </w:rPr>
      </w:pPr>
      <w:r w:rsidRPr="002C0EC8">
        <w:rPr>
          <w:rFonts w:ascii="Sylfaen" w:hAnsi="Sylfaen"/>
          <w:b/>
          <w:bCs/>
          <w:lang w:val="ka-GE" w:eastAsia="en-GB"/>
        </w:rPr>
        <w:t>მონაცემთა ანალიზი</w:t>
      </w:r>
    </w:p>
    <w:p w:rsidR="00E64015" w:rsidRDefault="00E64015" w:rsidP="002C0EC8">
      <w:pPr>
        <w:rPr>
          <w:rFonts w:ascii="Sylfaen" w:hAnsi="Sylfaen"/>
          <w:b/>
          <w:bCs/>
          <w:lang w:val="ka-GE" w:eastAsia="en-GB"/>
        </w:rPr>
      </w:pPr>
    </w:p>
    <w:p w:rsidR="002C0EC8" w:rsidRPr="00826980" w:rsidRDefault="002C0EC8" w:rsidP="00826980">
      <w:pPr>
        <w:pStyle w:val="NormalWeb"/>
      </w:pPr>
      <w:r w:rsidRPr="002C0EC8">
        <w:rPr>
          <w:rFonts w:ascii="Sylfaen" w:hAnsi="Sylfaen"/>
        </w:rPr>
        <w:t>Differential expression analysis</w:t>
      </w:r>
      <w:r w:rsidR="00826980">
        <w:rPr>
          <w:rFonts w:ascii="Sylfaen" w:hAnsi="Sylfaen"/>
        </w:rPr>
        <w:t xml:space="preserve"> </w:t>
      </w:r>
      <w:r w:rsidR="00826980" w:rsidRPr="00826980">
        <w:rPr>
          <w:rFonts w:ascii="Sylfaen" w:hAnsi="Sylfaen"/>
        </w:rPr>
        <w:t>ანალიზი წარმოადგენს მეთოდს, რომელიც გამოიყენება გენებისა და სხვა ბიოლოგიური მოლეკულების ექსპრესიის განსხვავებების შესასწავლად სხვადასხვა პირობებში (მაგალითად, ნორმალურ და დაავადებულ უჯრედებში). Limma არის ერთ-ერთი პოპულარული პაკეტი, რომელიც ფართოდ გამოიყენება ამ ტიპის ანალიზისთვის. Limma მეთოდის გამოყენების შემდეგ შესაძლებელია მნიშვნელოვანი განსხვავებით გამოხატული გენების იდენტიფიცირება, რომლებიც დაკავშირებულია ბიოლოგიურ განსხვავებებთან, როგორიცაა დაავადების სპეციფიკური მარკერების იდენტიფიცირება ან ახალი თერაპიული მიზნების აღმოჩენა. Limma მეთოდი ცნობილია თავისი ეფექტურობითა და სიზუსტით, რაც მას მნიშვნელოვან ინსტრუმენტად აქცევს ბიოინფორმატიკაში.</w:t>
      </w:r>
    </w:p>
    <w:p w:rsidR="00E64015" w:rsidRDefault="00826980" w:rsidP="002C0EC8">
      <w:pPr>
        <w:rPr>
          <w:rFonts w:ascii="Sylfaen" w:hAnsi="Sylfaen" w:cs="Sylfaen"/>
          <w:lang w:val="ka-GE"/>
        </w:rPr>
      </w:pPr>
      <w:r w:rsidRPr="00826980">
        <w:rPr>
          <w:rFonts w:ascii="Sylfaen" w:hAnsi="Sylfaen" w:cs="Sylfaen"/>
          <w:lang w:val="ka-GE"/>
        </w:rPr>
        <w:t xml:space="preserve">R-ის limma პაკეტი გამოვიყენეთ Python-ში rpy2 ბიბლიოთეკის მეშვეობით. პირველ რიგში, შევქმენით გაერთიანებული DataFrame (df1 და df2) და ჯგუფის ლეიბლები, რომლებიც აღწერს თითოეული სვეტის მდგომარეობას (ნორმალური </w:t>
      </w:r>
      <w:r w:rsidRPr="00826980">
        <w:rPr>
          <w:rFonts w:ascii="Sylfaen" w:hAnsi="Sylfaen" w:cs="Sylfaen"/>
          <w:lang w:val="ka-GE"/>
        </w:rPr>
        <w:lastRenderedPageBreak/>
        <w:t>ან კიბო). ვინაიდან მონაცემები წინასწარ დამუშავდა (ნორმალიზებულია და დაბალი გამოხატვის გენები ამოშლილია), ისინი მზადაა Limma-ს შემდგომი ანალიზისთვის. შემდეგი ეტაპებია:</w:t>
      </w:r>
    </w:p>
    <w:p w:rsidR="00826980" w:rsidRDefault="00826980" w:rsidP="002C0EC8">
      <w:pPr>
        <w:rPr>
          <w:rFonts w:ascii="Sylfaen" w:hAnsi="Sylfaen" w:cs="Sylfaen"/>
          <w:lang w:val="ka-GE"/>
        </w:rPr>
      </w:pPr>
    </w:p>
    <w:p w:rsidR="002C0EC8" w:rsidRDefault="00E64015" w:rsidP="002C0EC8">
      <w:pPr>
        <w:rPr>
          <w:rFonts w:ascii="Sylfaen" w:hAnsi="Sylfaen" w:cs="Sylfaen"/>
        </w:rPr>
      </w:pPr>
      <w:r w:rsidRPr="00E64015">
        <w:rPr>
          <w:rFonts w:ascii="Sylfaen" w:hAnsi="Sylfaen" w:cs="Sylfaen"/>
          <w:b/>
          <w:bCs/>
          <w:lang w:val="ka-GE"/>
        </w:rPr>
        <w:t>დიზაინი მატრიცის შექმნა:</w:t>
      </w:r>
      <w:r>
        <w:rPr>
          <w:rFonts w:ascii="Sylfaen" w:hAnsi="Sylfaen" w:cs="Sylfaen"/>
          <w:lang w:val="ka-GE"/>
        </w:rPr>
        <w:t xml:space="preserve"> </w:t>
      </w:r>
      <w:r w:rsidRPr="00E64015">
        <w:rPr>
          <w:rFonts w:ascii="Sylfaen" w:hAnsi="Sylfaen" w:cs="Sylfaen"/>
        </w:rPr>
        <w:t xml:space="preserve">გათვალისწინებული პირობების (მაგალითად, ნორმალური და დაავადებული უჯრედები) შესაბამისი დიზაინი მატრიცის შექმნა, </w:t>
      </w:r>
      <w:r>
        <w:rPr>
          <w:rFonts w:ascii="Sylfaen" w:hAnsi="Sylfaen" w:cs="Sylfaen"/>
        </w:rPr>
        <w:t>რომელიც</w:t>
      </w:r>
      <w:r>
        <w:t xml:space="preserve"> </w:t>
      </w:r>
      <w:r>
        <w:rPr>
          <w:rFonts w:ascii="Sylfaen" w:hAnsi="Sylfaen" w:cs="Sylfaen"/>
        </w:rPr>
        <w:t>მოიცავს</w:t>
      </w:r>
      <w:r>
        <w:t xml:space="preserve"> </w:t>
      </w:r>
      <w:r>
        <w:rPr>
          <w:rFonts w:ascii="Sylfaen" w:hAnsi="Sylfaen" w:cs="Sylfaen"/>
        </w:rPr>
        <w:t>ჯგუფების</w:t>
      </w:r>
      <w:r>
        <w:t xml:space="preserve"> </w:t>
      </w:r>
      <w:r>
        <w:rPr>
          <w:rFonts w:ascii="Sylfaen" w:hAnsi="Sylfaen" w:cs="Sylfaen"/>
        </w:rPr>
        <w:t>ლეიბლებს.</w:t>
      </w:r>
    </w:p>
    <w:p w:rsidR="00E64015" w:rsidRDefault="00E64015" w:rsidP="002C0EC8">
      <w:pPr>
        <w:rPr>
          <w:rFonts w:ascii="Sylfaen" w:hAnsi="Sylfaen" w:cs="Sylfaen"/>
        </w:rPr>
      </w:pPr>
    </w:p>
    <w:p w:rsidR="00E64015" w:rsidRDefault="00E64015" w:rsidP="002C0EC8">
      <w:r>
        <w:rPr>
          <w:rFonts w:ascii="Sylfaen" w:hAnsi="Sylfaen" w:cs="Sylfaen"/>
          <w:b/>
          <w:bCs/>
          <w:lang w:val="ka-GE"/>
        </w:rPr>
        <w:t>კონტრასტ</w:t>
      </w:r>
      <w:r w:rsidRPr="00E64015">
        <w:rPr>
          <w:rFonts w:ascii="Sylfaen" w:hAnsi="Sylfaen" w:cs="Sylfaen"/>
          <w:b/>
          <w:bCs/>
          <w:lang w:val="ka-GE"/>
        </w:rPr>
        <w:t xml:space="preserve"> მატრიცის შექმნა:</w:t>
      </w:r>
      <w:r>
        <w:rPr>
          <w:rFonts w:ascii="Sylfaen" w:hAnsi="Sylfaen" w:cs="Sylfaen"/>
          <w:b/>
          <w:bCs/>
          <w:lang w:val="ka-GE"/>
        </w:rPr>
        <w:t xml:space="preserve"> </w:t>
      </w:r>
      <w:r>
        <w:rPr>
          <w:rFonts w:ascii="Sylfaen" w:hAnsi="Sylfaen" w:cs="Sylfaen"/>
        </w:rPr>
        <w:t>ქმნის</w:t>
      </w:r>
      <w:r>
        <w:t xml:space="preserve"> </w:t>
      </w:r>
      <w:r>
        <w:rPr>
          <w:rFonts w:ascii="Sylfaen" w:hAnsi="Sylfaen" w:cs="Sylfaen"/>
        </w:rPr>
        <w:t>კონტრასტ</w:t>
      </w:r>
      <w:r>
        <w:t xml:space="preserve"> </w:t>
      </w:r>
      <w:r>
        <w:rPr>
          <w:rFonts w:ascii="Sylfaen" w:hAnsi="Sylfaen" w:cs="Sylfaen"/>
        </w:rPr>
        <w:t>მატრიცას</w:t>
      </w:r>
      <w:r>
        <w:t xml:space="preserve">, </w:t>
      </w:r>
      <w:r>
        <w:rPr>
          <w:rFonts w:ascii="Sylfaen" w:hAnsi="Sylfaen" w:cs="Sylfaen"/>
        </w:rPr>
        <w:t>რომელიც</w:t>
      </w:r>
      <w:r>
        <w:t xml:space="preserve"> </w:t>
      </w:r>
      <w:r>
        <w:rPr>
          <w:rFonts w:ascii="Sylfaen" w:hAnsi="Sylfaen" w:cs="Sylfaen"/>
        </w:rPr>
        <w:t>გამოიყენება</w:t>
      </w:r>
      <w:r>
        <w:t xml:space="preserve"> </w:t>
      </w:r>
      <w:r>
        <w:rPr>
          <w:rFonts w:ascii="Sylfaen" w:hAnsi="Sylfaen" w:cs="Sylfaen"/>
        </w:rPr>
        <w:t>კიბოსა</w:t>
      </w:r>
      <w:r>
        <w:t xml:space="preserve"> </w:t>
      </w:r>
      <w:r>
        <w:rPr>
          <w:rFonts w:ascii="Sylfaen" w:hAnsi="Sylfaen" w:cs="Sylfaen"/>
        </w:rPr>
        <w:t>და</w:t>
      </w:r>
      <w:r>
        <w:t xml:space="preserve"> </w:t>
      </w:r>
      <w:r>
        <w:rPr>
          <w:rFonts w:ascii="Sylfaen" w:hAnsi="Sylfaen" w:cs="Sylfaen"/>
        </w:rPr>
        <w:t>ნორმალური</w:t>
      </w:r>
      <w:r>
        <w:t xml:space="preserve"> </w:t>
      </w:r>
      <w:r>
        <w:rPr>
          <w:rFonts w:ascii="Sylfaen" w:hAnsi="Sylfaen" w:cs="Sylfaen"/>
        </w:rPr>
        <w:t>გენების</w:t>
      </w:r>
      <w:r>
        <w:t xml:space="preserve"> </w:t>
      </w:r>
      <w:r>
        <w:rPr>
          <w:rFonts w:ascii="Sylfaen" w:hAnsi="Sylfaen" w:cs="Sylfaen"/>
        </w:rPr>
        <w:t>გამოხატვის</w:t>
      </w:r>
      <w:r>
        <w:t xml:space="preserve"> </w:t>
      </w:r>
      <w:r>
        <w:rPr>
          <w:rFonts w:ascii="Sylfaen" w:hAnsi="Sylfaen" w:cs="Sylfaen"/>
        </w:rPr>
        <w:t>შედარებისთვის</w:t>
      </w:r>
      <w:r>
        <w:t>.</w:t>
      </w:r>
    </w:p>
    <w:p w:rsidR="00E64015" w:rsidRDefault="00E64015" w:rsidP="002C0EC8"/>
    <w:p w:rsidR="00826980" w:rsidRDefault="00E64015" w:rsidP="002C0EC8">
      <w:r w:rsidRPr="00E64015">
        <w:rPr>
          <w:rFonts w:ascii="Sylfaen" w:hAnsi="Sylfaen"/>
          <w:b/>
          <w:bCs/>
        </w:rPr>
        <w:t>ევალუაცია:</w:t>
      </w:r>
      <w:r>
        <w:rPr>
          <w:rFonts w:ascii="Sylfaen" w:hAnsi="Sylfaen"/>
          <w:b/>
          <w:bCs/>
        </w:rPr>
        <w:t xml:space="preserve"> </w:t>
      </w:r>
      <w:r>
        <w:rPr>
          <w:rFonts w:ascii="Sylfaen" w:hAnsi="Sylfaen" w:cs="Sylfaen"/>
        </w:rPr>
        <w:t>მეთოდი</w:t>
      </w:r>
      <w:r>
        <w:t xml:space="preserve"> </w:t>
      </w:r>
      <w:r>
        <w:rPr>
          <w:rFonts w:ascii="Sylfaen" w:hAnsi="Sylfaen" w:cs="Sylfaen"/>
        </w:rPr>
        <w:t>იყენებს</w:t>
      </w:r>
      <w:r>
        <w:t xml:space="preserve"> </w:t>
      </w:r>
      <w:r>
        <w:rPr>
          <w:rFonts w:ascii="Sylfaen" w:hAnsi="Sylfaen" w:cs="Sylfaen"/>
        </w:rPr>
        <w:t>სტატისტიკურ</w:t>
      </w:r>
      <w:r>
        <w:t xml:space="preserve"> </w:t>
      </w:r>
      <w:r>
        <w:rPr>
          <w:rFonts w:ascii="Sylfaen" w:hAnsi="Sylfaen" w:cs="Sylfaen"/>
        </w:rPr>
        <w:t>ტესტებს</w:t>
      </w:r>
      <w:r>
        <w:t xml:space="preserve"> </w:t>
      </w:r>
      <w:r>
        <w:rPr>
          <w:rFonts w:ascii="Sylfaen" w:hAnsi="Sylfaen" w:cs="Sylfaen"/>
        </w:rPr>
        <w:t>გენის</w:t>
      </w:r>
      <w:r>
        <w:t xml:space="preserve"> </w:t>
      </w:r>
      <w:r>
        <w:rPr>
          <w:rFonts w:ascii="Sylfaen" w:hAnsi="Sylfaen" w:cs="Sylfaen"/>
        </w:rPr>
        <w:t>გამოხატვის</w:t>
      </w:r>
      <w:r>
        <w:t xml:space="preserve"> </w:t>
      </w:r>
      <w:r>
        <w:rPr>
          <w:rFonts w:ascii="Sylfaen" w:hAnsi="Sylfaen" w:cs="Sylfaen"/>
        </w:rPr>
        <w:t>დონეების</w:t>
      </w:r>
      <w:r>
        <w:t xml:space="preserve"> </w:t>
      </w:r>
      <w:r>
        <w:rPr>
          <w:rFonts w:ascii="Sylfaen" w:hAnsi="Sylfaen" w:cs="Sylfaen"/>
        </w:rPr>
        <w:t>შესადარებლად</w:t>
      </w:r>
      <w:r>
        <w:t xml:space="preserve"> </w:t>
      </w:r>
      <w:r>
        <w:rPr>
          <w:rFonts w:ascii="Sylfaen" w:hAnsi="Sylfaen" w:cs="Sylfaen"/>
        </w:rPr>
        <w:t>სხვადასხვა</w:t>
      </w:r>
      <w:r>
        <w:t xml:space="preserve"> </w:t>
      </w:r>
      <w:r>
        <w:rPr>
          <w:rFonts w:ascii="Sylfaen" w:hAnsi="Sylfaen" w:cs="Sylfaen"/>
        </w:rPr>
        <w:t>პირობებში; მნიშვნელოვან</w:t>
      </w:r>
      <w:r>
        <w:rPr>
          <w:rFonts w:ascii="Sylfaen" w:hAnsi="Sylfaen" w:cs="Sylfaen"/>
          <w:lang w:val="ka-GE"/>
        </w:rPr>
        <w:t>ი</w:t>
      </w:r>
      <w:r>
        <w:t xml:space="preserve"> </w:t>
      </w:r>
      <w:r>
        <w:rPr>
          <w:rFonts w:ascii="Sylfaen" w:hAnsi="Sylfaen" w:cs="Sylfaen"/>
        </w:rPr>
        <w:t>განსხვავებით</w:t>
      </w:r>
      <w:r>
        <w:t xml:space="preserve"> </w:t>
      </w:r>
      <w:r>
        <w:rPr>
          <w:rFonts w:ascii="Sylfaen" w:hAnsi="Sylfaen" w:cs="Sylfaen"/>
        </w:rPr>
        <w:t>გამოხატული გენების</w:t>
      </w:r>
      <w:r>
        <w:t xml:space="preserve"> </w:t>
      </w:r>
      <w:r>
        <w:rPr>
          <w:rFonts w:ascii="Sylfaen" w:hAnsi="Sylfaen" w:cs="Sylfaen"/>
        </w:rPr>
        <w:t>სიების</w:t>
      </w:r>
      <w:r>
        <w:t xml:space="preserve"> </w:t>
      </w:r>
      <w:r>
        <w:rPr>
          <w:rFonts w:ascii="Sylfaen" w:hAnsi="Sylfaen" w:cs="Sylfaen"/>
        </w:rPr>
        <w:t>შექმნა</w:t>
      </w:r>
      <w:r>
        <w:t>.</w:t>
      </w:r>
    </w:p>
    <w:p w:rsidR="00826980" w:rsidRDefault="00826980" w:rsidP="002C0EC8">
      <w:pPr>
        <w:rPr>
          <w:rFonts w:ascii="Sylfaen" w:hAnsi="Sylfaen" w:cs="Sylfaen"/>
        </w:rPr>
      </w:pPr>
    </w:p>
    <w:p w:rsidR="00E64015" w:rsidRDefault="00E64015" w:rsidP="002C0EC8">
      <w:pPr>
        <w:rPr>
          <w:rFonts w:ascii="Sylfaen" w:hAnsi="Sylfaen" w:cs="Sylfaen"/>
        </w:rPr>
      </w:pPr>
    </w:p>
    <w:p w:rsidR="00E64015" w:rsidRPr="00B03AB5" w:rsidRDefault="00E64015" w:rsidP="002C0EC8">
      <w:pPr>
        <w:rPr>
          <w:rFonts w:ascii="Sylfaen" w:hAnsi="Sylfaen"/>
          <w:lang w:val="ka-GE" w:eastAsia="en-GB"/>
        </w:rPr>
      </w:pPr>
    </w:p>
    <w:p w:rsidR="00956839" w:rsidRPr="00956839" w:rsidRDefault="00956839" w:rsidP="00956839">
      <w:pPr>
        <w:spacing w:before="100" w:beforeAutospacing="1" w:after="100" w:afterAutospacing="1"/>
        <w:outlineLvl w:val="1"/>
        <w:rPr>
          <w:rFonts w:ascii="Times New Roman" w:eastAsia="Times New Roman" w:hAnsi="Times New Roman" w:cs="Times New Roman"/>
          <w:b/>
          <w:bCs/>
          <w:kern w:val="0"/>
          <w:sz w:val="36"/>
          <w:szCs w:val="36"/>
          <w:lang w:val="ka-GE" w:eastAsia="en-GB"/>
          <w14:ligatures w14:val="none"/>
        </w:rPr>
      </w:pPr>
    </w:p>
    <w:p w:rsidR="0036271A" w:rsidRPr="00403FEF" w:rsidRDefault="00403FEF">
      <w:pPr>
        <w:rPr>
          <w:rFonts w:ascii="Sylfaen" w:hAnsi="Sylfaen"/>
          <w:lang w:val="ka-GE"/>
        </w:rPr>
      </w:pPr>
      <w:r>
        <w:rPr>
          <w:rFonts w:ascii="Sylfaen" w:hAnsi="Sylfaen"/>
          <w:lang w:val="ka-GE"/>
        </w:rPr>
        <w:t xml:space="preserve"> </w:t>
      </w:r>
    </w:p>
    <w:sectPr w:rsidR="0036271A" w:rsidRPr="00403FE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76195" w:rsidRDefault="00B76195" w:rsidP="00403FEF">
      <w:r>
        <w:separator/>
      </w:r>
    </w:p>
  </w:endnote>
  <w:endnote w:type="continuationSeparator" w:id="0">
    <w:p w:rsidR="00B76195" w:rsidRDefault="00B76195" w:rsidP="00403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76195" w:rsidRDefault="00B76195" w:rsidP="00403FEF">
      <w:r>
        <w:separator/>
      </w:r>
    </w:p>
  </w:footnote>
  <w:footnote w:type="continuationSeparator" w:id="0">
    <w:p w:rsidR="00B76195" w:rsidRDefault="00B76195" w:rsidP="00403F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CFB"/>
    <w:rsid w:val="00076B8E"/>
    <w:rsid w:val="00196CFB"/>
    <w:rsid w:val="002C0EC8"/>
    <w:rsid w:val="0036271A"/>
    <w:rsid w:val="00403FEF"/>
    <w:rsid w:val="00454FB6"/>
    <w:rsid w:val="005976A3"/>
    <w:rsid w:val="00826980"/>
    <w:rsid w:val="00956839"/>
    <w:rsid w:val="009D56C3"/>
    <w:rsid w:val="00B03AB5"/>
    <w:rsid w:val="00B76195"/>
    <w:rsid w:val="00C46D62"/>
    <w:rsid w:val="00D014B1"/>
    <w:rsid w:val="00E64015"/>
    <w:rsid w:val="00F41911"/>
    <w:rsid w:val="00FF220F"/>
  </w:rsids>
  <m:mathPr>
    <m:mathFont m:val="Cambria Math"/>
    <m:brkBin m:val="before"/>
    <m:brkBinSub m:val="--"/>
    <m:smallFrac m:val="0"/>
    <m:dispDef/>
    <m:lMargin m:val="0"/>
    <m:rMargin m:val="0"/>
    <m:defJc m:val="centerGroup"/>
    <m:wrapIndent m:val="1440"/>
    <m:intLim m:val="subSup"/>
    <m:naryLim m:val="undOvr"/>
  </m:mathPr>
  <w:themeFontLang w:val="en-G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36D60"/>
  <w15:chartTrackingRefBased/>
  <w15:docId w15:val="{782EDDB8-B164-F64A-91A2-64AC0DD8D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56839"/>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3FEF"/>
    <w:pPr>
      <w:tabs>
        <w:tab w:val="center" w:pos="4513"/>
        <w:tab w:val="right" w:pos="9026"/>
      </w:tabs>
    </w:pPr>
  </w:style>
  <w:style w:type="character" w:customStyle="1" w:styleId="HeaderChar">
    <w:name w:val="Header Char"/>
    <w:basedOn w:val="DefaultParagraphFont"/>
    <w:link w:val="Header"/>
    <w:uiPriority w:val="99"/>
    <w:rsid w:val="00403FEF"/>
  </w:style>
  <w:style w:type="paragraph" w:styleId="Footer">
    <w:name w:val="footer"/>
    <w:basedOn w:val="Normal"/>
    <w:link w:val="FooterChar"/>
    <w:uiPriority w:val="99"/>
    <w:unhideWhenUsed/>
    <w:rsid w:val="00403FEF"/>
    <w:pPr>
      <w:tabs>
        <w:tab w:val="center" w:pos="4513"/>
        <w:tab w:val="right" w:pos="9026"/>
      </w:tabs>
    </w:pPr>
  </w:style>
  <w:style w:type="character" w:customStyle="1" w:styleId="FooterChar">
    <w:name w:val="Footer Char"/>
    <w:basedOn w:val="DefaultParagraphFont"/>
    <w:link w:val="Footer"/>
    <w:uiPriority w:val="99"/>
    <w:rsid w:val="00403FEF"/>
  </w:style>
  <w:style w:type="character" w:customStyle="1" w:styleId="Heading2Char">
    <w:name w:val="Heading 2 Char"/>
    <w:basedOn w:val="DefaultParagraphFont"/>
    <w:link w:val="Heading2"/>
    <w:uiPriority w:val="9"/>
    <w:rsid w:val="00956839"/>
    <w:rPr>
      <w:rFonts w:ascii="Times New Roman" w:eastAsia="Times New Roman" w:hAnsi="Times New Roman" w:cs="Times New Roman"/>
      <w:b/>
      <w:bCs/>
      <w:kern w:val="0"/>
      <w:sz w:val="36"/>
      <w:szCs w:val="36"/>
      <w:lang w:eastAsia="en-GB"/>
      <w14:ligatures w14:val="none"/>
    </w:rPr>
  </w:style>
  <w:style w:type="character" w:styleId="Hyperlink">
    <w:name w:val="Hyperlink"/>
    <w:basedOn w:val="DefaultParagraphFont"/>
    <w:uiPriority w:val="99"/>
    <w:unhideWhenUsed/>
    <w:rsid w:val="00956839"/>
    <w:rPr>
      <w:color w:val="0563C1" w:themeColor="hyperlink"/>
      <w:u w:val="single"/>
    </w:rPr>
  </w:style>
  <w:style w:type="character" w:styleId="UnresolvedMention">
    <w:name w:val="Unresolved Mention"/>
    <w:basedOn w:val="DefaultParagraphFont"/>
    <w:uiPriority w:val="99"/>
    <w:semiHidden/>
    <w:unhideWhenUsed/>
    <w:rsid w:val="00956839"/>
    <w:rPr>
      <w:color w:val="605E5C"/>
      <w:shd w:val="clear" w:color="auto" w:fill="E1DFDD"/>
    </w:rPr>
  </w:style>
  <w:style w:type="paragraph" w:styleId="NormalWeb">
    <w:name w:val="Normal (Web)"/>
    <w:basedOn w:val="Normal"/>
    <w:uiPriority w:val="99"/>
    <w:unhideWhenUsed/>
    <w:rsid w:val="0082698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8269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191140">
      <w:bodyDiv w:val="1"/>
      <w:marLeft w:val="0"/>
      <w:marRight w:val="0"/>
      <w:marTop w:val="0"/>
      <w:marBottom w:val="0"/>
      <w:divBdr>
        <w:top w:val="none" w:sz="0" w:space="0" w:color="auto"/>
        <w:left w:val="none" w:sz="0" w:space="0" w:color="auto"/>
        <w:bottom w:val="none" w:sz="0" w:space="0" w:color="auto"/>
        <w:right w:val="none" w:sz="0" w:space="0" w:color="auto"/>
      </w:divBdr>
      <w:divsChild>
        <w:div w:id="302541697">
          <w:marLeft w:val="0"/>
          <w:marRight w:val="0"/>
          <w:marTop w:val="0"/>
          <w:marBottom w:val="0"/>
          <w:divBdr>
            <w:top w:val="none" w:sz="0" w:space="0" w:color="auto"/>
            <w:left w:val="none" w:sz="0" w:space="0" w:color="auto"/>
            <w:bottom w:val="none" w:sz="0" w:space="0" w:color="auto"/>
            <w:right w:val="none" w:sz="0" w:space="0" w:color="auto"/>
          </w:divBdr>
          <w:divsChild>
            <w:div w:id="1042826766">
              <w:marLeft w:val="0"/>
              <w:marRight w:val="0"/>
              <w:marTop w:val="0"/>
              <w:marBottom w:val="0"/>
              <w:divBdr>
                <w:top w:val="none" w:sz="0" w:space="0" w:color="auto"/>
                <w:left w:val="none" w:sz="0" w:space="0" w:color="auto"/>
                <w:bottom w:val="none" w:sz="0" w:space="0" w:color="auto"/>
                <w:right w:val="none" w:sz="0" w:space="0" w:color="auto"/>
              </w:divBdr>
              <w:divsChild>
                <w:div w:id="829058844">
                  <w:marLeft w:val="0"/>
                  <w:marRight w:val="0"/>
                  <w:marTop w:val="0"/>
                  <w:marBottom w:val="0"/>
                  <w:divBdr>
                    <w:top w:val="none" w:sz="0" w:space="0" w:color="auto"/>
                    <w:left w:val="none" w:sz="0" w:space="0" w:color="auto"/>
                    <w:bottom w:val="none" w:sz="0" w:space="0" w:color="auto"/>
                    <w:right w:val="none" w:sz="0" w:space="0" w:color="auto"/>
                  </w:divBdr>
                  <w:divsChild>
                    <w:div w:id="190159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288376">
      <w:bodyDiv w:val="1"/>
      <w:marLeft w:val="0"/>
      <w:marRight w:val="0"/>
      <w:marTop w:val="0"/>
      <w:marBottom w:val="0"/>
      <w:divBdr>
        <w:top w:val="none" w:sz="0" w:space="0" w:color="auto"/>
        <w:left w:val="none" w:sz="0" w:space="0" w:color="auto"/>
        <w:bottom w:val="none" w:sz="0" w:space="0" w:color="auto"/>
        <w:right w:val="none" w:sz="0" w:space="0" w:color="auto"/>
      </w:divBdr>
      <w:divsChild>
        <w:div w:id="1400784947">
          <w:marLeft w:val="0"/>
          <w:marRight w:val="0"/>
          <w:marTop w:val="0"/>
          <w:marBottom w:val="0"/>
          <w:divBdr>
            <w:top w:val="none" w:sz="0" w:space="0" w:color="auto"/>
            <w:left w:val="none" w:sz="0" w:space="0" w:color="auto"/>
            <w:bottom w:val="none" w:sz="0" w:space="0" w:color="auto"/>
            <w:right w:val="none" w:sz="0" w:space="0" w:color="auto"/>
          </w:divBdr>
        </w:div>
      </w:divsChild>
    </w:div>
    <w:div w:id="1618022881">
      <w:bodyDiv w:val="1"/>
      <w:marLeft w:val="0"/>
      <w:marRight w:val="0"/>
      <w:marTop w:val="0"/>
      <w:marBottom w:val="0"/>
      <w:divBdr>
        <w:top w:val="none" w:sz="0" w:space="0" w:color="auto"/>
        <w:left w:val="none" w:sz="0" w:space="0" w:color="auto"/>
        <w:bottom w:val="none" w:sz="0" w:space="0" w:color="auto"/>
        <w:right w:val="none" w:sz="0" w:space="0" w:color="auto"/>
      </w:divBdr>
    </w:div>
    <w:div w:id="1985423171">
      <w:bodyDiv w:val="1"/>
      <w:marLeft w:val="0"/>
      <w:marRight w:val="0"/>
      <w:marTop w:val="0"/>
      <w:marBottom w:val="0"/>
      <w:divBdr>
        <w:top w:val="none" w:sz="0" w:space="0" w:color="auto"/>
        <w:left w:val="none" w:sz="0" w:space="0" w:color="auto"/>
        <w:bottom w:val="none" w:sz="0" w:space="0" w:color="auto"/>
        <w:right w:val="none" w:sz="0" w:space="0" w:color="auto"/>
      </w:divBdr>
      <w:divsChild>
        <w:div w:id="13346067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cga-xena-hub.s3.us-east-1.amazonaws.com/download/TCGA.BRCA.sampleMap%2FHiSeqV2.gz"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3</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2024-07-20T11:17:00Z</dcterms:created>
  <dcterms:modified xsi:type="dcterms:W3CDTF">2024-07-20T17:21:00Z</dcterms:modified>
</cp:coreProperties>
</file>