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7991D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期待感与目标的构建，让读者留下的方法</w:t>
      </w:r>
    </w:p>
    <w:p w14:paraId="670BC851">
      <w:pPr>
        <w:pStyle w:val="2"/>
        <w:keepNext w:val="0"/>
        <w:keepLines w:val="0"/>
        <w:widowControl/>
        <w:suppressLineNumbers w:val="0"/>
      </w:pPr>
      <w:r>
        <w:t>很多新人写小说，会忽略掉期待感的构建，只以为写出主角得到东西满足收获就足够了，但其实前面的期待感构建也非常重要。 如果忽略期待感的构建就会无法一直吸引读者，读者很可能看完你的某个单元故事，受到满足后就会失去了继续订阅的兴趣。 延伸的讲：光给予满足感与爽感是不够的。</w:t>
      </w:r>
    </w:p>
    <w:p w14:paraId="4A12CAC4">
      <w:pPr>
        <w:pStyle w:val="2"/>
        <w:keepNext w:val="0"/>
        <w:keepLines w:val="0"/>
        <w:widowControl/>
        <w:suppressLineNumbers w:val="0"/>
      </w:pPr>
      <w:r>
        <w:t>公式： 情绪拉扯—读者产生期待感—剧情发展到一定程度满足了读者的期待感—目标达成满足爽感。</w:t>
      </w:r>
    </w:p>
    <w:p w14:paraId="54AFFBE9">
      <w:pPr>
        <w:pStyle w:val="2"/>
        <w:keepNext w:val="0"/>
        <w:keepLines w:val="0"/>
        <w:widowControl/>
        <w:suppressLineNumbers w:val="0"/>
      </w:pPr>
      <w:r>
        <w:t>有一定网文基础的新人会把这个公式不断滚动，但只有这点还不够。 读者产生期待感是他继续看这本小说的核心动力，并非是你一直给予的收获感，当你满足他的收获感，他阅读本书的核心动力也就是你消失的那一刻。 所以我们不能光满足读者，也要去进行一些所谓的挖坑，也就是构建起期待感，我们推动剧情的时候，要一边满足读者，然后一边挖坑埋下能引起读者兴趣的伏笔，这样就能留下读者了。 在满足某个中期目标之前，要在剧情里面再构建一个中期目标或短期目标，而这个目标要对读者有较强的吸引力。</w:t>
      </w:r>
    </w:p>
    <w:p w14:paraId="35B1D9AE">
      <w:pPr>
        <w:pStyle w:val="2"/>
        <w:keepNext w:val="0"/>
        <w:keepLines w:val="0"/>
        <w:widowControl/>
        <w:suppressLineNumbers w:val="0"/>
      </w:pPr>
      <w:r>
        <w:t>具体方法： 剧情里面不要丢失目标，在你的主角完成目标之前，首先埋下下一个短期或中期目标的伏笔。 完成某个短期目标后，将之前埋下的中期或长期目标肢解，将其中的一个短期目标抽取出来，继续推动剧情。 达成短期目标后，给予读者满足感紧接着剧情出现巨大的转折，这个转折必须足够激烈且能给读者带来期待感。 在进入新地图之前，首先让新角色的传言流到老地图。 换地图之前，先加入新角色，然后带着部分老角色与新角色一起进入新地图。 以主角实力为划分，每个大境界之间可以拆分出数个小境界，时不时让主角升级一次，让读者持续获得升级感。 对于爽点剧情描写要给够读者，比如一些收获后的满足感，阶级晋升后的优越感。 主角与其他配角的人际关系要有节点性的变化，不能是几章前配角对主角是怎么样的，几章后依然是怎么样的。当主角每次升级时，其他的配角会有不同的反应，一开始是瞧不起主角，然后是忌惮，最后是畏惧，要有不同层次的表现，才能让读者产生爽感。 当前地图里，实力之间的差异化要做好，要有不同的外在表现，炼气只能拳打脚踢，筑基就能神识操控飞剑。 尽量在每一章的末尾营造期待感或是悬念，1.5 万字要构建一个中期期待感与 1 个短期期待感，短期期待感的目标要明确，短期目标必须是交错出现的，不能断开。 一个明确目标构建多个期待感。</w:t>
      </w:r>
    </w:p>
    <w:p w14:paraId="0184246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A64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2026-04-25T15:02:53Z</dcterms:created>
  <dc:creator>25109</dc:creator>
  <cp:lastModifiedBy>林林</cp:lastModifiedBy>
  <dcterms:modified xsi:type="dcterms:W3CDTF">2026-04-25T15:02:56Z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eyJoZGlkIjoiYmRlOWM2ZWRiZDY0MDQwY2VjYTc4NGMwY2Q0Y2YzNjUiLCJ1c2VySWQiOiIyOTgyODgyNTUifQ==</vt:lpwstr>
  </property>
  <property fmtid="{D5CDD505-2E9C-101B-9397-08002B2CF9AE}" pid="4" name="ICV">
    <vt:lpwstr>060BC1584AAC476EAD46ABF6E92694CB_12</vt:lpwstr>
  </property>
</Properties>
</file>