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9443" w14:textId="77777777" w:rsidR="00453217" w:rsidRPr="00453217" w:rsidRDefault="00453217" w:rsidP="00453217">
      <w:pPr>
        <w:rPr>
          <w:b/>
          <w:bCs/>
        </w:rPr>
      </w:pPr>
      <w:r w:rsidRPr="00453217">
        <w:rPr>
          <w:b/>
          <w:bCs/>
        </w:rPr>
        <w:t>1. El Port 0 es la Interfaz Física (Cableada)</w:t>
      </w:r>
    </w:p>
    <w:p w14:paraId="4837984B" w14:textId="77777777" w:rsidR="00453217" w:rsidRPr="00453217" w:rsidRDefault="00453217" w:rsidP="00453217">
      <w:r w:rsidRPr="00453217">
        <w:t xml:space="preserve">El </w:t>
      </w:r>
      <w:r w:rsidRPr="00453217">
        <w:rPr>
          <w:b/>
          <w:bCs/>
        </w:rPr>
        <w:t>Port 0</w:t>
      </w:r>
      <w:r w:rsidRPr="00453217">
        <w:t xml:space="preserve"> representa la conexión física de entrada al Access Point (el puerto RJ-45 donde conectas el cable Ethernet que viene desde el Switch o </w:t>
      </w:r>
      <w:proofErr w:type="spellStart"/>
      <w:r w:rsidRPr="00453217">
        <w:t>Router</w:t>
      </w:r>
      <w:proofErr w:type="spellEnd"/>
      <w:r w:rsidRPr="00453217">
        <w:t>).</w:t>
      </w:r>
    </w:p>
    <w:p w14:paraId="17DA59CD" w14:textId="77777777" w:rsidR="00453217" w:rsidRPr="00453217" w:rsidRDefault="00453217" w:rsidP="00453217">
      <w:pPr>
        <w:numPr>
          <w:ilvl w:val="0"/>
          <w:numId w:val="1"/>
        </w:numPr>
      </w:pPr>
      <w:r w:rsidRPr="00453217">
        <w:rPr>
          <w:b/>
          <w:bCs/>
        </w:rPr>
        <w:t>Capa:</w:t>
      </w:r>
      <w:r w:rsidRPr="00453217">
        <w:t xml:space="preserve"> Funciona en la </w:t>
      </w:r>
      <w:r w:rsidRPr="00453217">
        <w:rPr>
          <w:b/>
          <w:bCs/>
        </w:rPr>
        <w:t>Capa 1 (Física)</w:t>
      </w:r>
      <w:r w:rsidRPr="00453217">
        <w:t xml:space="preserve"> y </w:t>
      </w:r>
      <w:r w:rsidRPr="00453217">
        <w:rPr>
          <w:b/>
          <w:bCs/>
        </w:rPr>
        <w:t>Capa 2 (Enlace de datos)</w:t>
      </w:r>
      <w:r w:rsidRPr="00453217">
        <w:t>.</w:t>
      </w:r>
    </w:p>
    <w:p w14:paraId="2EB3DE2C" w14:textId="77777777" w:rsidR="00453217" w:rsidRPr="00453217" w:rsidRDefault="00453217" w:rsidP="00453217">
      <w:pPr>
        <w:numPr>
          <w:ilvl w:val="0"/>
          <w:numId w:val="1"/>
        </w:numPr>
      </w:pPr>
      <w:r w:rsidRPr="00453217">
        <w:rPr>
          <w:b/>
          <w:bCs/>
        </w:rPr>
        <w:t>Configuración:</w:t>
      </w:r>
      <w:r w:rsidRPr="00453217">
        <w:t xml:space="preserve"> Aquí solo se definen parámetros de la conexión por cable, como el </w:t>
      </w:r>
      <w:r w:rsidRPr="00453217">
        <w:rPr>
          <w:b/>
          <w:bCs/>
        </w:rPr>
        <w:t>Ancho de Banda (</w:t>
      </w:r>
      <w:proofErr w:type="spellStart"/>
      <w:r w:rsidRPr="00453217">
        <w:rPr>
          <w:b/>
          <w:bCs/>
        </w:rPr>
        <w:t>Bandwidth</w:t>
      </w:r>
      <w:proofErr w:type="spellEnd"/>
      <w:r w:rsidRPr="00453217">
        <w:rPr>
          <w:b/>
          <w:bCs/>
        </w:rPr>
        <w:t>)</w:t>
      </w:r>
      <w:r w:rsidRPr="00453217">
        <w:t xml:space="preserve"> y el </w:t>
      </w:r>
      <w:r w:rsidRPr="00453217">
        <w:rPr>
          <w:b/>
          <w:bCs/>
        </w:rPr>
        <w:t>Dúplex</w:t>
      </w:r>
      <w:r w:rsidRPr="00453217">
        <w:t xml:space="preserve"> (si la comunicación es en un solo sentido o ambos a la vez).</w:t>
      </w:r>
    </w:p>
    <w:p w14:paraId="455F0983" w14:textId="77777777" w:rsidR="00453217" w:rsidRPr="00453217" w:rsidRDefault="00453217" w:rsidP="00453217">
      <w:pPr>
        <w:numPr>
          <w:ilvl w:val="0"/>
          <w:numId w:val="1"/>
        </w:numPr>
      </w:pPr>
      <w:r w:rsidRPr="00453217">
        <w:rPr>
          <w:b/>
          <w:bCs/>
        </w:rPr>
        <w:t>Por qué no el SSID:</w:t>
      </w:r>
      <w:r w:rsidRPr="00453217">
        <w:t xml:space="preserve"> Porque un cable no tiene un nombre de red inalámbrica ni canal de radio; es simplemente un medio de transmisión eléctrico.</w:t>
      </w:r>
    </w:p>
    <w:p w14:paraId="69FCC406" w14:textId="77777777" w:rsidR="00453217" w:rsidRPr="00453217" w:rsidRDefault="00453217" w:rsidP="00453217">
      <w:pPr>
        <w:rPr>
          <w:b/>
          <w:bCs/>
        </w:rPr>
      </w:pPr>
      <w:r w:rsidRPr="00453217">
        <w:rPr>
          <w:b/>
          <w:bCs/>
        </w:rPr>
        <w:t>2. El Port 1 es la Interfaz Inalámbrica (Antena)</w:t>
      </w:r>
    </w:p>
    <w:p w14:paraId="20F9076D" w14:textId="77777777" w:rsidR="00453217" w:rsidRPr="00453217" w:rsidRDefault="00453217" w:rsidP="00453217">
      <w:r w:rsidRPr="00453217">
        <w:t xml:space="preserve">En el simulador, el </w:t>
      </w:r>
      <w:r w:rsidRPr="00453217">
        <w:rPr>
          <w:b/>
          <w:bCs/>
        </w:rPr>
        <w:t>Port 1</w:t>
      </w:r>
      <w:r w:rsidRPr="00453217">
        <w:t xml:space="preserve"> representa la radiofrecuencia o la "antena" del dispositivo. Es aquí donde ocurre toda la magia del </w:t>
      </w:r>
      <w:proofErr w:type="spellStart"/>
      <w:r w:rsidRPr="00453217">
        <w:t>Wi</w:t>
      </w:r>
      <w:proofErr w:type="spellEnd"/>
      <w:r w:rsidRPr="00453217">
        <w:t>-Fi.</w:t>
      </w:r>
    </w:p>
    <w:p w14:paraId="0C9EB3FF" w14:textId="77777777" w:rsidR="00453217" w:rsidRPr="00453217" w:rsidRDefault="00453217" w:rsidP="00453217">
      <w:pPr>
        <w:numPr>
          <w:ilvl w:val="0"/>
          <w:numId w:val="2"/>
        </w:numPr>
      </w:pPr>
      <w:r w:rsidRPr="00453217">
        <w:rPr>
          <w:b/>
          <w:bCs/>
        </w:rPr>
        <w:t>SSID y Canal:</w:t>
      </w:r>
      <w:r w:rsidRPr="00453217">
        <w:t xml:space="preserve"> Estos son parámetros específicos de la transmisión por aire. El canal determina la frecuencia de radio y el SSID identifica la red para que los dispositivos finales puedan "encontrarla".</w:t>
      </w:r>
    </w:p>
    <w:p w14:paraId="3F6BF77B" w14:textId="77777777" w:rsidR="00453217" w:rsidRPr="00453217" w:rsidRDefault="00453217" w:rsidP="00453217">
      <w:pPr>
        <w:numPr>
          <w:ilvl w:val="0"/>
          <w:numId w:val="2"/>
        </w:numPr>
      </w:pPr>
      <w:r w:rsidRPr="00453217">
        <w:rPr>
          <w:b/>
          <w:bCs/>
        </w:rPr>
        <w:t>Seguridad (WPA2, etc.):</w:t>
      </w:r>
      <w:r w:rsidRPr="00453217">
        <w:t xml:space="preserve"> El cifrado se configura aquí porque es la protección que se aplica a los datos antes de que se conviertan en ondas de radio.</w:t>
      </w:r>
    </w:p>
    <w:p w14:paraId="64BC8F35" w14:textId="77777777" w:rsidR="006D7773" w:rsidRDefault="006D7773"/>
    <w:sectPr w:rsidR="006D77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66C"/>
    <w:multiLevelType w:val="multilevel"/>
    <w:tmpl w:val="6EB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230C5"/>
    <w:multiLevelType w:val="multilevel"/>
    <w:tmpl w:val="6C0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452495">
    <w:abstractNumId w:val="1"/>
  </w:num>
  <w:num w:numId="2" w16cid:durableId="75629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17"/>
    <w:rsid w:val="000D0B68"/>
    <w:rsid w:val="00173A4C"/>
    <w:rsid w:val="003427AB"/>
    <w:rsid w:val="00404794"/>
    <w:rsid w:val="00453217"/>
    <w:rsid w:val="006D7773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89A1"/>
  <w15:chartTrackingRefBased/>
  <w15:docId w15:val="{31805581-3827-4ECB-B118-F68E5769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2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2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2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2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32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2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2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3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cp:lastPrinted>2026-05-13T17:04:00Z</cp:lastPrinted>
  <dcterms:created xsi:type="dcterms:W3CDTF">2026-05-13T17:04:00Z</dcterms:created>
  <dcterms:modified xsi:type="dcterms:W3CDTF">2026-05-13T17:12:00Z</dcterms:modified>
</cp:coreProperties>
</file>