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C75BB" w14:textId="3B820C11" w:rsidR="008964BB" w:rsidRPr="00B70F82" w:rsidRDefault="00A626C6" w:rsidP="002421B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B70F82">
        <w:rPr>
          <w:rFonts w:ascii="Arial" w:hAnsi="Arial" w:cs="Arial"/>
          <w:b/>
          <w:bCs/>
          <w:sz w:val="24"/>
          <w:szCs w:val="24"/>
          <w:lang w:val="es-ES"/>
        </w:rPr>
        <w:t>Listas de control de acceso</w:t>
      </w:r>
    </w:p>
    <w:p w14:paraId="0715CE9B" w14:textId="583CA4AA" w:rsidR="00A626C6" w:rsidRPr="00B70F82" w:rsidRDefault="00A626C6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>Las listas de control de acceso nos permiten llevar a cabo el control del tráfico sobre paquetes que circulan en la red utilizando direccionamiento origen o fuente y direccionamiento destino.</w:t>
      </w:r>
    </w:p>
    <w:p w14:paraId="2985EA25" w14:textId="0AD4FB50" w:rsidR="002421B5" w:rsidRPr="00B70F82" w:rsidRDefault="002421B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>Adicionalmente cuando hablamos de protocolos más sofisticados como el protocolo TCP que se comunica a través de puertos utilizando las primitivas para el intercambio de segmentos TCP o UDP utilizando los puertos.</w:t>
      </w:r>
    </w:p>
    <w:p w14:paraId="27B9E562" w14:textId="7083B1FC" w:rsidR="002421B5" w:rsidRPr="00B70F82" w:rsidRDefault="002421B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El día de hoy los ejercicios preparados he diseñado unos ejercicios para trabajar con direccionamiento IP utilizando máscaras y </w:t>
      </w:r>
      <w:proofErr w:type="spellStart"/>
      <w:r w:rsidRPr="00B70F82">
        <w:rPr>
          <w:rFonts w:ascii="Arial" w:hAnsi="Arial" w:cs="Arial"/>
          <w:sz w:val="24"/>
          <w:szCs w:val="24"/>
          <w:lang w:val="es-ES"/>
        </w:rPr>
        <w:t>ACLs</w:t>
      </w:r>
      <w:proofErr w:type="spellEnd"/>
      <w:r w:rsidRPr="00B70F82">
        <w:rPr>
          <w:rFonts w:ascii="Arial" w:hAnsi="Arial" w:cs="Arial"/>
          <w:sz w:val="24"/>
          <w:szCs w:val="24"/>
          <w:lang w:val="es-ES"/>
        </w:rPr>
        <w:t xml:space="preserve"> estándar, las más básicas.</w:t>
      </w:r>
    </w:p>
    <w:p w14:paraId="11F6656F" w14:textId="77777777" w:rsidR="002421B5" w:rsidRPr="00B70F82" w:rsidRDefault="002421B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>Vamos a recordar las capas del modelo OSI,</w:t>
      </w:r>
    </w:p>
    <w:p w14:paraId="31083EA7" w14:textId="7EF59467" w:rsidR="0080106E" w:rsidRPr="00B70F82" w:rsidRDefault="002421B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La capa de 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>enlace de datos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 es la primer capa que interactúa con un esquema de direccionamiento. En la capa de enlace de datos el esquema de direccionamiento que se</w:t>
      </w:r>
      <w:r w:rsidR="0080106E" w:rsidRPr="00B70F82">
        <w:rPr>
          <w:rFonts w:ascii="Arial" w:hAnsi="Arial" w:cs="Arial"/>
          <w:sz w:val="24"/>
          <w:szCs w:val="24"/>
          <w:lang w:val="es-ES"/>
        </w:rPr>
        <w:t xml:space="preserve"> utiliza es la dirección MAC compuesta por 48 bits en un formato hexadecimal. Toda trama o </w:t>
      </w:r>
      <w:proofErr w:type="spellStart"/>
      <w:r w:rsidR="0080106E" w:rsidRPr="00B70F82">
        <w:rPr>
          <w:rFonts w:ascii="Arial" w:hAnsi="Arial" w:cs="Arial"/>
          <w:sz w:val="24"/>
          <w:szCs w:val="24"/>
          <w:lang w:val="es-ES"/>
        </w:rPr>
        <w:t>frame</w:t>
      </w:r>
      <w:proofErr w:type="spellEnd"/>
      <w:r w:rsidR="0080106E" w:rsidRPr="00B70F82">
        <w:rPr>
          <w:rFonts w:ascii="Arial" w:hAnsi="Arial" w:cs="Arial"/>
          <w:sz w:val="24"/>
          <w:szCs w:val="24"/>
          <w:lang w:val="es-ES"/>
        </w:rPr>
        <w:t xml:space="preserve"> requiere de un direccionamiento MAC origen y un direccionamiento MAC destino.</w:t>
      </w:r>
    </w:p>
    <w:p w14:paraId="2E4B3D36" w14:textId="6A91B36C" w:rsidR="0080106E" w:rsidRPr="00B70F82" w:rsidRDefault="0080106E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Una vez que la trama sale del dominio de un </w:t>
      </w:r>
      <w:proofErr w:type="spellStart"/>
      <w:r w:rsidRPr="00B70F82">
        <w:rPr>
          <w:rFonts w:ascii="Arial" w:hAnsi="Arial" w:cs="Arial"/>
          <w:sz w:val="24"/>
          <w:szCs w:val="24"/>
          <w:lang w:val="es-ES"/>
        </w:rPr>
        <w:t>Swith</w:t>
      </w:r>
      <w:proofErr w:type="spellEnd"/>
      <w:r w:rsidRPr="00B70F82">
        <w:rPr>
          <w:rFonts w:ascii="Arial" w:hAnsi="Arial" w:cs="Arial"/>
          <w:sz w:val="24"/>
          <w:szCs w:val="24"/>
          <w:lang w:val="es-ES"/>
        </w:rPr>
        <w:t xml:space="preserve"> y va hacia un </w:t>
      </w:r>
      <w:proofErr w:type="spellStart"/>
      <w:r w:rsidRPr="00B70F82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B70F82">
        <w:rPr>
          <w:rFonts w:ascii="Arial" w:hAnsi="Arial" w:cs="Arial"/>
          <w:sz w:val="24"/>
          <w:szCs w:val="24"/>
          <w:lang w:val="es-ES"/>
        </w:rPr>
        <w:t xml:space="preserve"> la trama se convierte en un paquete. Los paquetes utilizan un direccionamiento de 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>capa 3 de red</w:t>
      </w:r>
      <w:r w:rsidRPr="00B70F82">
        <w:rPr>
          <w:rFonts w:ascii="Arial" w:hAnsi="Arial" w:cs="Arial"/>
          <w:sz w:val="24"/>
          <w:szCs w:val="24"/>
          <w:lang w:val="es-ES"/>
        </w:rPr>
        <w:t>: IP. Y se utilizan la dirección IP origen y la dirección IP destino.</w:t>
      </w:r>
    </w:p>
    <w:p w14:paraId="729D2ABF" w14:textId="39E98664" w:rsidR="0080106E" w:rsidRPr="00B70F82" w:rsidRDefault="0080106E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Todos los servicios del protocolo de la 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>capa de transporte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 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>TCP</w:t>
      </w:r>
      <w:r w:rsidRPr="00B70F82">
        <w:rPr>
          <w:rFonts w:ascii="Arial" w:hAnsi="Arial" w:cs="Arial"/>
          <w:sz w:val="24"/>
          <w:szCs w:val="24"/>
          <w:lang w:val="es-ES"/>
        </w:rPr>
        <w:t xml:space="preserve"> son orientados a conexión, que requiere establecer la conexión entre un origen y un destino. Un ejemplo es el protocolo de comunicaciones </w:t>
      </w:r>
      <w:proofErr w:type="spellStart"/>
      <w:r w:rsidRPr="00B70F82"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  <w:r w:rsidR="00296B32" w:rsidRPr="00B70F82">
        <w:rPr>
          <w:rFonts w:ascii="Arial" w:hAnsi="Arial" w:cs="Arial"/>
          <w:b/>
          <w:bCs/>
          <w:sz w:val="24"/>
          <w:szCs w:val="24"/>
          <w:lang w:val="es-ES"/>
        </w:rPr>
        <w:t>,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 xml:space="preserve"> telnet</w:t>
      </w:r>
      <w:r w:rsidR="00296B32" w:rsidRPr="00B70F82">
        <w:rPr>
          <w:rFonts w:ascii="Arial" w:hAnsi="Arial" w:cs="Arial"/>
          <w:b/>
          <w:bCs/>
          <w:sz w:val="24"/>
          <w:szCs w:val="24"/>
          <w:lang w:val="es-ES"/>
        </w:rPr>
        <w:t>, FTP</w:t>
      </w:r>
      <w:r w:rsidRPr="00B70F82"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  <w:r w:rsidRPr="00B70F82">
        <w:rPr>
          <w:rFonts w:ascii="Arial" w:hAnsi="Arial" w:cs="Arial"/>
          <w:sz w:val="24"/>
          <w:szCs w:val="24"/>
          <w:lang w:val="es-ES"/>
        </w:rPr>
        <w:t>Estos protocolos trabajan con sesiones, es decir, con una conexión. Los servicios orientados a conexión consumen más servicios que los servicios orientados a no conexión.</w:t>
      </w:r>
    </w:p>
    <w:p w14:paraId="44D60E2A" w14:textId="1BE0D466" w:rsidR="0080106E" w:rsidRPr="00B70F82" w:rsidRDefault="0080106E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 xml:space="preserve">Por el otro lado, </w:t>
      </w:r>
      <w:r w:rsidR="00296B32" w:rsidRPr="00B70F82">
        <w:rPr>
          <w:rFonts w:ascii="Arial" w:hAnsi="Arial" w:cs="Arial"/>
          <w:sz w:val="24"/>
          <w:szCs w:val="24"/>
          <w:lang w:val="es-ES"/>
        </w:rPr>
        <w:t xml:space="preserve">los servicios del protocolo </w:t>
      </w:r>
      <w:r w:rsidR="00296B32" w:rsidRPr="00B70F82">
        <w:rPr>
          <w:rFonts w:ascii="Arial" w:hAnsi="Arial" w:cs="Arial"/>
          <w:b/>
          <w:bCs/>
          <w:sz w:val="24"/>
          <w:szCs w:val="24"/>
          <w:lang w:val="es-ES"/>
        </w:rPr>
        <w:t>UDP</w:t>
      </w:r>
      <w:r w:rsidR="00296B32" w:rsidRPr="00B70F82">
        <w:rPr>
          <w:rFonts w:ascii="Arial" w:hAnsi="Arial" w:cs="Arial"/>
          <w:sz w:val="24"/>
          <w:szCs w:val="24"/>
          <w:lang w:val="es-ES"/>
        </w:rPr>
        <w:t xml:space="preserve"> son orientados a no conexión, no garantizan el intercambio de información exitosa entre un origen y un destino. Los protocolos que utilizan servicios orientados a no conexión son por ejemplo </w:t>
      </w:r>
      <w:r w:rsidR="00296B32" w:rsidRPr="00B70F82">
        <w:rPr>
          <w:rFonts w:ascii="Arial" w:hAnsi="Arial" w:cs="Arial"/>
          <w:b/>
          <w:bCs/>
          <w:sz w:val="24"/>
          <w:szCs w:val="24"/>
          <w:lang w:val="es-ES"/>
        </w:rPr>
        <w:t>DHCP</w:t>
      </w:r>
      <w:r w:rsidR="00296B32" w:rsidRPr="00B70F82">
        <w:rPr>
          <w:rFonts w:ascii="Arial" w:hAnsi="Arial" w:cs="Arial"/>
          <w:sz w:val="24"/>
          <w:szCs w:val="24"/>
          <w:lang w:val="es-ES"/>
        </w:rPr>
        <w:t xml:space="preserve">, </w:t>
      </w:r>
      <w:r w:rsidR="00296B32" w:rsidRPr="00B70F82">
        <w:rPr>
          <w:rFonts w:ascii="Arial" w:hAnsi="Arial" w:cs="Arial"/>
          <w:b/>
          <w:bCs/>
          <w:sz w:val="24"/>
          <w:szCs w:val="24"/>
          <w:lang w:val="es-ES"/>
        </w:rPr>
        <w:t xml:space="preserve">TFTP y SNMP </w:t>
      </w:r>
      <w:r w:rsidR="00296B32" w:rsidRPr="00B70F82">
        <w:rPr>
          <w:rFonts w:ascii="Arial" w:hAnsi="Arial" w:cs="Arial"/>
          <w:sz w:val="24"/>
          <w:szCs w:val="24"/>
          <w:lang w:val="es-ES"/>
        </w:rPr>
        <w:t xml:space="preserve">(Correo electrónico) </w:t>
      </w:r>
    </w:p>
    <w:p w14:paraId="7F1C7404" w14:textId="26B72428" w:rsidR="0080106E" w:rsidRDefault="00296B3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70F82">
        <w:rPr>
          <w:rFonts w:ascii="Arial" w:hAnsi="Arial" w:cs="Arial"/>
          <w:sz w:val="24"/>
          <w:szCs w:val="24"/>
          <w:lang w:val="es-ES"/>
        </w:rPr>
        <w:t>En la capa de enlace de datos se manejan tramas, en la capa de red paquetes y en la capa de</w:t>
      </w:r>
      <w:r>
        <w:rPr>
          <w:rFonts w:ascii="Arial" w:hAnsi="Arial" w:cs="Arial"/>
          <w:sz w:val="24"/>
          <w:szCs w:val="24"/>
          <w:lang w:val="es-ES"/>
        </w:rPr>
        <w:t xml:space="preserve"> transporte se manejan segmentos, segmentos de tipo TCP y UDP. Y para distinguirlos se utilizan los puertos. Los puertos más conocidos, que podemos utilizar </w:t>
      </w:r>
      <w:proofErr w:type="gramStart"/>
      <w:r>
        <w:rPr>
          <w:rFonts w:ascii="Arial" w:hAnsi="Arial" w:cs="Arial"/>
          <w:sz w:val="24"/>
          <w:szCs w:val="24"/>
          <w:lang w:val="es-ES"/>
        </w:rPr>
        <w:t>son:</w:t>
      </w:r>
      <w:r w:rsidR="00FD61C5">
        <w:rPr>
          <w:rFonts w:ascii="Arial" w:hAnsi="Arial" w:cs="Arial"/>
          <w:sz w:val="24"/>
          <w:szCs w:val="24"/>
          <w:lang w:val="es-ES"/>
        </w:rPr>
        <w:t>.</w:t>
      </w:r>
      <w:proofErr w:type="gramEnd"/>
      <w:r w:rsidR="00FD61C5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E48F935" w14:textId="70DB498F" w:rsidR="00296B32" w:rsidRPr="00FD61C5" w:rsidRDefault="00296B32" w:rsidP="00FD61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D61C5">
        <w:rPr>
          <w:rFonts w:ascii="Arial" w:hAnsi="Arial" w:cs="Arial"/>
          <w:sz w:val="24"/>
          <w:szCs w:val="24"/>
          <w:lang w:val="es-ES"/>
        </w:rPr>
        <w:t>80: http (Utilizando el protocolo de comunicaciones web)</w:t>
      </w:r>
    </w:p>
    <w:p w14:paraId="27A1F5DA" w14:textId="3F1A5B9B" w:rsidR="00296B32" w:rsidRPr="00FD61C5" w:rsidRDefault="00296B32" w:rsidP="00FD61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D61C5">
        <w:rPr>
          <w:rFonts w:ascii="Arial" w:hAnsi="Arial" w:cs="Arial"/>
          <w:sz w:val="24"/>
          <w:szCs w:val="24"/>
          <w:lang w:val="es-ES"/>
        </w:rPr>
        <w:t xml:space="preserve">22: </w:t>
      </w:r>
      <w:proofErr w:type="spellStart"/>
      <w:r w:rsidRPr="00FD61C5">
        <w:rPr>
          <w:rFonts w:ascii="Arial" w:hAnsi="Arial" w:cs="Arial"/>
          <w:sz w:val="24"/>
          <w:szCs w:val="24"/>
          <w:lang w:val="es-ES"/>
        </w:rPr>
        <w:t>ssh</w:t>
      </w:r>
      <w:proofErr w:type="spellEnd"/>
    </w:p>
    <w:p w14:paraId="71391549" w14:textId="2428BFC5" w:rsidR="00296B32" w:rsidRPr="00FD61C5" w:rsidRDefault="00296B32" w:rsidP="00FD61C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D61C5">
        <w:rPr>
          <w:rFonts w:ascii="Arial" w:hAnsi="Arial" w:cs="Arial"/>
          <w:sz w:val="24"/>
          <w:szCs w:val="24"/>
          <w:lang w:val="es-ES"/>
        </w:rPr>
        <w:t>20, 21: FTP (corresponde con el servicio FTP)</w:t>
      </w:r>
    </w:p>
    <w:p w14:paraId="5BF48FA2" w14:textId="46AFB644" w:rsidR="002421B5" w:rsidRPr="002421B5" w:rsidRDefault="00FD61C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BEF62B0" wp14:editId="26344982">
            <wp:extent cx="4305300" cy="26290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068" cy="264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EA71" w14:textId="701AF106" w:rsidR="00A626C6" w:rsidRDefault="00FD61C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En la capa 3 al subir a la capa 4, se tiene que decidir si es un servicio orientado a conexión o no conexión</w:t>
      </w:r>
      <w:r>
        <w:rPr>
          <w:rFonts w:ascii="Arial" w:hAnsi="Arial" w:cs="Arial"/>
          <w:sz w:val="24"/>
          <w:szCs w:val="24"/>
          <w:lang w:val="es-ES"/>
        </w:rPr>
        <w:t>. EN la capa 4 podemos discernir si permitimos o negamos el tráfico al aplicar listas de control de acceso utilizando los puertos.</w:t>
      </w:r>
    </w:p>
    <w:p w14:paraId="549D6D16" w14:textId="2AF0CEB5" w:rsidR="00FD61C5" w:rsidRDefault="00FD61C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Hay una lista muy grande de puertos, son 65 535 puertos. Y algunos puertos ya están declarados como estandarizados.</w:t>
      </w:r>
    </w:p>
    <w:p w14:paraId="7336BD15" w14:textId="1C481647" w:rsidR="00FD61C5" w:rsidRDefault="00FD61C5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20 y 21 corresponden con </w:t>
      </w:r>
      <w:r w:rsidR="005D2802">
        <w:rPr>
          <w:rFonts w:ascii="Arial" w:hAnsi="Arial" w:cs="Arial"/>
          <w:sz w:val="24"/>
          <w:szCs w:val="24"/>
          <w:lang w:val="es-ES"/>
        </w:rPr>
        <w:t>FTP</w:t>
      </w:r>
    </w:p>
    <w:p w14:paraId="148B7438" w14:textId="3D841336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23  telnet</w:t>
      </w:r>
    </w:p>
    <w:p w14:paraId="0EE1C115" w14:textId="40DC5340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80 http</w:t>
      </w:r>
    </w:p>
    <w:p w14:paraId="5F72867B" w14:textId="18F72764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comunicaciones donde un origen se quieren comunicar con un destino de una aplicación “y” a una aplicación “y” la comunicación lógica fluye en ese sentido y la comunicación física en otro</w:t>
      </w:r>
    </w:p>
    <w:p w14:paraId="7F317203" w14:textId="5CAED735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comunicación en rojo es lógica, y la comunicación en negro es física.</w:t>
      </w:r>
    </w:p>
    <w:p w14:paraId="3A82E8B7" w14:textId="2198ACFB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filtros se aplican en los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routers</w:t>
      </w:r>
      <w:proofErr w:type="spellEnd"/>
      <w:r>
        <w:rPr>
          <w:rFonts w:ascii="Arial" w:hAnsi="Arial" w:cs="Arial"/>
          <w:sz w:val="24"/>
          <w:szCs w:val="24"/>
          <w:lang w:val="es-ES"/>
        </w:rPr>
        <w:t>, en el direccionamiento IP.</w:t>
      </w:r>
    </w:p>
    <w:p w14:paraId="0205EAD2" w14:textId="3694A227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C3F36F4" wp14:editId="4C1969AA">
            <wp:extent cx="4562475" cy="3267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F7B9" w14:textId="050BDA43" w:rsidR="009C5AEE" w:rsidRPr="009C5AEE" w:rsidRDefault="009C5AEE" w:rsidP="009C5AEE">
      <w:pPr>
        <w:numPr>
          <w:ilvl w:val="0"/>
          <w:numId w:val="2"/>
        </w:numPr>
        <w:tabs>
          <w:tab w:val="clear" w:pos="720"/>
          <w:tab w:val="left" w:pos="716"/>
        </w:tabs>
        <w:jc w:val="both"/>
        <w:rPr>
          <w:rFonts w:ascii="Arial" w:hAnsi="Arial" w:cs="Arial"/>
          <w:sz w:val="24"/>
          <w:szCs w:val="24"/>
        </w:rPr>
      </w:pPr>
      <w:r w:rsidRPr="009C5AEE">
        <w:rPr>
          <w:rFonts w:ascii="Arial" w:hAnsi="Arial" w:cs="Arial"/>
          <w:sz w:val="24"/>
          <w:szCs w:val="24"/>
        </w:rPr>
        <w:t>Limitar el tráfico de la red e incrementar el desempeño</w:t>
      </w:r>
      <w:r w:rsidRPr="009C5AEE">
        <w:rPr>
          <w:rFonts w:ascii="Arial" w:hAnsi="Arial" w:cs="Arial"/>
          <w:sz w:val="24"/>
          <w:szCs w:val="24"/>
          <w:lang w:val="es-ES"/>
        </w:rPr>
        <w:t xml:space="preserve"> de </w:t>
      </w:r>
      <w:proofErr w:type="gramStart"/>
      <w:r w:rsidRPr="009C5AEE">
        <w:rPr>
          <w:rFonts w:ascii="Arial" w:hAnsi="Arial" w:cs="Arial"/>
          <w:sz w:val="24"/>
          <w:szCs w:val="24"/>
          <w:lang w:val="es-ES"/>
        </w:rPr>
        <w:t>la misma</w:t>
      </w:r>
      <w:proofErr w:type="gramEnd"/>
      <w:r w:rsidRPr="009C5AEE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Como cuando segmentamos el tráfico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homeoffice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entretenimiento, podemos configurar para que el tráfico de los segmentos no entre a una sección no permitida.</w:t>
      </w:r>
    </w:p>
    <w:p w14:paraId="79AF2DF9" w14:textId="649B37C9" w:rsidR="009C5AEE" w:rsidRPr="009C5AEE" w:rsidRDefault="009C5AEE" w:rsidP="009C5AE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C5AEE">
        <w:rPr>
          <w:rFonts w:ascii="Arial" w:hAnsi="Arial" w:cs="Arial"/>
          <w:sz w:val="24"/>
          <w:szCs w:val="24"/>
        </w:rPr>
        <w:t>Suministrar mecanismos de control de flujo</w:t>
      </w:r>
      <w:r w:rsidRPr="009C5AEE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A un servidor algunos puedan entrar algunos equipos y otros no. Otro ejemplo son las impresoras no todos pueden imprimir en todas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impresaras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5083AB62" w14:textId="79FC405D" w:rsidR="009C5AEE" w:rsidRPr="009C5AEE" w:rsidRDefault="009C5AEE" w:rsidP="009C5AE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C5AEE">
        <w:rPr>
          <w:rFonts w:ascii="Arial" w:hAnsi="Arial" w:cs="Arial"/>
          <w:sz w:val="24"/>
          <w:szCs w:val="24"/>
        </w:rPr>
        <w:t>Necesidad de controles básicos de seguridad</w:t>
      </w:r>
      <w:r>
        <w:rPr>
          <w:rFonts w:ascii="Arial" w:hAnsi="Arial" w:cs="Arial"/>
          <w:sz w:val="24"/>
          <w:szCs w:val="24"/>
        </w:rPr>
        <w:t>. Las acciones permitir o negar el tráfico.</w:t>
      </w:r>
    </w:p>
    <w:p w14:paraId="6652A73D" w14:textId="6544787D" w:rsidR="009C5AEE" w:rsidRDefault="009C5AEE" w:rsidP="009C5AE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C5AEE">
        <w:rPr>
          <w:rFonts w:ascii="Arial" w:hAnsi="Arial" w:cs="Arial"/>
          <w:sz w:val="24"/>
          <w:szCs w:val="24"/>
        </w:rPr>
        <w:t>Bloquear algún tipo de tráfico</w:t>
      </w:r>
      <w:r>
        <w:rPr>
          <w:rFonts w:ascii="Arial" w:hAnsi="Arial" w:cs="Arial"/>
          <w:sz w:val="24"/>
          <w:szCs w:val="24"/>
        </w:rPr>
        <w:t>. Puedo bloquear el tráfico de un equipo en particular o de un bloque o segmento en particular.</w:t>
      </w:r>
    </w:p>
    <w:p w14:paraId="0ECF3CB0" w14:textId="3F57E748" w:rsidR="009C5AEE" w:rsidRDefault="009C5AEE" w:rsidP="000B6E86">
      <w:pPr>
        <w:jc w:val="both"/>
        <w:rPr>
          <w:rFonts w:ascii="Arial" w:hAnsi="Arial" w:cs="Arial"/>
          <w:sz w:val="24"/>
          <w:szCs w:val="24"/>
        </w:rPr>
      </w:pPr>
    </w:p>
    <w:p w14:paraId="2A50899A" w14:textId="6EBBA79E" w:rsidR="009C5AEE" w:rsidRDefault="009C5AEE" w:rsidP="000B6E86">
      <w:pPr>
        <w:jc w:val="both"/>
        <w:rPr>
          <w:rFonts w:ascii="Arial" w:hAnsi="Arial" w:cs="Arial"/>
          <w:sz w:val="24"/>
          <w:szCs w:val="24"/>
        </w:rPr>
      </w:pPr>
    </w:p>
    <w:p w14:paraId="301A4DF6" w14:textId="7C2DB00E" w:rsidR="009C5AEE" w:rsidRDefault="009C5AEE" w:rsidP="000B6E86">
      <w:pPr>
        <w:jc w:val="both"/>
        <w:rPr>
          <w:rFonts w:ascii="Arial" w:hAnsi="Arial" w:cs="Arial"/>
          <w:sz w:val="24"/>
          <w:szCs w:val="24"/>
        </w:rPr>
      </w:pPr>
    </w:p>
    <w:p w14:paraId="3CFF124F" w14:textId="77777777" w:rsidR="000B6E86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un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tengo interfaces distintas (gigabit ethernet y seriales. Los puertos tienen canales de recepción y de transmisión. Los puertos reciben datos de la red.</w:t>
      </w:r>
    </w:p>
    <w:p w14:paraId="613AA905" w14:textId="77777777" w:rsidR="000B6E86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C6C3F0" wp14:editId="50B7E5C1">
            <wp:extent cx="2962275" cy="2505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4D05" w14:textId="112E0A9D" w:rsidR="000B6E86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un paquete que llega por la interface g0/0. El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toma la decisión de qué hacer con ese paquete que acaba de llegar. En ese momento el paquete es analizado y tiene la posibilidad de salir por la interface g0/1, por la g1/1 o por la s0/0/1. Todas las interfaces pueden sacar tráfico</w:t>
      </w:r>
      <w:r w:rsidR="00BC319C">
        <w:rPr>
          <w:rFonts w:ascii="Arial" w:hAnsi="Arial" w:cs="Arial"/>
          <w:sz w:val="24"/>
          <w:szCs w:val="24"/>
        </w:rPr>
        <w:t xml:space="preserve"> para alcanzar su destino final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FC7F32E" w14:textId="257CA222" w:rsidR="009C5AEE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DAD1CD" wp14:editId="56B4E7F5">
            <wp:extent cx="3781425" cy="22002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6A818AE7" w14:textId="60A0B552" w:rsidR="000B6E86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Pero hay una regla, tráfico que llega por una </w:t>
      </w:r>
      <w:proofErr w:type="spellStart"/>
      <w:r>
        <w:rPr>
          <w:rFonts w:ascii="Arial" w:hAnsi="Arial" w:cs="Arial"/>
          <w:sz w:val="24"/>
          <w:szCs w:val="24"/>
        </w:rPr>
        <w:t>inteface</w:t>
      </w:r>
      <w:proofErr w:type="spellEnd"/>
      <w:r>
        <w:rPr>
          <w:rFonts w:ascii="Arial" w:hAnsi="Arial" w:cs="Arial"/>
          <w:sz w:val="24"/>
          <w:szCs w:val="24"/>
        </w:rPr>
        <w:t xml:space="preserve"> jamás puede ser regresado por la misma interface</w:t>
      </w:r>
      <w:r>
        <w:rPr>
          <w:rFonts w:ascii="Arial" w:hAnsi="Arial" w:cs="Arial"/>
          <w:sz w:val="24"/>
          <w:szCs w:val="24"/>
        </w:rPr>
        <w:t xml:space="preserve"> o no puede salir por la misma interface</w:t>
      </w:r>
      <w:r>
        <w:rPr>
          <w:rFonts w:ascii="Arial" w:hAnsi="Arial" w:cs="Arial"/>
          <w:sz w:val="24"/>
          <w:szCs w:val="24"/>
        </w:rPr>
        <w:t xml:space="preserve">. Con las subinterfaces es distinto llega con la </w:t>
      </w:r>
      <w:proofErr w:type="spellStart"/>
      <w:r>
        <w:rPr>
          <w:rFonts w:ascii="Arial" w:hAnsi="Arial" w:cs="Arial"/>
          <w:sz w:val="24"/>
          <w:szCs w:val="24"/>
        </w:rPr>
        <w:t>subinterface</w:t>
      </w:r>
      <w:proofErr w:type="spellEnd"/>
      <w:r>
        <w:rPr>
          <w:rFonts w:ascii="Arial" w:hAnsi="Arial" w:cs="Arial"/>
          <w:sz w:val="24"/>
          <w:szCs w:val="24"/>
        </w:rPr>
        <w:t xml:space="preserve"> 10 y sale por </w:t>
      </w:r>
      <w:proofErr w:type="spellStart"/>
      <w:r>
        <w:rPr>
          <w:rFonts w:ascii="Arial" w:hAnsi="Arial" w:cs="Arial"/>
          <w:sz w:val="24"/>
          <w:szCs w:val="24"/>
        </w:rPr>
        <w:t>subinteface</w:t>
      </w:r>
      <w:proofErr w:type="spellEnd"/>
      <w:r>
        <w:rPr>
          <w:rFonts w:ascii="Arial" w:hAnsi="Arial" w:cs="Arial"/>
          <w:sz w:val="24"/>
          <w:szCs w:val="24"/>
        </w:rPr>
        <w:t xml:space="preserve"> 20.</w:t>
      </w:r>
    </w:p>
    <w:p w14:paraId="776586AF" w14:textId="2E59E534" w:rsidR="009C5AEE" w:rsidRDefault="000B6E86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105C87" wp14:editId="0BC94A49">
            <wp:extent cx="4257675" cy="1990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D042" w14:textId="4F789EB4" w:rsidR="009C5AEE" w:rsidRPr="009C5AEE" w:rsidRDefault="00BC319C" w:rsidP="000B6E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control de flujo se debe analizar la fuente y el destino.</w:t>
      </w:r>
    </w:p>
    <w:p w14:paraId="7F1D9346" w14:textId="77777777" w:rsidR="009C5AEE" w:rsidRDefault="009C5AEE" w:rsidP="002421B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EF0F086" w14:textId="77777777" w:rsidR="005D2802" w:rsidRDefault="005D2802" w:rsidP="002421B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AE6A82A" w14:textId="16D7570F" w:rsidR="00FD61C5" w:rsidRDefault="00BC319C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Después de ver el video ya se tuvo un primer acercamiento con las listas de control de acceso.</w:t>
      </w:r>
    </w:p>
    <w:p w14:paraId="5E339591" w14:textId="77035279" w:rsidR="005024CA" w:rsidRDefault="005024CA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 las listas de control de acceso también se les puede identificar con un nombre, como en la práctica del laboratorio.</w:t>
      </w:r>
    </w:p>
    <w:p w14:paraId="557FD71B" w14:textId="037576E3" w:rsidR="005024CA" w:rsidRDefault="005024CA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listas estándar son utilizadas para filtrar el tráfico con base en la dirección fuente de donde viene.</w:t>
      </w:r>
    </w:p>
    <w:p w14:paraId="663A72BC" w14:textId="31C755AD" w:rsidR="005024CA" w:rsidRDefault="005024CA" w:rsidP="005024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Las listas </w:t>
      </w:r>
      <w:r>
        <w:rPr>
          <w:rFonts w:ascii="Arial" w:hAnsi="Arial" w:cs="Arial"/>
          <w:sz w:val="24"/>
          <w:szCs w:val="24"/>
          <w:lang w:val="es-ES"/>
        </w:rPr>
        <w:t>extendidas son utilizadas</w:t>
      </w:r>
      <w:r>
        <w:rPr>
          <w:rFonts w:ascii="Arial" w:hAnsi="Arial" w:cs="Arial"/>
          <w:sz w:val="24"/>
          <w:szCs w:val="24"/>
          <w:lang w:val="es-ES"/>
        </w:rPr>
        <w:t xml:space="preserve"> para filtrar el tráfico con base en la dirección fuente</w:t>
      </w:r>
      <w:r>
        <w:rPr>
          <w:rFonts w:ascii="Arial" w:hAnsi="Arial" w:cs="Arial"/>
          <w:sz w:val="24"/>
          <w:szCs w:val="24"/>
          <w:lang w:val="es-ES"/>
        </w:rPr>
        <w:t>, dirección destino, tipo de protocolo e inclusive el puerto que se puede utilizar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186A3667" w14:textId="79F27640" w:rsidR="005024CA" w:rsidRDefault="005024CA" w:rsidP="005024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trabajar con las listas de control de acceso se utiliza una máscara comodín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wildcard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mask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14:paraId="65AF5C80" w14:textId="01E80982" w:rsidR="005024CA" w:rsidRDefault="005024CA" w:rsidP="005024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 máscara comodín se identifica como un com</w:t>
      </w:r>
      <w:r w:rsidR="006721FA">
        <w:rPr>
          <w:rFonts w:ascii="Arial" w:hAnsi="Arial" w:cs="Arial"/>
          <w:sz w:val="24"/>
          <w:szCs w:val="24"/>
          <w:lang w:val="es-ES"/>
        </w:rPr>
        <w:t>p</w:t>
      </w:r>
      <w:r>
        <w:rPr>
          <w:rFonts w:ascii="Arial" w:hAnsi="Arial" w:cs="Arial"/>
          <w:sz w:val="24"/>
          <w:szCs w:val="24"/>
          <w:lang w:val="es-ES"/>
        </w:rPr>
        <w:t>lemento</w:t>
      </w:r>
      <w:r w:rsidR="006721FA">
        <w:rPr>
          <w:rFonts w:ascii="Arial" w:hAnsi="Arial" w:cs="Arial"/>
          <w:sz w:val="24"/>
          <w:szCs w:val="24"/>
          <w:lang w:val="es-ES"/>
        </w:rPr>
        <w:t xml:space="preserve"> de la máscara de Subneteo (complemento de 255).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DC1707B" w14:textId="34BCF938" w:rsidR="006721FA" w:rsidRDefault="006721FA" w:rsidP="005024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wildcard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el complemento de la máscara de Subneteo.</w:t>
      </w:r>
    </w:p>
    <w:p w14:paraId="50B1B248" w14:textId="08B1BF46" w:rsidR="006721FA" w:rsidRPr="002421B5" w:rsidRDefault="006721FA" w:rsidP="005024C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wildcard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 utilizan para permitir o bloquear el tráfico </w:t>
      </w:r>
    </w:p>
    <w:p w14:paraId="4C5EA706" w14:textId="749B71FE" w:rsidR="005024CA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listas de control estándar son del 1 – 99, lo que significa que se va a filtrar el tráfico con base en la dirección fuente. Solo se permite ejecutar una de dos acciones : permitir o negar.</w:t>
      </w:r>
    </w:p>
    <w:p w14:paraId="2949BFEB" w14:textId="2E7772F7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Después viene la dirección IP fuente que se verifica y la máscara comodín.</w:t>
      </w:r>
    </w:p>
    <w:p w14:paraId="0A710654" w14:textId="37824087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listas de control de acceso se ejecutan de arriba abajo y de izquierda a derecha verificando los contenidos.</w:t>
      </w:r>
    </w:p>
    <w:p w14:paraId="1AF249DF" w14:textId="49A001F0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listas de control de acceso no tienen ningún efecto hasta que no son asignadas a una interface.</w:t>
      </w:r>
    </w:p>
    <w:p w14:paraId="1A773752" w14:textId="13E0C53C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Hasta que la interface tiene asociada una lista de control de acceso, la acción de permitir o negar el tráfico toma acción.</w:t>
      </w:r>
    </w:p>
    <w:p w14:paraId="30FB5A07" w14:textId="1D514AF8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Hay que acceder a la interface.</w:t>
      </w:r>
    </w:p>
    <w:p w14:paraId="52B5CA35" w14:textId="338A08DC" w:rsidR="008B0BC1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Luego poner el comando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access-group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número de la lista, la acción de entrada o de salida, solo una acción.</w:t>
      </w:r>
    </w:p>
    <w:p w14:paraId="7057429D" w14:textId="1404C4AC" w:rsidR="008B0BC1" w:rsidRPr="002421B5" w:rsidRDefault="008B0BC1" w:rsidP="002421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interface puede tener dos listas de acceso, una lista asociada a la entrada y otra asociada a la acción de salida.</w:t>
      </w:r>
    </w:p>
    <w:sectPr w:rsidR="008B0BC1" w:rsidRPr="002421B5" w:rsidSect="002421B5">
      <w:pgSz w:w="12240" w:h="15840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56D3F"/>
    <w:multiLevelType w:val="hybridMultilevel"/>
    <w:tmpl w:val="B7DC2BFC"/>
    <w:lvl w:ilvl="0" w:tplc="E3CED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41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08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4A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C2A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4E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82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E8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821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4F137C"/>
    <w:multiLevelType w:val="hybridMultilevel"/>
    <w:tmpl w:val="3DD45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C6"/>
    <w:rsid w:val="000B6E86"/>
    <w:rsid w:val="002421B5"/>
    <w:rsid w:val="00296B32"/>
    <w:rsid w:val="005024CA"/>
    <w:rsid w:val="005D2802"/>
    <w:rsid w:val="006721FA"/>
    <w:rsid w:val="0080106E"/>
    <w:rsid w:val="008964BB"/>
    <w:rsid w:val="008B0BC1"/>
    <w:rsid w:val="009C5AEE"/>
    <w:rsid w:val="00A626C6"/>
    <w:rsid w:val="00B70F82"/>
    <w:rsid w:val="00BC319C"/>
    <w:rsid w:val="00D84D69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522A"/>
  <w15:chartTrackingRefBased/>
  <w15:docId w15:val="{3220CF1D-2A71-43A5-B0E5-DFB704FC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449">
          <w:marLeft w:val="922"/>
          <w:marRight w:val="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00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402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882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940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2021-04-11T20:45:00Z</dcterms:created>
  <dcterms:modified xsi:type="dcterms:W3CDTF">2021-04-12T01:31:00Z</dcterms:modified>
</cp:coreProperties>
</file>