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F51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7A99DEB9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E71368" w14:textId="77777777" w:rsidR="00A762B9" w:rsidRDefault="00A762B9" w:rsidP="00A762B9">
      <w:pPr>
        <w:rPr>
          <w:b/>
        </w:rPr>
      </w:pPr>
    </w:p>
    <w:p w14:paraId="34E055B9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1D4564FD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076044E" w14:textId="6CAA8854" w:rsidR="00553A63" w:rsidRDefault="00233174" w:rsidP="00553A63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51583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 xml:space="preserve">Configuración </w:t>
      </w:r>
      <w:r w:rsidR="00553A63">
        <w:rPr>
          <w:rFonts w:ascii="Arial" w:hAnsi="Arial" w:cs="Arial"/>
          <w:b/>
          <w:sz w:val="28"/>
          <w:szCs w:val="28"/>
        </w:rPr>
        <w:t xml:space="preserve">básica de </w:t>
      </w:r>
      <w:proofErr w:type="spellStart"/>
      <w:r w:rsidR="00553A63">
        <w:rPr>
          <w:rFonts w:ascii="Arial" w:hAnsi="Arial" w:cs="Arial"/>
          <w:b/>
          <w:sz w:val="28"/>
          <w:szCs w:val="28"/>
        </w:rPr>
        <w:t>VLANs</w:t>
      </w:r>
      <w:proofErr w:type="spellEnd"/>
    </w:p>
    <w:p w14:paraId="07D0675A" w14:textId="6D6E5A59" w:rsidR="00553A63" w:rsidRP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Una compañía dedicada a la venta de 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>pisos y azulejos “Pisos y más” desea mejorar el tráfico de su red. Hasta el momento la compañía contaba con una sola red compartida por empleados y directivos. Se desea hacer más eficiente el tráfico de la red local, segmentando el tráfico de los empleado</w:t>
      </w:r>
      <w:r w:rsidR="00AF4E4F">
        <w:rPr>
          <w:rFonts w:ascii="Arial" w:eastAsia="Times New Roman" w:hAnsi="Arial" w:cs="Arial"/>
          <w:i w:val="0"/>
          <w:iCs w:val="0"/>
          <w:color w:val="auto"/>
        </w:rPr>
        <w:t>s</w:t>
      </w:r>
      <w:r w:rsidR="00515833">
        <w:rPr>
          <w:rFonts w:ascii="Arial" w:eastAsia="Times New Roman" w:hAnsi="Arial" w:cs="Arial"/>
          <w:i w:val="0"/>
          <w:iCs w:val="0"/>
          <w:color w:val="auto"/>
        </w:rPr>
        <w:t xml:space="preserve"> y directivos.</w:t>
      </w:r>
    </w:p>
    <w:p w14:paraId="3AE8F820" w14:textId="18EF9DA6" w:rsidR="00553A63" w:rsidRDefault="00553A63" w:rsidP="00553A63">
      <w:pPr>
        <w:pStyle w:val="Ttulo4"/>
        <w:shd w:val="clear" w:color="auto" w:fill="FFFFFF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Nuestra labor es realizar la programación necesaria de los equipos de interconexión para demostrar que el tráfico puede ser segmentado.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Utiliza el diseño lógico de la red (segmentación de tráfico) de la siguiente tabla.</w:t>
      </w:r>
    </w:p>
    <w:p w14:paraId="3B7FA912" w14:textId="77777777" w:rsidR="006933A0" w:rsidRPr="006933A0" w:rsidRDefault="006933A0" w:rsidP="006933A0"/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2126"/>
        <w:gridCol w:w="1134"/>
        <w:gridCol w:w="2126"/>
        <w:gridCol w:w="2268"/>
        <w:gridCol w:w="2410"/>
      </w:tblGrid>
      <w:tr w:rsidR="00903B94" w14:paraId="7AF8215D" w14:textId="77777777" w:rsidTr="00DF1503">
        <w:tc>
          <w:tcPr>
            <w:tcW w:w="2126" w:type="dxa"/>
            <w:shd w:val="pct5" w:color="auto" w:fill="auto"/>
            <w:vAlign w:val="center"/>
          </w:tcPr>
          <w:p w14:paraId="4E45AD42" w14:textId="17A24952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Segmento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6214A2CD" w14:textId="1A7D289E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VLAN</w:t>
            </w:r>
          </w:p>
        </w:tc>
        <w:tc>
          <w:tcPr>
            <w:tcW w:w="2126" w:type="dxa"/>
            <w:shd w:val="pct5" w:color="auto" w:fill="auto"/>
            <w:vAlign w:val="center"/>
          </w:tcPr>
          <w:p w14:paraId="4CB68CE8" w14:textId="006D11DD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Puertos asignados</w:t>
            </w:r>
          </w:p>
        </w:tc>
        <w:tc>
          <w:tcPr>
            <w:tcW w:w="2268" w:type="dxa"/>
            <w:shd w:val="pct5" w:color="auto" w:fill="auto"/>
            <w:vAlign w:val="center"/>
          </w:tcPr>
          <w:p w14:paraId="1248727B" w14:textId="5451E545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Dirección de subred</w:t>
            </w:r>
          </w:p>
        </w:tc>
        <w:tc>
          <w:tcPr>
            <w:tcW w:w="2410" w:type="dxa"/>
            <w:shd w:val="pct5" w:color="auto" w:fill="auto"/>
            <w:vAlign w:val="center"/>
          </w:tcPr>
          <w:p w14:paraId="005C9621" w14:textId="0C1D958F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2461D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</w:tr>
      <w:tr w:rsidR="00903B94" w14:paraId="0E0EB164" w14:textId="77777777" w:rsidTr="00DF1503">
        <w:tc>
          <w:tcPr>
            <w:tcW w:w="2126" w:type="dxa"/>
            <w:shd w:val="pct5" w:color="auto" w:fill="auto"/>
            <w:vAlign w:val="center"/>
          </w:tcPr>
          <w:p w14:paraId="1C24E187" w14:textId="1C289224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Empleados</w:t>
            </w:r>
          </w:p>
        </w:tc>
        <w:tc>
          <w:tcPr>
            <w:tcW w:w="1134" w:type="dxa"/>
            <w:vAlign w:val="center"/>
          </w:tcPr>
          <w:p w14:paraId="4DECB9C1" w14:textId="2B22A289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6" w:type="dxa"/>
            <w:vAlign w:val="center"/>
          </w:tcPr>
          <w:p w14:paraId="0D9F066B" w14:textId="11968BD0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1 – 1</w:t>
            </w:r>
            <w:r w:rsidR="006933A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14:paraId="28C60087" w14:textId="0926E20B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200.10.5.0</w:t>
            </w:r>
          </w:p>
        </w:tc>
        <w:tc>
          <w:tcPr>
            <w:tcW w:w="2410" w:type="dxa"/>
            <w:vAlign w:val="center"/>
          </w:tcPr>
          <w:p w14:paraId="4F0F03B9" w14:textId="381BCAA4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255.255.255.1</w:t>
            </w:r>
            <w:r w:rsidR="006933A0"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903B94" w14:paraId="7B98F28D" w14:textId="77777777" w:rsidTr="00DF1503">
        <w:tc>
          <w:tcPr>
            <w:tcW w:w="2126" w:type="dxa"/>
            <w:shd w:val="pct5" w:color="auto" w:fill="auto"/>
            <w:vAlign w:val="center"/>
          </w:tcPr>
          <w:p w14:paraId="64B8135B" w14:textId="549BCAF3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Directivos</w:t>
            </w:r>
          </w:p>
        </w:tc>
        <w:tc>
          <w:tcPr>
            <w:tcW w:w="1134" w:type="dxa"/>
            <w:vAlign w:val="center"/>
          </w:tcPr>
          <w:p w14:paraId="04CB7596" w14:textId="7742DEE2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126" w:type="dxa"/>
            <w:vAlign w:val="center"/>
          </w:tcPr>
          <w:p w14:paraId="0C6AA1B6" w14:textId="2D71A84E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461D" w:rsidRPr="0042461D">
              <w:rPr>
                <w:rFonts w:ascii="Arial" w:hAnsi="Arial" w:cs="Arial"/>
                <w:sz w:val="20"/>
                <w:szCs w:val="20"/>
              </w:rPr>
              <w:t>–</w:t>
            </w:r>
            <w:r w:rsidR="00903B94" w:rsidRPr="0042461D">
              <w:rPr>
                <w:rFonts w:ascii="Arial" w:hAnsi="Arial" w:cs="Arial"/>
                <w:sz w:val="20"/>
                <w:szCs w:val="20"/>
              </w:rPr>
              <w:t xml:space="preserve"> 24</w:t>
            </w:r>
          </w:p>
        </w:tc>
        <w:tc>
          <w:tcPr>
            <w:tcW w:w="2268" w:type="dxa"/>
            <w:vAlign w:val="center"/>
          </w:tcPr>
          <w:p w14:paraId="71CA68A7" w14:textId="3F6C3D9D" w:rsidR="00903B94" w:rsidRPr="0042461D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200.10.5.</w:t>
            </w: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2410" w:type="dxa"/>
            <w:vAlign w:val="center"/>
          </w:tcPr>
          <w:p w14:paraId="7D1DCEF1" w14:textId="61F92228" w:rsidR="00903B94" w:rsidRPr="0042461D" w:rsidRDefault="00903B94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461D">
              <w:rPr>
                <w:rFonts w:ascii="Arial" w:hAnsi="Arial" w:cs="Arial"/>
                <w:sz w:val="20"/>
                <w:szCs w:val="20"/>
              </w:rPr>
              <w:t>255.255.255.</w:t>
            </w:r>
            <w:r w:rsidR="006933A0"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6933A0" w14:paraId="03D6AC9C" w14:textId="77777777" w:rsidTr="00DF1503">
        <w:tc>
          <w:tcPr>
            <w:tcW w:w="2126" w:type="dxa"/>
            <w:shd w:val="pct5" w:color="auto" w:fill="auto"/>
            <w:vAlign w:val="center"/>
          </w:tcPr>
          <w:p w14:paraId="278E97B3" w14:textId="23F4694A" w:rsid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 w:rsidRPr="006933A0">
              <w:rPr>
                <w:rFonts w:ascii="Arial" w:hAnsi="Arial" w:cs="Arial"/>
                <w:b/>
                <w:bCs/>
                <w:sz w:val="20"/>
                <w:szCs w:val="20"/>
              </w:rPr>
              <w:t>Gestión</w:t>
            </w:r>
          </w:p>
        </w:tc>
        <w:tc>
          <w:tcPr>
            <w:tcW w:w="1134" w:type="dxa"/>
            <w:vAlign w:val="center"/>
          </w:tcPr>
          <w:p w14:paraId="245E77C2" w14:textId="7BAC380F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6" w:type="dxa"/>
            <w:vAlign w:val="center"/>
          </w:tcPr>
          <w:p w14:paraId="57251D20" w14:textId="0242F3B5" w:rsidR="006933A0" w:rsidRPr="006933A0" w:rsidRDefault="006933A0" w:rsidP="00DF1503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3A0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  <w:tc>
          <w:tcPr>
            <w:tcW w:w="2268" w:type="dxa"/>
            <w:vAlign w:val="center"/>
          </w:tcPr>
          <w:p w14:paraId="45DB31B0" w14:textId="206616CB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200.10.5.72</w:t>
            </w:r>
          </w:p>
        </w:tc>
        <w:tc>
          <w:tcPr>
            <w:tcW w:w="2410" w:type="dxa"/>
            <w:vAlign w:val="center"/>
          </w:tcPr>
          <w:p w14:paraId="050DF758" w14:textId="020566AF" w:rsidR="006933A0" w:rsidRPr="00C73B50" w:rsidRDefault="00C73B50" w:rsidP="00DF1503">
            <w:pPr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 w:rsidRPr="00C73B50">
              <w:rPr>
                <w:rFonts w:ascii="Arial" w:hAnsi="Arial" w:cs="Arial"/>
                <w:color w:val="FF0000"/>
                <w:sz w:val="20"/>
                <w:szCs w:val="20"/>
              </w:rPr>
              <w:t>252</w:t>
            </w:r>
          </w:p>
        </w:tc>
      </w:tr>
    </w:tbl>
    <w:p w14:paraId="286B0D94" w14:textId="77777777" w:rsidR="00903B94" w:rsidRPr="00903B94" w:rsidRDefault="00903B94" w:rsidP="00903B94"/>
    <w:p w14:paraId="48862214" w14:textId="73664429" w:rsidR="00553A63" w:rsidRPr="00553A63" w:rsidRDefault="00553A63" w:rsidP="0042461D">
      <w:pPr>
        <w:spacing w:after="120" w:line="300" w:lineRule="exact"/>
        <w:jc w:val="both"/>
        <w:rPr>
          <w:rFonts w:ascii="Arial" w:hAnsi="Arial" w:cs="Arial"/>
        </w:rPr>
      </w:pPr>
      <w:r w:rsidRPr="008C52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F2D044" wp14:editId="5DFD9734">
                <wp:simplePos x="0" y="0"/>
                <wp:positionH relativeFrom="margin">
                  <wp:align>left</wp:align>
                </wp:positionH>
                <wp:positionV relativeFrom="paragraph">
                  <wp:posOffset>586740</wp:posOffset>
                </wp:positionV>
                <wp:extent cx="7019925" cy="3149600"/>
                <wp:effectExtent l="0" t="0" r="28575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314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F985" w14:textId="3BBBCDAC" w:rsidR="00553A63" w:rsidRDefault="008B094D" w:rsidP="00553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26336" wp14:editId="072BF0A6">
                                  <wp:extent cx="6792595" cy="3983990"/>
                                  <wp:effectExtent l="0" t="0" r="825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2595" cy="398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D044" id="_x0000_s1027" type="#_x0000_t202" style="position:absolute;left:0;text-align:left;margin-left:0;margin-top:46.2pt;width:552.75pt;height:248pt;z-index:251693056;visibility:visible;mso-wrap-style:non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">
                <v:textbox style="mso-fit-shape-to-text:t">
                  <w:txbxContent>
                    <w:p w14:paraId="17D7F985" w14:textId="3BBBCDAC" w:rsidR="00553A63" w:rsidRDefault="008B094D" w:rsidP="00553A63">
                      <w:r>
                        <w:rPr>
                          <w:noProof/>
                        </w:rPr>
                        <w:drawing>
                          <wp:inline distT="0" distB="0" distL="0" distR="0" wp14:anchorId="46826336" wp14:editId="072BF0A6">
                            <wp:extent cx="6792595" cy="3983990"/>
                            <wp:effectExtent l="0" t="0" r="825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2595" cy="398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53A63">
        <w:rPr>
          <w:rFonts w:ascii="Arial" w:hAnsi="Arial" w:cs="Arial"/>
        </w:rPr>
        <w:t xml:space="preserve">La topología de la red y direcciones IP están representadas en la siguiente gráfica y el archivo </w:t>
      </w:r>
      <w:r w:rsidRPr="00083EEE">
        <w:rPr>
          <w:rFonts w:ascii="Arial" w:hAnsi="Arial" w:cs="Arial"/>
          <w:b/>
          <w:bCs/>
          <w:color w:val="0070C0"/>
        </w:rPr>
        <w:t>Ejer</w:t>
      </w:r>
      <w:r w:rsidR="00BF62BA">
        <w:rPr>
          <w:rFonts w:ascii="Arial" w:hAnsi="Arial" w:cs="Arial"/>
          <w:b/>
          <w:bCs/>
          <w:color w:val="0070C0"/>
        </w:rPr>
        <w:t>0</w:t>
      </w:r>
      <w:r w:rsidRPr="00083EEE">
        <w:rPr>
          <w:rFonts w:ascii="Arial" w:hAnsi="Arial" w:cs="Arial"/>
          <w:b/>
          <w:bCs/>
          <w:color w:val="0070C0"/>
        </w:rPr>
        <w:t>.pkt</w:t>
      </w:r>
      <w:r w:rsidRPr="00083EEE">
        <w:rPr>
          <w:rFonts w:ascii="Arial" w:hAnsi="Arial" w:cs="Arial"/>
          <w:color w:val="0070C0"/>
        </w:rPr>
        <w:t xml:space="preserve"> </w:t>
      </w:r>
      <w:r w:rsidRPr="00553A63">
        <w:rPr>
          <w:rFonts w:ascii="Arial" w:hAnsi="Arial" w:cs="Arial"/>
        </w:rPr>
        <w:t>contiene el diseño físico de la red.</w:t>
      </w:r>
    </w:p>
    <w:p w14:paraId="594ECB97" w14:textId="77777777" w:rsidR="00553A63" w:rsidRDefault="00553A63" w:rsidP="00553A63">
      <w:pPr>
        <w:spacing w:after="240"/>
        <w:jc w:val="center"/>
        <w:rPr>
          <w:rFonts w:ascii="Arial" w:hAnsi="Arial" w:cs="Arial"/>
        </w:rPr>
      </w:pPr>
    </w:p>
    <w:p w14:paraId="0C41FA5A" w14:textId="7846E612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52F5344D" w14:textId="77777777" w:rsidR="005777A5" w:rsidRPr="005777A5" w:rsidRDefault="005777A5" w:rsidP="005777A5"/>
    <w:p w14:paraId="3582DC36" w14:textId="23E4603E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4CDE14" w14:textId="77777777" w:rsidR="005777A5" w:rsidRPr="005777A5" w:rsidRDefault="005777A5" w:rsidP="005777A5"/>
    <w:p w14:paraId="055B44C5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E086412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BC97667" w14:textId="77777777" w:rsidR="005777A5" w:rsidRDefault="005777A5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</w:p>
    <w:p w14:paraId="0750DCDA" w14:textId="72F3BDE9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>Utiliza toda la información que tienes disponible para concluir con la programación de todos los equipos de interconexión.</w:t>
      </w:r>
    </w:p>
    <w:p w14:paraId="49090D79" w14:textId="1FA949C4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Descarga 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Ejer</w:t>
      </w:r>
      <w:r w:rsidR="00BF62BA">
        <w:rPr>
          <w:rFonts w:ascii="Arial" w:eastAsia="Times New Roman" w:hAnsi="Arial" w:cs="Arial"/>
          <w:b/>
          <w:bCs/>
          <w:i w:val="0"/>
          <w:iCs w:val="0"/>
          <w:color w:val="0070C0"/>
        </w:rPr>
        <w:t>0</w:t>
      </w:r>
      <w:r w:rsidR="005521A5">
        <w:rPr>
          <w:rFonts w:ascii="Arial" w:eastAsia="Times New Roman" w:hAnsi="Arial" w:cs="Arial"/>
          <w:b/>
          <w:bCs/>
          <w:i w:val="0"/>
          <w:iCs w:val="0"/>
          <w:color w:val="0070C0"/>
        </w:rPr>
        <w:t>_VLANs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.  E</w:t>
      </w:r>
      <w:r w:rsidR="00F86A7F">
        <w:rPr>
          <w:rFonts w:ascii="Arial" w:eastAsia="Times New Roman" w:hAnsi="Arial" w:cs="Arial"/>
          <w:i w:val="0"/>
          <w:iCs w:val="0"/>
          <w:color w:val="auto"/>
        </w:rPr>
        <w:t xml:space="preserve">ste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>archivo contiene la programación parcial para este diseño de red.</w:t>
      </w:r>
    </w:p>
    <w:p w14:paraId="7B56B026" w14:textId="1DBB0885" w:rsidR="00553A63" w:rsidRPr="00553A63" w:rsidRDefault="00553A63" w:rsidP="00553A63">
      <w:pPr>
        <w:pStyle w:val="Ttulo4"/>
        <w:shd w:val="clear" w:color="auto" w:fill="FFFFFF"/>
        <w:spacing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Finalmente,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 xml:space="preserve">descarga 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el archivo </w:t>
      </w:r>
      <w:r w:rsidRPr="00083EEE">
        <w:rPr>
          <w:rFonts w:ascii="Arial" w:eastAsia="Times New Roman" w:hAnsi="Arial" w:cs="Arial"/>
          <w:b/>
          <w:bCs/>
          <w:i w:val="0"/>
          <w:iCs w:val="0"/>
          <w:color w:val="0070C0"/>
        </w:rPr>
        <w:t>ComandosBasicosVLANs.txt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r w:rsidR="00083EEE">
        <w:rPr>
          <w:rFonts w:ascii="Arial" w:eastAsia="Times New Roman" w:hAnsi="Arial" w:cs="Arial"/>
          <w:i w:val="0"/>
          <w:iCs w:val="0"/>
          <w:color w:val="auto"/>
        </w:rPr>
        <w:t>que</w:t>
      </w:r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contiene la estructura de la sintaxis a seguir para realizar la configuración de las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VLANs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 xml:space="preserve"> en los switches y de las subinterfaces en los </w:t>
      </w:r>
      <w:proofErr w:type="spellStart"/>
      <w:r w:rsidRPr="00553A63">
        <w:rPr>
          <w:rFonts w:ascii="Arial" w:eastAsia="Times New Roman" w:hAnsi="Arial" w:cs="Arial"/>
          <w:i w:val="0"/>
          <w:iCs w:val="0"/>
          <w:color w:val="auto"/>
        </w:rPr>
        <w:t>routers</w:t>
      </w:r>
      <w:proofErr w:type="spellEnd"/>
      <w:r w:rsidRPr="00553A6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43DA6EF2" w14:textId="3117EF11" w:rsidR="00C07663" w:rsidRDefault="00553A63" w:rsidP="00CB757A">
      <w:pPr>
        <w:pStyle w:val="Ttulo4"/>
        <w:shd w:val="clear" w:color="auto" w:fill="FFFFFF" w:themeFill="background1"/>
        <w:spacing w:before="0" w:after="12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Por motivos de estandarización se ha decidido que la dirección IP de las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subinterfaces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será la </w:t>
      </w:r>
      <w:r w:rsidRPr="00CB757A">
        <w:rPr>
          <w:rFonts w:ascii="Arial" w:eastAsia="Times New Roman" w:hAnsi="Arial" w:cs="Arial"/>
          <w:b/>
          <w:bCs/>
          <w:i w:val="0"/>
          <w:iCs w:val="0"/>
          <w:color w:val="auto"/>
        </w:rPr>
        <w:t>última dirección IP válida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 xml:space="preserve"> de</w:t>
      </w:r>
      <w:r w:rsidR="00CB757A">
        <w:rPr>
          <w:rFonts w:ascii="Arial" w:eastAsia="Times New Roman" w:hAnsi="Arial" w:cs="Arial"/>
          <w:i w:val="0"/>
          <w:iCs w:val="0"/>
          <w:color w:val="auto"/>
        </w:rPr>
        <w:t xml:space="preserve"> la subred </w:t>
      </w:r>
      <w:r w:rsidRPr="00CB757A">
        <w:rPr>
          <w:rFonts w:ascii="Arial" w:eastAsia="Times New Roman" w:hAnsi="Arial" w:cs="Arial"/>
          <w:i w:val="0"/>
          <w:iCs w:val="0"/>
          <w:color w:val="auto"/>
        </w:rPr>
        <w:t>correspondiente.</w:t>
      </w:r>
    </w:p>
    <w:p w14:paraId="58C0D303" w14:textId="3D8CE82A" w:rsidR="00CC3503" w:rsidRDefault="00CC3503" w:rsidP="00083EEE">
      <w:pPr>
        <w:spacing w:before="120"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</w:t>
      </w:r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los dispositivos de las </w:t>
      </w:r>
      <w:proofErr w:type="spellStart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>VLANs</w:t>
      </w:r>
      <w:proofErr w:type="spellEnd"/>
      <w:r w:rsidR="00083EEE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y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</w:p>
    <w:p w14:paraId="496FA38F" w14:textId="77777777" w:rsidR="00CC3503" w:rsidRPr="00655DAC" w:rsidRDefault="00CC3503" w:rsidP="00CC3503">
      <w:pPr>
        <w:spacing w:before="12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9010" w:type="dxa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2124"/>
        <w:gridCol w:w="2268"/>
        <w:gridCol w:w="3122"/>
      </w:tblGrid>
      <w:tr w:rsidR="00CC3503" w:rsidRPr="001C7873" w14:paraId="153F68E0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5AE27EA3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24" w:type="dxa"/>
            <w:vAlign w:val="center"/>
          </w:tcPr>
          <w:p w14:paraId="3E211D50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76E67B2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22" w:type="dxa"/>
            <w:vAlign w:val="center"/>
          </w:tcPr>
          <w:p w14:paraId="018CE525" w14:textId="77777777" w:rsidR="00CC3503" w:rsidRPr="00D02634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CC3503" w:rsidRPr="001C7873" w14:paraId="37DFA02C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3CA72834" w14:textId="1880F0E2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124" w:type="dxa"/>
            <w:vAlign w:val="center"/>
          </w:tcPr>
          <w:p w14:paraId="73BE1529" w14:textId="5B99B49B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 w:rsidRPr="008B094D">
              <w:rPr>
                <w:rFonts w:ascii="Arial" w:hAnsi="Arial" w:cs="Arial"/>
                <w:b/>
                <w:color w:val="000000"/>
              </w:rPr>
              <w:t>Laptop2</w:t>
            </w:r>
          </w:p>
        </w:tc>
        <w:tc>
          <w:tcPr>
            <w:tcW w:w="2268" w:type="dxa"/>
            <w:vAlign w:val="center"/>
          </w:tcPr>
          <w:p w14:paraId="5E3ECC50" w14:textId="15B118F9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200.10.5.66</w:t>
            </w:r>
          </w:p>
        </w:tc>
        <w:tc>
          <w:tcPr>
            <w:tcW w:w="3122" w:type="dxa"/>
            <w:vAlign w:val="center"/>
          </w:tcPr>
          <w:p w14:paraId="2A31142C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C3503" w:rsidRPr="001C7873" w14:paraId="4DF6B562" w14:textId="77777777" w:rsidTr="00E46A20">
        <w:trPr>
          <w:trHeight w:val="397"/>
        </w:trPr>
        <w:tc>
          <w:tcPr>
            <w:tcW w:w="1496" w:type="dxa"/>
            <w:vAlign w:val="center"/>
          </w:tcPr>
          <w:p w14:paraId="191076B4" w14:textId="297A10A6" w:rsidR="00CC3503" w:rsidRPr="000A6EDF" w:rsidRDefault="00CC3503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124" w:type="dxa"/>
            <w:vAlign w:val="center"/>
          </w:tcPr>
          <w:p w14:paraId="27A68C24" w14:textId="73AAE839" w:rsidR="00CC3503" w:rsidRPr="009E63D0" w:rsidRDefault="008B094D" w:rsidP="00E46A20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3B5B161F" w14:textId="1DCDBB9B" w:rsidR="00CC3503" w:rsidRPr="000A6EDF" w:rsidRDefault="008B094D" w:rsidP="00E46A2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200.10.5.2</w:t>
            </w:r>
          </w:p>
        </w:tc>
        <w:tc>
          <w:tcPr>
            <w:tcW w:w="3122" w:type="dxa"/>
            <w:vAlign w:val="center"/>
          </w:tcPr>
          <w:p w14:paraId="306C8352" w14:textId="77777777" w:rsidR="00CC3503" w:rsidRPr="00D02634" w:rsidRDefault="00CC3503" w:rsidP="00E46A2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1EE98FB" w14:textId="13586694" w:rsidR="00CC3503" w:rsidRDefault="00CC3503" w:rsidP="000D4A7A"/>
    <w:p w14:paraId="30E0FA94" w14:textId="77777777" w:rsidR="008B094D" w:rsidRPr="00655DAC" w:rsidRDefault="008B094D" w:rsidP="008B094D">
      <w:pPr>
        <w:spacing w:before="240"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3118"/>
      </w:tblGrid>
      <w:tr w:rsidR="008B094D" w:rsidRPr="001C7873" w14:paraId="250BB7B6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1F9C42D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9" w:type="dxa"/>
            <w:vAlign w:val="center"/>
          </w:tcPr>
          <w:p w14:paraId="25E7C5F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4" w:type="dxa"/>
            <w:vAlign w:val="center"/>
          </w:tcPr>
          <w:p w14:paraId="47A289D8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  <w:b/>
                <w:color w:val="000000"/>
              </w:rPr>
              <w:t>(</w:t>
            </w:r>
            <w:proofErr w:type="spellStart"/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D02634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8" w:type="dxa"/>
            <w:vAlign w:val="center"/>
          </w:tcPr>
          <w:p w14:paraId="418EF9A3" w14:textId="77777777" w:rsidR="008B094D" w:rsidRPr="00D02634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Web browser</w:t>
            </w:r>
            <w:r w:rsidRPr="00D0263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02634">
              <w:rPr>
                <w:rFonts w:ascii="Arial" w:hAnsi="Arial" w:cs="Arial"/>
              </w:rPr>
              <w:t>(</w:t>
            </w:r>
            <w:proofErr w:type="spellStart"/>
            <w:r w:rsidRPr="00D02634">
              <w:rPr>
                <w:rFonts w:ascii="Arial" w:hAnsi="Arial" w:cs="Arial"/>
              </w:rPr>
              <w:t>Fail</w:t>
            </w:r>
            <w:proofErr w:type="spellEnd"/>
            <w:r w:rsidRPr="00D02634">
              <w:rPr>
                <w:rFonts w:ascii="Arial" w:hAnsi="Arial" w:cs="Arial"/>
              </w:rPr>
              <w:t xml:space="preserve"> / </w:t>
            </w:r>
            <w:proofErr w:type="spellStart"/>
            <w:r w:rsidRPr="00D02634">
              <w:rPr>
                <w:rFonts w:ascii="Arial" w:hAnsi="Arial" w:cs="Arial"/>
              </w:rPr>
              <w:t>Success</w:t>
            </w:r>
            <w:proofErr w:type="spellEnd"/>
            <w:r w:rsidRPr="00D02634">
              <w:rPr>
                <w:rFonts w:ascii="Arial" w:hAnsi="Arial" w:cs="Arial"/>
              </w:rPr>
              <w:t>)</w:t>
            </w:r>
          </w:p>
        </w:tc>
      </w:tr>
      <w:tr w:rsidR="008B094D" w:rsidRPr="001C7873" w14:paraId="3FAC2D64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D937E42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89" w:type="dxa"/>
            <w:vAlign w:val="center"/>
          </w:tcPr>
          <w:p w14:paraId="2E5F8C35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292AC1E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6FE1ACB9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8B094D" w:rsidRPr="001C7873" w14:paraId="7AA28C38" w14:textId="77777777" w:rsidTr="00394E32">
        <w:trPr>
          <w:trHeight w:val="397"/>
        </w:trPr>
        <w:tc>
          <w:tcPr>
            <w:tcW w:w="1701" w:type="dxa"/>
            <w:vAlign w:val="center"/>
          </w:tcPr>
          <w:p w14:paraId="4B563CA7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9" w:type="dxa"/>
            <w:vAlign w:val="center"/>
          </w:tcPr>
          <w:p w14:paraId="4661BF04" w14:textId="77777777" w:rsidR="008B094D" w:rsidRPr="009E63D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-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Totalplay</w:t>
            </w:r>
            <w:proofErr w:type="spellEnd"/>
          </w:p>
        </w:tc>
        <w:tc>
          <w:tcPr>
            <w:tcW w:w="2264" w:type="dxa"/>
            <w:vAlign w:val="center"/>
          </w:tcPr>
          <w:p w14:paraId="2EE9C8F5" w14:textId="77777777" w:rsidR="008B094D" w:rsidRPr="008B6A40" w:rsidRDefault="008B094D" w:rsidP="00394E32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15.0.0.1</w:t>
            </w:r>
          </w:p>
        </w:tc>
        <w:tc>
          <w:tcPr>
            <w:tcW w:w="3118" w:type="dxa"/>
            <w:vAlign w:val="center"/>
          </w:tcPr>
          <w:p w14:paraId="59CF23F0" w14:textId="77777777" w:rsidR="008B094D" w:rsidRPr="00D02634" w:rsidRDefault="008B094D" w:rsidP="00394E32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8EA3EF9" w14:textId="77777777" w:rsidR="008B094D" w:rsidRDefault="008B094D" w:rsidP="008B094D"/>
    <w:p w14:paraId="4163E8A6" w14:textId="77777777" w:rsidR="008B094D" w:rsidRPr="000D4A7A" w:rsidRDefault="008B094D" w:rsidP="000D4A7A"/>
    <w:sectPr w:rsidR="008B094D" w:rsidRPr="000D4A7A" w:rsidSect="00C763BF">
      <w:pgSz w:w="12242" w:h="15842" w:code="1"/>
      <w:pgMar w:top="720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8A04AC"/>
    <w:multiLevelType w:val="hybridMultilevel"/>
    <w:tmpl w:val="29E8F91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0C19CF"/>
    <w:multiLevelType w:val="hybridMultilevel"/>
    <w:tmpl w:val="AC780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2"/>
  </w:num>
  <w:num w:numId="8">
    <w:abstractNumId w:val="16"/>
  </w:num>
  <w:num w:numId="9">
    <w:abstractNumId w:val="6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18"/>
  </w:num>
  <w:num w:numId="15">
    <w:abstractNumId w:val="10"/>
  </w:num>
  <w:num w:numId="16">
    <w:abstractNumId w:val="11"/>
  </w:num>
  <w:num w:numId="17">
    <w:abstractNumId w:val="15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83EEE"/>
    <w:rsid w:val="00096C7F"/>
    <w:rsid w:val="000D4A7A"/>
    <w:rsid w:val="000D501A"/>
    <w:rsid w:val="000E6CB5"/>
    <w:rsid w:val="0010166F"/>
    <w:rsid w:val="001317AB"/>
    <w:rsid w:val="00136B4E"/>
    <w:rsid w:val="00137079"/>
    <w:rsid w:val="00154AA4"/>
    <w:rsid w:val="00197136"/>
    <w:rsid w:val="001E39D7"/>
    <w:rsid w:val="00233174"/>
    <w:rsid w:val="00244781"/>
    <w:rsid w:val="00244F6E"/>
    <w:rsid w:val="002857BF"/>
    <w:rsid w:val="002B7090"/>
    <w:rsid w:val="002C76D7"/>
    <w:rsid w:val="002D1CCA"/>
    <w:rsid w:val="002E3D59"/>
    <w:rsid w:val="002E7BA4"/>
    <w:rsid w:val="002F4923"/>
    <w:rsid w:val="00326FC3"/>
    <w:rsid w:val="003742B3"/>
    <w:rsid w:val="00377DB4"/>
    <w:rsid w:val="003871B3"/>
    <w:rsid w:val="00392A36"/>
    <w:rsid w:val="003D21B5"/>
    <w:rsid w:val="003D6CEA"/>
    <w:rsid w:val="003E5F01"/>
    <w:rsid w:val="003E7A17"/>
    <w:rsid w:val="004019AC"/>
    <w:rsid w:val="00404A13"/>
    <w:rsid w:val="0041416F"/>
    <w:rsid w:val="00417840"/>
    <w:rsid w:val="0042461D"/>
    <w:rsid w:val="00437525"/>
    <w:rsid w:val="00452F64"/>
    <w:rsid w:val="00473528"/>
    <w:rsid w:val="00485DEF"/>
    <w:rsid w:val="004924FC"/>
    <w:rsid w:val="00496405"/>
    <w:rsid w:val="004B7798"/>
    <w:rsid w:val="004F2833"/>
    <w:rsid w:val="0050567C"/>
    <w:rsid w:val="00515833"/>
    <w:rsid w:val="005221D4"/>
    <w:rsid w:val="005245AB"/>
    <w:rsid w:val="00535DE4"/>
    <w:rsid w:val="0054263D"/>
    <w:rsid w:val="005434F3"/>
    <w:rsid w:val="005521A5"/>
    <w:rsid w:val="00553A63"/>
    <w:rsid w:val="0056414C"/>
    <w:rsid w:val="005777A5"/>
    <w:rsid w:val="00592E2D"/>
    <w:rsid w:val="005A3020"/>
    <w:rsid w:val="005B5B38"/>
    <w:rsid w:val="00604E4A"/>
    <w:rsid w:val="006114E3"/>
    <w:rsid w:val="0064645B"/>
    <w:rsid w:val="00646F43"/>
    <w:rsid w:val="00655DAC"/>
    <w:rsid w:val="00656367"/>
    <w:rsid w:val="00673233"/>
    <w:rsid w:val="00681692"/>
    <w:rsid w:val="006933A0"/>
    <w:rsid w:val="007008D6"/>
    <w:rsid w:val="00724055"/>
    <w:rsid w:val="00734610"/>
    <w:rsid w:val="007C3599"/>
    <w:rsid w:val="007E3F12"/>
    <w:rsid w:val="007F1794"/>
    <w:rsid w:val="00816E5B"/>
    <w:rsid w:val="00816F5D"/>
    <w:rsid w:val="008345F6"/>
    <w:rsid w:val="00860496"/>
    <w:rsid w:val="00873BB2"/>
    <w:rsid w:val="00875FB7"/>
    <w:rsid w:val="00877347"/>
    <w:rsid w:val="008B094D"/>
    <w:rsid w:val="008C5271"/>
    <w:rsid w:val="008D6FC7"/>
    <w:rsid w:val="008F71DA"/>
    <w:rsid w:val="009004D7"/>
    <w:rsid w:val="00903B94"/>
    <w:rsid w:val="00924661"/>
    <w:rsid w:val="00925E22"/>
    <w:rsid w:val="00962800"/>
    <w:rsid w:val="009C125B"/>
    <w:rsid w:val="009D7C76"/>
    <w:rsid w:val="009E63D0"/>
    <w:rsid w:val="009F1961"/>
    <w:rsid w:val="009F4104"/>
    <w:rsid w:val="009F6B5C"/>
    <w:rsid w:val="00A00526"/>
    <w:rsid w:val="00A12D21"/>
    <w:rsid w:val="00A16581"/>
    <w:rsid w:val="00A62173"/>
    <w:rsid w:val="00A64B46"/>
    <w:rsid w:val="00A7086C"/>
    <w:rsid w:val="00A73C91"/>
    <w:rsid w:val="00A762B9"/>
    <w:rsid w:val="00A76C7F"/>
    <w:rsid w:val="00A877B4"/>
    <w:rsid w:val="00A92FC8"/>
    <w:rsid w:val="00A95E24"/>
    <w:rsid w:val="00AF4E4F"/>
    <w:rsid w:val="00B001C8"/>
    <w:rsid w:val="00B02744"/>
    <w:rsid w:val="00B30B50"/>
    <w:rsid w:val="00B427EE"/>
    <w:rsid w:val="00B4532F"/>
    <w:rsid w:val="00B76EA5"/>
    <w:rsid w:val="00B92C88"/>
    <w:rsid w:val="00BA6D7F"/>
    <w:rsid w:val="00BC761A"/>
    <w:rsid w:val="00BD2A25"/>
    <w:rsid w:val="00BD7097"/>
    <w:rsid w:val="00BE0567"/>
    <w:rsid w:val="00BF62BA"/>
    <w:rsid w:val="00C07663"/>
    <w:rsid w:val="00C3123B"/>
    <w:rsid w:val="00C43500"/>
    <w:rsid w:val="00C47B45"/>
    <w:rsid w:val="00C53201"/>
    <w:rsid w:val="00C64DFA"/>
    <w:rsid w:val="00C73B50"/>
    <w:rsid w:val="00C74170"/>
    <w:rsid w:val="00C763BF"/>
    <w:rsid w:val="00CA2AB1"/>
    <w:rsid w:val="00CB757A"/>
    <w:rsid w:val="00CC15BE"/>
    <w:rsid w:val="00CC3503"/>
    <w:rsid w:val="00CD1CFF"/>
    <w:rsid w:val="00CE00C6"/>
    <w:rsid w:val="00CE2CB7"/>
    <w:rsid w:val="00D02634"/>
    <w:rsid w:val="00D07859"/>
    <w:rsid w:val="00D079ED"/>
    <w:rsid w:val="00D3213A"/>
    <w:rsid w:val="00D82E61"/>
    <w:rsid w:val="00D840CC"/>
    <w:rsid w:val="00DD5F0A"/>
    <w:rsid w:val="00DF1503"/>
    <w:rsid w:val="00DF40A6"/>
    <w:rsid w:val="00E01081"/>
    <w:rsid w:val="00E03363"/>
    <w:rsid w:val="00E219A9"/>
    <w:rsid w:val="00E55632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86A7F"/>
    <w:rsid w:val="00FC63A4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971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7</cp:revision>
  <cp:lastPrinted>2018-09-04T16:53:00Z</cp:lastPrinted>
  <dcterms:created xsi:type="dcterms:W3CDTF">2022-05-15T00:12:00Z</dcterms:created>
  <dcterms:modified xsi:type="dcterms:W3CDTF">2022-05-15T01:37:00Z</dcterms:modified>
</cp:coreProperties>
</file>