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5FAE9684" w14:textId="72B84BBB" w:rsidR="00A32E84" w:rsidRPr="00374EEC" w:rsidRDefault="0057228A" w:rsidP="00C21C5E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374EEC">
      <w:pPr>
        <w:pStyle w:val="Textoindependiente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C21C5E">
      <w:pPr>
        <w:pStyle w:val="Ttulo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C21C5E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673F4910" w14:textId="11ADEB40" w:rsidR="00F56E94" w:rsidRDefault="002C012B" w:rsidP="006023F6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ncho de banda</w:t>
      </w:r>
      <w:r w:rsidR="00603109">
        <w:rPr>
          <w:rFonts w:ascii="Arial" w:hAnsi="Arial" w:cs="Arial"/>
          <w:spacing w:val="-1"/>
          <w:sz w:val="22"/>
          <w:szCs w:val="22"/>
        </w:rPr>
        <w:t xml:space="preserve"> digital</w:t>
      </w:r>
      <w:r w:rsidR="006023F6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023F6">
      <w:pPr>
        <w:pStyle w:val="Textoindependiente"/>
        <w:spacing w:before="0" w:line="360" w:lineRule="exact"/>
        <w:ind w:left="462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C21C5E">
      <w:pPr>
        <w:pStyle w:val="Textoindependiente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5C551C">
      <w:pPr>
        <w:pStyle w:val="Textoindependiente"/>
        <w:spacing w:before="0"/>
        <w:jc w:val="both"/>
        <w:rPr>
          <w:rFonts w:ascii="Arial" w:hAnsi="Arial" w:cs="Arial"/>
          <w:sz w:val="22"/>
          <w:szCs w:val="22"/>
        </w:rPr>
      </w:pPr>
    </w:p>
    <w:p w14:paraId="381DEBE3" w14:textId="25EC6D1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</w:rPr>
        <w:t>on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2AB221AC" w14:textId="2C41DC12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9C7B32">
        <w:rPr>
          <w:rFonts w:ascii="Arial" w:hAnsi="Arial" w:cs="Arial"/>
          <w:spacing w:val="-1"/>
          <w:sz w:val="22"/>
          <w:szCs w:val="22"/>
        </w:rPr>
        <w:t xml:space="preserve">¿Qué propiedades físicas aprovechan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9C7B32">
        <w:rPr>
          <w:rFonts w:ascii="Arial" w:hAnsi="Arial" w:cs="Arial"/>
          <w:spacing w:val="-1"/>
          <w:sz w:val="22"/>
          <w:szCs w:val="22"/>
        </w:rPr>
        <w:t xml:space="preserve"> para propagar su señal? </w:t>
      </w:r>
    </w:p>
    <w:p w14:paraId="5709B9A4" w14:textId="288B58FC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35E77849" w:rsidR="002C012B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el papel que juegan las antenas de los equipos inalámbricos?</w:t>
      </w:r>
    </w:p>
    <w:p w14:paraId="32A75E5B" w14:textId="3E733078" w:rsidR="00A32E84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Textoindependiente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C21C5E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374EEC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73D4DCF9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77777777" w:rsidR="008606B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77777777" w:rsidR="008606BB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A8C8326" w:rsidR="00A32E84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23F09D24" w:rsidR="00A32E84" w:rsidRPr="00EA42F5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tan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calidad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domicilio?</w:t>
      </w:r>
    </w:p>
    <w:p w14:paraId="2137CA23" w14:textId="7359C638" w:rsidR="00A32E84" w:rsidRPr="007D622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49DF6271" w:rsidR="00CC2EAF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¿Cuántos tipos de entrada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“router inalámbrico”?</w:t>
      </w:r>
    </w:p>
    <w:p w14:paraId="4154E308" w14:textId="4701E01C" w:rsidR="00CC2EAF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“router inalámbrico” se están utilizando actualmente?</w:t>
      </w:r>
    </w:p>
    <w:p w14:paraId="17B9535A" w14:textId="1EA8B974" w:rsidR="00A32E84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“router inalámbrico”?</w:t>
      </w:r>
    </w:p>
    <w:p w14:paraId="3BBF624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7C14AA7" w:rsidR="00A32E84" w:rsidRDefault="0057228A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“router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ABEBE" w14:textId="77777777" w:rsidR="007656B3" w:rsidRDefault="007656B3" w:rsidP="00374EEC">
      <w:r>
        <w:separator/>
      </w:r>
    </w:p>
  </w:endnote>
  <w:endnote w:type="continuationSeparator" w:id="0">
    <w:p w14:paraId="0AF3E407" w14:textId="77777777" w:rsidR="007656B3" w:rsidRDefault="007656B3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7656B3">
    <w:pPr>
      <w:pStyle w:val="Piedepgina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EEAF" w14:textId="77777777" w:rsidR="007656B3" w:rsidRDefault="007656B3" w:rsidP="00374EEC">
      <w:r>
        <w:separator/>
      </w:r>
    </w:p>
  </w:footnote>
  <w:footnote w:type="continuationSeparator" w:id="0">
    <w:p w14:paraId="0CA80C61" w14:textId="77777777" w:rsidR="007656B3" w:rsidRDefault="007656B3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9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1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3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2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7"/>
  </w:num>
  <w:num w:numId="4">
    <w:abstractNumId w:val="30"/>
  </w:num>
  <w:num w:numId="5">
    <w:abstractNumId w:val="26"/>
  </w:num>
  <w:num w:numId="6">
    <w:abstractNumId w:val="8"/>
  </w:num>
  <w:num w:numId="7">
    <w:abstractNumId w:val="19"/>
  </w:num>
  <w:num w:numId="8">
    <w:abstractNumId w:val="28"/>
  </w:num>
  <w:num w:numId="9">
    <w:abstractNumId w:val="27"/>
  </w:num>
  <w:num w:numId="10">
    <w:abstractNumId w:val="9"/>
  </w:num>
  <w:num w:numId="11">
    <w:abstractNumId w:val="31"/>
  </w:num>
  <w:num w:numId="12">
    <w:abstractNumId w:val="20"/>
  </w:num>
  <w:num w:numId="13">
    <w:abstractNumId w:val="24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32"/>
  </w:num>
  <w:num w:numId="19">
    <w:abstractNumId w:val="18"/>
  </w:num>
  <w:num w:numId="20">
    <w:abstractNumId w:val="15"/>
  </w:num>
  <w:num w:numId="21">
    <w:abstractNumId w:val="2"/>
  </w:num>
  <w:num w:numId="22">
    <w:abstractNumId w:val="0"/>
  </w:num>
  <w:num w:numId="23">
    <w:abstractNumId w:val="16"/>
  </w:num>
  <w:num w:numId="24">
    <w:abstractNumId w:val="1"/>
  </w:num>
  <w:num w:numId="25">
    <w:abstractNumId w:val="12"/>
  </w:num>
  <w:num w:numId="26">
    <w:abstractNumId w:val="22"/>
  </w:num>
  <w:num w:numId="27">
    <w:abstractNumId w:val="6"/>
  </w:num>
  <w:num w:numId="28">
    <w:abstractNumId w:val="29"/>
  </w:num>
  <w:num w:numId="29">
    <w:abstractNumId w:val="23"/>
  </w:num>
  <w:num w:numId="30">
    <w:abstractNumId w:val="21"/>
  </w:num>
  <w:num w:numId="31">
    <w:abstractNumId w:val="5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70DFD"/>
    <w:rsid w:val="00080176"/>
    <w:rsid w:val="000A478A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7228A"/>
    <w:rsid w:val="005C551C"/>
    <w:rsid w:val="006023F6"/>
    <w:rsid w:val="00603109"/>
    <w:rsid w:val="00610390"/>
    <w:rsid w:val="006A14AD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57921"/>
    <w:rsid w:val="008606BB"/>
    <w:rsid w:val="008878E5"/>
    <w:rsid w:val="008A6339"/>
    <w:rsid w:val="009433B5"/>
    <w:rsid w:val="00974139"/>
    <w:rsid w:val="009925F4"/>
    <w:rsid w:val="009A01F4"/>
    <w:rsid w:val="009A3A55"/>
    <w:rsid w:val="009C7B32"/>
    <w:rsid w:val="00A27FB7"/>
    <w:rsid w:val="00A32E84"/>
    <w:rsid w:val="00A70CBE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5</cp:revision>
  <dcterms:created xsi:type="dcterms:W3CDTF">2022-04-20T19:35:00Z</dcterms:created>
  <dcterms:modified xsi:type="dcterms:W3CDTF">2023-01-05T22:25:00Z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