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CA5F936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4B21F9">
        <w:rPr>
          <w:rFonts w:ascii="Arial" w:hAnsi="Arial" w:cs="Arial"/>
          <w:b/>
          <w:spacing w:val="33"/>
          <w:sz w:val="20"/>
          <w:szCs w:val="20"/>
        </w:rPr>
        <w:t>d</w:t>
      </w:r>
      <w:r w:rsidRPr="00B364BC">
        <w:rPr>
          <w:rFonts w:ascii="Arial" w:hAnsi="Arial" w:cs="Arial"/>
          <w:b/>
          <w:spacing w:val="-1"/>
          <w:sz w:val="20"/>
          <w:szCs w:val="20"/>
        </w:rPr>
        <w:t>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EECDD12" w:rsidR="00FD4E6A" w:rsidRPr="00B364BC" w:rsidRDefault="00B364BC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65F4CADE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200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19FBF0CD" w:rsidR="00B364BC" w:rsidRPr="00B364BC" w:rsidRDefault="00B364BC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19E91" wp14:editId="633D266C">
                                  <wp:extent cx="4182745" cy="3100070"/>
                                  <wp:effectExtent l="0" t="0" r="8255" b="5080"/>
                                  <wp:docPr id="142619490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619490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745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5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XSEQIAACA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">
                <v:textbox>
                  <w:txbxContent>
                    <w:p w14:paraId="692193F2" w14:textId="19FBF0CD" w:rsidR="00B364BC" w:rsidRPr="00B364BC" w:rsidRDefault="00B364BC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519E91" wp14:editId="633D266C">
                            <wp:extent cx="4182745" cy="3100070"/>
                            <wp:effectExtent l="0" t="0" r="8255" b="5080"/>
                            <wp:docPr id="142619490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619490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745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219731E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0E94ED1F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8AEDDE" w14:textId="40C7120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552" w:type="dxa"/>
          </w:tcPr>
          <w:p w14:paraId="39D43AC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4FF01EC" w:rsidR="00050B90" w:rsidRPr="00B364BC" w:rsidRDefault="00B364BC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2552" w:type="dxa"/>
          </w:tcPr>
          <w:p w14:paraId="5626EA1E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62984432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="004947B7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1276" w:type="dxa"/>
          </w:tcPr>
          <w:p w14:paraId="57CB435B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3B49D613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4947B7">
              <w:rPr>
                <w:rFonts w:ascii="Arial" w:hAnsi="Arial" w:cs="Arial"/>
                <w:sz w:val="20"/>
                <w:szCs w:val="20"/>
              </w:rPr>
              <w:t>1</w:t>
            </w:r>
            <w:r w:rsidR="00B30392"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6180CAF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0E93ED82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28C307E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 w:rsidR="004947B7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2E434DFE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7D73E3E0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4947B7">
              <w:rPr>
                <w:rFonts w:ascii="Arial" w:hAnsi="Arial" w:cs="Arial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7CA71320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5C0B4F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050B90" w:rsidRPr="00B364BC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99215F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552" w:type="dxa"/>
          </w:tcPr>
          <w:p w14:paraId="5AB5907D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38FB485B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1276" w:type="dxa"/>
          </w:tcPr>
          <w:p w14:paraId="5C36B4A0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B364BC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B364BC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146251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52" w:type="dxa"/>
          </w:tcPr>
          <w:p w14:paraId="75818B13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1B13959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B364BC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1AE2EC6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52" w:type="dxa"/>
          </w:tcPr>
          <w:p w14:paraId="762C1DB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595F779C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2889F0B9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bookmarkStart w:id="1" w:name="_Hlk181972904"/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</w:t>
      </w:r>
      <w:r w:rsidR="009438F1">
        <w:rPr>
          <w:rFonts w:ascii="Arial" w:hAnsi="Arial" w:cs="Arial"/>
          <w:spacing w:val="-1"/>
          <w:sz w:val="20"/>
          <w:szCs w:val="20"/>
        </w:rPr>
        <w:t>(</w:t>
      </w:r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PC1</w:t>
      </w:r>
      <w:r w:rsidR="009438F1">
        <w:rPr>
          <w:rFonts w:ascii="Arial" w:hAnsi="Arial" w:cs="Arial"/>
          <w:spacing w:val="-1"/>
          <w:sz w:val="20"/>
          <w:szCs w:val="20"/>
        </w:rPr>
        <w:t xml:space="preserve">, </w:t>
      </w:r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LaptopA</w:t>
      </w:r>
      <w:r w:rsidR="009438F1">
        <w:rPr>
          <w:rFonts w:ascii="Arial" w:hAnsi="Arial" w:cs="Arial"/>
          <w:spacing w:val="-1"/>
          <w:sz w:val="20"/>
          <w:szCs w:val="20"/>
        </w:rPr>
        <w:t xml:space="preserve"> y </w:t>
      </w:r>
      <w:r w:rsidR="009438F1" w:rsidRPr="00826190">
        <w:rPr>
          <w:rFonts w:ascii="Arial" w:hAnsi="Arial" w:cs="Arial"/>
          <w:b/>
          <w:bCs/>
          <w:spacing w:val="-1"/>
          <w:sz w:val="20"/>
          <w:szCs w:val="20"/>
        </w:rPr>
        <w:t>MyServer</w:t>
      </w:r>
      <w:r w:rsidR="009438F1">
        <w:rPr>
          <w:rFonts w:ascii="Arial" w:hAnsi="Arial" w:cs="Arial"/>
          <w:spacing w:val="-1"/>
          <w:sz w:val="20"/>
          <w:szCs w:val="20"/>
        </w:rPr>
        <w:t xml:space="preserve">) </w:t>
      </w:r>
      <w:r w:rsidR="00826190">
        <w:rPr>
          <w:rFonts w:ascii="Arial" w:hAnsi="Arial" w:cs="Arial"/>
          <w:spacing w:val="-1"/>
          <w:sz w:val="20"/>
          <w:szCs w:val="20"/>
        </w:rPr>
        <w:t>con su d</w:t>
      </w:r>
      <w:r w:rsidRPr="00B364BC">
        <w:rPr>
          <w:rFonts w:ascii="Arial" w:hAnsi="Arial" w:cs="Arial"/>
          <w:spacing w:val="-1"/>
          <w:sz w:val="20"/>
          <w:szCs w:val="20"/>
        </w:rPr>
        <w:t>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ción IP, </w:t>
      </w:r>
      <w:r w:rsidR="00826190">
        <w:rPr>
          <w:rFonts w:ascii="Arial" w:hAnsi="Arial" w:cs="Arial"/>
          <w:spacing w:val="-1"/>
          <w:sz w:val="20"/>
          <w:szCs w:val="20"/>
        </w:rPr>
        <w:t>m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áscara de subred y </w:t>
      </w:r>
      <w:r w:rsidR="00826190">
        <w:rPr>
          <w:rFonts w:ascii="Arial" w:hAnsi="Arial" w:cs="Arial"/>
          <w:spacing w:val="-1"/>
          <w:sz w:val="20"/>
          <w:szCs w:val="20"/>
        </w:rPr>
        <w:t>d</w:t>
      </w:r>
      <w:r w:rsidRPr="00B364BC">
        <w:rPr>
          <w:rFonts w:ascii="Arial" w:hAnsi="Arial" w:cs="Arial"/>
          <w:spacing w:val="-1"/>
          <w:sz w:val="20"/>
          <w:szCs w:val="20"/>
        </w:rPr>
        <w:t>efault</w:t>
      </w:r>
      <w:r w:rsidR="00826190">
        <w:rPr>
          <w:rFonts w:ascii="Arial" w:hAnsi="Arial" w:cs="Arial"/>
          <w:spacing w:val="-1"/>
          <w:sz w:val="20"/>
          <w:szCs w:val="20"/>
        </w:rPr>
        <w:t xml:space="preserve"> Gateway.</w:t>
      </w:r>
    </w:p>
    <w:bookmarkEnd w:id="1"/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02313274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506929CB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77777777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FD4E6A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X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9A42E83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658C1F91" w14:textId="34E1AFAA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BA3E573" w14:textId="3E7C71C4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5F52FA43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3029D819" w14:textId="57398FD0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146B9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5406CE" w14:textId="2F966DD7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</w:t>
            </w:r>
            <w:r w:rsidR="00146B9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145D95EE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2D03721E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7E40BD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Y</w:t>
      </w:r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2A9954B9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1F4D8EFB" w14:textId="679CCF40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146B9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2835" w:type="dxa"/>
            <w:vAlign w:val="center"/>
          </w:tcPr>
          <w:p w14:paraId="7D72E635" w14:textId="5AA64D38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</w:t>
            </w:r>
            <w:r w:rsidR="00146B9A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>l router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password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d </w:t>
      </w:r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0F3C3F7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D90E02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0799154A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r w:rsidRPr="00B364BC">
        <w:rPr>
          <w:rFonts w:ascii="Arial" w:hAnsi="Arial" w:cs="Arial"/>
          <w:b/>
          <w:sz w:val="20"/>
          <w:szCs w:val="20"/>
        </w:rPr>
        <w:t xml:space="preserve"> 0 (Lo0)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1C6CE977" w14:textId="085CE839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0C89A9CC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F4D169F" w14:textId="4464E49F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78F2B299" w14:textId="0F30D0CA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14:paraId="11BA7D1D" w14:textId="1D82F8CE" w:rsidR="00EC197F" w:rsidRPr="00B364BC" w:rsidRDefault="00B364BC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passwords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5EC68B8E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2D65B436" w14:textId="777AE7C8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31BF38AF" w14:textId="72A954B4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D34AAC">
              <w:rPr>
                <w:rFonts w:ascii="Arial" w:hAnsi="Arial" w:cs="Arial"/>
                <w:sz w:val="20"/>
                <w:szCs w:val="20"/>
              </w:rPr>
              <w:t>2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1E4ACF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28C81886" w14:textId="6458CBE5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1F61A240" w14:textId="1DF4DDA0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</w:t>
            </w:r>
            <w:r w:rsidR="00D34AAC">
              <w:rPr>
                <w:rFonts w:ascii="Arial" w:hAnsi="Arial" w:cs="Arial"/>
                <w:sz w:val="20"/>
                <w:szCs w:val="20"/>
              </w:rPr>
              <w:t>1</w:t>
            </w:r>
            <w:r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95D9C" w14:textId="77777777" w:rsidR="00B73836" w:rsidRDefault="00B73836">
      <w:r>
        <w:separator/>
      </w:r>
    </w:p>
  </w:endnote>
  <w:endnote w:type="continuationSeparator" w:id="0">
    <w:p w14:paraId="285EAFAE" w14:textId="77777777" w:rsidR="00B73836" w:rsidRDefault="00B7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DB5C5" w14:textId="77777777" w:rsidR="00B73836" w:rsidRDefault="00B73836">
      <w:r>
        <w:separator/>
      </w:r>
    </w:p>
  </w:footnote>
  <w:footnote w:type="continuationSeparator" w:id="0">
    <w:p w14:paraId="204BF1AC" w14:textId="77777777" w:rsidR="00B73836" w:rsidRDefault="00B73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75B77"/>
    <w:rsid w:val="000A3ABA"/>
    <w:rsid w:val="000E4B45"/>
    <w:rsid w:val="00146B9A"/>
    <w:rsid w:val="00275BD1"/>
    <w:rsid w:val="00281AE5"/>
    <w:rsid w:val="002B497D"/>
    <w:rsid w:val="002D17A0"/>
    <w:rsid w:val="00315691"/>
    <w:rsid w:val="003344CE"/>
    <w:rsid w:val="003A75C8"/>
    <w:rsid w:val="003C0450"/>
    <w:rsid w:val="00406A07"/>
    <w:rsid w:val="004947B7"/>
    <w:rsid w:val="004B21F9"/>
    <w:rsid w:val="004E4279"/>
    <w:rsid w:val="004E5AA4"/>
    <w:rsid w:val="00541679"/>
    <w:rsid w:val="00554233"/>
    <w:rsid w:val="006064ED"/>
    <w:rsid w:val="006255D8"/>
    <w:rsid w:val="006374FF"/>
    <w:rsid w:val="006C4CC1"/>
    <w:rsid w:val="006E2FEF"/>
    <w:rsid w:val="00700CA4"/>
    <w:rsid w:val="007045C0"/>
    <w:rsid w:val="00756B96"/>
    <w:rsid w:val="007C003C"/>
    <w:rsid w:val="007E40BD"/>
    <w:rsid w:val="00826190"/>
    <w:rsid w:val="00873FBC"/>
    <w:rsid w:val="008B37AA"/>
    <w:rsid w:val="008E1C11"/>
    <w:rsid w:val="00907C81"/>
    <w:rsid w:val="009248FD"/>
    <w:rsid w:val="009438F1"/>
    <w:rsid w:val="00950082"/>
    <w:rsid w:val="00962CFE"/>
    <w:rsid w:val="0097123F"/>
    <w:rsid w:val="009804CD"/>
    <w:rsid w:val="0098625D"/>
    <w:rsid w:val="00995ACE"/>
    <w:rsid w:val="009C3E3E"/>
    <w:rsid w:val="00A038B5"/>
    <w:rsid w:val="00A24C47"/>
    <w:rsid w:val="00A649DB"/>
    <w:rsid w:val="00AD55AB"/>
    <w:rsid w:val="00AE198A"/>
    <w:rsid w:val="00AE6C70"/>
    <w:rsid w:val="00B207CE"/>
    <w:rsid w:val="00B30392"/>
    <w:rsid w:val="00B364BC"/>
    <w:rsid w:val="00B73836"/>
    <w:rsid w:val="00BE4D42"/>
    <w:rsid w:val="00C13E14"/>
    <w:rsid w:val="00C17397"/>
    <w:rsid w:val="00C41527"/>
    <w:rsid w:val="00C93D73"/>
    <w:rsid w:val="00CA2FC0"/>
    <w:rsid w:val="00CE58E5"/>
    <w:rsid w:val="00D34AAC"/>
    <w:rsid w:val="00D449A5"/>
    <w:rsid w:val="00D90E02"/>
    <w:rsid w:val="00DA7A2B"/>
    <w:rsid w:val="00DB5303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658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2024-05-22T20:57:00Z</dcterms:created>
  <dcterms:modified xsi:type="dcterms:W3CDTF">2024-11-13T17:13:00Z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