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686F3E" w:rsidP="00FD4A68">
      <w:pPr>
        <w:pStyle w:val="LabTitle"/>
        <w:rPr>
          <w:rStyle w:val="LabTitleInstVersred"/>
          <w:b/>
          <w:color w:val="auto"/>
        </w:rPr>
      </w:pPr>
      <w:bookmarkStart w:id="0" w:name="_GoBack"/>
      <w:bookmarkEnd w:id="0"/>
      <w:r>
        <w:t xml:space="preserve">Actividad de clase: ¿Puede leer este mapa? </w:t>
      </w:r>
      <w:r>
        <w:rPr>
          <w:rStyle w:val="LabTitleInstVersred"/>
        </w:rPr>
        <w:t>(versión para el instructor)</w:t>
      </w:r>
    </w:p>
    <w:p w:rsidR="009A1CF4" w:rsidRPr="009A1CF4" w:rsidRDefault="009A1CF4" w:rsidP="009A1CF4">
      <w:pPr>
        <w:pStyle w:val="InstNoteRed"/>
      </w:pPr>
      <w:r>
        <w:rPr>
          <w:b/>
        </w:rPr>
        <w:t>Nota para el instructor</w:t>
      </w:r>
      <w:r w:rsidRPr="00B20516">
        <w:rPr>
          <w:bCs/>
        </w:rPr>
        <w:t>:</w:t>
      </w:r>
      <w:r>
        <w:t xml:space="preserve"> El color de fuente rojo o las partes resaltadas en gris indican texto que aparece en la copia del instructor solamente.</w:t>
      </w:r>
    </w:p>
    <w:p w:rsidR="009D2C27" w:rsidRPr="00BB73FF" w:rsidRDefault="009D2C27" w:rsidP="0014219C">
      <w:pPr>
        <w:pStyle w:val="LabSection"/>
      </w:pPr>
      <w:r>
        <w:t>Objetivos</w:t>
      </w:r>
    </w:p>
    <w:p w:rsidR="00554B4E" w:rsidRPr="00686F3E" w:rsidRDefault="00F30116" w:rsidP="00963E34">
      <w:pPr>
        <w:pStyle w:val="BodyTextL25Bold"/>
        <w:rPr>
          <w:b w:val="0"/>
        </w:rPr>
      </w:pPr>
      <w:r>
        <w:rPr>
          <w:b w:val="0"/>
        </w:rPr>
        <w:t>Explicar la forma en que los dispositivos de red utilizan tablas de routing para dirigir los paquetes a una red de destino.</w:t>
      </w:r>
    </w:p>
    <w:p w:rsidR="00F30116" w:rsidRPr="00F30116" w:rsidRDefault="009D2C27" w:rsidP="00F30116">
      <w:pPr>
        <w:pStyle w:val="LabSection"/>
      </w:pPr>
      <w:r>
        <w:t>Aspectos básicos/situación</w:t>
      </w:r>
    </w:p>
    <w:p w:rsidR="00BF2085" w:rsidRDefault="00F30116" w:rsidP="00686F3E">
      <w:pPr>
        <w:pStyle w:val="BodyTextL25"/>
      </w:pPr>
      <w:r>
        <w:rPr>
          <w:b/>
        </w:rPr>
        <w:t>Nota:</w:t>
      </w:r>
      <w:r>
        <w:t xml:space="preserve"> Se sugiere que los estudiantes trabajen de a dos; no obstante, si así lo prefieren, pueden completar esta actividad de manera individual. </w:t>
      </w:r>
    </w:p>
    <w:p w:rsidR="00BD20AD" w:rsidRDefault="00B232BE" w:rsidP="00702200">
      <w:pPr>
        <w:pStyle w:val="BodyTextL25"/>
      </w:pPr>
      <w:r>
        <w:t xml:space="preserve">El instructor le proporcionará los resultados generados por el comando show ip route de un router. Utilice Packet Tracer para armar un modelo de topología con esta información de routing. </w:t>
      </w:r>
    </w:p>
    <w:p w:rsidR="00BD20AD" w:rsidRDefault="00BF2085" w:rsidP="00686F3E">
      <w:pPr>
        <w:pStyle w:val="BodyTextL25"/>
      </w:pPr>
      <w:r>
        <w:t>Como mínimo, en el modelo de topología se deben utilizar los componentes siguientes:</w:t>
      </w:r>
    </w:p>
    <w:p w:rsidR="00BF2085" w:rsidRPr="00BD20AD" w:rsidRDefault="00BF2085" w:rsidP="00BD20AD">
      <w:pPr>
        <w:pStyle w:val="Bulletlevel1"/>
      </w:pPr>
      <w:r>
        <w:t>1 switch Catalyst 2960</w:t>
      </w:r>
    </w:p>
    <w:p w:rsidR="00BF2085" w:rsidRPr="00BD20AD" w:rsidRDefault="00BF2085" w:rsidP="00BD20AD">
      <w:pPr>
        <w:pStyle w:val="Bulletlevel1"/>
      </w:pPr>
      <w:r>
        <w:t>1 router Cisco de la serie 1941 con una tarjeta modular de puerto de switching HWIC-4ESW e IOS versión 15.1 o posterior</w:t>
      </w:r>
    </w:p>
    <w:p w:rsidR="00BD20AD" w:rsidRDefault="00BF2085" w:rsidP="00BD20AD">
      <w:pPr>
        <w:pStyle w:val="Bulletlevel1"/>
      </w:pPr>
      <w:r>
        <w:t>3 PC (pueden ser servidores, PC genéricas, PC portátiles, etc.)</w:t>
      </w:r>
    </w:p>
    <w:p w:rsidR="00BF2085" w:rsidRPr="00BD20AD" w:rsidRDefault="00BF2085" w:rsidP="00686F3E">
      <w:pPr>
        <w:pStyle w:val="BodyTextL25"/>
      </w:pPr>
      <w:r>
        <w:t>Utilice la herramienta de notas de Packet Tracer para indicar las direcciones de las interfaces de router y las posibles direcciones para los terminales que eligió para el modelo.</w:t>
      </w:r>
    </w:p>
    <w:p w:rsidR="00BF2085" w:rsidRDefault="00BF2085" w:rsidP="00702200">
      <w:pPr>
        <w:pStyle w:val="BodyTextL25"/>
      </w:pPr>
      <w:r>
        <w:t>Rotule todos los terminales, los puertos y las direcciones que se establecieron a partir de la información de la tabla de routing y el resultado del comando show ip route en el archivo de Packet Tracer. Conserve una copia impresa o electrónica del trabajo para compartirla con la clase.</w:t>
      </w:r>
    </w:p>
    <w:p w:rsidR="00AE19FA" w:rsidRDefault="00B232BE" w:rsidP="00702200">
      <w:pPr>
        <w:pStyle w:val="InstNoteRedL25"/>
      </w:pPr>
      <w:r>
        <w:rPr>
          <w:b/>
        </w:rPr>
        <w:t>Nota para el instructor</w:t>
      </w:r>
      <w:r w:rsidRPr="00B20516">
        <w:rPr>
          <w:bCs/>
        </w:rPr>
        <w:t>:</w:t>
      </w:r>
      <w:r>
        <w:t xml:space="preserve"> esta actividad de creación de modelos no tiene como fin ser una asignación con calificación. El objetivo es motivar a los estudiantes para que reflexionen acerca de sus percepciones respecto de la forma en que una red se configura y luego se revisa según la información de la tabla de routing.</w:t>
      </w:r>
    </w:p>
    <w:p w:rsidR="00AE19FA" w:rsidRDefault="00B232BE" w:rsidP="00686F3E">
      <w:pPr>
        <w:pStyle w:val="InstNoteRedL25"/>
      </w:pPr>
      <w:r>
        <w:t>Imprima o proyecte el gráfico de la tabla 1 que se encuentra en la sección “Recursos necesarios” de este documento. Los estudiantes deben poder ayudarse entre sí mientras leen la tabla de routing proporcionada y crean el modelo utilizando el software Packet Tracer. Como resultado de esta actividad, se facilitará un debate en grupos pequeños.</w:t>
      </w:r>
    </w:p>
    <w:p w:rsidR="00B232BE" w:rsidRDefault="00B232BE" w:rsidP="00686F3E">
      <w:pPr>
        <w:pStyle w:val="InstNoteRedL25"/>
      </w:pPr>
      <w:r w:rsidRPr="0029716A">
        <w:rPr>
          <w:b/>
          <w:bCs/>
        </w:rPr>
        <w:t>Nota para el instructor</w:t>
      </w:r>
      <w:r w:rsidRPr="00B20516">
        <w:t>:</w:t>
      </w:r>
      <w:r>
        <w:t xml:space="preserve"> se sugiere, aunque no es obligatorio, que los estudiantes trabajen de a dos para realizar esta actividad.</w:t>
      </w:r>
    </w:p>
    <w:p w:rsidR="007D2AFE" w:rsidRPr="00FE6E17" w:rsidRDefault="007D2AFE" w:rsidP="00FE6E17">
      <w:pPr>
        <w:pStyle w:val="LabSection"/>
      </w:pPr>
      <w:r>
        <w:t>Recursos necesarios</w:t>
      </w:r>
    </w:p>
    <w:p w:rsidR="008E1EF8" w:rsidRDefault="00F30116" w:rsidP="008E1EF8">
      <w:pPr>
        <w:pStyle w:val="Bulletlevel1"/>
      </w:pPr>
      <w:r>
        <w:t>Programa de software Packet Tracer</w:t>
      </w:r>
    </w:p>
    <w:p w:rsidR="008E1EF8" w:rsidRDefault="008E1EF8" w:rsidP="008E1EF8">
      <w:pPr>
        <w:pStyle w:val="Bulletlevel1"/>
      </w:pPr>
      <w:r w:rsidRPr="0029716A">
        <w:rPr>
          <w:b/>
          <w:bCs/>
        </w:rPr>
        <w:t>Tabla de routing 1</w:t>
      </w:r>
      <w:r>
        <w:t>: los estudiantes pueden utilizar la tabla para ayudarse entre sí mientras leen la información proporcionada y luego crean el modelo utilizando Packet Tracer.</w:t>
      </w:r>
    </w:p>
    <w:p w:rsidR="008E1EF8" w:rsidRDefault="00EB34C0" w:rsidP="00686F3E">
      <w:pPr>
        <w:pStyle w:val="Visual"/>
      </w:pPr>
      <w:r>
        <w:rPr>
          <w:noProof/>
          <w:lang w:val="en-US" w:eastAsia="zh-CN" w:bidi="ar-SA"/>
        </w:rPr>
        <w:lastRenderedPageBreak/>
        <w:drawing>
          <wp:inline distT="0" distB="0" distL="0" distR="0">
            <wp:extent cx="5851452" cy="3685715"/>
            <wp:effectExtent l="19050" t="19050" r="15948" b="9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51452" cy="3685715"/>
                    </a:xfrm>
                    <a:prstGeom prst="rect">
                      <a:avLst/>
                    </a:prstGeom>
                    <a:ln>
                      <a:solidFill>
                        <a:schemeClr val="tx1"/>
                      </a:solidFill>
                    </a:ln>
                  </pic:spPr>
                </pic:pic>
              </a:graphicData>
            </a:graphic>
          </wp:inline>
        </w:drawing>
      </w:r>
    </w:p>
    <w:p w:rsidR="00853418" w:rsidRDefault="00024EE5" w:rsidP="00024EE5">
      <w:pPr>
        <w:pStyle w:val="LabSection"/>
      </w:pPr>
      <w:r>
        <w:t>Reflexión</w:t>
      </w:r>
    </w:p>
    <w:p w:rsidR="00810BC5" w:rsidRDefault="008A4D65" w:rsidP="00686F3E">
      <w:pPr>
        <w:pStyle w:val="BodyTextL25"/>
      </w:pPr>
      <w:r>
        <w:t>¿Cuál fue la parte más difícil del diseño de este modelo de red? Explique su respuesta.</w:t>
      </w:r>
    </w:p>
    <w:p w:rsidR="00686F3E" w:rsidRDefault="00492DD6" w:rsidP="00686F3E">
      <w:pPr>
        <w:pStyle w:val="BodyTextL25"/>
      </w:pPr>
      <w:r>
        <w:t>_______________________________________________________________________________________</w:t>
      </w:r>
    </w:p>
    <w:p w:rsidR="00492DD6" w:rsidRDefault="00686F3E" w:rsidP="00686F3E">
      <w:pPr>
        <w:pStyle w:val="BodyTextL25"/>
      </w:pPr>
      <w:r>
        <w:t>_______________________________________________________________________________________</w:t>
      </w:r>
    </w:p>
    <w:p w:rsidR="00492DD6" w:rsidRDefault="008A4D65" w:rsidP="00686F3E">
      <w:pPr>
        <w:pStyle w:val="BodyTextL25"/>
        <w:rPr>
          <w:rStyle w:val="AnswerGray"/>
          <w:bCs/>
          <w:iCs/>
        </w:rPr>
      </w:pPr>
      <w:r>
        <w:rPr>
          <w:rStyle w:val="AnswerGray"/>
        </w:rPr>
        <w:t>Las respuestas varían dentro de los grupos. Algunos estudiantes pueden mencionar los identificadores de origen y destino y otros pueden mencionar las direcciones IP reales que se citan en la tabla de routing. El concepto importante aquí es que puedan identificar cómodamente de dónde proviene la información incluida en la tabla de routing final según se detalla.</w:t>
      </w:r>
    </w:p>
    <w:p w:rsidR="00676F23" w:rsidRPr="00676F23" w:rsidRDefault="00676F23" w:rsidP="00686F3E">
      <w:pPr>
        <w:pStyle w:val="InstNoteRedL25"/>
      </w:pPr>
      <w:r>
        <w:t>Las topologías varían según el grupo. Algunos estudiantes pueden colocar el switch fuera del puerto Gig0/1, etc.</w:t>
      </w:r>
    </w:p>
    <w:p w:rsidR="00676F23" w:rsidRPr="00676F23" w:rsidRDefault="00980AD1" w:rsidP="00686F3E">
      <w:pPr>
        <w:pStyle w:val="InstNoteRedL25"/>
      </w:pPr>
      <w:r>
        <w:t>Opcional</w:t>
      </w:r>
      <w:r w:rsidR="001C59F9">
        <w:t xml:space="preserve">: como </w:t>
      </w:r>
      <w:r w:rsidR="001C59F9" w:rsidRPr="0029716A">
        <w:rPr>
          <w:b/>
          <w:bCs/>
        </w:rPr>
        <w:t>actividad de creación de modelos avanzada</w:t>
      </w:r>
      <w:r w:rsidR="001C59F9">
        <w:t>, los estudiantes pueden crear una red simple de un router con cuatro interfaces Gigabit conectadas a terminales, configurar el router y las LAN con contraseñas, direcciones IP, anuncios, etc., y después crear una tabla de routing para respaldar la información de la red.</w:t>
      </w:r>
    </w:p>
    <w:p w:rsidR="00676F23" w:rsidRPr="00676F23" w:rsidRDefault="00676F23" w:rsidP="00702200">
      <w:pPr>
        <w:pStyle w:val="InstNoteRedL25"/>
        <w:pageBreakBefore/>
      </w:pPr>
      <w:r>
        <w:lastRenderedPageBreak/>
        <w:t>La topología posible que creen los estudiantes podría verse así:</w:t>
      </w:r>
    </w:p>
    <w:p w:rsidR="00676F23" w:rsidRDefault="00676F23" w:rsidP="00686F3E">
      <w:pPr>
        <w:pStyle w:val="Visual"/>
        <w:rPr>
          <w:rStyle w:val="AnswerGray"/>
          <w:bCs/>
          <w:iCs/>
        </w:rPr>
      </w:pPr>
      <w:r>
        <w:rPr>
          <w:noProof/>
          <w:shd w:val="clear" w:color="auto" w:fill="BFBFBF"/>
          <w:lang w:val="en-US" w:eastAsia="zh-CN" w:bidi="ar-SA"/>
        </w:rPr>
        <w:drawing>
          <wp:inline distT="0" distB="0" distL="0" distR="0">
            <wp:extent cx="5562600" cy="1928348"/>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067"/>
                    <a:stretch/>
                  </pic:blipFill>
                  <pic:spPr bwMode="auto">
                    <a:xfrm>
                      <a:off x="0" y="0"/>
                      <a:ext cx="5569427" cy="193071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37061" w:rsidRPr="00686F3E" w:rsidRDefault="00B37061" w:rsidP="00686F3E">
      <w:pPr>
        <w:pStyle w:val="InstNoteRedL25"/>
        <w:rPr>
          <w:b/>
        </w:rPr>
      </w:pPr>
      <w:r>
        <w:rPr>
          <w:b/>
        </w:rPr>
        <w:t>Identifique los elementos del modelo que equivalen a contenido relacionado con TI:</w:t>
      </w:r>
    </w:p>
    <w:p w:rsidR="008A4D65" w:rsidRPr="00686F3E" w:rsidRDefault="008A4D65" w:rsidP="00686F3E">
      <w:pPr>
        <w:pStyle w:val="Bulletlevel1"/>
        <w:rPr>
          <w:color w:val="FF0000"/>
        </w:rPr>
      </w:pPr>
      <w:r>
        <w:rPr>
          <w:color w:val="FF0000"/>
        </w:rPr>
        <w:t xml:space="preserve">Al leer una tabla de routing, es posible verificar la forma en que una red se diseñó lógicamente. </w:t>
      </w:r>
    </w:p>
    <w:p w:rsidR="008A4D65" w:rsidRPr="00686F3E" w:rsidRDefault="008A4D65" w:rsidP="00686F3E">
      <w:pPr>
        <w:pStyle w:val="Bulletlevel1"/>
        <w:rPr>
          <w:color w:val="FF0000"/>
        </w:rPr>
      </w:pPr>
      <w:r>
        <w:rPr>
          <w:color w:val="FF0000"/>
        </w:rPr>
        <w:t>Una tabla de routing puede ayudar en la identificación de la topología física de la red.</w:t>
      </w:r>
    </w:p>
    <w:p w:rsidR="00B37061" w:rsidRPr="00686F3E" w:rsidRDefault="008A4D65" w:rsidP="00686F3E">
      <w:pPr>
        <w:pStyle w:val="Bulletlevel1"/>
        <w:rPr>
          <w:color w:val="FF0000"/>
        </w:rPr>
      </w:pPr>
      <w:r>
        <w:rPr>
          <w:color w:val="FF0000"/>
        </w:rPr>
        <w:t>Una tabla de routing permite al lector identificar qué puertos están en funcionamiento y en qué redes.</w:t>
      </w:r>
    </w:p>
    <w:sectPr w:rsidR="00B37061" w:rsidRPr="00686F3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73A" w:rsidRDefault="000F373A" w:rsidP="0090659A">
      <w:pPr>
        <w:spacing w:after="0" w:line="240" w:lineRule="auto"/>
      </w:pPr>
      <w:r>
        <w:separator/>
      </w:r>
    </w:p>
    <w:p w:rsidR="000F373A" w:rsidRDefault="000F373A"/>
    <w:p w:rsidR="000F373A" w:rsidRDefault="000F373A"/>
    <w:p w:rsidR="000F373A" w:rsidRDefault="000F373A"/>
    <w:p w:rsidR="000F373A" w:rsidRDefault="000F373A"/>
  </w:endnote>
  <w:endnote w:type="continuationSeparator" w:id="0">
    <w:p w:rsidR="000F373A" w:rsidRDefault="000F373A" w:rsidP="0090659A">
      <w:pPr>
        <w:spacing w:after="0" w:line="240" w:lineRule="auto"/>
      </w:pPr>
      <w:r>
        <w:continuationSeparator/>
      </w:r>
    </w:p>
    <w:p w:rsidR="000F373A" w:rsidRDefault="000F373A"/>
    <w:p w:rsidR="000F373A" w:rsidRDefault="000F373A"/>
    <w:p w:rsidR="000F373A" w:rsidRDefault="000F373A"/>
    <w:p w:rsidR="000F373A" w:rsidRDefault="000F3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753FC3">
      <w:fldChar w:fldCharType="begin"/>
    </w:r>
    <w:r w:rsidR="00686F3E">
      <w:instrText xml:space="preserve"> DATE  \@ "yyyy"  \* MERGEFORMAT </w:instrText>
    </w:r>
    <w:r w:rsidR="00753FC3">
      <w:fldChar w:fldCharType="separate"/>
    </w:r>
    <w:r w:rsidR="00980AD1">
      <w:rPr>
        <w:noProof/>
      </w:rPr>
      <w:t>2016</w:t>
    </w:r>
    <w:r w:rsidR="00753FC3">
      <w:fldChar w:fldCharType="end"/>
    </w:r>
    <w:r>
      <w:t xml:space="preserve"> Cisco y/o sus filiales. Todos los derechos reservados. Este documento es información pública de Cisco.</w:t>
    </w:r>
    <w:r>
      <w:tab/>
      <w:t xml:space="preserve">Página </w:t>
    </w:r>
    <w:r w:rsidR="00753FC3" w:rsidRPr="0090659A">
      <w:rPr>
        <w:b/>
        <w:szCs w:val="16"/>
      </w:rPr>
      <w:fldChar w:fldCharType="begin"/>
    </w:r>
    <w:r w:rsidRPr="0090659A">
      <w:rPr>
        <w:b/>
        <w:szCs w:val="16"/>
      </w:rPr>
      <w:instrText xml:space="preserve"> PAGE </w:instrText>
    </w:r>
    <w:r w:rsidR="00753FC3" w:rsidRPr="0090659A">
      <w:rPr>
        <w:b/>
        <w:szCs w:val="16"/>
      </w:rPr>
      <w:fldChar w:fldCharType="separate"/>
    </w:r>
    <w:r w:rsidR="00980AD1">
      <w:rPr>
        <w:b/>
        <w:noProof/>
        <w:szCs w:val="16"/>
      </w:rPr>
      <w:t>2</w:t>
    </w:r>
    <w:r w:rsidR="00753FC3" w:rsidRPr="0090659A">
      <w:rPr>
        <w:b/>
        <w:szCs w:val="16"/>
      </w:rPr>
      <w:fldChar w:fldCharType="end"/>
    </w:r>
    <w:r>
      <w:t xml:space="preserve"> de </w:t>
    </w:r>
    <w:r w:rsidR="00753FC3" w:rsidRPr="0090659A">
      <w:rPr>
        <w:b/>
        <w:szCs w:val="16"/>
      </w:rPr>
      <w:fldChar w:fldCharType="begin"/>
    </w:r>
    <w:r w:rsidRPr="0090659A">
      <w:rPr>
        <w:b/>
        <w:szCs w:val="16"/>
      </w:rPr>
      <w:instrText xml:space="preserve"> NUMPAGES  </w:instrText>
    </w:r>
    <w:r w:rsidR="00753FC3" w:rsidRPr="0090659A">
      <w:rPr>
        <w:b/>
        <w:szCs w:val="16"/>
      </w:rPr>
      <w:fldChar w:fldCharType="separate"/>
    </w:r>
    <w:r w:rsidR="00980AD1">
      <w:rPr>
        <w:b/>
        <w:noProof/>
        <w:szCs w:val="16"/>
      </w:rPr>
      <w:t>3</w:t>
    </w:r>
    <w:r w:rsidR="00753FC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753FC3">
      <w:fldChar w:fldCharType="begin"/>
    </w:r>
    <w:r w:rsidR="00686F3E">
      <w:instrText xml:space="preserve"> DATE  \@ "yyyy"  \* MERGEFORMAT </w:instrText>
    </w:r>
    <w:r w:rsidR="00753FC3">
      <w:fldChar w:fldCharType="separate"/>
    </w:r>
    <w:r w:rsidR="00980AD1">
      <w:rPr>
        <w:noProof/>
      </w:rPr>
      <w:t>2016</w:t>
    </w:r>
    <w:r w:rsidR="00753FC3">
      <w:fldChar w:fldCharType="end"/>
    </w:r>
    <w:r>
      <w:t xml:space="preserve"> Cisco y/o sus filiales. Todos los derechos reservados. Este documento es información pública de Cisco.</w:t>
    </w:r>
    <w:r>
      <w:tab/>
      <w:t xml:space="preserve">Página </w:t>
    </w:r>
    <w:r w:rsidR="00753FC3" w:rsidRPr="0090659A">
      <w:rPr>
        <w:b/>
        <w:szCs w:val="16"/>
      </w:rPr>
      <w:fldChar w:fldCharType="begin"/>
    </w:r>
    <w:r w:rsidRPr="0090659A">
      <w:rPr>
        <w:b/>
        <w:szCs w:val="16"/>
      </w:rPr>
      <w:instrText xml:space="preserve"> PAGE </w:instrText>
    </w:r>
    <w:r w:rsidR="00753FC3" w:rsidRPr="0090659A">
      <w:rPr>
        <w:b/>
        <w:szCs w:val="16"/>
      </w:rPr>
      <w:fldChar w:fldCharType="separate"/>
    </w:r>
    <w:r w:rsidR="00980AD1">
      <w:rPr>
        <w:b/>
        <w:noProof/>
        <w:szCs w:val="16"/>
      </w:rPr>
      <w:t>1</w:t>
    </w:r>
    <w:r w:rsidR="00753FC3" w:rsidRPr="0090659A">
      <w:rPr>
        <w:b/>
        <w:szCs w:val="16"/>
      </w:rPr>
      <w:fldChar w:fldCharType="end"/>
    </w:r>
    <w:r>
      <w:t xml:space="preserve"> de </w:t>
    </w:r>
    <w:r w:rsidR="00753FC3" w:rsidRPr="0090659A">
      <w:rPr>
        <w:b/>
        <w:szCs w:val="16"/>
      </w:rPr>
      <w:fldChar w:fldCharType="begin"/>
    </w:r>
    <w:r w:rsidRPr="0090659A">
      <w:rPr>
        <w:b/>
        <w:szCs w:val="16"/>
      </w:rPr>
      <w:instrText xml:space="preserve"> NUMPAGES  </w:instrText>
    </w:r>
    <w:r w:rsidR="00753FC3" w:rsidRPr="0090659A">
      <w:rPr>
        <w:b/>
        <w:szCs w:val="16"/>
      </w:rPr>
      <w:fldChar w:fldCharType="separate"/>
    </w:r>
    <w:r w:rsidR="00980AD1">
      <w:rPr>
        <w:b/>
        <w:noProof/>
        <w:szCs w:val="16"/>
      </w:rPr>
      <w:t>3</w:t>
    </w:r>
    <w:r w:rsidR="00753FC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73A" w:rsidRDefault="000F373A" w:rsidP="0090659A">
      <w:pPr>
        <w:spacing w:after="0" w:line="240" w:lineRule="auto"/>
      </w:pPr>
      <w:r>
        <w:separator/>
      </w:r>
    </w:p>
    <w:p w:rsidR="000F373A" w:rsidRDefault="000F373A"/>
    <w:p w:rsidR="000F373A" w:rsidRDefault="000F373A"/>
    <w:p w:rsidR="000F373A" w:rsidRDefault="000F373A"/>
    <w:p w:rsidR="000F373A" w:rsidRDefault="000F373A"/>
  </w:footnote>
  <w:footnote w:type="continuationSeparator" w:id="0">
    <w:p w:rsidR="000F373A" w:rsidRDefault="000F373A" w:rsidP="0090659A">
      <w:pPr>
        <w:spacing w:after="0" w:line="240" w:lineRule="auto"/>
      </w:pPr>
      <w:r>
        <w:continuationSeparator/>
      </w:r>
    </w:p>
    <w:p w:rsidR="000F373A" w:rsidRDefault="000F373A"/>
    <w:p w:rsidR="000F373A" w:rsidRDefault="000F373A"/>
    <w:p w:rsidR="000F373A" w:rsidRDefault="000F373A"/>
    <w:p w:rsidR="000F373A" w:rsidRDefault="000F37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686F3E" w:rsidP="00C52BA6">
    <w:pPr>
      <w:pStyle w:val="PageHead"/>
    </w:pPr>
    <w:r>
      <w:t>Actividad de clase: ¿Puede leer este mapa?</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2000FDE"/>
    <w:multiLevelType w:val="hybridMultilevel"/>
    <w:tmpl w:val="D96ED296"/>
    <w:lvl w:ilvl="0" w:tplc="40685FF4">
      <w:start w:val="1"/>
      <w:numFmt w:val="bullet"/>
      <w:lvlText w:val="•"/>
      <w:lvlJc w:val="left"/>
      <w:pPr>
        <w:tabs>
          <w:tab w:val="num" w:pos="720"/>
        </w:tabs>
        <w:ind w:left="720" w:hanging="360"/>
      </w:pPr>
      <w:rPr>
        <w:rFonts w:ascii="Arial" w:hAnsi="Arial" w:hint="default"/>
      </w:rPr>
    </w:lvl>
    <w:lvl w:ilvl="1" w:tplc="94BA1C10" w:tentative="1">
      <w:start w:val="1"/>
      <w:numFmt w:val="bullet"/>
      <w:lvlText w:val="•"/>
      <w:lvlJc w:val="left"/>
      <w:pPr>
        <w:tabs>
          <w:tab w:val="num" w:pos="1440"/>
        </w:tabs>
        <w:ind w:left="1440" w:hanging="360"/>
      </w:pPr>
      <w:rPr>
        <w:rFonts w:ascii="Arial" w:hAnsi="Arial" w:hint="default"/>
      </w:rPr>
    </w:lvl>
    <w:lvl w:ilvl="2" w:tplc="EF8437C2" w:tentative="1">
      <w:start w:val="1"/>
      <w:numFmt w:val="bullet"/>
      <w:lvlText w:val="•"/>
      <w:lvlJc w:val="left"/>
      <w:pPr>
        <w:tabs>
          <w:tab w:val="num" w:pos="2160"/>
        </w:tabs>
        <w:ind w:left="2160" w:hanging="360"/>
      </w:pPr>
      <w:rPr>
        <w:rFonts w:ascii="Arial" w:hAnsi="Arial" w:hint="default"/>
      </w:rPr>
    </w:lvl>
    <w:lvl w:ilvl="3" w:tplc="68921678" w:tentative="1">
      <w:start w:val="1"/>
      <w:numFmt w:val="bullet"/>
      <w:lvlText w:val="•"/>
      <w:lvlJc w:val="left"/>
      <w:pPr>
        <w:tabs>
          <w:tab w:val="num" w:pos="2880"/>
        </w:tabs>
        <w:ind w:left="2880" w:hanging="360"/>
      </w:pPr>
      <w:rPr>
        <w:rFonts w:ascii="Arial" w:hAnsi="Arial" w:hint="default"/>
      </w:rPr>
    </w:lvl>
    <w:lvl w:ilvl="4" w:tplc="6B8EC780" w:tentative="1">
      <w:start w:val="1"/>
      <w:numFmt w:val="bullet"/>
      <w:lvlText w:val="•"/>
      <w:lvlJc w:val="left"/>
      <w:pPr>
        <w:tabs>
          <w:tab w:val="num" w:pos="3600"/>
        </w:tabs>
        <w:ind w:left="3600" w:hanging="360"/>
      </w:pPr>
      <w:rPr>
        <w:rFonts w:ascii="Arial" w:hAnsi="Arial" w:hint="default"/>
      </w:rPr>
    </w:lvl>
    <w:lvl w:ilvl="5" w:tplc="19C4E708" w:tentative="1">
      <w:start w:val="1"/>
      <w:numFmt w:val="bullet"/>
      <w:lvlText w:val="•"/>
      <w:lvlJc w:val="left"/>
      <w:pPr>
        <w:tabs>
          <w:tab w:val="num" w:pos="4320"/>
        </w:tabs>
        <w:ind w:left="4320" w:hanging="360"/>
      </w:pPr>
      <w:rPr>
        <w:rFonts w:ascii="Arial" w:hAnsi="Arial" w:hint="default"/>
      </w:rPr>
    </w:lvl>
    <w:lvl w:ilvl="6" w:tplc="AFC835BA" w:tentative="1">
      <w:start w:val="1"/>
      <w:numFmt w:val="bullet"/>
      <w:lvlText w:val="•"/>
      <w:lvlJc w:val="left"/>
      <w:pPr>
        <w:tabs>
          <w:tab w:val="num" w:pos="5040"/>
        </w:tabs>
        <w:ind w:left="5040" w:hanging="360"/>
      </w:pPr>
      <w:rPr>
        <w:rFonts w:ascii="Arial" w:hAnsi="Arial" w:hint="default"/>
      </w:rPr>
    </w:lvl>
    <w:lvl w:ilvl="7" w:tplc="A26A3E22" w:tentative="1">
      <w:start w:val="1"/>
      <w:numFmt w:val="bullet"/>
      <w:lvlText w:val="•"/>
      <w:lvlJc w:val="left"/>
      <w:pPr>
        <w:tabs>
          <w:tab w:val="num" w:pos="5760"/>
        </w:tabs>
        <w:ind w:left="5760" w:hanging="360"/>
      </w:pPr>
      <w:rPr>
        <w:rFonts w:ascii="Arial" w:hAnsi="Arial" w:hint="default"/>
      </w:rPr>
    </w:lvl>
    <w:lvl w:ilvl="8" w:tplc="0F1622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930639"/>
    <w:multiLevelType w:val="hybridMultilevel"/>
    <w:tmpl w:val="C228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64A39AE"/>
    <w:multiLevelType w:val="hybridMultilevel"/>
    <w:tmpl w:val="3CF00E80"/>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C652E"/>
    <w:multiLevelType w:val="hybridMultilevel"/>
    <w:tmpl w:val="B8A8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8"/>
  </w:num>
  <w:num w:numId="6">
    <w:abstractNumId w:val="2"/>
  </w:num>
  <w:num w:numId="7">
    <w:abstractNumId w:val="15"/>
  </w:num>
  <w:num w:numId="8">
    <w:abstractNumId w:val="2"/>
  </w:num>
  <w:num w:numId="9">
    <w:abstractNumId w:val="1"/>
  </w:num>
  <w:num w:numId="10">
    <w:abstractNumId w:val="4"/>
  </w:num>
  <w:num w:numId="11">
    <w:abstractNumId w:val="2"/>
  </w:num>
  <w:num w:numId="12">
    <w:abstractNumId w:val="0"/>
  </w:num>
  <w:num w:numId="13">
    <w:abstractNumId w:val="21"/>
  </w:num>
  <w:num w:numId="14">
    <w:abstractNumId w:val="2"/>
  </w:num>
  <w:num w:numId="15">
    <w:abstractNumId w:val="11"/>
  </w:num>
  <w:num w:numId="16">
    <w:abstractNumId w:val="10"/>
  </w:num>
  <w:num w:numId="17">
    <w:abstractNumId w:val="2"/>
  </w:num>
  <w:num w:numId="18">
    <w:abstractNumId w:val="19"/>
  </w:num>
  <w:num w:numId="19">
    <w:abstractNumId w:val="3"/>
  </w:num>
  <w:num w:numId="20">
    <w:abstractNumId w:val="2"/>
  </w:num>
  <w:num w:numId="21">
    <w:abstractNumId w:val="8"/>
  </w:num>
  <w:num w:numId="22">
    <w:abstractNumId w:val="14"/>
  </w:num>
  <w:num w:numId="23">
    <w:abstractNumId w:val="20"/>
  </w:num>
  <w:num w:numId="24">
    <w:abstractNumId w:val="16"/>
  </w:num>
  <w:num w:numId="25">
    <w:abstractNumId w:val="13"/>
  </w:num>
  <w:num w:numId="26">
    <w:abstractNumId w:val="17"/>
  </w:num>
  <w:num w:numId="27">
    <w:abstractNumId w:val="9"/>
  </w:num>
  <w:num w:numId="28">
    <w:abstractNumId w:val="12"/>
  </w:num>
  <w:num w:numId="29">
    <w:abstractNumId w:val="2"/>
  </w:num>
  <w:num w:numId="30">
    <w:abstractNumId w:val="7"/>
  </w:num>
  <w:num w:numId="31">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77935"/>
    <w:rsid w:val="000815D8"/>
    <w:rsid w:val="00085CC6"/>
    <w:rsid w:val="00090C07"/>
    <w:rsid w:val="00091E8D"/>
    <w:rsid w:val="0009287D"/>
    <w:rsid w:val="0009378D"/>
    <w:rsid w:val="00097163"/>
    <w:rsid w:val="000A22C8"/>
    <w:rsid w:val="000B2344"/>
    <w:rsid w:val="000B7DE5"/>
    <w:rsid w:val="000D55B4"/>
    <w:rsid w:val="000E65F0"/>
    <w:rsid w:val="000F072C"/>
    <w:rsid w:val="000F373A"/>
    <w:rsid w:val="000F6743"/>
    <w:rsid w:val="00107B2B"/>
    <w:rsid w:val="00112AC5"/>
    <w:rsid w:val="001133DD"/>
    <w:rsid w:val="00120CBE"/>
    <w:rsid w:val="00133101"/>
    <w:rsid w:val="001366EC"/>
    <w:rsid w:val="0014219C"/>
    <w:rsid w:val="001425ED"/>
    <w:rsid w:val="00154E3A"/>
    <w:rsid w:val="00163164"/>
    <w:rsid w:val="00170FA5"/>
    <w:rsid w:val="001710C0"/>
    <w:rsid w:val="00172AFB"/>
    <w:rsid w:val="001772B8"/>
    <w:rsid w:val="0018066C"/>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59F9"/>
    <w:rsid w:val="001C7C3B"/>
    <w:rsid w:val="001D5B6F"/>
    <w:rsid w:val="001D6C0C"/>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3D94"/>
    <w:rsid w:val="00233F01"/>
    <w:rsid w:val="00242E3A"/>
    <w:rsid w:val="00243C62"/>
    <w:rsid w:val="002506CF"/>
    <w:rsid w:val="0025107F"/>
    <w:rsid w:val="00260CD4"/>
    <w:rsid w:val="002639D8"/>
    <w:rsid w:val="00265F77"/>
    <w:rsid w:val="00266C83"/>
    <w:rsid w:val="002768DC"/>
    <w:rsid w:val="0029716A"/>
    <w:rsid w:val="002A6C56"/>
    <w:rsid w:val="002C0729"/>
    <w:rsid w:val="002C090C"/>
    <w:rsid w:val="002C1243"/>
    <w:rsid w:val="002C1815"/>
    <w:rsid w:val="002C475E"/>
    <w:rsid w:val="002C6AD6"/>
    <w:rsid w:val="002D6C2A"/>
    <w:rsid w:val="002D7A86"/>
    <w:rsid w:val="002F45FF"/>
    <w:rsid w:val="002F6D17"/>
    <w:rsid w:val="00302887"/>
    <w:rsid w:val="003029E8"/>
    <w:rsid w:val="00304685"/>
    <w:rsid w:val="003056EB"/>
    <w:rsid w:val="003071FF"/>
    <w:rsid w:val="00310652"/>
    <w:rsid w:val="0031371D"/>
    <w:rsid w:val="0031789F"/>
    <w:rsid w:val="00320788"/>
    <w:rsid w:val="003233A3"/>
    <w:rsid w:val="0034265C"/>
    <w:rsid w:val="0034455D"/>
    <w:rsid w:val="0034604B"/>
    <w:rsid w:val="00346D17"/>
    <w:rsid w:val="00347972"/>
    <w:rsid w:val="00353CFB"/>
    <w:rsid w:val="003559CC"/>
    <w:rsid w:val="003569D7"/>
    <w:rsid w:val="003608AC"/>
    <w:rsid w:val="003633CE"/>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0D50"/>
    <w:rsid w:val="004659EE"/>
    <w:rsid w:val="00492DD6"/>
    <w:rsid w:val="004936C2"/>
    <w:rsid w:val="0049379C"/>
    <w:rsid w:val="004A1CA0"/>
    <w:rsid w:val="004A22E9"/>
    <w:rsid w:val="004A5BC5"/>
    <w:rsid w:val="004B023D"/>
    <w:rsid w:val="004C0909"/>
    <w:rsid w:val="004C3F97"/>
    <w:rsid w:val="004C5B16"/>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B31"/>
    <w:rsid w:val="00580E73"/>
    <w:rsid w:val="00593386"/>
    <w:rsid w:val="00596998"/>
    <w:rsid w:val="005A5429"/>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72919"/>
    <w:rsid w:val="00676F23"/>
    <w:rsid w:val="00686587"/>
    <w:rsid w:val="00686F3E"/>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2200"/>
    <w:rsid w:val="00705FEC"/>
    <w:rsid w:val="0071147A"/>
    <w:rsid w:val="0071185D"/>
    <w:rsid w:val="007222AD"/>
    <w:rsid w:val="007258AA"/>
    <w:rsid w:val="007267CF"/>
    <w:rsid w:val="00731F3F"/>
    <w:rsid w:val="00733BAB"/>
    <w:rsid w:val="007436BF"/>
    <w:rsid w:val="007443E9"/>
    <w:rsid w:val="00745DCE"/>
    <w:rsid w:val="00753D89"/>
    <w:rsid w:val="00753FC3"/>
    <w:rsid w:val="00755C9B"/>
    <w:rsid w:val="00760FE4"/>
    <w:rsid w:val="00763D8B"/>
    <w:rsid w:val="007657F6"/>
    <w:rsid w:val="0077125A"/>
    <w:rsid w:val="00786F58"/>
    <w:rsid w:val="00787CC1"/>
    <w:rsid w:val="00792F4E"/>
    <w:rsid w:val="0079398D"/>
    <w:rsid w:val="00796C25"/>
    <w:rsid w:val="007A287C"/>
    <w:rsid w:val="007A3B2A"/>
    <w:rsid w:val="007B5522"/>
    <w:rsid w:val="007B7D2D"/>
    <w:rsid w:val="007C0EE0"/>
    <w:rsid w:val="007C1B71"/>
    <w:rsid w:val="007C2FBB"/>
    <w:rsid w:val="007C7164"/>
    <w:rsid w:val="007D1984"/>
    <w:rsid w:val="007D2AFE"/>
    <w:rsid w:val="007E3FEA"/>
    <w:rsid w:val="007F0A0B"/>
    <w:rsid w:val="007F3A60"/>
    <w:rsid w:val="007F3D0B"/>
    <w:rsid w:val="007F7C94"/>
    <w:rsid w:val="00810BC5"/>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4D65"/>
    <w:rsid w:val="008B06D4"/>
    <w:rsid w:val="008B1703"/>
    <w:rsid w:val="008B4F20"/>
    <w:rsid w:val="008B7FFD"/>
    <w:rsid w:val="008C2920"/>
    <w:rsid w:val="008C4307"/>
    <w:rsid w:val="008D23DF"/>
    <w:rsid w:val="008D73BF"/>
    <w:rsid w:val="008D7F09"/>
    <w:rsid w:val="008E1EF8"/>
    <w:rsid w:val="008E5B64"/>
    <w:rsid w:val="008E7DAA"/>
    <w:rsid w:val="008F0094"/>
    <w:rsid w:val="008F340F"/>
    <w:rsid w:val="008F7DFE"/>
    <w:rsid w:val="009001A2"/>
    <w:rsid w:val="00903523"/>
    <w:rsid w:val="0090659A"/>
    <w:rsid w:val="00915986"/>
    <w:rsid w:val="00917624"/>
    <w:rsid w:val="00920035"/>
    <w:rsid w:val="00930386"/>
    <w:rsid w:val="009309F5"/>
    <w:rsid w:val="00933237"/>
    <w:rsid w:val="00933F28"/>
    <w:rsid w:val="009476C0"/>
    <w:rsid w:val="00963E34"/>
    <w:rsid w:val="00964DFA"/>
    <w:rsid w:val="00980AD1"/>
    <w:rsid w:val="0098155C"/>
    <w:rsid w:val="00983B77"/>
    <w:rsid w:val="00996053"/>
    <w:rsid w:val="009A0B2F"/>
    <w:rsid w:val="009A1CF4"/>
    <w:rsid w:val="009A37D7"/>
    <w:rsid w:val="009A4E17"/>
    <w:rsid w:val="009A6955"/>
    <w:rsid w:val="009B341C"/>
    <w:rsid w:val="009B5747"/>
    <w:rsid w:val="009C75E6"/>
    <w:rsid w:val="009D2C27"/>
    <w:rsid w:val="009E2309"/>
    <w:rsid w:val="009E42B9"/>
    <w:rsid w:val="009E6372"/>
    <w:rsid w:val="00A014A3"/>
    <w:rsid w:val="00A0412D"/>
    <w:rsid w:val="00A21211"/>
    <w:rsid w:val="00A34E7F"/>
    <w:rsid w:val="00A46F0A"/>
    <w:rsid w:val="00A46F25"/>
    <w:rsid w:val="00A47CC2"/>
    <w:rsid w:val="00A60146"/>
    <w:rsid w:val="00A622C4"/>
    <w:rsid w:val="00A754B4"/>
    <w:rsid w:val="00A75949"/>
    <w:rsid w:val="00A807C1"/>
    <w:rsid w:val="00A83374"/>
    <w:rsid w:val="00A96172"/>
    <w:rsid w:val="00A97039"/>
    <w:rsid w:val="00AB0D6A"/>
    <w:rsid w:val="00AB43B3"/>
    <w:rsid w:val="00AB49B9"/>
    <w:rsid w:val="00AB758A"/>
    <w:rsid w:val="00AC1E7E"/>
    <w:rsid w:val="00AC507D"/>
    <w:rsid w:val="00AC66E4"/>
    <w:rsid w:val="00AD4578"/>
    <w:rsid w:val="00AD68E9"/>
    <w:rsid w:val="00AE19FA"/>
    <w:rsid w:val="00AE2B2A"/>
    <w:rsid w:val="00AE56C0"/>
    <w:rsid w:val="00B00914"/>
    <w:rsid w:val="00B02A8E"/>
    <w:rsid w:val="00B052EE"/>
    <w:rsid w:val="00B1081F"/>
    <w:rsid w:val="00B20516"/>
    <w:rsid w:val="00B232BE"/>
    <w:rsid w:val="00B27499"/>
    <w:rsid w:val="00B3010D"/>
    <w:rsid w:val="00B308EB"/>
    <w:rsid w:val="00B35151"/>
    <w:rsid w:val="00B3628C"/>
    <w:rsid w:val="00B37061"/>
    <w:rsid w:val="00B433F2"/>
    <w:rsid w:val="00B458E8"/>
    <w:rsid w:val="00B5244C"/>
    <w:rsid w:val="00B5397B"/>
    <w:rsid w:val="00B6120F"/>
    <w:rsid w:val="00B62809"/>
    <w:rsid w:val="00B7675A"/>
    <w:rsid w:val="00B81898"/>
    <w:rsid w:val="00B8606B"/>
    <w:rsid w:val="00B878E7"/>
    <w:rsid w:val="00B97278"/>
    <w:rsid w:val="00BA1D0B"/>
    <w:rsid w:val="00BA6972"/>
    <w:rsid w:val="00BB1E0D"/>
    <w:rsid w:val="00BB4D9B"/>
    <w:rsid w:val="00BB73FF"/>
    <w:rsid w:val="00BB7688"/>
    <w:rsid w:val="00BC196A"/>
    <w:rsid w:val="00BC7CAC"/>
    <w:rsid w:val="00BD20AD"/>
    <w:rsid w:val="00BD2D6C"/>
    <w:rsid w:val="00BD6D76"/>
    <w:rsid w:val="00BE56B3"/>
    <w:rsid w:val="00BF04E8"/>
    <w:rsid w:val="00BF16BF"/>
    <w:rsid w:val="00BF2085"/>
    <w:rsid w:val="00BF4D1F"/>
    <w:rsid w:val="00C02A73"/>
    <w:rsid w:val="00C063D2"/>
    <w:rsid w:val="00C07FD9"/>
    <w:rsid w:val="00C10955"/>
    <w:rsid w:val="00C11C4D"/>
    <w:rsid w:val="00C1712C"/>
    <w:rsid w:val="00C23E16"/>
    <w:rsid w:val="00C27E37"/>
    <w:rsid w:val="00C32713"/>
    <w:rsid w:val="00C351B8"/>
    <w:rsid w:val="00C377C6"/>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61A2"/>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37B16"/>
    <w:rsid w:val="00D41566"/>
    <w:rsid w:val="00D458EC"/>
    <w:rsid w:val="00D501B0"/>
    <w:rsid w:val="00D52582"/>
    <w:rsid w:val="00D56A0E"/>
    <w:rsid w:val="00D57AD3"/>
    <w:rsid w:val="00D635FE"/>
    <w:rsid w:val="00D675A1"/>
    <w:rsid w:val="00D729DE"/>
    <w:rsid w:val="00D75B6A"/>
    <w:rsid w:val="00D84BDA"/>
    <w:rsid w:val="00D876A8"/>
    <w:rsid w:val="00D87F26"/>
    <w:rsid w:val="00D9075F"/>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49D0"/>
    <w:rsid w:val="00E4506A"/>
    <w:rsid w:val="00E53F99"/>
    <w:rsid w:val="00E56510"/>
    <w:rsid w:val="00E611C5"/>
    <w:rsid w:val="00E62EA8"/>
    <w:rsid w:val="00E67A6E"/>
    <w:rsid w:val="00E71B43"/>
    <w:rsid w:val="00E81612"/>
    <w:rsid w:val="00E87D18"/>
    <w:rsid w:val="00E87D62"/>
    <w:rsid w:val="00EA486E"/>
    <w:rsid w:val="00EA4FA3"/>
    <w:rsid w:val="00EB001B"/>
    <w:rsid w:val="00EB34C0"/>
    <w:rsid w:val="00EB6C33"/>
    <w:rsid w:val="00EC2F1F"/>
    <w:rsid w:val="00ED6019"/>
    <w:rsid w:val="00ED7830"/>
    <w:rsid w:val="00EE3909"/>
    <w:rsid w:val="00EF4205"/>
    <w:rsid w:val="00EF5939"/>
    <w:rsid w:val="00F01714"/>
    <w:rsid w:val="00F0258F"/>
    <w:rsid w:val="00F02D06"/>
    <w:rsid w:val="00F03786"/>
    <w:rsid w:val="00F06FDD"/>
    <w:rsid w:val="00F10819"/>
    <w:rsid w:val="00F16F35"/>
    <w:rsid w:val="00F2229D"/>
    <w:rsid w:val="00F25ABB"/>
    <w:rsid w:val="00F27963"/>
    <w:rsid w:val="00F30116"/>
    <w:rsid w:val="00F30446"/>
    <w:rsid w:val="00F4135D"/>
    <w:rsid w:val="00F41F1B"/>
    <w:rsid w:val="00F4428F"/>
    <w:rsid w:val="00F46BD9"/>
    <w:rsid w:val="00F60BE0"/>
    <w:rsid w:val="00F6280E"/>
    <w:rsid w:val="00F7050A"/>
    <w:rsid w:val="00F75533"/>
    <w:rsid w:val="00F812B6"/>
    <w:rsid w:val="00FA3811"/>
    <w:rsid w:val="00FA3B9F"/>
    <w:rsid w:val="00FA3F06"/>
    <w:rsid w:val="00FA4A26"/>
    <w:rsid w:val="00FA7084"/>
    <w:rsid w:val="00FA7BEF"/>
    <w:rsid w:val="00FB1929"/>
    <w:rsid w:val="00FB5FD9"/>
    <w:rsid w:val="00FC0EB2"/>
    <w:rsid w:val="00FD33AB"/>
    <w:rsid w:val="00FD4724"/>
    <w:rsid w:val="00FD4A68"/>
    <w:rsid w:val="00FD68ED"/>
    <w:rsid w:val="00FE2824"/>
    <w:rsid w:val="00FE661F"/>
    <w:rsid w:val="00FE6E17"/>
    <w:rsid w:val="00FF0400"/>
    <w:rsid w:val="00FF35B8"/>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B68C2C-79CA-4119-B1B2-91B7A89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paragraph" w:styleId="Caption">
    <w:name w:val="caption"/>
    <w:basedOn w:val="Normal"/>
    <w:next w:val="Normal"/>
    <w:uiPriority w:val="35"/>
    <w:semiHidden/>
    <w:unhideWhenUsed/>
    <w:qFormat/>
    <w:rsid w:val="00AE2B2A"/>
    <w:pPr>
      <w:spacing w:before="0" w:after="200" w:line="240" w:lineRule="auto"/>
    </w:pPr>
    <w:rPr>
      <w:b/>
      <w:bCs/>
      <w:color w:val="4F81BD" w:themeColor="accent1"/>
      <w:sz w:val="18"/>
      <w:szCs w:val="18"/>
    </w:rPr>
  </w:style>
  <w:style w:type="paragraph" w:styleId="Revision">
    <w:name w:val="Revision"/>
    <w:hidden/>
    <w:uiPriority w:val="99"/>
    <w:semiHidden/>
    <w:rsid w:val="00BF208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70F7C-00D1-48FB-9E26-A6279C11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43</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16</cp:revision>
  <cp:lastPrinted>2015-05-21T23:27:00Z</cp:lastPrinted>
  <dcterms:created xsi:type="dcterms:W3CDTF">2013-03-19T18:22:00Z</dcterms:created>
  <dcterms:modified xsi:type="dcterms:W3CDTF">2016-01-25T05:21:00Z</dcterms:modified>
</cp:coreProperties>
</file>