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Textoindependiente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Textoindependiente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Textoindependiente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Textoindependiente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Textoindependiente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Textoindependiente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81DEBE3" w14:textId="577F9835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</w:t>
      </w:r>
      <w:r w:rsidR="005F5520">
        <w:rPr>
          <w:rFonts w:ascii="Arial" w:hAnsi="Arial" w:cs="Arial"/>
          <w:spacing w:val="-1"/>
          <w:sz w:val="22"/>
          <w:szCs w:val="22"/>
        </w:rPr>
        <w:t>Cuáles son los dos t</w:t>
      </w:r>
      <w:r w:rsidRPr="00374EEC">
        <w:rPr>
          <w:rFonts w:ascii="Arial" w:hAnsi="Arial" w:cs="Arial"/>
          <w:spacing w:val="-1"/>
          <w:sz w:val="22"/>
          <w:szCs w:val="22"/>
        </w:rPr>
        <w:t>ipo</w:t>
      </w:r>
      <w:r w:rsidR="005F5520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Textoindependiente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3574D124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2137CA23" w14:textId="7359C638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3E0EA64" w:rsidR="00A32E84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FE4F" w14:textId="77777777" w:rsidR="006E50B7" w:rsidRDefault="006E50B7" w:rsidP="00374EEC">
      <w:r>
        <w:separator/>
      </w:r>
    </w:p>
  </w:endnote>
  <w:endnote w:type="continuationSeparator" w:id="0">
    <w:p w14:paraId="666F1F27" w14:textId="77777777" w:rsidR="006E50B7" w:rsidRDefault="006E50B7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B4C7" w14:textId="77777777" w:rsidR="006E50B7" w:rsidRDefault="006E50B7" w:rsidP="00374EEC">
      <w:r>
        <w:separator/>
      </w:r>
    </w:p>
  </w:footnote>
  <w:footnote w:type="continuationSeparator" w:id="0">
    <w:p w14:paraId="11598E84" w14:textId="77777777" w:rsidR="006E50B7" w:rsidRDefault="006E50B7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279C"/>
    <w:rsid w:val="000A478A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9433B5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6</cp:revision>
  <dcterms:created xsi:type="dcterms:W3CDTF">2023-05-12T22:19:00Z</dcterms:created>
  <dcterms:modified xsi:type="dcterms:W3CDTF">2023-05-23T22:25:00Z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