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E10E0D" w:rsidRDefault="002D6C2A" w:rsidP="00FD4A68">
      <w:pPr>
        <w:pStyle w:val="LabTitle"/>
        <w:rPr>
          <w:rStyle w:val="LabTitleInstVersred"/>
          <w:b/>
          <w:color w:val="auto"/>
        </w:rPr>
      </w:pPr>
      <w:bookmarkStart w:id="0" w:name="_GoBack"/>
      <w:bookmarkEnd w:id="0"/>
      <w:r w:rsidRPr="00E10E0D">
        <w:t xml:space="preserve">Práctica de laboratorio: Análisis de calculadoras de subredes </w:t>
      </w:r>
      <w:r w:rsidRPr="00E10E0D">
        <w:rPr>
          <w:rStyle w:val="LabTitleInstVersred"/>
        </w:rPr>
        <w:t>(versión para el instructor)</w:t>
      </w:r>
    </w:p>
    <w:p w:rsidR="009A1CF4" w:rsidRPr="00E10E0D" w:rsidRDefault="009A1CF4" w:rsidP="009A1CF4">
      <w:pPr>
        <w:pStyle w:val="InstNoteRed"/>
      </w:pPr>
      <w:r w:rsidRPr="00E10E0D">
        <w:rPr>
          <w:b/>
        </w:rPr>
        <w:t>Nota para el instructor:</w:t>
      </w:r>
      <w:r w:rsidRPr="00E10E0D">
        <w:t xml:space="preserve"> El color de fuente rojo o las partes resaltadas en gris indican texto que aparece en la copia del instructor solamente.</w:t>
      </w:r>
    </w:p>
    <w:p w:rsidR="009D2C27" w:rsidRPr="00E10E0D" w:rsidRDefault="009D2C27" w:rsidP="0014219C">
      <w:pPr>
        <w:pStyle w:val="LabSection"/>
      </w:pPr>
      <w:r w:rsidRPr="00E10E0D">
        <w:t>Objetivos</w:t>
      </w:r>
    </w:p>
    <w:p w:rsidR="00554B4E" w:rsidRPr="00E10E0D" w:rsidRDefault="00963E34" w:rsidP="00963E34">
      <w:pPr>
        <w:pStyle w:val="BodyTextL25Bold"/>
      </w:pPr>
      <w:r w:rsidRPr="00E10E0D">
        <w:t>Parte 1: Hacer una revisión de las calculadoras de subredes disponibles</w:t>
      </w:r>
    </w:p>
    <w:p w:rsidR="006E6581" w:rsidRPr="00E10E0D" w:rsidRDefault="006E6581" w:rsidP="006E6581">
      <w:pPr>
        <w:pStyle w:val="BodyTextL25Bold"/>
      </w:pPr>
      <w:r w:rsidRPr="00E10E0D">
        <w:t>Parte 2: Realizar cálculos de red mediante una calculadora de subredes</w:t>
      </w:r>
    </w:p>
    <w:p w:rsidR="00C07FD9" w:rsidRPr="00E10E0D" w:rsidRDefault="009D2C27" w:rsidP="0014219C">
      <w:pPr>
        <w:pStyle w:val="LabSection"/>
      </w:pPr>
      <w:r w:rsidRPr="00E10E0D">
        <w:t>Aspectos básicos/situación</w:t>
      </w:r>
    </w:p>
    <w:p w:rsidR="00334E99" w:rsidRPr="00E10E0D" w:rsidRDefault="00334E99" w:rsidP="00334E99">
      <w:pPr>
        <w:pStyle w:val="BodyTextL25"/>
      </w:pPr>
      <w:r w:rsidRPr="00E10E0D">
        <w:t>Si bien es importante entender cómo convertir una dirección IP decimal a su formato binario y aplicar la operación AND bit a bit para determinar la dirección de red, se trata de un proceso tedioso y propenso a errores. Para obtener ayuda con estos cálculos, muchos administradores de red utilizan programas con utilidades de calculadora de subredes IP. Se desarrollaron varios programas de este tipo, que pueden descargarse de Internet o ejecutarse directamente allí.</w:t>
      </w:r>
    </w:p>
    <w:p w:rsidR="00334E99" w:rsidRPr="00E10E0D" w:rsidRDefault="00334E99" w:rsidP="00334E99">
      <w:pPr>
        <w:pStyle w:val="BodyTextL25"/>
      </w:pPr>
      <w:r w:rsidRPr="00E10E0D">
        <w:t>En esta práctica de laboratorio, se presentarán algunas de las calculadoras de subredes IP gratuitas disponibles. También se utilizará una calculadora de subredes IP basada en la Web para realizar las operaciones de red.</w:t>
      </w:r>
    </w:p>
    <w:p w:rsidR="007D2AFE" w:rsidRPr="00E10E0D" w:rsidRDefault="007D2AFE" w:rsidP="0014219C">
      <w:pPr>
        <w:pStyle w:val="LabSection"/>
      </w:pPr>
      <w:r w:rsidRPr="00E10E0D">
        <w:t>Recursos necesarios</w:t>
      </w:r>
    </w:p>
    <w:p w:rsidR="00334E99" w:rsidRPr="00E10E0D" w:rsidRDefault="00D0111F" w:rsidP="008C717D">
      <w:pPr>
        <w:pStyle w:val="BodyTextL25"/>
      </w:pPr>
      <w:r w:rsidRPr="00E10E0D">
        <w:t>Dispositivo con acceso a Internet</w:t>
      </w:r>
    </w:p>
    <w:p w:rsidR="00112AC5" w:rsidRPr="00E10E0D" w:rsidRDefault="00FB3350" w:rsidP="00E10E0D">
      <w:pPr>
        <w:pStyle w:val="PartHead"/>
      </w:pPr>
      <w:r w:rsidRPr="00E10E0D">
        <w:t>Hacer una revisión de las calculadoras de subredes disponibles</w:t>
      </w:r>
    </w:p>
    <w:p w:rsidR="0022578A" w:rsidRPr="00E10E0D" w:rsidRDefault="00112AC5" w:rsidP="0022578A">
      <w:pPr>
        <w:pStyle w:val="BodyTextL25"/>
      </w:pPr>
      <w:r w:rsidRPr="00E10E0D">
        <w:t>En la parte 1, se presentan dos tipos de calculadoras de subredes: basadas en el cliente (programas que se descargan e instalan) y basadas en la Web (utilidades que se ejecutan desde un navegador).</w:t>
      </w:r>
    </w:p>
    <w:p w:rsidR="00112AC5" w:rsidRPr="00E10E0D" w:rsidRDefault="00EF0806" w:rsidP="00E10E0D">
      <w:pPr>
        <w:pStyle w:val="StepHead"/>
      </w:pPr>
      <w:r w:rsidRPr="00E10E0D">
        <w:t>Hacer una revisión de las calculadoras de subredes basadas en el cliente</w:t>
      </w:r>
    </w:p>
    <w:p w:rsidR="006B4A0E" w:rsidRPr="00E10E0D" w:rsidRDefault="006B4A0E" w:rsidP="00001484">
      <w:pPr>
        <w:pStyle w:val="BodyTextL25"/>
      </w:pPr>
      <w:r w:rsidRPr="00E10E0D">
        <w:t xml:space="preserve">Solarwinds proporciona una calculadora de subredes gratuita que puede descargarse e instalarse en una PC con sistema operativo Windows. Para poder descargar este programa, se le pedirá que proporcione información personal (nombre, </w:t>
      </w:r>
      <w:r w:rsidR="00AF189D">
        <w:t>empresa</w:t>
      </w:r>
      <w:r w:rsidRPr="00E10E0D">
        <w:t xml:space="preserve">, ubicación, dirección de correo electrónico y número de teléfono). Para descargar e instalar la calculadora de subredes de Solarwinds, visite </w:t>
      </w:r>
      <w:hyperlink r:id="rId8">
        <w:r w:rsidRPr="00E10E0D">
          <w:rPr>
            <w:rStyle w:val="Hyperlink"/>
          </w:rPr>
          <w:t>www.solarwinds.com</w:t>
        </w:r>
      </w:hyperlink>
      <w:r w:rsidRPr="00E10E0D">
        <w:t>.</w:t>
      </w:r>
    </w:p>
    <w:p w:rsidR="00D24426" w:rsidRPr="00E10E0D" w:rsidRDefault="00D24426" w:rsidP="00001484">
      <w:pPr>
        <w:pStyle w:val="BodyTextL25"/>
      </w:pPr>
      <w:r w:rsidRPr="00E10E0D">
        <w:t xml:space="preserve">Si tiene una PC con Linux, se recomienda que use la utilidad </w:t>
      </w:r>
      <w:r w:rsidRPr="00E10E0D">
        <w:rPr>
          <w:b/>
        </w:rPr>
        <w:t>ipcalc</w:t>
      </w:r>
      <w:r w:rsidRPr="00E10E0D">
        <w:t xml:space="preserve"> (disponible con la mayoría de las distribuciones de Linux). Utilice el comando </w:t>
      </w:r>
      <w:r w:rsidRPr="00E10E0D">
        <w:rPr>
          <w:b/>
        </w:rPr>
        <w:t>apt-get install ipcalc</w:t>
      </w:r>
      <w:r w:rsidRPr="00E10E0D">
        <w:t xml:space="preserve"> para instalar ipcalc en una PC con Linux.</w:t>
      </w:r>
    </w:p>
    <w:p w:rsidR="00D24426" w:rsidRPr="00E10E0D" w:rsidRDefault="00EF0806" w:rsidP="00D24426">
      <w:pPr>
        <w:pStyle w:val="StepHead"/>
      </w:pPr>
      <w:r w:rsidRPr="00E10E0D">
        <w:t>Utilizar una calculadora de subredes basada en la Web</w:t>
      </w:r>
    </w:p>
    <w:p w:rsidR="00001484" w:rsidRPr="00E10E0D" w:rsidRDefault="00001484" w:rsidP="00001484">
      <w:pPr>
        <w:pStyle w:val="BodyTextL25"/>
      </w:pPr>
      <w:r w:rsidRPr="00E10E0D">
        <w:t xml:space="preserve">Las calculadoras de subredes basadas en la Web no requieren instalación, pero es necesario tener acceso a Internet para poder usarlas. Se puede acceder a la siguiente calculadora de subredes basada en la Web desde cualquier dispositivo que tenga acceso a Internet, incluidos los </w:t>
      </w:r>
      <w:r w:rsidR="00F36905" w:rsidRPr="00F36905">
        <w:t>teléfono inteligente</w:t>
      </w:r>
      <w:r w:rsidRPr="00E10E0D">
        <w:t xml:space="preserve"> y las tablet</w:t>
      </w:r>
      <w:r w:rsidR="0078431F">
        <w:t>a</w:t>
      </w:r>
      <w:r w:rsidR="00FF36DF">
        <w:t>s</w:t>
      </w:r>
      <w:r w:rsidRPr="00E10E0D">
        <w:t xml:space="preserve"> PC.</w:t>
      </w:r>
    </w:p>
    <w:p w:rsidR="00360300" w:rsidRPr="00E10E0D" w:rsidRDefault="00AA7F6C" w:rsidP="00D24426">
      <w:pPr>
        <w:pStyle w:val="SubStepAlpha"/>
      </w:pPr>
      <w:r w:rsidRPr="00E10E0D">
        <w:t xml:space="preserve">Con el navegador, acceda a </w:t>
      </w:r>
      <w:hyperlink r:id="rId9">
        <w:r w:rsidRPr="00E10E0D">
          <w:rPr>
            <w:rStyle w:val="Hyperlink"/>
          </w:rPr>
          <w:t>www.ipcalc.org</w:t>
        </w:r>
      </w:hyperlink>
      <w:r w:rsidRPr="00E10E0D">
        <w:t xml:space="preserve"> y haga clic en el enlace </w:t>
      </w:r>
      <w:r w:rsidRPr="00E10E0D">
        <w:rPr>
          <w:b/>
        </w:rPr>
        <w:t>IP Subnet Calculator</w:t>
      </w:r>
      <w:r w:rsidRPr="00E10E0D">
        <w:t xml:space="preserve"> (Calculadora de subredes IP).</w:t>
      </w:r>
    </w:p>
    <w:p w:rsidR="00D24426" w:rsidRPr="00E10E0D" w:rsidRDefault="00C9364C" w:rsidP="00360300">
      <w:pPr>
        <w:pStyle w:val="BodyTextL25"/>
      </w:pPr>
      <w:r w:rsidRPr="00E10E0D">
        <w:rPr>
          <w:b/>
        </w:rPr>
        <w:t>Nota</w:t>
      </w:r>
      <w:r w:rsidRPr="00E10E0D">
        <w:t>: en el menú, también se incluyen varias utilidades prácticas más, como Mac Vendor lookup (Búsqueda de proveedores MAC), Whois lookup (Búsqueda de Whois) y DNS lookup (búsqueda de DNS).</w:t>
      </w:r>
    </w:p>
    <w:p w:rsidR="004A6C80" w:rsidRPr="00E10E0D" w:rsidRDefault="004A6C80" w:rsidP="00A27EC6">
      <w:pPr>
        <w:pStyle w:val="BodyTextL25"/>
      </w:pPr>
      <w:r w:rsidRPr="00E10E0D">
        <w:rPr>
          <w:b/>
        </w:rPr>
        <w:t>Nota</w:t>
      </w:r>
      <w:r w:rsidRPr="00E10E0D">
        <w:t xml:space="preserve">: en el momento en que se redactó este documento, se encontró un problema de formato de página al acceder al sitio web </w:t>
      </w:r>
      <w:hyperlink r:id="rId10">
        <w:r w:rsidRPr="00E10E0D">
          <w:rPr>
            <w:rStyle w:val="Hyperlink"/>
          </w:rPr>
          <w:t>www.ipcalc.org</w:t>
        </w:r>
      </w:hyperlink>
      <w:r w:rsidRPr="00E10E0D">
        <w:t xml:space="preserve"> con Internet Explorer (versión 9). Si bien el sitio funcionaba correctamente, tal vez prefiera usar otro navegador (Firefox o Chrome) para acceder al sitio.</w:t>
      </w:r>
    </w:p>
    <w:p w:rsidR="001261C4" w:rsidRPr="00E10E0D" w:rsidRDefault="00865FBD" w:rsidP="00D5074E">
      <w:pPr>
        <w:pStyle w:val="Visual"/>
      </w:pPr>
      <w:r w:rsidRPr="00E10E0D">
        <w:rPr>
          <w:noProof/>
          <w:lang w:val="en-US" w:eastAsia="zh-CN" w:bidi="ar-SA"/>
        </w:rPr>
        <w:lastRenderedPageBreak/>
        <w:drawing>
          <wp:inline distT="0" distB="0" distL="0" distR="0">
            <wp:extent cx="1828800" cy="1600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inline>
        </w:drawing>
      </w:r>
    </w:p>
    <w:p w:rsidR="00D5074E" w:rsidRPr="00E10E0D" w:rsidRDefault="0089319B" w:rsidP="0089319B">
      <w:pPr>
        <w:pStyle w:val="SubStepAlpha"/>
      </w:pPr>
      <w:r w:rsidRPr="00E10E0D">
        <w:t>En la pantalla de la calculadora de subredes IP, introduzca una dirección IP y una máscara de subred o una dirección IP y una notación de prefijo CIDR. En el área Introduction (Introducción), se muestran ejemplos de cómo introducir cada uno de estos valores.</w:t>
      </w:r>
    </w:p>
    <w:p w:rsidR="00D5074E" w:rsidRPr="00E10E0D" w:rsidRDefault="00865FBD" w:rsidP="002A5427">
      <w:pPr>
        <w:pStyle w:val="Visual"/>
      </w:pPr>
      <w:r w:rsidRPr="00E10E0D">
        <w:rPr>
          <w:noProof/>
          <w:lang w:val="en-US" w:eastAsia="zh-CN" w:bidi="ar-SA"/>
        </w:rPr>
        <w:drawing>
          <wp:inline distT="0" distB="0" distL="0" distR="0">
            <wp:extent cx="4572000" cy="28098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2809875"/>
                    </a:xfrm>
                    <a:prstGeom prst="rect">
                      <a:avLst/>
                    </a:prstGeom>
                    <a:noFill/>
                    <a:ln>
                      <a:noFill/>
                    </a:ln>
                  </pic:spPr>
                </pic:pic>
              </a:graphicData>
            </a:graphic>
          </wp:inline>
        </w:drawing>
      </w:r>
    </w:p>
    <w:p w:rsidR="002A5427" w:rsidRPr="00E10E0D" w:rsidRDefault="003406A7" w:rsidP="002A5427">
      <w:pPr>
        <w:pStyle w:val="SubStepAlpha"/>
      </w:pPr>
      <w:r w:rsidRPr="00E10E0D">
        <w:t xml:space="preserve">En el campo Application (Aplicación), introduzca </w:t>
      </w:r>
      <w:r w:rsidRPr="00E10E0D">
        <w:rPr>
          <w:b/>
        </w:rPr>
        <w:t>192.168.50.50/27</w:t>
      </w:r>
      <w:r w:rsidRPr="00E10E0D">
        <w:t xml:space="preserve"> y haga clic en </w:t>
      </w:r>
      <w:r w:rsidRPr="00E10E0D">
        <w:rPr>
          <w:b/>
        </w:rPr>
        <w:t>Calc!</w:t>
      </w:r>
      <w:r w:rsidRPr="00E10E0D">
        <w:t xml:space="preserve"> (Calcular). En la pantalla siguiente, se muestra una tabla con información sobre la red, tanto en formato decimal como binario.</w:t>
      </w:r>
    </w:p>
    <w:p w:rsidR="00FB144A" w:rsidRPr="00E10E0D" w:rsidRDefault="00865FBD" w:rsidP="00FB2821">
      <w:pPr>
        <w:pStyle w:val="Visual"/>
      </w:pPr>
      <w:r w:rsidRPr="00E10E0D">
        <w:rPr>
          <w:noProof/>
          <w:lang w:val="en-US" w:eastAsia="zh-CN" w:bidi="ar-SA"/>
        </w:rPr>
        <w:lastRenderedPageBreak/>
        <w:drawing>
          <wp:inline distT="0" distB="0" distL="0" distR="0">
            <wp:extent cx="54864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486025"/>
                    </a:xfrm>
                    <a:prstGeom prst="rect">
                      <a:avLst/>
                    </a:prstGeom>
                    <a:noFill/>
                    <a:ln>
                      <a:noFill/>
                    </a:ln>
                  </pic:spPr>
                </pic:pic>
              </a:graphicData>
            </a:graphic>
          </wp:inline>
        </w:drawing>
      </w:r>
    </w:p>
    <w:p w:rsidR="002A5427" w:rsidRPr="00E10E0D" w:rsidRDefault="002A5427" w:rsidP="002A5427">
      <w:pPr>
        <w:pStyle w:val="SubStepAlpha"/>
      </w:pPr>
      <w:r w:rsidRPr="00E10E0D">
        <w:t>Con la información proporcionada en el ejemplo anterior, responda las siguientes preguntas.</w:t>
      </w:r>
    </w:p>
    <w:p w:rsidR="002A5427" w:rsidRPr="00E10E0D" w:rsidRDefault="002A5427" w:rsidP="008E52BD">
      <w:pPr>
        <w:pStyle w:val="BodyTextL50"/>
        <w:tabs>
          <w:tab w:val="left" w:pos="6570"/>
        </w:tabs>
      </w:pPr>
      <w:r w:rsidRPr="00E10E0D">
        <w:t>¿Cuál es la dirección de red? ______________________</w:t>
      </w:r>
      <w:r w:rsidR="00E10E0D" w:rsidRPr="00E10E0D">
        <w:t>______</w:t>
      </w:r>
      <w:r w:rsidRPr="00E10E0D">
        <w:t xml:space="preserve">______ </w:t>
      </w:r>
      <w:r w:rsidRPr="00E10E0D">
        <w:rPr>
          <w:rStyle w:val="AnswerGray"/>
        </w:rPr>
        <w:t>192.168.50.32</w:t>
      </w:r>
    </w:p>
    <w:p w:rsidR="00177D11" w:rsidRPr="00E10E0D" w:rsidRDefault="00177D11" w:rsidP="008E52BD">
      <w:pPr>
        <w:pStyle w:val="BodyTextL50"/>
        <w:tabs>
          <w:tab w:val="left" w:pos="6570"/>
        </w:tabs>
      </w:pPr>
      <w:r w:rsidRPr="00E10E0D">
        <w:t>¿Cuál es la máscara de subred? _______________________________</w:t>
      </w:r>
      <w:r w:rsidRPr="00E10E0D">
        <w:tab/>
      </w:r>
      <w:r w:rsidRPr="00E10E0D">
        <w:rPr>
          <w:rStyle w:val="AnswerGray"/>
        </w:rPr>
        <w:t>255.255.255.224</w:t>
      </w:r>
    </w:p>
    <w:p w:rsidR="00177D11" w:rsidRPr="00E10E0D" w:rsidRDefault="00177D11" w:rsidP="00E10E0D">
      <w:pPr>
        <w:pStyle w:val="BodyTextL50"/>
        <w:tabs>
          <w:tab w:val="left" w:pos="7110"/>
        </w:tabs>
      </w:pPr>
      <w:r w:rsidRPr="00E10E0D">
        <w:t>¿Cuántos hosts admitirá esta red? __________________</w:t>
      </w:r>
      <w:r w:rsidR="00E10E0D" w:rsidRPr="00E10E0D">
        <w:t>__________</w:t>
      </w:r>
      <w:r w:rsidR="00E10E0D">
        <w:t>__</w:t>
      </w:r>
      <w:r w:rsidRPr="00E10E0D">
        <w:tab/>
      </w:r>
      <w:r w:rsidRPr="00E10E0D">
        <w:rPr>
          <w:rStyle w:val="AnswerGray"/>
        </w:rPr>
        <w:t>30</w:t>
      </w:r>
    </w:p>
    <w:p w:rsidR="00177D11" w:rsidRPr="00E10E0D" w:rsidRDefault="00177D11" w:rsidP="008E52BD">
      <w:pPr>
        <w:pStyle w:val="BodyTextL50"/>
        <w:tabs>
          <w:tab w:val="left" w:pos="6570"/>
        </w:tabs>
        <w:rPr>
          <w:rStyle w:val="AnswerGray"/>
        </w:rPr>
      </w:pPr>
      <w:r w:rsidRPr="00E10E0D">
        <w:t>¿Cuál es la dirección de host más baja? _________________________</w:t>
      </w:r>
      <w:r w:rsidRPr="00E10E0D">
        <w:tab/>
      </w:r>
      <w:r w:rsidRPr="00E10E0D">
        <w:rPr>
          <w:rStyle w:val="AnswerGray"/>
        </w:rPr>
        <w:t>192.168.50.33</w:t>
      </w:r>
    </w:p>
    <w:p w:rsidR="00E21085" w:rsidRPr="00E10E0D" w:rsidRDefault="00E21085" w:rsidP="008E52BD">
      <w:pPr>
        <w:pStyle w:val="BodyTextL50"/>
        <w:tabs>
          <w:tab w:val="left" w:pos="6570"/>
        </w:tabs>
        <w:rPr>
          <w:rStyle w:val="AnswerGray"/>
        </w:rPr>
      </w:pPr>
      <w:r w:rsidRPr="00E10E0D">
        <w:t>¿Cuál es la dirección de host más alta? ____________________</w:t>
      </w:r>
      <w:r w:rsidR="00E10E0D" w:rsidRPr="00E10E0D">
        <w:t>_</w:t>
      </w:r>
      <w:r w:rsidRPr="00E10E0D">
        <w:t>____</w:t>
      </w:r>
      <w:r w:rsidRPr="00E10E0D">
        <w:tab/>
      </w:r>
      <w:r w:rsidRPr="00E10E0D">
        <w:rPr>
          <w:rStyle w:val="AnswerGray"/>
        </w:rPr>
        <w:t>192.168.50.62</w:t>
      </w:r>
    </w:p>
    <w:p w:rsidR="00177D11" w:rsidRPr="00E10E0D" w:rsidRDefault="00177D11" w:rsidP="008E52BD">
      <w:pPr>
        <w:pStyle w:val="BodyTextL50"/>
        <w:tabs>
          <w:tab w:val="left" w:pos="6570"/>
        </w:tabs>
        <w:rPr>
          <w:rStyle w:val="AnswerGray"/>
        </w:rPr>
      </w:pPr>
      <w:r w:rsidRPr="00E10E0D">
        <w:t>¿Cuál es la dirección de broadcast? ____________________</w:t>
      </w:r>
      <w:r w:rsidR="00E10E0D" w:rsidRPr="00E10E0D">
        <w:t>__</w:t>
      </w:r>
      <w:r w:rsidRPr="00E10E0D">
        <w:t>______</w:t>
      </w:r>
      <w:r w:rsidRPr="00E10E0D">
        <w:tab/>
      </w:r>
      <w:r w:rsidRPr="00E10E0D">
        <w:rPr>
          <w:rStyle w:val="AnswerGray"/>
        </w:rPr>
        <w:t>192.168.50.63</w:t>
      </w:r>
    </w:p>
    <w:p w:rsidR="00FB144A" w:rsidRPr="00E10E0D" w:rsidRDefault="00FB144A" w:rsidP="00FB144A">
      <w:pPr>
        <w:pStyle w:val="PartHead"/>
      </w:pPr>
      <w:r w:rsidRPr="00E10E0D">
        <w:t>Realizar cálculos de red mediante una calculadora de subredes</w:t>
      </w:r>
    </w:p>
    <w:p w:rsidR="00164FB4" w:rsidRPr="00E10E0D" w:rsidRDefault="00164FB4" w:rsidP="00164FB4">
      <w:pPr>
        <w:pStyle w:val="BodyTextL25"/>
      </w:pPr>
      <w:r w:rsidRPr="00E10E0D">
        <w:t xml:space="preserve">En la parte 2, utilice la calculadora de subredes basada en la web de </w:t>
      </w:r>
      <w:hyperlink r:id="rId14">
        <w:r w:rsidRPr="00E10E0D">
          <w:rPr>
            <w:rStyle w:val="Hyperlink"/>
          </w:rPr>
          <w:t>www.ipcalc.org</w:t>
        </w:r>
      </w:hyperlink>
      <w:r w:rsidRPr="00E10E0D">
        <w:t xml:space="preserve"> para completar las tablas que se proporcionan.</w:t>
      </w:r>
    </w:p>
    <w:p w:rsidR="00001484" w:rsidRPr="00E10E0D" w:rsidRDefault="00164FB4" w:rsidP="00177D11">
      <w:pPr>
        <w:pStyle w:val="StepHead"/>
      </w:pPr>
      <w:r w:rsidRPr="00E10E0D">
        <w:t>Complete la siguiente tabla para la dirección 10.223.23.136/10:</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085"/>
        <w:gridCol w:w="1800"/>
        <w:gridCol w:w="4500"/>
      </w:tblGrid>
      <w:tr w:rsidR="003B449A" w:rsidRPr="00E10E0D" w:rsidTr="00734DC4">
        <w:trPr>
          <w:cantSplit/>
          <w:jc w:val="center"/>
        </w:trPr>
        <w:tc>
          <w:tcPr>
            <w:tcW w:w="30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B449A" w:rsidRPr="00E10E0D" w:rsidRDefault="003B449A" w:rsidP="006E4EA6">
            <w:pPr>
              <w:pStyle w:val="TableHeading"/>
            </w:pPr>
            <w:r w:rsidRPr="00E10E0D">
              <w:t>Descripción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B449A" w:rsidRPr="00E10E0D" w:rsidRDefault="003B449A" w:rsidP="006E4EA6">
            <w:pPr>
              <w:pStyle w:val="TableHeading"/>
            </w:pPr>
            <w:r w:rsidRPr="00E10E0D">
              <w:t>Decimal</w:t>
            </w:r>
          </w:p>
        </w:tc>
        <w:tc>
          <w:tcPr>
            <w:tcW w:w="45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B449A" w:rsidRPr="00E10E0D" w:rsidRDefault="003B449A" w:rsidP="006E4EA6">
            <w:pPr>
              <w:pStyle w:val="TableHeading"/>
            </w:pPr>
            <w:r w:rsidRPr="00E10E0D">
              <w:t>Binario</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Dirección</w:t>
            </w:r>
          </w:p>
        </w:tc>
        <w:tc>
          <w:tcPr>
            <w:tcW w:w="1800" w:type="dxa"/>
            <w:vAlign w:val="bottom"/>
          </w:tcPr>
          <w:p w:rsidR="003B449A" w:rsidRPr="00E10E0D" w:rsidRDefault="003B449A" w:rsidP="00906A15">
            <w:pPr>
              <w:pStyle w:val="TableText"/>
            </w:pPr>
            <w:r w:rsidRPr="00E10E0D">
              <w:t>10.223.23.136</w:t>
            </w:r>
          </w:p>
        </w:tc>
        <w:tc>
          <w:tcPr>
            <w:tcW w:w="4500" w:type="dxa"/>
            <w:vAlign w:val="bottom"/>
          </w:tcPr>
          <w:p w:rsidR="003B449A" w:rsidRPr="00E10E0D" w:rsidRDefault="003B449A" w:rsidP="00906A15">
            <w:pPr>
              <w:pStyle w:val="TableText"/>
              <w:rPr>
                <w:rStyle w:val="AnswerGray"/>
              </w:rPr>
            </w:pPr>
            <w:r w:rsidRPr="00E10E0D">
              <w:rPr>
                <w:rStyle w:val="AnswerGray"/>
              </w:rPr>
              <w:t>00001010.11011111.00010111.10001000</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Máscara de subred</w:t>
            </w:r>
          </w:p>
        </w:tc>
        <w:tc>
          <w:tcPr>
            <w:tcW w:w="1800" w:type="dxa"/>
            <w:vAlign w:val="bottom"/>
          </w:tcPr>
          <w:p w:rsidR="003B449A" w:rsidRPr="00E10E0D" w:rsidRDefault="003B449A" w:rsidP="00906A15">
            <w:pPr>
              <w:pStyle w:val="TableText"/>
              <w:rPr>
                <w:rStyle w:val="AnswerGray"/>
              </w:rPr>
            </w:pPr>
            <w:r w:rsidRPr="00E10E0D">
              <w:rPr>
                <w:rStyle w:val="AnswerGray"/>
              </w:rPr>
              <w:t>255.192.0.0</w:t>
            </w:r>
          </w:p>
        </w:tc>
        <w:tc>
          <w:tcPr>
            <w:tcW w:w="4500" w:type="dxa"/>
            <w:vAlign w:val="bottom"/>
          </w:tcPr>
          <w:p w:rsidR="003B449A" w:rsidRPr="00E10E0D" w:rsidRDefault="003B449A" w:rsidP="00906A15">
            <w:pPr>
              <w:pStyle w:val="TableText"/>
              <w:rPr>
                <w:rStyle w:val="AnswerGray"/>
              </w:rPr>
            </w:pPr>
            <w:r w:rsidRPr="00E10E0D">
              <w:rPr>
                <w:rStyle w:val="AnswerGray"/>
              </w:rPr>
              <w:t>11111111.11000000.00000000.00000000</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Dirección de red</w:t>
            </w:r>
          </w:p>
        </w:tc>
        <w:tc>
          <w:tcPr>
            <w:tcW w:w="1800" w:type="dxa"/>
            <w:vAlign w:val="bottom"/>
          </w:tcPr>
          <w:p w:rsidR="003B449A" w:rsidRPr="00E10E0D" w:rsidRDefault="003B449A" w:rsidP="00906A15">
            <w:pPr>
              <w:pStyle w:val="TableText"/>
              <w:rPr>
                <w:rStyle w:val="AnswerGray"/>
              </w:rPr>
            </w:pPr>
            <w:r w:rsidRPr="00E10E0D">
              <w:rPr>
                <w:rStyle w:val="AnswerGray"/>
              </w:rPr>
              <w:t>10.192.0.0</w:t>
            </w:r>
          </w:p>
        </w:tc>
        <w:tc>
          <w:tcPr>
            <w:tcW w:w="4500" w:type="dxa"/>
            <w:vAlign w:val="bottom"/>
          </w:tcPr>
          <w:p w:rsidR="003B449A" w:rsidRPr="00E10E0D" w:rsidRDefault="003858FB" w:rsidP="00906A15">
            <w:pPr>
              <w:pStyle w:val="TableText"/>
              <w:rPr>
                <w:rStyle w:val="AnswerGray"/>
              </w:rPr>
            </w:pPr>
            <w:r w:rsidRPr="00E10E0D">
              <w:rPr>
                <w:rStyle w:val="AnswerGray"/>
              </w:rPr>
              <w:t>00001010.11000000.00000000.00000000</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Dirección de broadcast</w:t>
            </w:r>
          </w:p>
        </w:tc>
        <w:tc>
          <w:tcPr>
            <w:tcW w:w="1800" w:type="dxa"/>
            <w:vAlign w:val="bottom"/>
          </w:tcPr>
          <w:p w:rsidR="003B449A" w:rsidRPr="00E10E0D" w:rsidRDefault="003B449A" w:rsidP="00906A15">
            <w:pPr>
              <w:pStyle w:val="TableText"/>
              <w:rPr>
                <w:rStyle w:val="AnswerGray"/>
              </w:rPr>
            </w:pPr>
            <w:r w:rsidRPr="00E10E0D">
              <w:rPr>
                <w:rStyle w:val="AnswerGray"/>
              </w:rPr>
              <w:t>10.255.255.255</w:t>
            </w:r>
          </w:p>
        </w:tc>
        <w:tc>
          <w:tcPr>
            <w:tcW w:w="4500" w:type="dxa"/>
            <w:vAlign w:val="bottom"/>
          </w:tcPr>
          <w:p w:rsidR="003B449A" w:rsidRPr="00E10E0D" w:rsidRDefault="003858FB" w:rsidP="00906A15">
            <w:pPr>
              <w:pStyle w:val="TableText"/>
              <w:rPr>
                <w:rStyle w:val="AnswerGray"/>
              </w:rPr>
            </w:pPr>
            <w:r w:rsidRPr="00E10E0D">
              <w:rPr>
                <w:rStyle w:val="AnswerGray"/>
              </w:rPr>
              <w:t>00001010.11111111.11111111.11111111</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Primera dirección de host</w:t>
            </w:r>
          </w:p>
        </w:tc>
        <w:tc>
          <w:tcPr>
            <w:tcW w:w="1800" w:type="dxa"/>
            <w:vAlign w:val="bottom"/>
          </w:tcPr>
          <w:p w:rsidR="003B449A" w:rsidRPr="00E10E0D" w:rsidRDefault="003B449A" w:rsidP="00906A15">
            <w:pPr>
              <w:pStyle w:val="TableText"/>
              <w:rPr>
                <w:rStyle w:val="AnswerGray"/>
              </w:rPr>
            </w:pPr>
            <w:r w:rsidRPr="00E10E0D">
              <w:rPr>
                <w:rStyle w:val="AnswerGray"/>
              </w:rPr>
              <w:t>10.192.0.1</w:t>
            </w:r>
          </w:p>
        </w:tc>
        <w:tc>
          <w:tcPr>
            <w:tcW w:w="4500" w:type="dxa"/>
            <w:vAlign w:val="bottom"/>
          </w:tcPr>
          <w:p w:rsidR="003B449A" w:rsidRPr="00E10E0D" w:rsidRDefault="003858FB" w:rsidP="00906A15">
            <w:pPr>
              <w:pStyle w:val="TableText"/>
              <w:rPr>
                <w:rStyle w:val="AnswerGray"/>
              </w:rPr>
            </w:pPr>
            <w:r w:rsidRPr="00E10E0D">
              <w:rPr>
                <w:rStyle w:val="AnswerGray"/>
              </w:rPr>
              <w:t>00001010.11000000.00000000.00000001</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Última dirección de host</w:t>
            </w:r>
          </w:p>
        </w:tc>
        <w:tc>
          <w:tcPr>
            <w:tcW w:w="1800" w:type="dxa"/>
            <w:vAlign w:val="bottom"/>
          </w:tcPr>
          <w:p w:rsidR="003B449A" w:rsidRPr="00E10E0D" w:rsidRDefault="003B449A" w:rsidP="00906A15">
            <w:pPr>
              <w:pStyle w:val="TableText"/>
              <w:rPr>
                <w:rStyle w:val="AnswerGray"/>
              </w:rPr>
            </w:pPr>
            <w:r w:rsidRPr="00E10E0D">
              <w:rPr>
                <w:rStyle w:val="AnswerGray"/>
              </w:rPr>
              <w:t>10.255.255.254</w:t>
            </w:r>
          </w:p>
        </w:tc>
        <w:tc>
          <w:tcPr>
            <w:tcW w:w="4500" w:type="dxa"/>
            <w:vAlign w:val="bottom"/>
          </w:tcPr>
          <w:p w:rsidR="003B449A" w:rsidRPr="00E10E0D" w:rsidRDefault="003858FB" w:rsidP="00906A15">
            <w:pPr>
              <w:pStyle w:val="TableText"/>
              <w:rPr>
                <w:rStyle w:val="AnswerGray"/>
              </w:rPr>
            </w:pPr>
            <w:r w:rsidRPr="00E10E0D">
              <w:rPr>
                <w:rStyle w:val="AnswerGray"/>
              </w:rPr>
              <w:t>00001010.11111111.11111111.11111110</w:t>
            </w:r>
          </w:p>
        </w:tc>
      </w:tr>
      <w:tr w:rsidR="003B449A" w:rsidRPr="00E10E0D" w:rsidTr="00734DC4">
        <w:trPr>
          <w:cantSplit/>
          <w:jc w:val="center"/>
        </w:trPr>
        <w:tc>
          <w:tcPr>
            <w:tcW w:w="3085" w:type="dxa"/>
            <w:shd w:val="clear" w:color="auto" w:fill="auto"/>
            <w:vAlign w:val="bottom"/>
          </w:tcPr>
          <w:p w:rsidR="003B449A" w:rsidRPr="00E10E0D" w:rsidRDefault="003B449A" w:rsidP="00906A15">
            <w:pPr>
              <w:pStyle w:val="TableText"/>
            </w:pPr>
            <w:r w:rsidRPr="00E10E0D">
              <w:t>Cantidad de hosts disponibles</w:t>
            </w:r>
          </w:p>
        </w:tc>
        <w:tc>
          <w:tcPr>
            <w:tcW w:w="1800" w:type="dxa"/>
            <w:vAlign w:val="bottom"/>
          </w:tcPr>
          <w:p w:rsidR="003B449A" w:rsidRPr="00E10E0D" w:rsidRDefault="003B449A" w:rsidP="00906A15">
            <w:pPr>
              <w:pStyle w:val="TableText"/>
              <w:rPr>
                <w:rStyle w:val="AnswerGray"/>
              </w:rPr>
            </w:pPr>
            <w:r w:rsidRPr="00E10E0D">
              <w:rPr>
                <w:rStyle w:val="AnswerGray"/>
              </w:rPr>
              <w:t>4,194,302</w:t>
            </w:r>
          </w:p>
        </w:tc>
        <w:tc>
          <w:tcPr>
            <w:tcW w:w="4500" w:type="dxa"/>
            <w:vAlign w:val="bottom"/>
          </w:tcPr>
          <w:p w:rsidR="003B449A" w:rsidRPr="00E10E0D" w:rsidRDefault="003858FB" w:rsidP="00906A15">
            <w:pPr>
              <w:pStyle w:val="TableText"/>
            </w:pPr>
            <w:r w:rsidRPr="00E10E0D">
              <w:t>N/D</w:t>
            </w:r>
          </w:p>
        </w:tc>
      </w:tr>
    </w:tbl>
    <w:p w:rsidR="00CC211C" w:rsidRPr="00E10E0D" w:rsidRDefault="00CC211C" w:rsidP="00CC211C">
      <w:pPr>
        <w:pStyle w:val="BodyTextL25"/>
        <w:rPr>
          <w:rStyle w:val="AnswerGray"/>
        </w:rPr>
      </w:pPr>
      <w:r w:rsidRPr="00E10E0D">
        <w:t xml:space="preserve">¿Qué tipo de dirección es, pública o privada? _____________ </w:t>
      </w:r>
      <w:r w:rsidRPr="00E10E0D">
        <w:rPr>
          <w:rStyle w:val="AnswerGray"/>
        </w:rPr>
        <w:t>Privada</w:t>
      </w:r>
    </w:p>
    <w:p w:rsidR="003B449A" w:rsidRPr="00E10E0D" w:rsidRDefault="003858FB" w:rsidP="003858FB">
      <w:pPr>
        <w:pStyle w:val="StepHead"/>
      </w:pPr>
      <w:r w:rsidRPr="00E10E0D">
        <w:lastRenderedPageBreak/>
        <w:t>Complete la siguiente tabla para la dirección 172.18.255.92 con una máscara de subred 255.255.224.0:</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085"/>
        <w:gridCol w:w="1800"/>
        <w:gridCol w:w="4398"/>
      </w:tblGrid>
      <w:tr w:rsidR="003858FB" w:rsidRPr="00E10E0D" w:rsidTr="00734DC4">
        <w:trPr>
          <w:cantSplit/>
          <w:jc w:val="center"/>
        </w:trPr>
        <w:tc>
          <w:tcPr>
            <w:tcW w:w="3085" w:type="dxa"/>
            <w:tcBorders>
              <w:bottom w:val="single" w:sz="2" w:space="0" w:color="auto"/>
            </w:tcBorders>
            <w:shd w:val="clear" w:color="auto" w:fill="DBE5F1"/>
            <w:vAlign w:val="bottom"/>
          </w:tcPr>
          <w:p w:rsidR="003858FB" w:rsidRPr="00E10E0D" w:rsidRDefault="003858FB" w:rsidP="00734DC4">
            <w:pPr>
              <w:pStyle w:val="TableHeading"/>
            </w:pPr>
            <w:r w:rsidRPr="00E10E0D">
              <w:t>Descripción</w:t>
            </w:r>
          </w:p>
        </w:tc>
        <w:tc>
          <w:tcPr>
            <w:tcW w:w="1800" w:type="dxa"/>
            <w:shd w:val="clear" w:color="auto" w:fill="DBE5F1"/>
            <w:vAlign w:val="bottom"/>
          </w:tcPr>
          <w:p w:rsidR="003858FB" w:rsidRPr="00E10E0D" w:rsidRDefault="003858FB" w:rsidP="00734DC4">
            <w:pPr>
              <w:pStyle w:val="TableHeading"/>
            </w:pPr>
            <w:r w:rsidRPr="00E10E0D">
              <w:t>Decimal</w:t>
            </w:r>
          </w:p>
        </w:tc>
        <w:tc>
          <w:tcPr>
            <w:tcW w:w="4398" w:type="dxa"/>
            <w:shd w:val="clear" w:color="auto" w:fill="DBE5F1"/>
            <w:vAlign w:val="bottom"/>
          </w:tcPr>
          <w:p w:rsidR="003858FB" w:rsidRPr="00E10E0D" w:rsidRDefault="003858FB" w:rsidP="00734DC4">
            <w:pPr>
              <w:pStyle w:val="TableHeading"/>
            </w:pPr>
            <w:r w:rsidRPr="00E10E0D">
              <w:t>Binario</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Dirección</w:t>
            </w:r>
          </w:p>
        </w:tc>
        <w:tc>
          <w:tcPr>
            <w:tcW w:w="1800" w:type="dxa"/>
            <w:vAlign w:val="bottom"/>
          </w:tcPr>
          <w:p w:rsidR="003858FB" w:rsidRPr="00E10E0D" w:rsidRDefault="003858FB" w:rsidP="00906A15">
            <w:pPr>
              <w:pStyle w:val="TableText"/>
            </w:pPr>
            <w:r w:rsidRPr="00E10E0D">
              <w:t>172.18.255.92</w:t>
            </w:r>
          </w:p>
        </w:tc>
        <w:tc>
          <w:tcPr>
            <w:tcW w:w="4398" w:type="dxa"/>
            <w:vAlign w:val="bottom"/>
          </w:tcPr>
          <w:p w:rsidR="003858FB" w:rsidRPr="00E10E0D" w:rsidRDefault="003858FB" w:rsidP="00906A15">
            <w:pPr>
              <w:pStyle w:val="TableText"/>
              <w:rPr>
                <w:rStyle w:val="AnswerGray"/>
              </w:rPr>
            </w:pPr>
            <w:r w:rsidRPr="00E10E0D">
              <w:rPr>
                <w:rStyle w:val="AnswerGray"/>
              </w:rPr>
              <w:t>10101100.00010010.11111111.01011100</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Máscara de subred</w:t>
            </w:r>
          </w:p>
        </w:tc>
        <w:tc>
          <w:tcPr>
            <w:tcW w:w="1800" w:type="dxa"/>
            <w:vAlign w:val="bottom"/>
          </w:tcPr>
          <w:p w:rsidR="003858FB" w:rsidRPr="00E10E0D" w:rsidRDefault="003858FB" w:rsidP="00906A15">
            <w:pPr>
              <w:pStyle w:val="TableText"/>
            </w:pPr>
            <w:r w:rsidRPr="00E10E0D">
              <w:t>255.255.224.0</w:t>
            </w:r>
          </w:p>
        </w:tc>
        <w:tc>
          <w:tcPr>
            <w:tcW w:w="4398" w:type="dxa"/>
            <w:vAlign w:val="bottom"/>
          </w:tcPr>
          <w:p w:rsidR="003858FB" w:rsidRPr="00E10E0D" w:rsidRDefault="003858FB" w:rsidP="00906A15">
            <w:pPr>
              <w:pStyle w:val="TableText"/>
              <w:rPr>
                <w:rStyle w:val="AnswerGray"/>
              </w:rPr>
            </w:pPr>
            <w:r w:rsidRPr="00E10E0D">
              <w:rPr>
                <w:rStyle w:val="AnswerGray"/>
              </w:rPr>
              <w:t>11111111.11111111.11100000.00000000</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Dirección de red</w:t>
            </w:r>
          </w:p>
        </w:tc>
        <w:tc>
          <w:tcPr>
            <w:tcW w:w="1800" w:type="dxa"/>
            <w:vAlign w:val="bottom"/>
          </w:tcPr>
          <w:p w:rsidR="003858FB" w:rsidRPr="00E10E0D" w:rsidRDefault="003858FB" w:rsidP="00906A15">
            <w:pPr>
              <w:pStyle w:val="TableText"/>
              <w:rPr>
                <w:rStyle w:val="AnswerGray"/>
              </w:rPr>
            </w:pPr>
            <w:r w:rsidRPr="00E10E0D">
              <w:rPr>
                <w:rStyle w:val="AnswerGray"/>
              </w:rPr>
              <w:t>172.18.224.0</w:t>
            </w:r>
          </w:p>
        </w:tc>
        <w:tc>
          <w:tcPr>
            <w:tcW w:w="4398" w:type="dxa"/>
            <w:vAlign w:val="bottom"/>
          </w:tcPr>
          <w:p w:rsidR="003858FB" w:rsidRPr="00E10E0D" w:rsidRDefault="003858FB" w:rsidP="00906A15">
            <w:pPr>
              <w:pStyle w:val="TableText"/>
              <w:rPr>
                <w:rStyle w:val="AnswerGray"/>
              </w:rPr>
            </w:pPr>
            <w:r w:rsidRPr="00E10E0D">
              <w:rPr>
                <w:rStyle w:val="AnswerGray"/>
              </w:rPr>
              <w:t>10101100.00010010.11100000.00000000</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Dirección de broadcast</w:t>
            </w:r>
          </w:p>
        </w:tc>
        <w:tc>
          <w:tcPr>
            <w:tcW w:w="1800" w:type="dxa"/>
            <w:vAlign w:val="bottom"/>
          </w:tcPr>
          <w:p w:rsidR="003858FB" w:rsidRPr="00E10E0D" w:rsidRDefault="003858FB" w:rsidP="00906A15">
            <w:pPr>
              <w:pStyle w:val="TableText"/>
              <w:rPr>
                <w:rStyle w:val="AnswerGray"/>
              </w:rPr>
            </w:pPr>
            <w:r w:rsidRPr="00E10E0D">
              <w:rPr>
                <w:rStyle w:val="AnswerGray"/>
              </w:rPr>
              <w:t>172.18.255.255</w:t>
            </w:r>
          </w:p>
        </w:tc>
        <w:tc>
          <w:tcPr>
            <w:tcW w:w="4398" w:type="dxa"/>
            <w:vAlign w:val="bottom"/>
          </w:tcPr>
          <w:p w:rsidR="003858FB" w:rsidRPr="00E10E0D" w:rsidRDefault="003858FB" w:rsidP="00906A15">
            <w:pPr>
              <w:pStyle w:val="TableText"/>
              <w:rPr>
                <w:rStyle w:val="AnswerGray"/>
              </w:rPr>
            </w:pPr>
            <w:r w:rsidRPr="00E10E0D">
              <w:rPr>
                <w:rStyle w:val="AnswerGray"/>
              </w:rPr>
              <w:t>10101100.00010010.11111111.11111111</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Primera dirección de host</w:t>
            </w:r>
          </w:p>
        </w:tc>
        <w:tc>
          <w:tcPr>
            <w:tcW w:w="1800" w:type="dxa"/>
            <w:vAlign w:val="bottom"/>
          </w:tcPr>
          <w:p w:rsidR="003858FB" w:rsidRPr="00E10E0D" w:rsidRDefault="003858FB" w:rsidP="00906A15">
            <w:pPr>
              <w:pStyle w:val="TableText"/>
              <w:rPr>
                <w:rStyle w:val="AnswerGray"/>
              </w:rPr>
            </w:pPr>
            <w:r w:rsidRPr="00E10E0D">
              <w:rPr>
                <w:rStyle w:val="AnswerGray"/>
              </w:rPr>
              <w:t>172.18.224.1</w:t>
            </w:r>
          </w:p>
        </w:tc>
        <w:tc>
          <w:tcPr>
            <w:tcW w:w="4398" w:type="dxa"/>
            <w:vAlign w:val="bottom"/>
          </w:tcPr>
          <w:p w:rsidR="003858FB" w:rsidRPr="00E10E0D" w:rsidRDefault="003858FB" w:rsidP="00906A15">
            <w:pPr>
              <w:pStyle w:val="TableText"/>
              <w:rPr>
                <w:rStyle w:val="AnswerGray"/>
              </w:rPr>
            </w:pPr>
            <w:r w:rsidRPr="00E10E0D">
              <w:rPr>
                <w:rStyle w:val="AnswerGray"/>
              </w:rPr>
              <w:t>10101100.00010010.11100000.00000001</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Última dirección de host</w:t>
            </w:r>
          </w:p>
        </w:tc>
        <w:tc>
          <w:tcPr>
            <w:tcW w:w="1800" w:type="dxa"/>
            <w:vAlign w:val="bottom"/>
          </w:tcPr>
          <w:p w:rsidR="003858FB" w:rsidRPr="00E10E0D" w:rsidRDefault="003858FB" w:rsidP="00906A15">
            <w:pPr>
              <w:pStyle w:val="TableText"/>
              <w:rPr>
                <w:rStyle w:val="AnswerGray"/>
              </w:rPr>
            </w:pPr>
            <w:r w:rsidRPr="00E10E0D">
              <w:rPr>
                <w:rStyle w:val="AnswerGray"/>
              </w:rPr>
              <w:t>172.18.255.254</w:t>
            </w:r>
          </w:p>
        </w:tc>
        <w:tc>
          <w:tcPr>
            <w:tcW w:w="4398" w:type="dxa"/>
            <w:vAlign w:val="bottom"/>
          </w:tcPr>
          <w:p w:rsidR="003858FB" w:rsidRPr="00E10E0D" w:rsidRDefault="003858FB" w:rsidP="00906A15">
            <w:pPr>
              <w:pStyle w:val="TableText"/>
              <w:rPr>
                <w:rStyle w:val="AnswerGray"/>
              </w:rPr>
            </w:pPr>
            <w:r w:rsidRPr="00E10E0D">
              <w:rPr>
                <w:rStyle w:val="AnswerGray"/>
              </w:rPr>
              <w:t>10101100.00010010.11111111.11111110</w:t>
            </w:r>
          </w:p>
        </w:tc>
      </w:tr>
      <w:tr w:rsidR="003858FB" w:rsidRPr="00E10E0D" w:rsidTr="00734DC4">
        <w:trPr>
          <w:cantSplit/>
          <w:jc w:val="center"/>
        </w:trPr>
        <w:tc>
          <w:tcPr>
            <w:tcW w:w="3085" w:type="dxa"/>
            <w:shd w:val="clear" w:color="auto" w:fill="auto"/>
            <w:vAlign w:val="bottom"/>
          </w:tcPr>
          <w:p w:rsidR="003858FB" w:rsidRPr="00E10E0D" w:rsidRDefault="003858FB" w:rsidP="00906A15">
            <w:pPr>
              <w:pStyle w:val="TableText"/>
            </w:pPr>
            <w:r w:rsidRPr="00E10E0D">
              <w:t>Cantidad de hosts disponibles</w:t>
            </w:r>
          </w:p>
        </w:tc>
        <w:tc>
          <w:tcPr>
            <w:tcW w:w="1800" w:type="dxa"/>
            <w:vAlign w:val="bottom"/>
          </w:tcPr>
          <w:p w:rsidR="003858FB" w:rsidRPr="00E10E0D" w:rsidRDefault="003858FB" w:rsidP="00906A15">
            <w:pPr>
              <w:pStyle w:val="TableText"/>
              <w:rPr>
                <w:rStyle w:val="AnswerGray"/>
              </w:rPr>
            </w:pPr>
            <w:r w:rsidRPr="00E10E0D">
              <w:rPr>
                <w:rStyle w:val="AnswerGray"/>
              </w:rPr>
              <w:t>8,190</w:t>
            </w:r>
          </w:p>
        </w:tc>
        <w:tc>
          <w:tcPr>
            <w:tcW w:w="4398" w:type="dxa"/>
            <w:vAlign w:val="bottom"/>
          </w:tcPr>
          <w:p w:rsidR="003858FB" w:rsidRPr="00E10E0D" w:rsidRDefault="003858FB" w:rsidP="00906A15">
            <w:pPr>
              <w:pStyle w:val="TableText"/>
            </w:pPr>
            <w:r w:rsidRPr="00E10E0D">
              <w:t>N/D</w:t>
            </w:r>
          </w:p>
        </w:tc>
      </w:tr>
    </w:tbl>
    <w:p w:rsidR="003858FB" w:rsidRPr="00E10E0D" w:rsidRDefault="00C80B92" w:rsidP="003858FB">
      <w:pPr>
        <w:pStyle w:val="BodyTextL25"/>
        <w:rPr>
          <w:rStyle w:val="AnswerGray"/>
        </w:rPr>
      </w:pPr>
      <w:r w:rsidRPr="00E10E0D">
        <w:t xml:space="preserve">¿Cuál es la notación de prefijo CIDR de esta red? ________ </w:t>
      </w:r>
      <w:r w:rsidRPr="00E10E0D">
        <w:rPr>
          <w:rStyle w:val="AnswerGray"/>
        </w:rPr>
        <w:t>/19</w:t>
      </w:r>
    </w:p>
    <w:p w:rsidR="00405AFB" w:rsidRPr="00E10E0D" w:rsidRDefault="00405AFB" w:rsidP="00405AFB">
      <w:pPr>
        <w:pStyle w:val="BodyTextL25"/>
        <w:rPr>
          <w:rStyle w:val="AnswerGray"/>
        </w:rPr>
      </w:pPr>
      <w:r w:rsidRPr="00E10E0D">
        <w:t xml:space="preserve">¿Qué tipo de dirección es, pública o privada? _____________ </w:t>
      </w:r>
      <w:r w:rsidRPr="00E10E0D">
        <w:rPr>
          <w:rStyle w:val="AnswerGray"/>
        </w:rPr>
        <w:t>Privada</w:t>
      </w:r>
    </w:p>
    <w:p w:rsidR="00D0111F" w:rsidRPr="00E10E0D" w:rsidRDefault="00D0111F" w:rsidP="00D0111F">
      <w:pPr>
        <w:pStyle w:val="StepHead"/>
      </w:pPr>
      <w:r w:rsidRPr="00E10E0D">
        <w:t>Complete la siguiente tabla utilizando la dirección 192.168.184.78 con una máscara de subred 255.255.255.252: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085"/>
        <w:gridCol w:w="1800"/>
        <w:gridCol w:w="4398"/>
      </w:tblGrid>
      <w:tr w:rsidR="00D0111F" w:rsidRPr="00E10E0D" w:rsidTr="00734DC4">
        <w:trPr>
          <w:cantSplit/>
          <w:jc w:val="center"/>
        </w:trPr>
        <w:tc>
          <w:tcPr>
            <w:tcW w:w="3085" w:type="dxa"/>
            <w:tcBorders>
              <w:bottom w:val="single" w:sz="2" w:space="0" w:color="auto"/>
            </w:tcBorders>
            <w:shd w:val="clear" w:color="auto" w:fill="DBE5F1"/>
            <w:vAlign w:val="bottom"/>
          </w:tcPr>
          <w:p w:rsidR="00D0111F" w:rsidRPr="00E10E0D" w:rsidRDefault="00D0111F" w:rsidP="00734DC4">
            <w:pPr>
              <w:pStyle w:val="TableHeading"/>
            </w:pPr>
            <w:r w:rsidRPr="00E10E0D">
              <w:t>Descripción</w:t>
            </w:r>
          </w:p>
        </w:tc>
        <w:tc>
          <w:tcPr>
            <w:tcW w:w="1800" w:type="dxa"/>
            <w:shd w:val="clear" w:color="auto" w:fill="DBE5F1"/>
            <w:vAlign w:val="bottom"/>
          </w:tcPr>
          <w:p w:rsidR="00D0111F" w:rsidRPr="00E10E0D" w:rsidRDefault="00D0111F" w:rsidP="00734DC4">
            <w:pPr>
              <w:pStyle w:val="TableHeading"/>
            </w:pPr>
            <w:r w:rsidRPr="00E10E0D">
              <w:t>Decimal</w:t>
            </w:r>
          </w:p>
        </w:tc>
        <w:tc>
          <w:tcPr>
            <w:tcW w:w="4398" w:type="dxa"/>
            <w:shd w:val="clear" w:color="auto" w:fill="DBE5F1"/>
            <w:vAlign w:val="bottom"/>
          </w:tcPr>
          <w:p w:rsidR="00D0111F" w:rsidRPr="00E10E0D" w:rsidRDefault="00D0111F" w:rsidP="00734DC4">
            <w:pPr>
              <w:pStyle w:val="TableHeading"/>
            </w:pPr>
            <w:r w:rsidRPr="00E10E0D">
              <w:t>Binario</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Dirección</w:t>
            </w:r>
          </w:p>
        </w:tc>
        <w:tc>
          <w:tcPr>
            <w:tcW w:w="1800" w:type="dxa"/>
            <w:vAlign w:val="bottom"/>
          </w:tcPr>
          <w:p w:rsidR="00D0111F" w:rsidRPr="00E10E0D" w:rsidRDefault="00D0111F" w:rsidP="00906A15">
            <w:pPr>
              <w:pStyle w:val="TableText"/>
            </w:pPr>
            <w:r w:rsidRPr="00E10E0D">
              <w:t>192.168.184.78</w:t>
            </w:r>
          </w:p>
        </w:tc>
        <w:tc>
          <w:tcPr>
            <w:tcW w:w="4398" w:type="dxa"/>
            <w:vAlign w:val="bottom"/>
          </w:tcPr>
          <w:p w:rsidR="00D0111F" w:rsidRPr="00E10E0D" w:rsidRDefault="00D0111F" w:rsidP="00906A15">
            <w:pPr>
              <w:pStyle w:val="TableText"/>
              <w:rPr>
                <w:rStyle w:val="AnswerGray"/>
              </w:rPr>
            </w:pPr>
            <w:r w:rsidRPr="00E10E0D">
              <w:rPr>
                <w:rStyle w:val="AnswerGray"/>
              </w:rPr>
              <w:t>11000000.10101000.10111000.01001110</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Máscara de subred</w:t>
            </w:r>
          </w:p>
        </w:tc>
        <w:tc>
          <w:tcPr>
            <w:tcW w:w="1800" w:type="dxa"/>
            <w:vAlign w:val="bottom"/>
          </w:tcPr>
          <w:p w:rsidR="00D0111F" w:rsidRPr="00E10E0D" w:rsidRDefault="00D0111F" w:rsidP="00906A15">
            <w:pPr>
              <w:pStyle w:val="TableText"/>
              <w:rPr>
                <w:rStyle w:val="AnswerGray"/>
              </w:rPr>
            </w:pPr>
            <w:r w:rsidRPr="00E10E0D">
              <w:rPr>
                <w:rStyle w:val="AnswerGray"/>
              </w:rPr>
              <w:t>255.255.255.252</w:t>
            </w:r>
          </w:p>
        </w:tc>
        <w:tc>
          <w:tcPr>
            <w:tcW w:w="4398" w:type="dxa"/>
            <w:vAlign w:val="bottom"/>
          </w:tcPr>
          <w:p w:rsidR="00D0111F" w:rsidRPr="00E10E0D" w:rsidRDefault="00D0111F" w:rsidP="00906A15">
            <w:pPr>
              <w:pStyle w:val="TableText"/>
              <w:rPr>
                <w:rStyle w:val="AnswerGray"/>
              </w:rPr>
            </w:pPr>
            <w:r w:rsidRPr="00E10E0D">
              <w:rPr>
                <w:rStyle w:val="AnswerGray"/>
              </w:rPr>
              <w:t>11111111.11111111.11111111.11111100</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Dirección de red</w:t>
            </w:r>
          </w:p>
        </w:tc>
        <w:tc>
          <w:tcPr>
            <w:tcW w:w="1800" w:type="dxa"/>
            <w:vAlign w:val="bottom"/>
          </w:tcPr>
          <w:p w:rsidR="00D0111F" w:rsidRPr="00E10E0D" w:rsidRDefault="00D0111F" w:rsidP="00906A15">
            <w:pPr>
              <w:pStyle w:val="TableText"/>
              <w:rPr>
                <w:rStyle w:val="AnswerGray"/>
              </w:rPr>
            </w:pPr>
            <w:r w:rsidRPr="00E10E0D">
              <w:rPr>
                <w:rStyle w:val="AnswerGray"/>
              </w:rPr>
              <w:t>192.168.184.76</w:t>
            </w:r>
          </w:p>
        </w:tc>
        <w:tc>
          <w:tcPr>
            <w:tcW w:w="4398" w:type="dxa"/>
            <w:vAlign w:val="bottom"/>
          </w:tcPr>
          <w:p w:rsidR="00D0111F" w:rsidRPr="00E10E0D" w:rsidRDefault="00D0111F" w:rsidP="00906A15">
            <w:pPr>
              <w:pStyle w:val="TableText"/>
              <w:rPr>
                <w:rStyle w:val="AnswerGray"/>
              </w:rPr>
            </w:pPr>
            <w:r w:rsidRPr="00E10E0D">
              <w:rPr>
                <w:rStyle w:val="AnswerGray"/>
              </w:rPr>
              <w:t>11000000.10101000.10111000.01001100</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Dirección de broadcast</w:t>
            </w:r>
          </w:p>
        </w:tc>
        <w:tc>
          <w:tcPr>
            <w:tcW w:w="1800" w:type="dxa"/>
            <w:vAlign w:val="bottom"/>
          </w:tcPr>
          <w:p w:rsidR="00D0111F" w:rsidRPr="00E10E0D" w:rsidRDefault="00D0111F" w:rsidP="00906A15">
            <w:pPr>
              <w:pStyle w:val="TableText"/>
              <w:rPr>
                <w:rStyle w:val="AnswerGray"/>
              </w:rPr>
            </w:pPr>
            <w:r w:rsidRPr="00E10E0D">
              <w:rPr>
                <w:rStyle w:val="AnswerGray"/>
              </w:rPr>
              <w:t>192.168.184.79</w:t>
            </w:r>
          </w:p>
        </w:tc>
        <w:tc>
          <w:tcPr>
            <w:tcW w:w="4398" w:type="dxa"/>
            <w:vAlign w:val="bottom"/>
          </w:tcPr>
          <w:p w:rsidR="00D0111F" w:rsidRPr="00E10E0D" w:rsidRDefault="007A179E" w:rsidP="00906A15">
            <w:pPr>
              <w:pStyle w:val="TableText"/>
              <w:rPr>
                <w:rStyle w:val="AnswerGray"/>
              </w:rPr>
            </w:pPr>
            <w:r w:rsidRPr="00E10E0D">
              <w:rPr>
                <w:rStyle w:val="AnswerGray"/>
              </w:rPr>
              <w:t>11000000.10101000.10111000.01001111</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Primera dirección de host</w:t>
            </w:r>
          </w:p>
        </w:tc>
        <w:tc>
          <w:tcPr>
            <w:tcW w:w="1800" w:type="dxa"/>
            <w:vAlign w:val="bottom"/>
          </w:tcPr>
          <w:p w:rsidR="00D0111F" w:rsidRPr="00E10E0D" w:rsidRDefault="00D0111F" w:rsidP="00906A15">
            <w:pPr>
              <w:pStyle w:val="TableText"/>
              <w:rPr>
                <w:rStyle w:val="AnswerGray"/>
              </w:rPr>
            </w:pPr>
            <w:r w:rsidRPr="00E10E0D">
              <w:rPr>
                <w:rStyle w:val="AnswerGray"/>
              </w:rPr>
              <w:t>192.168.184.77</w:t>
            </w:r>
          </w:p>
        </w:tc>
        <w:tc>
          <w:tcPr>
            <w:tcW w:w="4398" w:type="dxa"/>
            <w:vAlign w:val="bottom"/>
          </w:tcPr>
          <w:p w:rsidR="00D0111F" w:rsidRPr="00E10E0D" w:rsidRDefault="007A179E" w:rsidP="00906A15">
            <w:pPr>
              <w:pStyle w:val="TableText"/>
              <w:rPr>
                <w:rStyle w:val="AnswerGray"/>
              </w:rPr>
            </w:pPr>
            <w:r w:rsidRPr="00E10E0D">
              <w:rPr>
                <w:rStyle w:val="AnswerGray"/>
              </w:rPr>
              <w:t>11000000.10101000.10111000.01001101</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Última dirección de host</w:t>
            </w:r>
          </w:p>
        </w:tc>
        <w:tc>
          <w:tcPr>
            <w:tcW w:w="1800" w:type="dxa"/>
            <w:vAlign w:val="bottom"/>
          </w:tcPr>
          <w:p w:rsidR="00D0111F" w:rsidRPr="00E10E0D" w:rsidRDefault="00D0111F" w:rsidP="00906A15">
            <w:pPr>
              <w:pStyle w:val="TableText"/>
              <w:rPr>
                <w:rStyle w:val="AnswerGray"/>
              </w:rPr>
            </w:pPr>
            <w:r w:rsidRPr="00E10E0D">
              <w:rPr>
                <w:rStyle w:val="AnswerGray"/>
              </w:rPr>
              <w:t>192.168.184.78</w:t>
            </w:r>
          </w:p>
        </w:tc>
        <w:tc>
          <w:tcPr>
            <w:tcW w:w="4398" w:type="dxa"/>
            <w:vAlign w:val="bottom"/>
          </w:tcPr>
          <w:p w:rsidR="00D0111F" w:rsidRPr="00E10E0D" w:rsidRDefault="007A179E" w:rsidP="00906A15">
            <w:pPr>
              <w:pStyle w:val="TableText"/>
              <w:rPr>
                <w:rStyle w:val="AnswerGray"/>
              </w:rPr>
            </w:pPr>
            <w:r w:rsidRPr="00E10E0D">
              <w:rPr>
                <w:rStyle w:val="AnswerGray"/>
              </w:rPr>
              <w:t>11000000.10101000.10111000.01001110</w:t>
            </w:r>
          </w:p>
        </w:tc>
      </w:tr>
      <w:tr w:rsidR="00D0111F" w:rsidRPr="00E10E0D" w:rsidTr="00734DC4">
        <w:trPr>
          <w:cantSplit/>
          <w:jc w:val="center"/>
        </w:trPr>
        <w:tc>
          <w:tcPr>
            <w:tcW w:w="3085" w:type="dxa"/>
            <w:shd w:val="clear" w:color="auto" w:fill="auto"/>
            <w:vAlign w:val="bottom"/>
          </w:tcPr>
          <w:p w:rsidR="00D0111F" w:rsidRPr="00E10E0D" w:rsidRDefault="00D0111F" w:rsidP="00906A15">
            <w:pPr>
              <w:pStyle w:val="TableText"/>
            </w:pPr>
            <w:r w:rsidRPr="00E10E0D">
              <w:t>Cantidad de hosts disponibles</w:t>
            </w:r>
          </w:p>
        </w:tc>
        <w:tc>
          <w:tcPr>
            <w:tcW w:w="1800" w:type="dxa"/>
            <w:vAlign w:val="bottom"/>
          </w:tcPr>
          <w:p w:rsidR="00D0111F" w:rsidRPr="00E10E0D" w:rsidRDefault="00D0111F" w:rsidP="00906A15">
            <w:pPr>
              <w:pStyle w:val="TableText"/>
              <w:rPr>
                <w:rStyle w:val="AnswerGray"/>
              </w:rPr>
            </w:pPr>
            <w:r w:rsidRPr="00E10E0D">
              <w:rPr>
                <w:rStyle w:val="AnswerGray"/>
              </w:rPr>
              <w:t>2</w:t>
            </w:r>
          </w:p>
        </w:tc>
        <w:tc>
          <w:tcPr>
            <w:tcW w:w="4398" w:type="dxa"/>
            <w:vAlign w:val="bottom"/>
          </w:tcPr>
          <w:p w:rsidR="00D0111F" w:rsidRPr="00E10E0D" w:rsidRDefault="00D0111F" w:rsidP="00906A15">
            <w:pPr>
              <w:pStyle w:val="TableText"/>
            </w:pPr>
            <w:r w:rsidRPr="00E10E0D">
              <w:t>N/D</w:t>
            </w:r>
          </w:p>
        </w:tc>
      </w:tr>
    </w:tbl>
    <w:p w:rsidR="00D0111F" w:rsidRPr="00E10E0D" w:rsidRDefault="00D0111F" w:rsidP="00D0111F">
      <w:pPr>
        <w:pStyle w:val="BodyTextL25"/>
        <w:rPr>
          <w:rStyle w:val="AnswerGray"/>
        </w:rPr>
      </w:pPr>
      <w:r w:rsidRPr="00E10E0D">
        <w:t xml:space="preserve">¿Cuál es la notación de prefijo CIDR de esta red? ________ </w:t>
      </w:r>
      <w:r w:rsidRPr="00E10E0D">
        <w:rPr>
          <w:rStyle w:val="AnswerGray"/>
        </w:rPr>
        <w:t>/30</w:t>
      </w:r>
    </w:p>
    <w:p w:rsidR="00405AFB" w:rsidRPr="00E10E0D" w:rsidRDefault="00405AFB" w:rsidP="00405AFB">
      <w:pPr>
        <w:pStyle w:val="BodyTextL25"/>
        <w:rPr>
          <w:rStyle w:val="AnswerGray"/>
        </w:rPr>
      </w:pPr>
      <w:r w:rsidRPr="00E10E0D">
        <w:t xml:space="preserve">¿Qué tipo de dirección es, pública o privada? _____________ </w:t>
      </w:r>
      <w:r w:rsidRPr="00E10E0D">
        <w:rPr>
          <w:rStyle w:val="AnswerGray"/>
        </w:rPr>
        <w:t>Privada</w:t>
      </w:r>
    </w:p>
    <w:p w:rsidR="007A179E" w:rsidRPr="00E10E0D" w:rsidRDefault="007A179E" w:rsidP="007A179E">
      <w:pPr>
        <w:pStyle w:val="BodyTextL25"/>
      </w:pPr>
      <w:r w:rsidRPr="00E10E0D">
        <w:t>¿Dónde es más probable que encuentre una red como la que se está usando?</w:t>
      </w:r>
    </w:p>
    <w:p w:rsidR="007A179E" w:rsidRPr="00E10E0D" w:rsidRDefault="007A179E" w:rsidP="007A179E">
      <w:pPr>
        <w:pStyle w:val="BodyTextL25"/>
      </w:pPr>
      <w:r w:rsidRPr="00E10E0D">
        <w:t>_______________________________________________________________________________________</w:t>
      </w:r>
    </w:p>
    <w:p w:rsidR="007A179E" w:rsidRPr="00E10E0D" w:rsidRDefault="007A179E" w:rsidP="007A179E">
      <w:pPr>
        <w:pStyle w:val="BodyTextL25"/>
        <w:rPr>
          <w:rStyle w:val="AnswerGray"/>
        </w:rPr>
      </w:pPr>
      <w:r w:rsidRPr="00E10E0D">
        <w:rPr>
          <w:rStyle w:val="AnswerGray"/>
        </w:rPr>
        <w:t>Las respuestas pueden variar, pero un buen uso para una red /30 es el enlace serial entre dos routers. Solo se necesitan dos direcciones de host para este tipo de enlace.</w:t>
      </w:r>
    </w:p>
    <w:p w:rsidR="000A1FA3" w:rsidRPr="00E10E0D" w:rsidRDefault="000A1FA3" w:rsidP="000A1FA3">
      <w:pPr>
        <w:pStyle w:val="StepHead"/>
      </w:pPr>
      <w:r w:rsidRPr="00E10E0D">
        <w:lastRenderedPageBreak/>
        <w:t>Complete la siguiente tabla para la dirección 209.165.200.225/27:</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3011"/>
        <w:gridCol w:w="1800"/>
        <w:gridCol w:w="4450"/>
      </w:tblGrid>
      <w:tr w:rsidR="005638EA" w:rsidRPr="00E10E0D" w:rsidTr="00734DC4">
        <w:trPr>
          <w:cantSplit/>
          <w:trHeight w:val="296"/>
          <w:jc w:val="center"/>
        </w:trPr>
        <w:tc>
          <w:tcPr>
            <w:tcW w:w="3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1FA3" w:rsidRPr="00E10E0D" w:rsidRDefault="000A1FA3" w:rsidP="006E4EA6">
            <w:pPr>
              <w:pStyle w:val="TableHeading"/>
            </w:pPr>
            <w:r w:rsidRPr="00E10E0D">
              <w:t>Descripción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1FA3" w:rsidRPr="00E10E0D" w:rsidRDefault="000A1FA3" w:rsidP="006E4EA6">
            <w:pPr>
              <w:pStyle w:val="TableHeading"/>
            </w:pPr>
            <w:r w:rsidRPr="00E10E0D">
              <w:t>Decimal</w:t>
            </w:r>
          </w:p>
        </w:tc>
        <w:tc>
          <w:tcPr>
            <w:tcW w:w="44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1FA3" w:rsidRPr="00E10E0D" w:rsidRDefault="000A1FA3" w:rsidP="006E4EA6">
            <w:pPr>
              <w:pStyle w:val="TableHeading"/>
            </w:pPr>
            <w:r w:rsidRPr="00E10E0D">
              <w:t>Binario</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Dirección</w:t>
            </w:r>
          </w:p>
        </w:tc>
        <w:tc>
          <w:tcPr>
            <w:tcW w:w="1800" w:type="dxa"/>
            <w:vAlign w:val="bottom"/>
          </w:tcPr>
          <w:p w:rsidR="000A1FA3" w:rsidRPr="00E10E0D" w:rsidRDefault="000A1FA3" w:rsidP="00906A15">
            <w:pPr>
              <w:pStyle w:val="TableText"/>
            </w:pPr>
            <w:r w:rsidRPr="00E10E0D">
              <w:t>209.165.200.225</w:t>
            </w:r>
          </w:p>
        </w:tc>
        <w:tc>
          <w:tcPr>
            <w:tcW w:w="4450" w:type="dxa"/>
            <w:vAlign w:val="bottom"/>
          </w:tcPr>
          <w:p w:rsidR="000A1FA3" w:rsidRPr="00E10E0D" w:rsidRDefault="000A1FA3" w:rsidP="00906A15">
            <w:pPr>
              <w:pStyle w:val="TableText"/>
              <w:rPr>
                <w:rStyle w:val="AnswerGray"/>
              </w:rPr>
            </w:pPr>
            <w:r w:rsidRPr="00E10E0D">
              <w:rPr>
                <w:rStyle w:val="AnswerGray"/>
              </w:rPr>
              <w:t>11010001.10100101.11001000.11100001</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Máscara de subred</w:t>
            </w:r>
          </w:p>
        </w:tc>
        <w:tc>
          <w:tcPr>
            <w:tcW w:w="1800" w:type="dxa"/>
            <w:vAlign w:val="bottom"/>
          </w:tcPr>
          <w:p w:rsidR="000A1FA3" w:rsidRPr="00E10E0D" w:rsidRDefault="000A1FA3" w:rsidP="00906A15">
            <w:pPr>
              <w:pStyle w:val="TableText"/>
              <w:rPr>
                <w:rStyle w:val="AnswerGray"/>
              </w:rPr>
            </w:pPr>
            <w:r w:rsidRPr="00E10E0D">
              <w:rPr>
                <w:rStyle w:val="AnswerGray"/>
              </w:rPr>
              <w:t>255.255.255.224</w:t>
            </w:r>
          </w:p>
        </w:tc>
        <w:tc>
          <w:tcPr>
            <w:tcW w:w="4450" w:type="dxa"/>
            <w:vAlign w:val="bottom"/>
          </w:tcPr>
          <w:p w:rsidR="000A1FA3" w:rsidRPr="00E10E0D" w:rsidRDefault="000A1FA3" w:rsidP="00906A15">
            <w:pPr>
              <w:pStyle w:val="TableText"/>
              <w:rPr>
                <w:rStyle w:val="AnswerGray"/>
              </w:rPr>
            </w:pPr>
            <w:r w:rsidRPr="00E10E0D">
              <w:rPr>
                <w:rStyle w:val="AnswerGray"/>
              </w:rPr>
              <w:t>11111111.11111111.11111111.11100000</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Dirección de red</w:t>
            </w:r>
          </w:p>
        </w:tc>
        <w:tc>
          <w:tcPr>
            <w:tcW w:w="1800" w:type="dxa"/>
            <w:vAlign w:val="bottom"/>
          </w:tcPr>
          <w:p w:rsidR="000A1FA3" w:rsidRPr="00E10E0D" w:rsidRDefault="000A1FA3" w:rsidP="00906A15">
            <w:pPr>
              <w:pStyle w:val="TableText"/>
              <w:rPr>
                <w:rStyle w:val="AnswerGray"/>
              </w:rPr>
            </w:pPr>
            <w:r w:rsidRPr="00E10E0D">
              <w:rPr>
                <w:rStyle w:val="AnswerGray"/>
              </w:rPr>
              <w:t>209.165.200.224</w:t>
            </w:r>
          </w:p>
        </w:tc>
        <w:tc>
          <w:tcPr>
            <w:tcW w:w="4450" w:type="dxa"/>
            <w:vAlign w:val="bottom"/>
          </w:tcPr>
          <w:p w:rsidR="000A1FA3" w:rsidRPr="00E10E0D" w:rsidRDefault="000A1FA3" w:rsidP="00906A15">
            <w:pPr>
              <w:pStyle w:val="TableText"/>
              <w:rPr>
                <w:rStyle w:val="AnswerGray"/>
              </w:rPr>
            </w:pPr>
            <w:r w:rsidRPr="00E10E0D">
              <w:rPr>
                <w:rStyle w:val="AnswerGray"/>
              </w:rPr>
              <w:t>11010001.10100101.11001000.11100000</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Dirección de broadcast</w:t>
            </w:r>
          </w:p>
        </w:tc>
        <w:tc>
          <w:tcPr>
            <w:tcW w:w="1800" w:type="dxa"/>
            <w:vAlign w:val="bottom"/>
          </w:tcPr>
          <w:p w:rsidR="000A1FA3" w:rsidRPr="00E10E0D" w:rsidRDefault="000A1FA3" w:rsidP="00906A15">
            <w:pPr>
              <w:pStyle w:val="TableText"/>
              <w:rPr>
                <w:rStyle w:val="AnswerGray"/>
              </w:rPr>
            </w:pPr>
            <w:r w:rsidRPr="00E10E0D">
              <w:rPr>
                <w:rStyle w:val="AnswerGray"/>
              </w:rPr>
              <w:t>209.165.200.255</w:t>
            </w:r>
          </w:p>
        </w:tc>
        <w:tc>
          <w:tcPr>
            <w:tcW w:w="4450" w:type="dxa"/>
            <w:vAlign w:val="bottom"/>
          </w:tcPr>
          <w:p w:rsidR="000A1FA3" w:rsidRPr="00E10E0D" w:rsidRDefault="000A1FA3" w:rsidP="00906A15">
            <w:pPr>
              <w:pStyle w:val="TableText"/>
              <w:rPr>
                <w:rStyle w:val="AnswerGray"/>
              </w:rPr>
            </w:pPr>
            <w:r w:rsidRPr="00E10E0D">
              <w:rPr>
                <w:rStyle w:val="AnswerGray"/>
              </w:rPr>
              <w:t>11010001.10100101.11001000.11111111</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Primera dirección de host</w:t>
            </w:r>
          </w:p>
        </w:tc>
        <w:tc>
          <w:tcPr>
            <w:tcW w:w="1800" w:type="dxa"/>
            <w:vAlign w:val="bottom"/>
          </w:tcPr>
          <w:p w:rsidR="000A1FA3" w:rsidRPr="00E10E0D" w:rsidRDefault="000A1FA3" w:rsidP="00906A15">
            <w:pPr>
              <w:pStyle w:val="TableText"/>
              <w:rPr>
                <w:rStyle w:val="AnswerGray"/>
              </w:rPr>
            </w:pPr>
            <w:r w:rsidRPr="00E10E0D">
              <w:rPr>
                <w:rStyle w:val="AnswerGray"/>
              </w:rPr>
              <w:t>209.165.200.225</w:t>
            </w:r>
          </w:p>
        </w:tc>
        <w:tc>
          <w:tcPr>
            <w:tcW w:w="4450" w:type="dxa"/>
            <w:vAlign w:val="bottom"/>
          </w:tcPr>
          <w:p w:rsidR="000A1FA3" w:rsidRPr="00E10E0D" w:rsidRDefault="00734DC4" w:rsidP="00906A15">
            <w:pPr>
              <w:pStyle w:val="TableText"/>
              <w:rPr>
                <w:rStyle w:val="AnswerGray"/>
              </w:rPr>
            </w:pPr>
            <w:r w:rsidRPr="00E10E0D">
              <w:rPr>
                <w:rStyle w:val="AnswerGray"/>
              </w:rPr>
              <w:t>11010001.10100101.11001000.11100001</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Última dirección de host</w:t>
            </w:r>
          </w:p>
        </w:tc>
        <w:tc>
          <w:tcPr>
            <w:tcW w:w="1800" w:type="dxa"/>
            <w:vAlign w:val="bottom"/>
          </w:tcPr>
          <w:p w:rsidR="000A1FA3" w:rsidRPr="00E10E0D" w:rsidRDefault="000A1FA3" w:rsidP="00906A15">
            <w:pPr>
              <w:pStyle w:val="TableText"/>
              <w:rPr>
                <w:rStyle w:val="AnswerGray"/>
              </w:rPr>
            </w:pPr>
            <w:r w:rsidRPr="00E10E0D">
              <w:rPr>
                <w:rStyle w:val="AnswerGray"/>
              </w:rPr>
              <w:t>209.165.200.254</w:t>
            </w:r>
          </w:p>
        </w:tc>
        <w:tc>
          <w:tcPr>
            <w:tcW w:w="4450" w:type="dxa"/>
            <w:vAlign w:val="bottom"/>
          </w:tcPr>
          <w:p w:rsidR="000A1FA3" w:rsidRPr="00E10E0D" w:rsidRDefault="000A1FA3" w:rsidP="00906A15">
            <w:pPr>
              <w:pStyle w:val="TableText"/>
              <w:rPr>
                <w:rStyle w:val="AnswerGray"/>
              </w:rPr>
            </w:pPr>
            <w:r w:rsidRPr="00E10E0D">
              <w:rPr>
                <w:rStyle w:val="AnswerGray"/>
              </w:rPr>
              <w:t>11010001.10100101.11001000.11111110</w:t>
            </w:r>
          </w:p>
        </w:tc>
      </w:tr>
      <w:tr w:rsidR="005638EA" w:rsidRPr="00E10E0D" w:rsidTr="00734DC4">
        <w:trPr>
          <w:cantSplit/>
          <w:jc w:val="center"/>
        </w:trPr>
        <w:tc>
          <w:tcPr>
            <w:tcW w:w="3011" w:type="dxa"/>
            <w:shd w:val="clear" w:color="auto" w:fill="auto"/>
            <w:vAlign w:val="bottom"/>
          </w:tcPr>
          <w:p w:rsidR="000A1FA3" w:rsidRPr="00E10E0D" w:rsidRDefault="000A1FA3" w:rsidP="00906A15">
            <w:pPr>
              <w:pStyle w:val="TableText"/>
            </w:pPr>
            <w:r w:rsidRPr="00E10E0D">
              <w:t>Cantidad de hosts disponibles</w:t>
            </w:r>
          </w:p>
        </w:tc>
        <w:tc>
          <w:tcPr>
            <w:tcW w:w="1800" w:type="dxa"/>
            <w:vAlign w:val="bottom"/>
          </w:tcPr>
          <w:p w:rsidR="000A1FA3" w:rsidRPr="00E10E0D" w:rsidRDefault="000A1FA3" w:rsidP="00906A15">
            <w:pPr>
              <w:pStyle w:val="TableText"/>
              <w:rPr>
                <w:rStyle w:val="AnswerGray"/>
              </w:rPr>
            </w:pPr>
            <w:r w:rsidRPr="00E10E0D">
              <w:rPr>
                <w:rStyle w:val="AnswerGray"/>
              </w:rPr>
              <w:t>30</w:t>
            </w:r>
          </w:p>
        </w:tc>
        <w:tc>
          <w:tcPr>
            <w:tcW w:w="4450" w:type="dxa"/>
            <w:vAlign w:val="bottom"/>
          </w:tcPr>
          <w:p w:rsidR="000A1FA3" w:rsidRPr="00E10E0D" w:rsidRDefault="000A1FA3" w:rsidP="00906A15">
            <w:pPr>
              <w:pStyle w:val="TableText"/>
            </w:pPr>
            <w:r w:rsidRPr="00E10E0D">
              <w:t>N/D</w:t>
            </w:r>
          </w:p>
        </w:tc>
      </w:tr>
    </w:tbl>
    <w:p w:rsidR="000A1FA3" w:rsidRPr="00E10E0D" w:rsidRDefault="000A1FA3" w:rsidP="000A1FA3">
      <w:pPr>
        <w:pStyle w:val="BodyTextL25"/>
        <w:rPr>
          <w:rStyle w:val="AnswerGray"/>
        </w:rPr>
      </w:pPr>
      <w:r w:rsidRPr="00E10E0D">
        <w:t xml:space="preserve">¿Qué tipo de dirección es, pública o privada? _____________ </w:t>
      </w:r>
      <w:r w:rsidRPr="00E10E0D">
        <w:rPr>
          <w:rStyle w:val="AnswerGray"/>
        </w:rPr>
        <w:t>Pública</w:t>
      </w:r>
    </w:p>
    <w:p w:rsidR="0047762F" w:rsidRPr="00E10E0D" w:rsidRDefault="000A1FA3" w:rsidP="0047762F">
      <w:pPr>
        <w:pStyle w:val="StepHead"/>
      </w:pPr>
      <w:r w:rsidRPr="00E10E0D">
        <w:t>Complete la siguiente tabla para la dirección 64.104.110.7/20:</w:t>
      </w:r>
    </w:p>
    <w:tbl>
      <w:tblPr>
        <w:tblW w:w="92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993"/>
        <w:gridCol w:w="1800"/>
        <w:gridCol w:w="4432"/>
      </w:tblGrid>
      <w:tr w:rsidR="0047762F" w:rsidRPr="00E10E0D" w:rsidTr="00A405A4">
        <w:trPr>
          <w:cantSplit/>
          <w:jc w:val="center"/>
        </w:trPr>
        <w:tc>
          <w:tcPr>
            <w:tcW w:w="299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7762F" w:rsidRPr="00E10E0D" w:rsidRDefault="0047762F" w:rsidP="00A405A4">
            <w:pPr>
              <w:pStyle w:val="TableHeading"/>
            </w:pPr>
            <w:r w:rsidRPr="00E10E0D">
              <w:t>Descripción</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7762F" w:rsidRPr="00E10E0D" w:rsidRDefault="0047762F" w:rsidP="00A405A4">
            <w:pPr>
              <w:pStyle w:val="TableHeading"/>
            </w:pPr>
            <w:r w:rsidRPr="00E10E0D">
              <w:t>Decimal</w:t>
            </w:r>
          </w:p>
        </w:tc>
        <w:tc>
          <w:tcPr>
            <w:tcW w:w="44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7762F" w:rsidRPr="00E10E0D" w:rsidRDefault="0047762F" w:rsidP="00A405A4">
            <w:pPr>
              <w:pStyle w:val="TableHeading"/>
            </w:pPr>
            <w:r w:rsidRPr="00E10E0D">
              <w:t>Binario</w:t>
            </w:r>
          </w:p>
        </w:tc>
      </w:tr>
      <w:tr w:rsidR="0047762F" w:rsidRPr="00E10E0D" w:rsidTr="00A405A4">
        <w:trPr>
          <w:cantSplit/>
          <w:jc w:val="center"/>
        </w:trPr>
        <w:tc>
          <w:tcPr>
            <w:tcW w:w="2993" w:type="dxa"/>
            <w:vAlign w:val="bottom"/>
          </w:tcPr>
          <w:p w:rsidR="0047762F" w:rsidRPr="00E10E0D" w:rsidRDefault="0047762F" w:rsidP="00A405A4">
            <w:pPr>
              <w:pStyle w:val="TableText"/>
            </w:pPr>
            <w:r w:rsidRPr="00E10E0D">
              <w:t>Dirección</w:t>
            </w:r>
          </w:p>
        </w:tc>
        <w:tc>
          <w:tcPr>
            <w:tcW w:w="1800" w:type="dxa"/>
            <w:vAlign w:val="bottom"/>
          </w:tcPr>
          <w:p w:rsidR="0047762F" w:rsidRPr="00E10E0D" w:rsidRDefault="0047762F" w:rsidP="00A405A4">
            <w:pPr>
              <w:pStyle w:val="TableText"/>
            </w:pPr>
            <w:r w:rsidRPr="00E10E0D">
              <w:t>64.104.110.7</w:t>
            </w:r>
          </w:p>
        </w:tc>
        <w:tc>
          <w:tcPr>
            <w:tcW w:w="4432" w:type="dxa"/>
            <w:vAlign w:val="bottom"/>
          </w:tcPr>
          <w:p w:rsidR="0047762F" w:rsidRPr="00E10E0D" w:rsidRDefault="0047762F" w:rsidP="00A405A4">
            <w:pPr>
              <w:pStyle w:val="TableText"/>
              <w:rPr>
                <w:rStyle w:val="AnswerGray"/>
              </w:rPr>
            </w:pPr>
            <w:r w:rsidRPr="00E10E0D">
              <w:rPr>
                <w:rStyle w:val="AnswerGray"/>
              </w:rPr>
              <w:t>01000000.01101000.01101110.00000111</w:t>
            </w:r>
          </w:p>
        </w:tc>
      </w:tr>
      <w:tr w:rsidR="0047762F" w:rsidRPr="00E10E0D" w:rsidTr="00A405A4">
        <w:trPr>
          <w:cantSplit/>
          <w:jc w:val="center"/>
        </w:trPr>
        <w:tc>
          <w:tcPr>
            <w:tcW w:w="2993" w:type="dxa"/>
            <w:vAlign w:val="bottom"/>
          </w:tcPr>
          <w:p w:rsidR="0047762F" w:rsidRPr="00E10E0D" w:rsidRDefault="0047762F" w:rsidP="00A405A4">
            <w:pPr>
              <w:pStyle w:val="TableText"/>
            </w:pPr>
            <w:r w:rsidRPr="00E10E0D">
              <w:t>Máscara de subred</w:t>
            </w:r>
          </w:p>
        </w:tc>
        <w:tc>
          <w:tcPr>
            <w:tcW w:w="1800" w:type="dxa"/>
            <w:vAlign w:val="bottom"/>
          </w:tcPr>
          <w:p w:rsidR="0047762F" w:rsidRPr="00E10E0D" w:rsidRDefault="0047762F" w:rsidP="00A405A4">
            <w:pPr>
              <w:pStyle w:val="TableText"/>
            </w:pPr>
            <w:r w:rsidRPr="00E10E0D">
              <w:rPr>
                <w:rStyle w:val="AnswerGray"/>
              </w:rPr>
              <w:t>255.255.240.0</w:t>
            </w:r>
          </w:p>
        </w:tc>
        <w:tc>
          <w:tcPr>
            <w:tcW w:w="4432" w:type="dxa"/>
            <w:vAlign w:val="bottom"/>
          </w:tcPr>
          <w:p w:rsidR="0047762F" w:rsidRPr="00E10E0D" w:rsidRDefault="0047762F" w:rsidP="00A405A4">
            <w:pPr>
              <w:pStyle w:val="TableText"/>
              <w:rPr>
                <w:rStyle w:val="AnswerGray"/>
              </w:rPr>
            </w:pPr>
            <w:r w:rsidRPr="00E10E0D">
              <w:rPr>
                <w:rStyle w:val="AnswerGray"/>
              </w:rPr>
              <w:t>11111111.11111111.11110000.00000000</w:t>
            </w:r>
          </w:p>
        </w:tc>
      </w:tr>
      <w:tr w:rsidR="0047762F" w:rsidRPr="00E10E0D" w:rsidTr="00A405A4">
        <w:trPr>
          <w:cantSplit/>
          <w:jc w:val="center"/>
        </w:trPr>
        <w:tc>
          <w:tcPr>
            <w:tcW w:w="2993" w:type="dxa"/>
            <w:vAlign w:val="bottom"/>
          </w:tcPr>
          <w:p w:rsidR="0047762F" w:rsidRPr="00E10E0D" w:rsidRDefault="0047762F" w:rsidP="00A405A4">
            <w:pPr>
              <w:pStyle w:val="TableText"/>
            </w:pPr>
            <w:r w:rsidRPr="00E10E0D">
              <w:t>Dirección de red</w:t>
            </w:r>
          </w:p>
        </w:tc>
        <w:tc>
          <w:tcPr>
            <w:tcW w:w="1800" w:type="dxa"/>
            <w:vAlign w:val="bottom"/>
          </w:tcPr>
          <w:p w:rsidR="0047762F" w:rsidRPr="00E10E0D" w:rsidRDefault="0047762F" w:rsidP="00A405A4">
            <w:pPr>
              <w:pStyle w:val="TableText"/>
            </w:pPr>
            <w:r w:rsidRPr="00E10E0D">
              <w:rPr>
                <w:rStyle w:val="AnswerGray"/>
              </w:rPr>
              <w:t>64.104.96.0</w:t>
            </w:r>
          </w:p>
        </w:tc>
        <w:tc>
          <w:tcPr>
            <w:tcW w:w="4432" w:type="dxa"/>
            <w:vAlign w:val="bottom"/>
          </w:tcPr>
          <w:p w:rsidR="0047762F" w:rsidRPr="00E10E0D" w:rsidRDefault="0047762F" w:rsidP="00A405A4">
            <w:pPr>
              <w:pStyle w:val="TableText"/>
              <w:rPr>
                <w:rStyle w:val="AnswerGray"/>
              </w:rPr>
            </w:pPr>
            <w:r w:rsidRPr="00E10E0D">
              <w:rPr>
                <w:rStyle w:val="AnswerGray"/>
              </w:rPr>
              <w:t>01000000.01101000.01100000.00000000</w:t>
            </w:r>
          </w:p>
        </w:tc>
      </w:tr>
      <w:tr w:rsidR="0047762F" w:rsidRPr="00E10E0D" w:rsidTr="00A405A4">
        <w:trPr>
          <w:cantSplit/>
          <w:jc w:val="center"/>
        </w:trPr>
        <w:tc>
          <w:tcPr>
            <w:tcW w:w="2993" w:type="dxa"/>
            <w:vAlign w:val="bottom"/>
          </w:tcPr>
          <w:p w:rsidR="0047762F" w:rsidRPr="00E10E0D" w:rsidRDefault="0047762F" w:rsidP="00A405A4">
            <w:pPr>
              <w:pStyle w:val="TableText"/>
            </w:pPr>
            <w:r w:rsidRPr="00E10E0D">
              <w:t>Dirección de broadcast</w:t>
            </w:r>
          </w:p>
        </w:tc>
        <w:tc>
          <w:tcPr>
            <w:tcW w:w="1800" w:type="dxa"/>
            <w:vAlign w:val="bottom"/>
          </w:tcPr>
          <w:p w:rsidR="0047762F" w:rsidRPr="00E10E0D" w:rsidRDefault="0047762F" w:rsidP="00A405A4">
            <w:pPr>
              <w:pStyle w:val="TableText"/>
            </w:pPr>
            <w:r w:rsidRPr="00E10E0D">
              <w:rPr>
                <w:rStyle w:val="AnswerGray"/>
              </w:rPr>
              <w:t>64.104.111.255</w:t>
            </w:r>
          </w:p>
        </w:tc>
        <w:tc>
          <w:tcPr>
            <w:tcW w:w="4432" w:type="dxa"/>
            <w:vAlign w:val="bottom"/>
          </w:tcPr>
          <w:p w:rsidR="0047762F" w:rsidRPr="00E10E0D" w:rsidRDefault="0047762F" w:rsidP="00A405A4">
            <w:pPr>
              <w:pStyle w:val="TableText"/>
              <w:rPr>
                <w:rStyle w:val="AnswerGray"/>
              </w:rPr>
            </w:pPr>
            <w:r w:rsidRPr="00E10E0D">
              <w:rPr>
                <w:rStyle w:val="AnswerGray"/>
              </w:rPr>
              <w:t>01000000.01101000.01101111.11111111</w:t>
            </w:r>
          </w:p>
        </w:tc>
      </w:tr>
      <w:tr w:rsidR="0047762F" w:rsidRPr="00E10E0D" w:rsidTr="00A405A4">
        <w:trPr>
          <w:cantSplit/>
          <w:jc w:val="center"/>
        </w:trPr>
        <w:tc>
          <w:tcPr>
            <w:tcW w:w="2993" w:type="dxa"/>
            <w:vAlign w:val="bottom"/>
          </w:tcPr>
          <w:p w:rsidR="0047762F" w:rsidRPr="00E10E0D" w:rsidRDefault="0047762F" w:rsidP="0047762F">
            <w:pPr>
              <w:pStyle w:val="TableText"/>
            </w:pPr>
            <w:r w:rsidRPr="00E10E0D">
              <w:t>Primera dirección de host</w:t>
            </w:r>
          </w:p>
        </w:tc>
        <w:tc>
          <w:tcPr>
            <w:tcW w:w="1800" w:type="dxa"/>
            <w:vAlign w:val="bottom"/>
          </w:tcPr>
          <w:p w:rsidR="0047762F" w:rsidRPr="00E10E0D" w:rsidRDefault="0047762F" w:rsidP="0047762F">
            <w:pPr>
              <w:pStyle w:val="TableText"/>
              <w:rPr>
                <w:rStyle w:val="AnswerGray"/>
              </w:rPr>
            </w:pPr>
            <w:r w:rsidRPr="00E10E0D">
              <w:rPr>
                <w:rStyle w:val="AnswerGray"/>
              </w:rPr>
              <w:t>64.104.96.1</w:t>
            </w:r>
          </w:p>
        </w:tc>
        <w:tc>
          <w:tcPr>
            <w:tcW w:w="4432" w:type="dxa"/>
            <w:vAlign w:val="bottom"/>
          </w:tcPr>
          <w:p w:rsidR="0047762F" w:rsidRPr="00E10E0D" w:rsidRDefault="0047762F" w:rsidP="0047762F">
            <w:pPr>
              <w:pStyle w:val="TableText"/>
              <w:rPr>
                <w:rStyle w:val="AnswerGray"/>
              </w:rPr>
            </w:pPr>
            <w:r w:rsidRPr="00E10E0D">
              <w:rPr>
                <w:rStyle w:val="AnswerGray"/>
              </w:rPr>
              <w:t>01000000.01101000.01100000.00000001</w:t>
            </w:r>
          </w:p>
        </w:tc>
      </w:tr>
      <w:tr w:rsidR="0047762F" w:rsidRPr="00E10E0D" w:rsidTr="00A405A4">
        <w:trPr>
          <w:cantSplit/>
          <w:jc w:val="center"/>
        </w:trPr>
        <w:tc>
          <w:tcPr>
            <w:tcW w:w="2993" w:type="dxa"/>
            <w:vAlign w:val="bottom"/>
          </w:tcPr>
          <w:p w:rsidR="0047762F" w:rsidRPr="00E10E0D" w:rsidRDefault="0047762F" w:rsidP="0047762F">
            <w:pPr>
              <w:pStyle w:val="TableText"/>
            </w:pPr>
            <w:r w:rsidRPr="00E10E0D">
              <w:t>Última dirección de host</w:t>
            </w:r>
          </w:p>
        </w:tc>
        <w:tc>
          <w:tcPr>
            <w:tcW w:w="1800" w:type="dxa"/>
            <w:vAlign w:val="bottom"/>
          </w:tcPr>
          <w:p w:rsidR="0047762F" w:rsidRPr="00E10E0D" w:rsidRDefault="0047762F" w:rsidP="0047762F">
            <w:pPr>
              <w:pStyle w:val="TableText"/>
              <w:rPr>
                <w:rStyle w:val="AnswerGray"/>
              </w:rPr>
            </w:pPr>
            <w:r w:rsidRPr="00E10E0D">
              <w:rPr>
                <w:rStyle w:val="AnswerGray"/>
              </w:rPr>
              <w:t>64.104.111.254</w:t>
            </w:r>
          </w:p>
        </w:tc>
        <w:tc>
          <w:tcPr>
            <w:tcW w:w="4432" w:type="dxa"/>
            <w:vAlign w:val="bottom"/>
          </w:tcPr>
          <w:p w:rsidR="0047762F" w:rsidRPr="00E10E0D" w:rsidRDefault="0047762F" w:rsidP="0047762F">
            <w:pPr>
              <w:pStyle w:val="TableText"/>
              <w:rPr>
                <w:rStyle w:val="AnswerGray"/>
              </w:rPr>
            </w:pPr>
            <w:r w:rsidRPr="00E10E0D">
              <w:rPr>
                <w:rStyle w:val="AnswerGray"/>
              </w:rPr>
              <w:t>01000000.01101000.01101111.11111110</w:t>
            </w:r>
          </w:p>
        </w:tc>
      </w:tr>
      <w:tr w:rsidR="0047762F" w:rsidRPr="00E10E0D" w:rsidTr="00A405A4">
        <w:trPr>
          <w:cantSplit/>
          <w:jc w:val="center"/>
        </w:trPr>
        <w:tc>
          <w:tcPr>
            <w:tcW w:w="2993" w:type="dxa"/>
            <w:vAlign w:val="bottom"/>
          </w:tcPr>
          <w:p w:rsidR="0047762F" w:rsidRPr="00E10E0D" w:rsidRDefault="0047762F" w:rsidP="0047762F">
            <w:pPr>
              <w:pStyle w:val="TableText"/>
            </w:pPr>
            <w:r w:rsidRPr="00E10E0D">
              <w:t>Cantidad de hosts disponibles</w:t>
            </w:r>
          </w:p>
        </w:tc>
        <w:tc>
          <w:tcPr>
            <w:tcW w:w="1800" w:type="dxa"/>
            <w:vAlign w:val="bottom"/>
          </w:tcPr>
          <w:p w:rsidR="0047762F" w:rsidRPr="00E10E0D" w:rsidRDefault="0047762F" w:rsidP="0047762F">
            <w:pPr>
              <w:pStyle w:val="TableText"/>
              <w:rPr>
                <w:rStyle w:val="AnswerGray"/>
              </w:rPr>
            </w:pPr>
            <w:r w:rsidRPr="00E10E0D">
              <w:rPr>
                <w:rStyle w:val="AnswerGray"/>
              </w:rPr>
              <w:t>4096</w:t>
            </w:r>
          </w:p>
        </w:tc>
        <w:tc>
          <w:tcPr>
            <w:tcW w:w="4432" w:type="dxa"/>
            <w:vAlign w:val="bottom"/>
          </w:tcPr>
          <w:p w:rsidR="0047762F" w:rsidRPr="00E10E0D" w:rsidRDefault="0047762F" w:rsidP="0047762F">
            <w:pPr>
              <w:pStyle w:val="TableText"/>
            </w:pPr>
            <w:r w:rsidRPr="00E10E0D">
              <w:t>N/D</w:t>
            </w:r>
          </w:p>
        </w:tc>
      </w:tr>
    </w:tbl>
    <w:p w:rsidR="000A1FA3" w:rsidRPr="00E10E0D" w:rsidRDefault="000A1FA3" w:rsidP="000A1FA3">
      <w:pPr>
        <w:pStyle w:val="BodyTextL25"/>
        <w:rPr>
          <w:rStyle w:val="AnswerGray"/>
        </w:rPr>
      </w:pPr>
      <w:r w:rsidRPr="00E10E0D">
        <w:t xml:space="preserve">¿Qué tipo de dirección es, pública o privada? _____________ </w:t>
      </w:r>
      <w:r w:rsidRPr="00E10E0D">
        <w:rPr>
          <w:rStyle w:val="AnswerGray"/>
        </w:rPr>
        <w:t>Pública</w:t>
      </w:r>
    </w:p>
    <w:p w:rsidR="00853418" w:rsidRPr="00E10E0D" w:rsidRDefault="00024EE5" w:rsidP="00024EE5">
      <w:pPr>
        <w:pStyle w:val="LabSection"/>
      </w:pPr>
      <w:r w:rsidRPr="00E10E0D">
        <w:t>Reflexión</w:t>
      </w:r>
    </w:p>
    <w:p w:rsidR="00024EE5" w:rsidRPr="00E10E0D" w:rsidRDefault="00177D11" w:rsidP="00596998">
      <w:pPr>
        <w:pStyle w:val="ReflectionQ"/>
      </w:pPr>
      <w:r w:rsidRPr="00E10E0D">
        <w:t>Indique una ventaja de utilizar una calculadora de subredes basada en el cliente.</w:t>
      </w:r>
    </w:p>
    <w:p w:rsidR="00164FB4" w:rsidRPr="00E10E0D" w:rsidRDefault="00164FB4" w:rsidP="00164FB4">
      <w:pPr>
        <w:pStyle w:val="BodyTextL25"/>
      </w:pPr>
      <w:r w:rsidRPr="00E10E0D">
        <w:t>_______________________________________________________________________________________</w:t>
      </w:r>
    </w:p>
    <w:p w:rsidR="001772B8" w:rsidRPr="00E10E0D" w:rsidRDefault="001772B8" w:rsidP="001772B8">
      <w:pPr>
        <w:pStyle w:val="BodyTextL25"/>
      </w:pPr>
      <w:r w:rsidRPr="00E10E0D">
        <w:t>_______________________________________________________________________________________</w:t>
      </w:r>
    </w:p>
    <w:p w:rsidR="00024EE5" w:rsidRPr="00E10E0D" w:rsidRDefault="00177D11" w:rsidP="00596998">
      <w:pPr>
        <w:pStyle w:val="BodyTextL25"/>
        <w:rPr>
          <w:rStyle w:val="AnswerGray"/>
        </w:rPr>
      </w:pPr>
      <w:r w:rsidRPr="00E10E0D">
        <w:rPr>
          <w:rStyle w:val="AnswerGray"/>
        </w:rPr>
        <w:t>Las respuestas pueden variar. Las calculadoras de subredes basadas en el cliente no requieren acceso a Internet.</w:t>
      </w:r>
    </w:p>
    <w:p w:rsidR="00536F43" w:rsidRPr="00E10E0D" w:rsidRDefault="00177D11" w:rsidP="00596998">
      <w:pPr>
        <w:pStyle w:val="ReflectionQ"/>
      </w:pPr>
      <w:r w:rsidRPr="00E10E0D">
        <w:t>Indique una ventaja de utilizar una calculadora de subredes basada en la Web.</w:t>
      </w:r>
    </w:p>
    <w:p w:rsidR="00164FB4" w:rsidRPr="00E10E0D" w:rsidRDefault="00164FB4" w:rsidP="00164FB4">
      <w:pPr>
        <w:pStyle w:val="BodyTextL25"/>
      </w:pPr>
      <w:r w:rsidRPr="00E10E0D">
        <w:t>_______________________________________________________________________________________</w:t>
      </w:r>
    </w:p>
    <w:p w:rsidR="001772B8" w:rsidRPr="00E10E0D" w:rsidRDefault="001772B8" w:rsidP="001772B8">
      <w:pPr>
        <w:pStyle w:val="BodyTextL25"/>
      </w:pPr>
      <w:r w:rsidRPr="00E10E0D">
        <w:t>_______________________________________________________________________________________</w:t>
      </w:r>
    </w:p>
    <w:p w:rsidR="00536F43" w:rsidRPr="00E10E0D" w:rsidRDefault="00177D11" w:rsidP="00596998">
      <w:pPr>
        <w:pStyle w:val="BodyTextL25"/>
        <w:rPr>
          <w:rStyle w:val="AnswerGray"/>
        </w:rPr>
      </w:pPr>
      <w:r w:rsidRPr="00E10E0D">
        <w:rPr>
          <w:rStyle w:val="AnswerGray"/>
        </w:rPr>
        <w:t xml:space="preserve">Las respuestas pueden variar, pero las calculadoras de subredes basadas en la Web no requieren descarga ni instalación. Se puede acceder a ellas desde cualquier dispositivo con acceso a Internet, incluso dispositivos móviles como </w:t>
      </w:r>
      <w:r w:rsidR="00F36905" w:rsidRPr="00F36905">
        <w:rPr>
          <w:rStyle w:val="AnswerGray"/>
        </w:rPr>
        <w:t>teléfono inteligente</w:t>
      </w:r>
      <w:r w:rsidRPr="00E10E0D">
        <w:rPr>
          <w:rStyle w:val="AnswerGray"/>
        </w:rPr>
        <w:t xml:space="preserve"> o tablet</w:t>
      </w:r>
      <w:r w:rsidR="0078431F">
        <w:rPr>
          <w:rStyle w:val="AnswerGray"/>
        </w:rPr>
        <w:t>a</w:t>
      </w:r>
      <w:r w:rsidR="00FF36DF">
        <w:rPr>
          <w:rStyle w:val="AnswerGray"/>
        </w:rPr>
        <w:t>s</w:t>
      </w:r>
      <w:r w:rsidRPr="00E10E0D">
        <w:rPr>
          <w:rStyle w:val="AnswerGray"/>
        </w:rPr>
        <w:t xml:space="preserve"> PC.</w:t>
      </w:r>
    </w:p>
    <w:sectPr w:rsidR="00536F43" w:rsidRPr="00E10E0D" w:rsidSect="003B449A">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940" w:rsidRDefault="001F5940" w:rsidP="0090659A">
      <w:pPr>
        <w:spacing w:after="0" w:line="240" w:lineRule="auto"/>
      </w:pPr>
      <w:r>
        <w:separator/>
      </w:r>
    </w:p>
    <w:p w:rsidR="001F5940" w:rsidRDefault="001F5940"/>
    <w:p w:rsidR="001F5940" w:rsidRDefault="001F5940"/>
    <w:p w:rsidR="001F5940" w:rsidRDefault="001F5940"/>
    <w:p w:rsidR="001F5940" w:rsidRDefault="001F5940"/>
  </w:endnote>
  <w:endnote w:type="continuationSeparator" w:id="0">
    <w:p w:rsidR="001F5940" w:rsidRDefault="001F5940" w:rsidP="0090659A">
      <w:pPr>
        <w:spacing w:after="0" w:line="240" w:lineRule="auto"/>
      </w:pPr>
      <w:r>
        <w:continuationSeparator/>
      </w:r>
    </w:p>
    <w:p w:rsidR="001F5940" w:rsidRDefault="001F5940"/>
    <w:p w:rsidR="001F5940" w:rsidRDefault="001F5940"/>
    <w:p w:rsidR="001F5940" w:rsidRDefault="001F5940"/>
    <w:p w:rsidR="001F5940" w:rsidRDefault="001F5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DF16B6" w:rsidRPr="0090659A">
      <w:rPr>
        <w:b/>
        <w:szCs w:val="16"/>
      </w:rPr>
      <w:fldChar w:fldCharType="begin"/>
    </w:r>
    <w:r w:rsidRPr="0090659A">
      <w:rPr>
        <w:b/>
        <w:szCs w:val="16"/>
      </w:rPr>
      <w:instrText xml:space="preserve"> PAGE </w:instrText>
    </w:r>
    <w:r w:rsidR="00DF16B6" w:rsidRPr="0090659A">
      <w:rPr>
        <w:b/>
        <w:szCs w:val="16"/>
      </w:rPr>
      <w:fldChar w:fldCharType="separate"/>
    </w:r>
    <w:r w:rsidR="00AF189D">
      <w:rPr>
        <w:b/>
        <w:noProof/>
        <w:szCs w:val="16"/>
      </w:rPr>
      <w:t>2</w:t>
    </w:r>
    <w:r w:rsidR="00DF16B6" w:rsidRPr="0090659A">
      <w:rPr>
        <w:b/>
        <w:szCs w:val="16"/>
      </w:rPr>
      <w:fldChar w:fldCharType="end"/>
    </w:r>
    <w:r>
      <w:t xml:space="preserve"> de</w:t>
    </w:r>
    <w:r w:rsidR="00DE7E6A">
      <w:t xml:space="preserve"> </w:t>
    </w:r>
    <w:r w:rsidR="00DF16B6" w:rsidRPr="0090659A">
      <w:rPr>
        <w:b/>
        <w:szCs w:val="16"/>
      </w:rPr>
      <w:fldChar w:fldCharType="begin"/>
    </w:r>
    <w:r w:rsidRPr="0090659A">
      <w:rPr>
        <w:b/>
        <w:szCs w:val="16"/>
      </w:rPr>
      <w:instrText xml:space="preserve"> NUMPAGES  </w:instrText>
    </w:r>
    <w:r w:rsidR="00DF16B6" w:rsidRPr="0090659A">
      <w:rPr>
        <w:b/>
        <w:szCs w:val="16"/>
      </w:rPr>
      <w:fldChar w:fldCharType="separate"/>
    </w:r>
    <w:r w:rsidR="00AF189D">
      <w:rPr>
        <w:b/>
        <w:noProof/>
        <w:szCs w:val="16"/>
      </w:rPr>
      <w:t>5</w:t>
    </w:r>
    <w:r w:rsidR="00DF16B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2013 Cisco y/o sus afiliados. Todos los derechos reservados. Este documento es información pública de Cisco.</w:t>
    </w:r>
    <w:r>
      <w:tab/>
      <w:t xml:space="preserve">Página </w:t>
    </w:r>
    <w:r w:rsidR="00DF16B6" w:rsidRPr="0090659A">
      <w:rPr>
        <w:b/>
        <w:szCs w:val="16"/>
      </w:rPr>
      <w:fldChar w:fldCharType="begin"/>
    </w:r>
    <w:r w:rsidRPr="0090659A">
      <w:rPr>
        <w:b/>
        <w:szCs w:val="16"/>
      </w:rPr>
      <w:instrText xml:space="preserve"> PAGE </w:instrText>
    </w:r>
    <w:r w:rsidR="00DF16B6" w:rsidRPr="0090659A">
      <w:rPr>
        <w:b/>
        <w:szCs w:val="16"/>
      </w:rPr>
      <w:fldChar w:fldCharType="separate"/>
    </w:r>
    <w:r w:rsidR="00AF189D">
      <w:rPr>
        <w:b/>
        <w:noProof/>
        <w:szCs w:val="16"/>
      </w:rPr>
      <w:t>1</w:t>
    </w:r>
    <w:r w:rsidR="00DF16B6" w:rsidRPr="0090659A">
      <w:rPr>
        <w:b/>
        <w:szCs w:val="16"/>
      </w:rPr>
      <w:fldChar w:fldCharType="end"/>
    </w:r>
    <w:r>
      <w:t xml:space="preserve"> de</w:t>
    </w:r>
    <w:r w:rsidR="00DE7E6A">
      <w:t xml:space="preserve"> </w:t>
    </w:r>
    <w:r w:rsidR="00DF16B6" w:rsidRPr="0090659A">
      <w:rPr>
        <w:b/>
        <w:szCs w:val="16"/>
      </w:rPr>
      <w:fldChar w:fldCharType="begin"/>
    </w:r>
    <w:r w:rsidRPr="0090659A">
      <w:rPr>
        <w:b/>
        <w:szCs w:val="16"/>
      </w:rPr>
      <w:instrText xml:space="preserve"> NUMPAGES  </w:instrText>
    </w:r>
    <w:r w:rsidR="00DF16B6" w:rsidRPr="0090659A">
      <w:rPr>
        <w:b/>
        <w:szCs w:val="16"/>
      </w:rPr>
      <w:fldChar w:fldCharType="separate"/>
    </w:r>
    <w:r w:rsidR="00AF189D">
      <w:rPr>
        <w:b/>
        <w:noProof/>
        <w:szCs w:val="16"/>
      </w:rPr>
      <w:t>5</w:t>
    </w:r>
    <w:r w:rsidR="00DF16B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940" w:rsidRDefault="001F5940" w:rsidP="0090659A">
      <w:pPr>
        <w:spacing w:after="0" w:line="240" w:lineRule="auto"/>
      </w:pPr>
      <w:r>
        <w:separator/>
      </w:r>
    </w:p>
    <w:p w:rsidR="001F5940" w:rsidRDefault="001F5940"/>
    <w:p w:rsidR="001F5940" w:rsidRDefault="001F5940"/>
    <w:p w:rsidR="001F5940" w:rsidRDefault="001F5940"/>
    <w:p w:rsidR="001F5940" w:rsidRDefault="001F5940"/>
  </w:footnote>
  <w:footnote w:type="continuationSeparator" w:id="0">
    <w:p w:rsidR="001F5940" w:rsidRDefault="001F5940" w:rsidP="0090659A">
      <w:pPr>
        <w:spacing w:after="0" w:line="240" w:lineRule="auto"/>
      </w:pPr>
      <w:r>
        <w:continuationSeparator/>
      </w:r>
    </w:p>
    <w:p w:rsidR="001F5940" w:rsidRDefault="001F5940"/>
    <w:p w:rsidR="001F5940" w:rsidRDefault="001F5940"/>
    <w:p w:rsidR="001F5940" w:rsidRDefault="001F5940"/>
    <w:p w:rsidR="001F5940" w:rsidRDefault="001F59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752A2A" w:rsidP="00C52BA6">
    <w:pPr>
      <w:pStyle w:val="PageHead"/>
    </w:pPr>
    <w:r>
      <w:t>Práctica de laboratorio: Análisis de calculadoras de subredes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865FBD">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AA1701D"/>
    <w:multiLevelType w:val="multilevel"/>
    <w:tmpl w:val="ED1CED0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484"/>
    <w:rsid w:val="00004175"/>
    <w:rsid w:val="000059C9"/>
    <w:rsid w:val="000160F7"/>
    <w:rsid w:val="00016D5B"/>
    <w:rsid w:val="00016F30"/>
    <w:rsid w:val="0002047C"/>
    <w:rsid w:val="00021B9A"/>
    <w:rsid w:val="000242D6"/>
    <w:rsid w:val="00024EE5"/>
    <w:rsid w:val="000316C2"/>
    <w:rsid w:val="000365A7"/>
    <w:rsid w:val="00041AF6"/>
    <w:rsid w:val="00044E62"/>
    <w:rsid w:val="00050BA4"/>
    <w:rsid w:val="00051738"/>
    <w:rsid w:val="00052548"/>
    <w:rsid w:val="00053F5A"/>
    <w:rsid w:val="00060696"/>
    <w:rsid w:val="000769CF"/>
    <w:rsid w:val="000815D8"/>
    <w:rsid w:val="00081E15"/>
    <w:rsid w:val="000846CE"/>
    <w:rsid w:val="00085CC6"/>
    <w:rsid w:val="00090C07"/>
    <w:rsid w:val="00091E8D"/>
    <w:rsid w:val="0009378D"/>
    <w:rsid w:val="000954F0"/>
    <w:rsid w:val="00097163"/>
    <w:rsid w:val="000A1FA3"/>
    <w:rsid w:val="000A22C8"/>
    <w:rsid w:val="000B2344"/>
    <w:rsid w:val="000B7A2E"/>
    <w:rsid w:val="000B7DE5"/>
    <w:rsid w:val="000C165C"/>
    <w:rsid w:val="000D55B4"/>
    <w:rsid w:val="000E65F0"/>
    <w:rsid w:val="000F072C"/>
    <w:rsid w:val="000F6743"/>
    <w:rsid w:val="001006C2"/>
    <w:rsid w:val="00107B2B"/>
    <w:rsid w:val="00112AC5"/>
    <w:rsid w:val="001133DD"/>
    <w:rsid w:val="00120CBE"/>
    <w:rsid w:val="001261C4"/>
    <w:rsid w:val="0013301A"/>
    <w:rsid w:val="001366EC"/>
    <w:rsid w:val="00137DD3"/>
    <w:rsid w:val="0014219C"/>
    <w:rsid w:val="001425ED"/>
    <w:rsid w:val="00154E3A"/>
    <w:rsid w:val="00157902"/>
    <w:rsid w:val="001600B3"/>
    <w:rsid w:val="00163164"/>
    <w:rsid w:val="00164FB4"/>
    <w:rsid w:val="00166253"/>
    <w:rsid w:val="001710C0"/>
    <w:rsid w:val="00172AFB"/>
    <w:rsid w:val="001772B8"/>
    <w:rsid w:val="00177D11"/>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325"/>
    <w:rsid w:val="001E4E72"/>
    <w:rsid w:val="001E62B3"/>
    <w:rsid w:val="001F0171"/>
    <w:rsid w:val="001F0D77"/>
    <w:rsid w:val="001F550A"/>
    <w:rsid w:val="001F5940"/>
    <w:rsid w:val="001F7DD8"/>
    <w:rsid w:val="00201928"/>
    <w:rsid w:val="00203E26"/>
    <w:rsid w:val="0020449C"/>
    <w:rsid w:val="002113B8"/>
    <w:rsid w:val="00215665"/>
    <w:rsid w:val="002163BB"/>
    <w:rsid w:val="0021792C"/>
    <w:rsid w:val="002215F5"/>
    <w:rsid w:val="002240AB"/>
    <w:rsid w:val="0022578A"/>
    <w:rsid w:val="00225E37"/>
    <w:rsid w:val="0023325E"/>
    <w:rsid w:val="00242E3A"/>
    <w:rsid w:val="002506CF"/>
    <w:rsid w:val="0025107F"/>
    <w:rsid w:val="00260CD4"/>
    <w:rsid w:val="002639D8"/>
    <w:rsid w:val="00265F77"/>
    <w:rsid w:val="00266785"/>
    <w:rsid w:val="00266C83"/>
    <w:rsid w:val="00267D52"/>
    <w:rsid w:val="00271327"/>
    <w:rsid w:val="002768DC"/>
    <w:rsid w:val="002A5427"/>
    <w:rsid w:val="002A6C56"/>
    <w:rsid w:val="002B5706"/>
    <w:rsid w:val="002C090C"/>
    <w:rsid w:val="002C1243"/>
    <w:rsid w:val="002C1815"/>
    <w:rsid w:val="002C475E"/>
    <w:rsid w:val="002C6AD6"/>
    <w:rsid w:val="002D55A1"/>
    <w:rsid w:val="002D6C2A"/>
    <w:rsid w:val="002D75E6"/>
    <w:rsid w:val="002D7A86"/>
    <w:rsid w:val="002F175A"/>
    <w:rsid w:val="002F45FF"/>
    <w:rsid w:val="002F6D17"/>
    <w:rsid w:val="00302887"/>
    <w:rsid w:val="003056EB"/>
    <w:rsid w:val="003071FF"/>
    <w:rsid w:val="00310652"/>
    <w:rsid w:val="0031371D"/>
    <w:rsid w:val="0031789F"/>
    <w:rsid w:val="00320788"/>
    <w:rsid w:val="003233A3"/>
    <w:rsid w:val="0032635A"/>
    <w:rsid w:val="00334E99"/>
    <w:rsid w:val="003406A7"/>
    <w:rsid w:val="0034455D"/>
    <w:rsid w:val="0034604B"/>
    <w:rsid w:val="00346D17"/>
    <w:rsid w:val="00347972"/>
    <w:rsid w:val="0035469B"/>
    <w:rsid w:val="003559CC"/>
    <w:rsid w:val="003569D7"/>
    <w:rsid w:val="00360300"/>
    <w:rsid w:val="003608AC"/>
    <w:rsid w:val="0036465A"/>
    <w:rsid w:val="003858FB"/>
    <w:rsid w:val="00392C65"/>
    <w:rsid w:val="00392ED5"/>
    <w:rsid w:val="003A0DA7"/>
    <w:rsid w:val="003A19DC"/>
    <w:rsid w:val="003A1B45"/>
    <w:rsid w:val="003B449A"/>
    <w:rsid w:val="003B46FC"/>
    <w:rsid w:val="003B5767"/>
    <w:rsid w:val="003B7605"/>
    <w:rsid w:val="003C5A46"/>
    <w:rsid w:val="003C6BCA"/>
    <w:rsid w:val="003C7902"/>
    <w:rsid w:val="003D0BFF"/>
    <w:rsid w:val="003D49E7"/>
    <w:rsid w:val="003E5BE5"/>
    <w:rsid w:val="003F18D1"/>
    <w:rsid w:val="003F1EAB"/>
    <w:rsid w:val="003F4F0E"/>
    <w:rsid w:val="003F6E06"/>
    <w:rsid w:val="00403C7A"/>
    <w:rsid w:val="004057A6"/>
    <w:rsid w:val="00405AFB"/>
    <w:rsid w:val="00406554"/>
    <w:rsid w:val="00407024"/>
    <w:rsid w:val="004131B0"/>
    <w:rsid w:val="00416C42"/>
    <w:rsid w:val="00422476"/>
    <w:rsid w:val="0042385C"/>
    <w:rsid w:val="00431654"/>
    <w:rsid w:val="00434926"/>
    <w:rsid w:val="00443FF0"/>
    <w:rsid w:val="00444217"/>
    <w:rsid w:val="0044768B"/>
    <w:rsid w:val="004478F4"/>
    <w:rsid w:val="00450F7A"/>
    <w:rsid w:val="00452C6D"/>
    <w:rsid w:val="00455E0B"/>
    <w:rsid w:val="004659EE"/>
    <w:rsid w:val="00467552"/>
    <w:rsid w:val="0047762F"/>
    <w:rsid w:val="004936C2"/>
    <w:rsid w:val="0049379C"/>
    <w:rsid w:val="004A1CA0"/>
    <w:rsid w:val="004A22E9"/>
    <w:rsid w:val="004A4ACD"/>
    <w:rsid w:val="004A5BC5"/>
    <w:rsid w:val="004A6C80"/>
    <w:rsid w:val="004B023D"/>
    <w:rsid w:val="004C0909"/>
    <w:rsid w:val="004C38E3"/>
    <w:rsid w:val="004C3F97"/>
    <w:rsid w:val="004D01F2"/>
    <w:rsid w:val="004D3339"/>
    <w:rsid w:val="004D353F"/>
    <w:rsid w:val="004D36D7"/>
    <w:rsid w:val="004D682B"/>
    <w:rsid w:val="004E6152"/>
    <w:rsid w:val="004E787F"/>
    <w:rsid w:val="004F344A"/>
    <w:rsid w:val="00504ED4"/>
    <w:rsid w:val="00510639"/>
    <w:rsid w:val="00516142"/>
    <w:rsid w:val="00520027"/>
    <w:rsid w:val="0052093C"/>
    <w:rsid w:val="00521B31"/>
    <w:rsid w:val="00522469"/>
    <w:rsid w:val="0052400A"/>
    <w:rsid w:val="00536D60"/>
    <w:rsid w:val="00536F43"/>
    <w:rsid w:val="005510BA"/>
    <w:rsid w:val="00554B4E"/>
    <w:rsid w:val="00556C02"/>
    <w:rsid w:val="00561BB2"/>
    <w:rsid w:val="00563249"/>
    <w:rsid w:val="005638EA"/>
    <w:rsid w:val="00570A65"/>
    <w:rsid w:val="005762B1"/>
    <w:rsid w:val="00580456"/>
    <w:rsid w:val="00580E73"/>
    <w:rsid w:val="00593386"/>
    <w:rsid w:val="00596998"/>
    <w:rsid w:val="005A6E62"/>
    <w:rsid w:val="005A7C27"/>
    <w:rsid w:val="005B4676"/>
    <w:rsid w:val="005D2B29"/>
    <w:rsid w:val="005D354A"/>
    <w:rsid w:val="005E3235"/>
    <w:rsid w:val="005E4176"/>
    <w:rsid w:val="005E65B5"/>
    <w:rsid w:val="005F3AE9"/>
    <w:rsid w:val="006007BB"/>
    <w:rsid w:val="00601DC0"/>
    <w:rsid w:val="006034CB"/>
    <w:rsid w:val="006131CE"/>
    <w:rsid w:val="00617D6E"/>
    <w:rsid w:val="00622D61"/>
    <w:rsid w:val="00624198"/>
    <w:rsid w:val="00637ECB"/>
    <w:rsid w:val="006428E5"/>
    <w:rsid w:val="00644958"/>
    <w:rsid w:val="0066257F"/>
    <w:rsid w:val="00672919"/>
    <w:rsid w:val="00686587"/>
    <w:rsid w:val="006904CF"/>
    <w:rsid w:val="00695EE2"/>
    <w:rsid w:val="0069660B"/>
    <w:rsid w:val="006A1B33"/>
    <w:rsid w:val="006A48F1"/>
    <w:rsid w:val="006A71A3"/>
    <w:rsid w:val="006B03F2"/>
    <w:rsid w:val="006B1639"/>
    <w:rsid w:val="006B4831"/>
    <w:rsid w:val="006B4A0E"/>
    <w:rsid w:val="006B5CA7"/>
    <w:rsid w:val="006B5E89"/>
    <w:rsid w:val="006C19B2"/>
    <w:rsid w:val="006C30A0"/>
    <w:rsid w:val="006C35FF"/>
    <w:rsid w:val="006C57F2"/>
    <w:rsid w:val="006C5949"/>
    <w:rsid w:val="006C6832"/>
    <w:rsid w:val="006D1370"/>
    <w:rsid w:val="006D2C28"/>
    <w:rsid w:val="006D3FC1"/>
    <w:rsid w:val="006E4691"/>
    <w:rsid w:val="006E4EA6"/>
    <w:rsid w:val="006E6581"/>
    <w:rsid w:val="006E71DF"/>
    <w:rsid w:val="006F1CC4"/>
    <w:rsid w:val="006F2A86"/>
    <w:rsid w:val="006F3163"/>
    <w:rsid w:val="00702A9F"/>
    <w:rsid w:val="00705FEC"/>
    <w:rsid w:val="0071147A"/>
    <w:rsid w:val="0071185D"/>
    <w:rsid w:val="007138FC"/>
    <w:rsid w:val="007222AD"/>
    <w:rsid w:val="007267CF"/>
    <w:rsid w:val="00731F3F"/>
    <w:rsid w:val="00733BAB"/>
    <w:rsid w:val="00734019"/>
    <w:rsid w:val="00734DC4"/>
    <w:rsid w:val="007364E8"/>
    <w:rsid w:val="007436BF"/>
    <w:rsid w:val="007443E9"/>
    <w:rsid w:val="00745DCE"/>
    <w:rsid w:val="0075149D"/>
    <w:rsid w:val="00752A2A"/>
    <w:rsid w:val="00753D89"/>
    <w:rsid w:val="00755C9B"/>
    <w:rsid w:val="00760FE4"/>
    <w:rsid w:val="00763D8B"/>
    <w:rsid w:val="007657F6"/>
    <w:rsid w:val="00765E47"/>
    <w:rsid w:val="0077125A"/>
    <w:rsid w:val="00783167"/>
    <w:rsid w:val="0078431F"/>
    <w:rsid w:val="00786F58"/>
    <w:rsid w:val="00787CC1"/>
    <w:rsid w:val="00792F4E"/>
    <w:rsid w:val="0079398D"/>
    <w:rsid w:val="00796C25"/>
    <w:rsid w:val="007A179E"/>
    <w:rsid w:val="007A287C"/>
    <w:rsid w:val="007A3B2A"/>
    <w:rsid w:val="007A6443"/>
    <w:rsid w:val="007B5522"/>
    <w:rsid w:val="007C0EE0"/>
    <w:rsid w:val="007C1B71"/>
    <w:rsid w:val="007C2FBB"/>
    <w:rsid w:val="007C7164"/>
    <w:rsid w:val="007D066B"/>
    <w:rsid w:val="007D1984"/>
    <w:rsid w:val="007D2AFE"/>
    <w:rsid w:val="007D388C"/>
    <w:rsid w:val="007E3FEA"/>
    <w:rsid w:val="007E6DA0"/>
    <w:rsid w:val="007F0A0B"/>
    <w:rsid w:val="007F39A9"/>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371C"/>
    <w:rsid w:val="00865199"/>
    <w:rsid w:val="00865FBD"/>
    <w:rsid w:val="00867EAF"/>
    <w:rsid w:val="00873C6B"/>
    <w:rsid w:val="0088426A"/>
    <w:rsid w:val="008852BA"/>
    <w:rsid w:val="00890108"/>
    <w:rsid w:val="0089319B"/>
    <w:rsid w:val="00893877"/>
    <w:rsid w:val="0089532C"/>
    <w:rsid w:val="00896165"/>
    <w:rsid w:val="00896681"/>
    <w:rsid w:val="008A2749"/>
    <w:rsid w:val="008A3A90"/>
    <w:rsid w:val="008B06D4"/>
    <w:rsid w:val="008B4F20"/>
    <w:rsid w:val="008B7FFD"/>
    <w:rsid w:val="008C2920"/>
    <w:rsid w:val="008C4307"/>
    <w:rsid w:val="008C717D"/>
    <w:rsid w:val="008D23DF"/>
    <w:rsid w:val="008D73BF"/>
    <w:rsid w:val="008D7F09"/>
    <w:rsid w:val="008E52BD"/>
    <w:rsid w:val="008E5B64"/>
    <w:rsid w:val="008E7DAA"/>
    <w:rsid w:val="008F0094"/>
    <w:rsid w:val="008F340F"/>
    <w:rsid w:val="00900BB3"/>
    <w:rsid w:val="00903523"/>
    <w:rsid w:val="0090659A"/>
    <w:rsid w:val="00906A15"/>
    <w:rsid w:val="00915986"/>
    <w:rsid w:val="00917624"/>
    <w:rsid w:val="00930386"/>
    <w:rsid w:val="009309F5"/>
    <w:rsid w:val="00933237"/>
    <w:rsid w:val="00933F28"/>
    <w:rsid w:val="00943AF1"/>
    <w:rsid w:val="00944293"/>
    <w:rsid w:val="009476C0"/>
    <w:rsid w:val="00963E34"/>
    <w:rsid w:val="00964DFA"/>
    <w:rsid w:val="00975F6F"/>
    <w:rsid w:val="0098155C"/>
    <w:rsid w:val="00983B77"/>
    <w:rsid w:val="00987EDD"/>
    <w:rsid w:val="009955C6"/>
    <w:rsid w:val="00996053"/>
    <w:rsid w:val="009A0B2F"/>
    <w:rsid w:val="009A1CF4"/>
    <w:rsid w:val="009A342A"/>
    <w:rsid w:val="009A37D7"/>
    <w:rsid w:val="009A4E17"/>
    <w:rsid w:val="009A6955"/>
    <w:rsid w:val="009B341C"/>
    <w:rsid w:val="009B5747"/>
    <w:rsid w:val="009C64B4"/>
    <w:rsid w:val="009D2C27"/>
    <w:rsid w:val="009E08E4"/>
    <w:rsid w:val="009E2309"/>
    <w:rsid w:val="009E42B9"/>
    <w:rsid w:val="009F4C2E"/>
    <w:rsid w:val="00A014A3"/>
    <w:rsid w:val="00A0412D"/>
    <w:rsid w:val="00A21211"/>
    <w:rsid w:val="00A27EC6"/>
    <w:rsid w:val="00A3115A"/>
    <w:rsid w:val="00A34E7F"/>
    <w:rsid w:val="00A405A4"/>
    <w:rsid w:val="00A46F0A"/>
    <w:rsid w:val="00A46F25"/>
    <w:rsid w:val="00A47CC2"/>
    <w:rsid w:val="00A60146"/>
    <w:rsid w:val="00A622C4"/>
    <w:rsid w:val="00A754B4"/>
    <w:rsid w:val="00A807C1"/>
    <w:rsid w:val="00A83374"/>
    <w:rsid w:val="00A87945"/>
    <w:rsid w:val="00A96172"/>
    <w:rsid w:val="00AA0F44"/>
    <w:rsid w:val="00AA2D0A"/>
    <w:rsid w:val="00AA7F6C"/>
    <w:rsid w:val="00AB0D6A"/>
    <w:rsid w:val="00AB43B3"/>
    <w:rsid w:val="00AB49B9"/>
    <w:rsid w:val="00AB758A"/>
    <w:rsid w:val="00AC0252"/>
    <w:rsid w:val="00AC1E7E"/>
    <w:rsid w:val="00AC507D"/>
    <w:rsid w:val="00AC66E4"/>
    <w:rsid w:val="00AD4578"/>
    <w:rsid w:val="00AD68E9"/>
    <w:rsid w:val="00AE56C0"/>
    <w:rsid w:val="00AF189D"/>
    <w:rsid w:val="00B00914"/>
    <w:rsid w:val="00B02A8E"/>
    <w:rsid w:val="00B052EE"/>
    <w:rsid w:val="00B1081F"/>
    <w:rsid w:val="00B27499"/>
    <w:rsid w:val="00B3010D"/>
    <w:rsid w:val="00B35151"/>
    <w:rsid w:val="00B433F2"/>
    <w:rsid w:val="00B458E8"/>
    <w:rsid w:val="00B4619A"/>
    <w:rsid w:val="00B5397B"/>
    <w:rsid w:val="00B62809"/>
    <w:rsid w:val="00B7675A"/>
    <w:rsid w:val="00B81898"/>
    <w:rsid w:val="00B8606B"/>
    <w:rsid w:val="00B878E7"/>
    <w:rsid w:val="00B97278"/>
    <w:rsid w:val="00B97943"/>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755"/>
    <w:rsid w:val="00C10955"/>
    <w:rsid w:val="00C10967"/>
    <w:rsid w:val="00C11C4D"/>
    <w:rsid w:val="00C1712C"/>
    <w:rsid w:val="00C22A43"/>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80B92"/>
    <w:rsid w:val="00C85446"/>
    <w:rsid w:val="00C90311"/>
    <w:rsid w:val="00C91C26"/>
    <w:rsid w:val="00C92BE3"/>
    <w:rsid w:val="00C9364C"/>
    <w:rsid w:val="00CA73D5"/>
    <w:rsid w:val="00CC1C87"/>
    <w:rsid w:val="00CC211C"/>
    <w:rsid w:val="00CC3000"/>
    <w:rsid w:val="00CC4859"/>
    <w:rsid w:val="00CC7A35"/>
    <w:rsid w:val="00CD072A"/>
    <w:rsid w:val="00CD7F73"/>
    <w:rsid w:val="00CE26C5"/>
    <w:rsid w:val="00CE36AF"/>
    <w:rsid w:val="00CE54DD"/>
    <w:rsid w:val="00CE7BB6"/>
    <w:rsid w:val="00CE7F7A"/>
    <w:rsid w:val="00CF0DA5"/>
    <w:rsid w:val="00CF5D31"/>
    <w:rsid w:val="00CF5F3B"/>
    <w:rsid w:val="00CF791A"/>
    <w:rsid w:val="00D00D7D"/>
    <w:rsid w:val="00D0111F"/>
    <w:rsid w:val="00D139C8"/>
    <w:rsid w:val="00D17F81"/>
    <w:rsid w:val="00D24426"/>
    <w:rsid w:val="00D2758C"/>
    <w:rsid w:val="00D275CA"/>
    <w:rsid w:val="00D2789B"/>
    <w:rsid w:val="00D3210A"/>
    <w:rsid w:val="00D345AB"/>
    <w:rsid w:val="00D41566"/>
    <w:rsid w:val="00D458EC"/>
    <w:rsid w:val="00D501B0"/>
    <w:rsid w:val="00D5074E"/>
    <w:rsid w:val="00D52582"/>
    <w:rsid w:val="00D539AA"/>
    <w:rsid w:val="00D56A0E"/>
    <w:rsid w:val="00D57AD3"/>
    <w:rsid w:val="00D635FE"/>
    <w:rsid w:val="00D729DE"/>
    <w:rsid w:val="00D75B6A"/>
    <w:rsid w:val="00D8403C"/>
    <w:rsid w:val="00D84BDA"/>
    <w:rsid w:val="00D876A8"/>
    <w:rsid w:val="00D87F26"/>
    <w:rsid w:val="00D93063"/>
    <w:rsid w:val="00D933B0"/>
    <w:rsid w:val="00D977E8"/>
    <w:rsid w:val="00D97B16"/>
    <w:rsid w:val="00DA2945"/>
    <w:rsid w:val="00DB1C89"/>
    <w:rsid w:val="00DB3763"/>
    <w:rsid w:val="00DB4029"/>
    <w:rsid w:val="00DB5F4D"/>
    <w:rsid w:val="00DB6DA5"/>
    <w:rsid w:val="00DC076B"/>
    <w:rsid w:val="00DC1505"/>
    <w:rsid w:val="00DC186F"/>
    <w:rsid w:val="00DC252F"/>
    <w:rsid w:val="00DC6050"/>
    <w:rsid w:val="00DD43EA"/>
    <w:rsid w:val="00DD7946"/>
    <w:rsid w:val="00DE6F44"/>
    <w:rsid w:val="00DE7E6A"/>
    <w:rsid w:val="00DF16B6"/>
    <w:rsid w:val="00E037D9"/>
    <w:rsid w:val="00E04927"/>
    <w:rsid w:val="00E10E0D"/>
    <w:rsid w:val="00E130EB"/>
    <w:rsid w:val="00E162CD"/>
    <w:rsid w:val="00E17FA5"/>
    <w:rsid w:val="00E21085"/>
    <w:rsid w:val="00E2323C"/>
    <w:rsid w:val="00E26930"/>
    <w:rsid w:val="00E27257"/>
    <w:rsid w:val="00E449D0"/>
    <w:rsid w:val="00E4506A"/>
    <w:rsid w:val="00E52A9C"/>
    <w:rsid w:val="00E53F99"/>
    <w:rsid w:val="00E56510"/>
    <w:rsid w:val="00E61482"/>
    <w:rsid w:val="00E62EA8"/>
    <w:rsid w:val="00E67A6E"/>
    <w:rsid w:val="00E71B43"/>
    <w:rsid w:val="00E80135"/>
    <w:rsid w:val="00E81612"/>
    <w:rsid w:val="00E85026"/>
    <w:rsid w:val="00E87D18"/>
    <w:rsid w:val="00E87D62"/>
    <w:rsid w:val="00EA0821"/>
    <w:rsid w:val="00EA486E"/>
    <w:rsid w:val="00EA4FA3"/>
    <w:rsid w:val="00EA697A"/>
    <w:rsid w:val="00EB001B"/>
    <w:rsid w:val="00EB6C33"/>
    <w:rsid w:val="00ED6019"/>
    <w:rsid w:val="00ED7830"/>
    <w:rsid w:val="00EE3909"/>
    <w:rsid w:val="00EF0806"/>
    <w:rsid w:val="00EF4205"/>
    <w:rsid w:val="00EF5939"/>
    <w:rsid w:val="00F01714"/>
    <w:rsid w:val="00F0258F"/>
    <w:rsid w:val="00F02D06"/>
    <w:rsid w:val="00F056E5"/>
    <w:rsid w:val="00F06FDD"/>
    <w:rsid w:val="00F10819"/>
    <w:rsid w:val="00F16F35"/>
    <w:rsid w:val="00F2229D"/>
    <w:rsid w:val="00F25ABB"/>
    <w:rsid w:val="00F27963"/>
    <w:rsid w:val="00F27BC0"/>
    <w:rsid w:val="00F30446"/>
    <w:rsid w:val="00F36905"/>
    <w:rsid w:val="00F4135D"/>
    <w:rsid w:val="00F41F1B"/>
    <w:rsid w:val="00F46BD9"/>
    <w:rsid w:val="00F54E08"/>
    <w:rsid w:val="00F60BE0"/>
    <w:rsid w:val="00F6280E"/>
    <w:rsid w:val="00F7005F"/>
    <w:rsid w:val="00F7050A"/>
    <w:rsid w:val="00F75533"/>
    <w:rsid w:val="00F94E95"/>
    <w:rsid w:val="00FA3811"/>
    <w:rsid w:val="00FA3B9F"/>
    <w:rsid w:val="00FA3F06"/>
    <w:rsid w:val="00FA4A26"/>
    <w:rsid w:val="00FA7084"/>
    <w:rsid w:val="00FA7BEF"/>
    <w:rsid w:val="00FB144A"/>
    <w:rsid w:val="00FB1929"/>
    <w:rsid w:val="00FB2821"/>
    <w:rsid w:val="00FB2FDB"/>
    <w:rsid w:val="00FB3350"/>
    <w:rsid w:val="00FB5FD9"/>
    <w:rsid w:val="00FC2CEF"/>
    <w:rsid w:val="00FD33AB"/>
    <w:rsid w:val="00FD4724"/>
    <w:rsid w:val="00FD4A68"/>
    <w:rsid w:val="00FD68ED"/>
    <w:rsid w:val="00FE2824"/>
    <w:rsid w:val="00FE661F"/>
    <w:rsid w:val="00FF0400"/>
    <w:rsid w:val="00FF36DF"/>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8B6C52-2171-4721-931C-D5BAB667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5"/>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5"/>
      </w:numPr>
      <w:spacing w:before="240"/>
      <w:outlineLvl w:val="0"/>
    </w:pPr>
    <w:rPr>
      <w:b/>
      <w:sz w:val="28"/>
    </w:rPr>
  </w:style>
  <w:style w:type="paragraph" w:customStyle="1" w:styleId="SubStepAlpha">
    <w:name w:val="SubStep Alpha"/>
    <w:basedOn w:val="Normal"/>
    <w:qFormat/>
    <w:rsid w:val="00D41566"/>
    <w:pPr>
      <w:numPr>
        <w:ilvl w:val="2"/>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24426"/>
    <w:rPr>
      <w:color w:val="0000FF"/>
      <w:u w:val="single"/>
    </w:rPr>
  </w:style>
  <w:style w:type="character" w:styleId="FollowedHyperlink">
    <w:name w:val="FollowedHyperlink"/>
    <w:uiPriority w:val="99"/>
    <w:semiHidden/>
    <w:unhideWhenUsed/>
    <w:rsid w:val="00C9364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6022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larwinds.com/"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pcalc.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pcalc.org/" TargetMode="External"/><Relationship Id="rId14" Type="http://schemas.openxmlformats.org/officeDocument/2006/relationships/hyperlink" Target="http://www.ipcalc.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1975A-7337-4360-AB93-C493DC59B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9051</CharactersWithSpaces>
  <SharedDoc>false</SharedDoc>
  <HLinks>
    <vt:vector size="24" baseType="variant">
      <vt:variant>
        <vt:i4>4063274</vt:i4>
      </vt:variant>
      <vt:variant>
        <vt:i4>9</vt:i4>
      </vt:variant>
      <vt:variant>
        <vt:i4>0</vt:i4>
      </vt:variant>
      <vt:variant>
        <vt:i4>5</vt:i4>
      </vt:variant>
      <vt:variant>
        <vt:lpwstr>http://www.ipcalc.org/</vt:lpwstr>
      </vt:variant>
      <vt:variant>
        <vt:lpwstr/>
      </vt:variant>
      <vt:variant>
        <vt:i4>4063274</vt:i4>
      </vt:variant>
      <vt:variant>
        <vt:i4>6</vt:i4>
      </vt:variant>
      <vt:variant>
        <vt:i4>0</vt:i4>
      </vt:variant>
      <vt:variant>
        <vt:i4>5</vt:i4>
      </vt:variant>
      <vt:variant>
        <vt:lpwstr>http://www.ipcalc.org/</vt:lpwstr>
      </vt:variant>
      <vt:variant>
        <vt:lpwstr/>
      </vt:variant>
      <vt:variant>
        <vt:i4>4063274</vt:i4>
      </vt:variant>
      <vt:variant>
        <vt:i4>3</vt:i4>
      </vt:variant>
      <vt:variant>
        <vt:i4>0</vt:i4>
      </vt:variant>
      <vt:variant>
        <vt:i4>5</vt:i4>
      </vt:variant>
      <vt:variant>
        <vt:lpwstr>http://www.ipcalc.org/</vt:lpwstr>
      </vt:variant>
      <vt:variant>
        <vt:lpwstr/>
      </vt:variant>
      <vt:variant>
        <vt:i4>2424890</vt:i4>
      </vt:variant>
      <vt:variant>
        <vt:i4>0</vt:i4>
      </vt:variant>
      <vt:variant>
        <vt:i4>0</vt:i4>
      </vt:variant>
      <vt:variant>
        <vt:i4>5</vt:i4>
      </vt:variant>
      <vt:variant>
        <vt:lpwstr>http://www.solarwinds.com/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9</cp:revision>
  <dcterms:created xsi:type="dcterms:W3CDTF">2013-05-29T23:40:00Z</dcterms:created>
  <dcterms:modified xsi:type="dcterms:W3CDTF">2016-01-25T03:21:00Z</dcterms:modified>
</cp:coreProperties>
</file>