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CDD351" w14:textId="77777777" w:rsidR="004D36D7" w:rsidRPr="00FD4A68" w:rsidRDefault="00603C52" w:rsidP="00FD4A68">
      <w:pPr>
        <w:pStyle w:val="LabTitle"/>
        <w:rPr>
          <w:rStyle w:val="LabTitleInstVersred"/>
          <w:b/>
          <w:color w:val="auto"/>
        </w:rPr>
      </w:pPr>
      <w:r>
        <w:t xml:space="preserve">Laboratorio: Configurar los ajustes del firewall </w:t>
      </w:r>
      <w:r>
        <w:rPr>
          <w:rStyle w:val="LabTitleInstVersred"/>
        </w:rPr>
        <w:t>(Versión para el instructor)</w:t>
      </w:r>
    </w:p>
    <w:p w14:paraId="6D30A2C4" w14:textId="77777777" w:rsidR="00D778DF" w:rsidRPr="009A1CF4" w:rsidRDefault="00D778DF" w:rsidP="00D778DF">
      <w:pPr>
        <w:pStyle w:val="InstNoteRed"/>
      </w:pPr>
      <w:r>
        <w:rPr>
          <w:b/>
        </w:rPr>
        <w:t>Nota para el instructor:</w:t>
      </w:r>
      <w:r>
        <w:t xml:space="preserve"> El color de fuente rojo o las partes resaltadas en gris indican texto que aparece en la copia del ins</w:t>
      </w:r>
      <w:bookmarkStart w:id="0" w:name="_GoBack"/>
      <w:bookmarkEnd w:id="0"/>
      <w:r>
        <w:t>tructor solamente.</w:t>
      </w:r>
    </w:p>
    <w:p w14:paraId="7DE118F5" w14:textId="77777777" w:rsidR="0095444B" w:rsidRDefault="0095444B" w:rsidP="0095444B">
      <w:pPr>
        <w:pStyle w:val="LabSection"/>
        <w:rPr>
          <w:bCs/>
        </w:rPr>
      </w:pPr>
      <w:r>
        <w:t>Topología</w:t>
      </w:r>
    </w:p>
    <w:p w14:paraId="3F87749A" w14:textId="77777777" w:rsidR="0095444B" w:rsidRDefault="0095444B" w:rsidP="0095444B">
      <w:pPr>
        <w:spacing w:line="200" w:lineRule="atLeast"/>
        <w:ind w:left="3840"/>
        <w:rPr>
          <w:rFonts w:eastAsia="Arial" w:cs="Arial"/>
          <w:sz w:val="20"/>
          <w:szCs w:val="20"/>
        </w:rPr>
      </w:pPr>
      <w:r>
        <w:rPr>
          <w:noProof/>
          <w:lang w:val="en-US" w:eastAsia="zh-CN" w:bidi="hi-IN"/>
        </w:rPr>
        <w:drawing>
          <wp:inline distT="0" distB="0" distL="0" distR="0" wp14:anchorId="721FDB43" wp14:editId="4B2B998B">
            <wp:extent cx="2834640" cy="170116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4640" cy="1701165"/>
                    </a:xfrm>
                    <a:prstGeom prst="rect">
                      <a:avLst/>
                    </a:prstGeom>
                    <a:noFill/>
                  </pic:spPr>
                </pic:pic>
              </a:graphicData>
            </a:graphic>
          </wp:inline>
        </w:drawing>
      </w:r>
    </w:p>
    <w:p w14:paraId="4A910CB0" w14:textId="77777777" w:rsidR="0095444B" w:rsidRPr="00BA43CE" w:rsidRDefault="0095444B" w:rsidP="00BA43CE">
      <w:pPr>
        <w:pStyle w:val="LabSection"/>
        <w:rPr>
          <w:rFonts w:eastAsia="Arial" w:cs="Arial"/>
          <w:szCs w:val="24"/>
        </w:rPr>
      </w:pPr>
      <w:r>
        <w:t>Tabla de direccionamiento</w:t>
      </w:r>
    </w:p>
    <w:tbl>
      <w:tblPr>
        <w:tblStyle w:val="LabTableStyle"/>
        <w:tblW w:w="0" w:type="auto"/>
        <w:tblLayout w:type="fixed"/>
        <w:tblLook w:val="01E0" w:firstRow="1" w:lastRow="1" w:firstColumn="1" w:lastColumn="1" w:noHBand="0" w:noVBand="0"/>
      </w:tblPr>
      <w:tblGrid>
        <w:gridCol w:w="1361"/>
        <w:gridCol w:w="1846"/>
        <w:gridCol w:w="1671"/>
        <w:gridCol w:w="2098"/>
      </w:tblGrid>
      <w:tr w:rsidR="006C6A32" w14:paraId="532D4273" w14:textId="77777777" w:rsidTr="001F7F8A">
        <w:trPr>
          <w:cnfStyle w:val="100000000000" w:firstRow="1" w:lastRow="0" w:firstColumn="0" w:lastColumn="0" w:oddVBand="0" w:evenVBand="0" w:oddHBand="0" w:evenHBand="0" w:firstRowFirstColumn="0" w:firstRowLastColumn="0" w:lastRowFirstColumn="0" w:lastRowLastColumn="0"/>
          <w:trHeight w:val="20"/>
        </w:trPr>
        <w:tc>
          <w:tcPr>
            <w:tcW w:w="1361" w:type="dxa"/>
          </w:tcPr>
          <w:p w14:paraId="39A0A67C" w14:textId="77777777" w:rsidR="006C6A32" w:rsidRDefault="006C6A32" w:rsidP="0095444B">
            <w:pPr>
              <w:pStyle w:val="TableHeading"/>
              <w:rPr>
                <w:rFonts w:eastAsia="Arial" w:cs="Arial"/>
                <w:szCs w:val="20"/>
              </w:rPr>
            </w:pPr>
            <w:r>
              <w:t>Dispositivo</w:t>
            </w:r>
          </w:p>
        </w:tc>
        <w:tc>
          <w:tcPr>
            <w:tcW w:w="1846" w:type="dxa"/>
          </w:tcPr>
          <w:p w14:paraId="631FC820" w14:textId="77777777" w:rsidR="006C6A32" w:rsidRDefault="006C6A32" w:rsidP="0095444B">
            <w:pPr>
              <w:pStyle w:val="TableHeading"/>
              <w:rPr>
                <w:rFonts w:eastAsia="Arial" w:cs="Arial"/>
                <w:szCs w:val="20"/>
              </w:rPr>
            </w:pPr>
            <w:r>
              <w:t>Interface</w:t>
            </w:r>
          </w:p>
        </w:tc>
        <w:tc>
          <w:tcPr>
            <w:tcW w:w="1671" w:type="dxa"/>
          </w:tcPr>
          <w:p w14:paraId="554D4EBD" w14:textId="77777777" w:rsidR="006C6A32" w:rsidRDefault="006C6A32" w:rsidP="0095444B">
            <w:pPr>
              <w:pStyle w:val="TableHeading"/>
              <w:rPr>
                <w:rFonts w:eastAsia="Arial" w:cs="Arial"/>
                <w:szCs w:val="20"/>
              </w:rPr>
            </w:pPr>
            <w:r>
              <w:t>Dirección IP</w:t>
            </w:r>
          </w:p>
        </w:tc>
        <w:tc>
          <w:tcPr>
            <w:tcW w:w="2098" w:type="dxa"/>
          </w:tcPr>
          <w:p w14:paraId="11D27DB5" w14:textId="77777777" w:rsidR="006C6A32" w:rsidRDefault="006C6A32" w:rsidP="0095444B">
            <w:pPr>
              <w:pStyle w:val="TableHeading"/>
              <w:rPr>
                <w:rFonts w:eastAsia="Arial" w:cs="Arial"/>
                <w:szCs w:val="20"/>
              </w:rPr>
            </w:pPr>
            <w:r>
              <w:t>Máscara de subred</w:t>
            </w:r>
          </w:p>
        </w:tc>
      </w:tr>
      <w:tr w:rsidR="006C6A32" w14:paraId="7AB9BCDB" w14:textId="77777777" w:rsidTr="001F7F8A">
        <w:trPr>
          <w:trHeight w:val="20"/>
        </w:trPr>
        <w:tc>
          <w:tcPr>
            <w:tcW w:w="1361" w:type="dxa"/>
          </w:tcPr>
          <w:p w14:paraId="0A5B0A60" w14:textId="77777777" w:rsidR="006C6A32" w:rsidRDefault="006C6A32" w:rsidP="0095444B">
            <w:pPr>
              <w:pStyle w:val="TableText"/>
              <w:rPr>
                <w:rFonts w:eastAsia="Arial" w:cs="Arial"/>
              </w:rPr>
            </w:pPr>
            <w:r>
              <w:t>PC-A</w:t>
            </w:r>
          </w:p>
        </w:tc>
        <w:tc>
          <w:tcPr>
            <w:tcW w:w="1846" w:type="dxa"/>
          </w:tcPr>
          <w:p w14:paraId="61A9BB1F" w14:textId="77777777" w:rsidR="006C6A32" w:rsidRDefault="006C6A32" w:rsidP="0095444B">
            <w:pPr>
              <w:pStyle w:val="TableText"/>
              <w:rPr>
                <w:rFonts w:eastAsia="Arial" w:cs="Arial"/>
              </w:rPr>
            </w:pPr>
            <w:r>
              <w:t>NIC</w:t>
            </w:r>
          </w:p>
        </w:tc>
        <w:tc>
          <w:tcPr>
            <w:tcW w:w="1671" w:type="dxa"/>
          </w:tcPr>
          <w:p w14:paraId="477C8195" w14:textId="77777777" w:rsidR="006C6A32" w:rsidRDefault="006C6A32" w:rsidP="0095444B">
            <w:pPr>
              <w:pStyle w:val="TableText"/>
              <w:rPr>
                <w:rFonts w:eastAsia="Arial" w:cs="Arial"/>
              </w:rPr>
            </w:pPr>
            <w:r>
              <w:t>192.168.1.10</w:t>
            </w:r>
          </w:p>
        </w:tc>
        <w:tc>
          <w:tcPr>
            <w:tcW w:w="2098" w:type="dxa"/>
          </w:tcPr>
          <w:p w14:paraId="0E840B7F" w14:textId="77777777" w:rsidR="006C6A32" w:rsidRDefault="006C6A32" w:rsidP="0095444B">
            <w:pPr>
              <w:pStyle w:val="TableText"/>
              <w:rPr>
                <w:rFonts w:eastAsia="Arial" w:cs="Arial"/>
              </w:rPr>
            </w:pPr>
            <w:r>
              <w:t>255.255.255.0</w:t>
            </w:r>
          </w:p>
        </w:tc>
      </w:tr>
      <w:tr w:rsidR="006C6A32" w14:paraId="100ADB8C" w14:textId="77777777" w:rsidTr="001F7F8A">
        <w:trPr>
          <w:trHeight w:val="20"/>
        </w:trPr>
        <w:tc>
          <w:tcPr>
            <w:tcW w:w="1361" w:type="dxa"/>
          </w:tcPr>
          <w:p w14:paraId="428F26D4" w14:textId="77777777" w:rsidR="006C6A32" w:rsidRDefault="006C6A32" w:rsidP="0095444B">
            <w:pPr>
              <w:pStyle w:val="TableText"/>
              <w:keepNext w:val="0"/>
              <w:rPr>
                <w:rFonts w:eastAsia="Arial" w:cs="Arial"/>
              </w:rPr>
            </w:pPr>
            <w:r>
              <w:t>PC-B</w:t>
            </w:r>
          </w:p>
        </w:tc>
        <w:tc>
          <w:tcPr>
            <w:tcW w:w="1846" w:type="dxa"/>
          </w:tcPr>
          <w:p w14:paraId="08D163DE" w14:textId="77777777" w:rsidR="006C6A32" w:rsidRDefault="006C6A32" w:rsidP="0095444B">
            <w:pPr>
              <w:pStyle w:val="TableText"/>
              <w:rPr>
                <w:rFonts w:eastAsia="Arial" w:cs="Arial"/>
              </w:rPr>
            </w:pPr>
            <w:r>
              <w:t>NIC</w:t>
            </w:r>
          </w:p>
        </w:tc>
        <w:tc>
          <w:tcPr>
            <w:tcW w:w="1671" w:type="dxa"/>
          </w:tcPr>
          <w:p w14:paraId="63F0EEBF" w14:textId="77777777" w:rsidR="006C6A32" w:rsidRDefault="006C6A32" w:rsidP="0095444B">
            <w:pPr>
              <w:pStyle w:val="TableText"/>
              <w:rPr>
                <w:rFonts w:eastAsia="Arial" w:cs="Arial"/>
              </w:rPr>
            </w:pPr>
            <w:r>
              <w:t>192.168.1.11</w:t>
            </w:r>
          </w:p>
        </w:tc>
        <w:tc>
          <w:tcPr>
            <w:tcW w:w="2098" w:type="dxa"/>
          </w:tcPr>
          <w:p w14:paraId="2D0410F2" w14:textId="77777777" w:rsidR="006C6A32" w:rsidRDefault="006C6A32" w:rsidP="0095444B">
            <w:pPr>
              <w:pStyle w:val="TableText"/>
              <w:rPr>
                <w:rFonts w:eastAsia="Arial" w:cs="Arial"/>
              </w:rPr>
            </w:pPr>
            <w:r>
              <w:t>255.255.255.0</w:t>
            </w:r>
          </w:p>
        </w:tc>
      </w:tr>
    </w:tbl>
    <w:p w14:paraId="0B955637" w14:textId="77777777" w:rsidR="0095444B" w:rsidRDefault="0095444B" w:rsidP="0095444B">
      <w:pPr>
        <w:pStyle w:val="LabSection"/>
        <w:rPr>
          <w:rFonts w:eastAsia="Arial" w:cs="Arial"/>
        </w:rPr>
      </w:pPr>
      <w:r>
        <w:t>Objetivos</w:t>
      </w:r>
    </w:p>
    <w:p w14:paraId="7B1932F9" w14:textId="77777777" w:rsidR="0095444B" w:rsidRDefault="0095444B" w:rsidP="0095444B">
      <w:pPr>
        <w:pStyle w:val="Bulletlevel1"/>
        <w:rPr>
          <w:rFonts w:eastAsia="Arial" w:cs="Arial"/>
        </w:rPr>
      </w:pPr>
      <w:r>
        <w:t>Acceder a los ajustes del Firewall de Windows para agregar una nueva regla de firewall.</w:t>
      </w:r>
    </w:p>
    <w:p w14:paraId="10C5871A" w14:textId="77777777" w:rsidR="0095444B" w:rsidRDefault="0095444B" w:rsidP="0095444B">
      <w:pPr>
        <w:pStyle w:val="Bulletlevel1"/>
        <w:rPr>
          <w:rFonts w:eastAsia="Arial" w:cs="Arial"/>
        </w:rPr>
      </w:pPr>
      <w:r>
        <w:t>Crear una regla de firewall para permitir solicitudes ping.</w:t>
      </w:r>
    </w:p>
    <w:p w14:paraId="04DCA1AD" w14:textId="77777777" w:rsidR="0095444B" w:rsidRDefault="0095444B" w:rsidP="0095444B">
      <w:pPr>
        <w:pStyle w:val="Bulletlevel1"/>
        <w:rPr>
          <w:rFonts w:eastAsia="Arial" w:cs="Arial"/>
        </w:rPr>
      </w:pPr>
      <w:r>
        <w:t>Eliminar la nueva regla de firewall para volver los ajustes al estado anterior.</w:t>
      </w:r>
    </w:p>
    <w:p w14:paraId="1F332A4A" w14:textId="77777777" w:rsidR="0095444B" w:rsidRDefault="0095444B" w:rsidP="0095444B">
      <w:pPr>
        <w:pStyle w:val="LabSection"/>
        <w:rPr>
          <w:rFonts w:eastAsia="Arial" w:cs="Arial"/>
          <w:szCs w:val="24"/>
        </w:rPr>
      </w:pPr>
      <w:r>
        <w:t>Información básica/situación</w:t>
      </w:r>
    </w:p>
    <w:p w14:paraId="08EA1474" w14:textId="77777777" w:rsidR="0095444B" w:rsidRDefault="0095444B" w:rsidP="0095444B">
      <w:pPr>
        <w:pStyle w:val="BodyTextL25"/>
      </w:pPr>
      <w:r>
        <w:t>Si los miembros del equipo no pueden hacer ping a su PC, es posible que el firewall esté bloqueando esas solicitudes. Muchos de los laboratorios del curso sugieren deshabilitar el Firewall de Windows para permitir que las solicitudes y las respuestas de ping se ejecuten correctamente. Deshabilitar el firewall no es una práctica recomendada en una red de producción real. En este laboratorio, crearemos una regla en el firewall para permitir las solicitudes ping sin poner la PC en riesgo de otros tipos de ataques. También se describe cómo deshabilitar la nueva regla ICMP después de haber completado la práctica de laboratorio.</w:t>
      </w:r>
    </w:p>
    <w:p w14:paraId="171F6921" w14:textId="77777777" w:rsidR="0095444B" w:rsidRDefault="0095444B" w:rsidP="0095444B">
      <w:pPr>
        <w:pStyle w:val="LabSection"/>
        <w:rPr>
          <w:bCs/>
        </w:rPr>
      </w:pPr>
      <w:r>
        <w:t>Recursos necesarios</w:t>
      </w:r>
    </w:p>
    <w:p w14:paraId="2B10D94D" w14:textId="77777777" w:rsidR="0095444B" w:rsidRDefault="0095444B" w:rsidP="0095444B">
      <w:pPr>
        <w:pStyle w:val="Bulletlevel1"/>
      </w:pPr>
      <w:r>
        <w:t>1 </w:t>
      </w:r>
      <w:proofErr w:type="spellStart"/>
      <w:r>
        <w:t>switch</w:t>
      </w:r>
      <w:proofErr w:type="spellEnd"/>
      <w:r>
        <w:t xml:space="preserve"> (Cisco 2960 con Cisco IOS versión 15.0(2), imagen lanbasek9 o similar)</w:t>
      </w:r>
    </w:p>
    <w:p w14:paraId="406D2F4C" w14:textId="77777777" w:rsidR="0095444B" w:rsidRDefault="0095444B" w:rsidP="0095444B">
      <w:pPr>
        <w:pStyle w:val="Bulletlevel1"/>
      </w:pPr>
      <w:r>
        <w:t>2 PC (Windows 10)</w:t>
      </w:r>
    </w:p>
    <w:p w14:paraId="37BC45A9" w14:textId="77777777" w:rsidR="006513FB" w:rsidRDefault="0095444B" w:rsidP="0095444B">
      <w:pPr>
        <w:pStyle w:val="Bulletlevel1"/>
      </w:pPr>
      <w:r>
        <w:t>2 cables Ethernet como se muestra en la topología.</w:t>
      </w:r>
    </w:p>
    <w:p w14:paraId="4CC93012" w14:textId="77777777" w:rsidR="0095444B" w:rsidRDefault="0095444B" w:rsidP="001F7F8A">
      <w:pPr>
        <w:pStyle w:val="StepHead"/>
        <w:numPr>
          <w:ilvl w:val="2"/>
          <w:numId w:val="15"/>
        </w:numPr>
        <w:ind w:left="1063" w:hangingChars="441" w:hanging="1063"/>
        <w:rPr>
          <w:rFonts w:eastAsia="Arial" w:cs="Arial"/>
        </w:rPr>
      </w:pPr>
      <w:r>
        <w:lastRenderedPageBreak/>
        <w:t>Verifique que el Firewall de Windows esté activo y bloqueando las solicitudes ICMP.</w:t>
      </w:r>
    </w:p>
    <w:p w14:paraId="5D460DE9" w14:textId="77777777" w:rsidR="008A0B18" w:rsidRDefault="00F032E2" w:rsidP="008A0B18">
      <w:pPr>
        <w:pStyle w:val="SubStepAlpha"/>
      </w:pPr>
      <w:r>
        <w:t xml:space="preserve">Haga clic con el botón secundario del mouse en </w:t>
      </w:r>
      <w:r>
        <w:rPr>
          <w:b/>
          <w:spacing w:val="-1"/>
        </w:rPr>
        <w:t>Inicio</w:t>
      </w:r>
      <w:r>
        <w:t xml:space="preserve">. Seleccione </w:t>
      </w:r>
      <w:r>
        <w:rPr>
          <w:b/>
          <w:spacing w:val="-1"/>
        </w:rPr>
        <w:t>Conexiones de red</w:t>
      </w:r>
      <w:r>
        <w:t>.</w:t>
      </w:r>
    </w:p>
    <w:p w14:paraId="639088A5" w14:textId="77777777" w:rsidR="00F032E2" w:rsidRPr="00F032E2" w:rsidRDefault="008A0B18" w:rsidP="008A0B18">
      <w:pPr>
        <w:pStyle w:val="SubStepAlpha"/>
      </w:pPr>
      <w:r>
        <w:t xml:space="preserve">Haga clic con el botón secundario del mouse en el adaptador que desee y seleccione </w:t>
      </w:r>
      <w:r>
        <w:rPr>
          <w:b/>
        </w:rPr>
        <w:t>Propiedades</w:t>
      </w:r>
      <w:r>
        <w:t>.</w:t>
      </w:r>
    </w:p>
    <w:p w14:paraId="3AD71C73" w14:textId="77777777" w:rsidR="0095444B" w:rsidRDefault="00F032E2" w:rsidP="00F032E2">
      <w:pPr>
        <w:pStyle w:val="SubStepAlpha"/>
        <w:keepNext/>
      </w:pPr>
      <w:r>
        <w:t xml:space="preserve">Seleccione </w:t>
      </w:r>
      <w:r>
        <w:rPr>
          <w:b/>
          <w:spacing w:val="-1"/>
        </w:rPr>
        <w:t>Protocolo de Internet versión 4 (TCP/IPv4)</w:t>
      </w:r>
      <w:r>
        <w:t xml:space="preserve">. Haga clic en </w:t>
      </w:r>
      <w:r>
        <w:rPr>
          <w:b/>
          <w:spacing w:val="-1"/>
        </w:rPr>
        <w:t>Propiedades</w:t>
      </w:r>
      <w:r>
        <w:t xml:space="preserve"> para configurar las dos PC con las direcciones IP estáticas que se muestran en la tabla de direcciones. No es necesario realizar ninguna configuración para un </w:t>
      </w:r>
      <w:proofErr w:type="spellStart"/>
      <w:r>
        <w:t>gateway</w:t>
      </w:r>
      <w:proofErr w:type="spellEnd"/>
      <w:r>
        <w:t xml:space="preserve"> predeterminado o un servidor DNS en este laboratorio, ya que las dos PC se encuentran en la misma red IP y usan direcciones IP en lugar de nombres de dominio.</w:t>
      </w:r>
    </w:p>
    <w:p w14:paraId="696B40F1" w14:textId="77777777" w:rsidR="0095444B" w:rsidRDefault="00F86CED" w:rsidP="0095444B">
      <w:pPr>
        <w:pStyle w:val="Visual"/>
      </w:pPr>
      <w:r>
        <w:rPr>
          <w:noProof/>
          <w:lang w:val="en-US" w:eastAsia="zh-CN" w:bidi="hi-IN"/>
        </w:rPr>
        <w:drawing>
          <wp:inline distT="0" distB="0" distL="0" distR="0" wp14:anchorId="62AE3B3E" wp14:editId="512399E1">
            <wp:extent cx="2637776" cy="3400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6166" cy="3411241"/>
                    </a:xfrm>
                    <a:prstGeom prst="rect">
                      <a:avLst/>
                    </a:prstGeom>
                    <a:noFill/>
                  </pic:spPr>
                </pic:pic>
              </a:graphicData>
            </a:graphic>
          </wp:inline>
        </w:drawing>
      </w:r>
    </w:p>
    <w:p w14:paraId="52A73D3C" w14:textId="77777777" w:rsidR="0095444B" w:rsidRDefault="0095444B" w:rsidP="0095444B">
      <w:pPr>
        <w:pStyle w:val="SubStepAlpha"/>
      </w:pPr>
      <w:r>
        <w:t xml:space="preserve">Abra una ventana de la línea de comandos en PC-A haciendo clic con el botón secundario del mouse en </w:t>
      </w:r>
      <w:r>
        <w:rPr>
          <w:b/>
        </w:rPr>
        <w:t>Inicio</w:t>
      </w:r>
      <w:r>
        <w:t xml:space="preserve"> &gt; </w:t>
      </w:r>
      <w:r>
        <w:rPr>
          <w:b/>
        </w:rPr>
        <w:t>Línea de comandos</w:t>
      </w:r>
      <w:r>
        <w:t xml:space="preserve">. Intente enviar un comando </w:t>
      </w:r>
      <w:r>
        <w:rPr>
          <w:b/>
        </w:rPr>
        <w:t>ping</w:t>
      </w:r>
      <w:r>
        <w:t xml:space="preserve"> a la dirección IP asignada a PC-B. El comando </w:t>
      </w:r>
      <w:r>
        <w:rPr>
          <w:b/>
        </w:rPr>
        <w:t>ping</w:t>
      </w:r>
      <w:r>
        <w:t xml:space="preserve"> no debería producir un resultado correcto. Repita el comando </w:t>
      </w:r>
      <w:r>
        <w:rPr>
          <w:b/>
        </w:rPr>
        <w:t>ping</w:t>
      </w:r>
      <w:r>
        <w:t xml:space="preserve"> en PC-B, en el intento de enviar un comando </w:t>
      </w:r>
      <w:r>
        <w:rPr>
          <w:b/>
        </w:rPr>
        <w:t>ping</w:t>
      </w:r>
      <w:r>
        <w:t xml:space="preserve"> a la dirección de PC-A. Ninguno de los comandos </w:t>
      </w:r>
      <w:r>
        <w:rPr>
          <w:b/>
        </w:rPr>
        <w:t>ping</w:t>
      </w:r>
      <w:r>
        <w:t xml:space="preserve"> de las PC debe producir un resultado correcto, lo que indica que el Firewall de Windows está activo y bloqueando las solicitudes ping ICMP.</w:t>
      </w:r>
    </w:p>
    <w:p w14:paraId="74E4FEE9" w14:textId="77777777" w:rsidR="0095444B" w:rsidRDefault="0095444B" w:rsidP="0095444B">
      <w:pPr>
        <w:pStyle w:val="BodyTextL50"/>
      </w:pPr>
      <w:r>
        <w:rPr>
          <w:b/>
          <w:spacing w:val="-1"/>
        </w:rPr>
        <w:t>Nota</w:t>
      </w:r>
      <w:r>
        <w:t xml:space="preserve">: Si el </w:t>
      </w:r>
      <w:r>
        <w:rPr>
          <w:b/>
        </w:rPr>
        <w:t>ping</w:t>
      </w:r>
      <w:r>
        <w:t xml:space="preserve"> produce un resultado correcto en alguna de las dos PC, verifique que el Firewall de Windows esté activo en las dos máquinas.</w:t>
      </w:r>
    </w:p>
    <w:p w14:paraId="101421DD" w14:textId="77777777" w:rsidR="0095444B" w:rsidRDefault="0095444B" w:rsidP="001F7F8A">
      <w:pPr>
        <w:pStyle w:val="StepHead"/>
        <w:numPr>
          <w:ilvl w:val="2"/>
          <w:numId w:val="15"/>
        </w:numPr>
        <w:ind w:left="1063" w:hangingChars="441" w:hanging="1063"/>
        <w:rPr>
          <w:rFonts w:eastAsia="Arial" w:cs="Arial"/>
        </w:rPr>
      </w:pPr>
      <w:r>
        <w:t>Cree una nueva regla de entrada que permita el tráfico ICMP a través del firewall.</w:t>
      </w:r>
    </w:p>
    <w:p w14:paraId="6F63E071" w14:textId="77777777" w:rsidR="0095444B" w:rsidRDefault="0095444B" w:rsidP="001F7F8A">
      <w:pPr>
        <w:pStyle w:val="SubStepAlpha"/>
        <w:numPr>
          <w:ilvl w:val="3"/>
          <w:numId w:val="16"/>
        </w:numPr>
      </w:pPr>
      <w:r>
        <w:t xml:space="preserve">Configure los ajustes del firewall en PC-A. Haga clic en </w:t>
      </w:r>
      <w:r>
        <w:rPr>
          <w:b/>
        </w:rPr>
        <w:t>Inicio</w:t>
      </w:r>
      <w:r>
        <w:t xml:space="preserve"> y escriba </w:t>
      </w:r>
      <w:r>
        <w:rPr>
          <w:b/>
        </w:rPr>
        <w:t>Firewall</w:t>
      </w:r>
      <w:r>
        <w:t xml:space="preserve">. Seleccione </w:t>
      </w:r>
      <w:r>
        <w:rPr>
          <w:b/>
        </w:rPr>
        <w:t>Firewall de Windows</w:t>
      </w:r>
      <w:r>
        <w:t xml:space="preserve"> de la lista de resultados.</w:t>
      </w:r>
    </w:p>
    <w:p w14:paraId="65A641FD" w14:textId="77777777" w:rsidR="0095444B" w:rsidRDefault="0095444B" w:rsidP="001F7F8A">
      <w:pPr>
        <w:pStyle w:val="SubStepAlpha"/>
        <w:keepNext/>
        <w:numPr>
          <w:ilvl w:val="3"/>
          <w:numId w:val="16"/>
        </w:numPr>
        <w:rPr>
          <w:rFonts w:eastAsia="Arial" w:cs="Arial"/>
          <w:szCs w:val="20"/>
        </w:rPr>
      </w:pPr>
      <w:r>
        <w:lastRenderedPageBreak/>
        <w:t xml:space="preserve">En el panel izquierdo de la ventana del Firewall de Windows, haga clic en </w:t>
      </w:r>
      <w:r>
        <w:rPr>
          <w:b/>
          <w:spacing w:val="-1"/>
        </w:rPr>
        <w:t>Configuración avanzada</w:t>
      </w:r>
      <w:r>
        <w:t>.</w:t>
      </w:r>
    </w:p>
    <w:p w14:paraId="363E7954" w14:textId="77777777" w:rsidR="0095444B" w:rsidRDefault="00190916" w:rsidP="0095444B">
      <w:pPr>
        <w:pStyle w:val="Visual"/>
      </w:pPr>
      <w:r>
        <w:rPr>
          <w:noProof/>
          <w:lang w:val="en-US" w:eastAsia="zh-CN" w:bidi="hi-IN"/>
        </w:rPr>
        <w:drawing>
          <wp:inline distT="0" distB="0" distL="0" distR="0" wp14:anchorId="5DD33D34" wp14:editId="0BDFE662">
            <wp:extent cx="5486400" cy="2255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255985"/>
                    </a:xfrm>
                    <a:prstGeom prst="rect">
                      <a:avLst/>
                    </a:prstGeom>
                    <a:noFill/>
                  </pic:spPr>
                </pic:pic>
              </a:graphicData>
            </a:graphic>
          </wp:inline>
        </w:drawing>
      </w:r>
    </w:p>
    <w:p w14:paraId="15C14D01" w14:textId="77777777" w:rsidR="0095444B" w:rsidRDefault="0095444B" w:rsidP="001F7F8A">
      <w:pPr>
        <w:pStyle w:val="SubStepAlpha"/>
        <w:keepNext/>
        <w:numPr>
          <w:ilvl w:val="3"/>
          <w:numId w:val="16"/>
        </w:numPr>
      </w:pPr>
      <w:r>
        <w:t xml:space="preserve">En la ventana Seguridad avanzada, elija la opción </w:t>
      </w:r>
      <w:r>
        <w:rPr>
          <w:b/>
        </w:rPr>
        <w:t>Reglas de entrada</w:t>
      </w:r>
      <w:r>
        <w:t xml:space="preserve"> en la barra lateral izquierda y, luego, haga clic en </w:t>
      </w:r>
      <w:r>
        <w:rPr>
          <w:b/>
        </w:rPr>
        <w:t>Nueva regla…</w:t>
      </w:r>
      <w:r>
        <w:t xml:space="preserve"> en la barra lateral derecha.</w:t>
      </w:r>
    </w:p>
    <w:p w14:paraId="33B3EFC3" w14:textId="77777777" w:rsidR="0095444B" w:rsidRDefault="00193093" w:rsidP="0095444B">
      <w:pPr>
        <w:pStyle w:val="Visual"/>
      </w:pPr>
      <w:r>
        <w:rPr>
          <w:noProof/>
          <w:lang w:val="en-US" w:eastAsia="zh-CN" w:bidi="hi-IN"/>
        </w:rPr>
        <w:drawing>
          <wp:inline distT="0" distB="0" distL="0" distR="0" wp14:anchorId="2796060F" wp14:editId="417339BA">
            <wp:extent cx="5486400" cy="1369161"/>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369161"/>
                    </a:xfrm>
                    <a:prstGeom prst="rect">
                      <a:avLst/>
                    </a:prstGeom>
                    <a:noFill/>
                  </pic:spPr>
                </pic:pic>
              </a:graphicData>
            </a:graphic>
          </wp:inline>
        </w:drawing>
      </w:r>
    </w:p>
    <w:p w14:paraId="1901E1DC" w14:textId="77777777" w:rsidR="0095444B" w:rsidRDefault="0095444B" w:rsidP="001F7F8A">
      <w:pPr>
        <w:pStyle w:val="SubStepAlpha"/>
        <w:keepNext/>
        <w:numPr>
          <w:ilvl w:val="3"/>
          <w:numId w:val="16"/>
        </w:numPr>
        <w:rPr>
          <w:rFonts w:cs="Arial"/>
        </w:rPr>
      </w:pPr>
      <w:r>
        <w:lastRenderedPageBreak/>
        <w:t xml:space="preserve">Al hacer clic en el elemento de menú </w:t>
      </w:r>
      <w:r>
        <w:rPr>
          <w:b/>
        </w:rPr>
        <w:t>Nueva regla</w:t>
      </w:r>
      <w:r>
        <w:t xml:space="preserve">, se inicia el Asistente para nueva regla de entrada. En la pantalla Tipo de regla, haga clic en el botón de opción </w:t>
      </w:r>
      <w:r>
        <w:rPr>
          <w:b/>
        </w:rPr>
        <w:t>Personalizada</w:t>
      </w:r>
      <w:r>
        <w:t xml:space="preserve"> y haga clic en </w:t>
      </w:r>
      <w:r>
        <w:rPr>
          <w:b/>
        </w:rPr>
        <w:t>Siguiente</w:t>
      </w:r>
    </w:p>
    <w:p w14:paraId="78427C7A" w14:textId="77777777" w:rsidR="0095444B" w:rsidRDefault="00193093" w:rsidP="0095444B">
      <w:pPr>
        <w:pStyle w:val="Visual"/>
      </w:pPr>
      <w:r>
        <w:rPr>
          <w:noProof/>
          <w:lang w:val="en-US" w:eastAsia="zh-CN" w:bidi="hi-IN"/>
        </w:rPr>
        <w:drawing>
          <wp:inline distT="0" distB="0" distL="0" distR="0" wp14:anchorId="7C7A6AF6" wp14:editId="7F6649C3">
            <wp:extent cx="5029200" cy="4092212"/>
            <wp:effectExtent l="0" t="0" r="0" b="381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tretch>
                      <a:fillRect/>
                    </a:stretch>
                  </pic:blipFill>
                  <pic:spPr>
                    <a:xfrm>
                      <a:off x="0" y="0"/>
                      <a:ext cx="5029200" cy="4092212"/>
                    </a:xfrm>
                    <a:prstGeom prst="rect">
                      <a:avLst/>
                    </a:prstGeom>
                  </pic:spPr>
                </pic:pic>
              </a:graphicData>
            </a:graphic>
          </wp:inline>
        </w:drawing>
      </w:r>
    </w:p>
    <w:p w14:paraId="29AE4012" w14:textId="77777777" w:rsidR="0095444B" w:rsidRDefault="0095444B" w:rsidP="001F7F8A">
      <w:pPr>
        <w:pStyle w:val="SubStepAlpha"/>
        <w:keepNext/>
        <w:numPr>
          <w:ilvl w:val="3"/>
          <w:numId w:val="16"/>
        </w:numPr>
        <w:rPr>
          <w:rFonts w:eastAsia="Arial" w:cs="Arial"/>
          <w:szCs w:val="20"/>
        </w:rPr>
      </w:pPr>
      <w:r>
        <w:lastRenderedPageBreak/>
        <w:t xml:space="preserve">En el panel izquierdo, haga clic en la opción </w:t>
      </w:r>
      <w:r>
        <w:rPr>
          <w:b/>
        </w:rPr>
        <w:t>Protocolo y puertos</w:t>
      </w:r>
      <w:r>
        <w:t xml:space="preserve"> y, en el menú desplegable de tipos de protocolos, seleccione </w:t>
      </w:r>
      <w:r>
        <w:rPr>
          <w:b/>
        </w:rPr>
        <w:t>ICMPv4</w:t>
      </w:r>
      <w:r>
        <w:t xml:space="preserve">; luego, haga clic en </w:t>
      </w:r>
      <w:r>
        <w:rPr>
          <w:b/>
        </w:rPr>
        <w:t>Siguiente</w:t>
      </w:r>
      <w:r>
        <w:t>.</w:t>
      </w:r>
    </w:p>
    <w:p w14:paraId="1CDCADCF" w14:textId="77777777" w:rsidR="0095444B" w:rsidRDefault="00193093" w:rsidP="00193093">
      <w:pPr>
        <w:pStyle w:val="Visual"/>
        <w:rPr>
          <w:rFonts w:eastAsia="Arial" w:cs="Arial"/>
          <w:sz w:val="20"/>
          <w:szCs w:val="20"/>
        </w:rPr>
      </w:pPr>
      <w:r>
        <w:rPr>
          <w:noProof/>
          <w:lang w:val="en-US" w:eastAsia="zh-CN" w:bidi="hi-IN"/>
        </w:rPr>
        <w:drawing>
          <wp:inline distT="0" distB="0" distL="0" distR="0" wp14:anchorId="1228BB59" wp14:editId="3FA80266">
            <wp:extent cx="5029200" cy="409221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4092212"/>
                    </a:xfrm>
                    <a:prstGeom prst="rect">
                      <a:avLst/>
                    </a:prstGeom>
                  </pic:spPr>
                </pic:pic>
              </a:graphicData>
            </a:graphic>
          </wp:inline>
        </w:drawing>
      </w:r>
    </w:p>
    <w:p w14:paraId="5904ABAD" w14:textId="77777777" w:rsidR="0095444B" w:rsidRDefault="0095444B" w:rsidP="0095444B">
      <w:pPr>
        <w:pStyle w:val="BodyTextL50"/>
        <w:keepNext/>
      </w:pPr>
      <w:r>
        <w:t>Mencione tres protocolos, además de ICMP, que se puedan filtrar con una nueva regla de entrada de firewall.</w:t>
      </w:r>
    </w:p>
    <w:p w14:paraId="233ADEA5" w14:textId="77777777" w:rsidR="0095444B" w:rsidRDefault="0095444B" w:rsidP="0095444B">
      <w:pPr>
        <w:pStyle w:val="BodyTextL50"/>
      </w:pPr>
      <w:r>
        <w:t>____________________________________________________________________________________</w:t>
      </w:r>
    </w:p>
    <w:p w14:paraId="247C2EC5" w14:textId="77777777" w:rsidR="0095444B" w:rsidRDefault="0095444B" w:rsidP="0095444B">
      <w:pPr>
        <w:pStyle w:val="BodyTextL50"/>
      </w:pPr>
      <w:r>
        <w:t>____________________________________________________________________________________</w:t>
      </w:r>
    </w:p>
    <w:p w14:paraId="4B1AF257" w14:textId="77777777" w:rsidR="008C028A" w:rsidRPr="008C028A" w:rsidRDefault="008C028A" w:rsidP="0095444B">
      <w:pPr>
        <w:pStyle w:val="BodyTextL50"/>
        <w:rPr>
          <w:rStyle w:val="AnswerGray"/>
        </w:rPr>
      </w:pPr>
      <w:r>
        <w:rPr>
          <w:rStyle w:val="AnswerGray"/>
        </w:rPr>
        <w:t xml:space="preserve">Las respuestas varían. Algunos protocolos que se pueden filtrar por las reglas de firewall entrantes son IGMP, TCP, UDP y GRE. </w:t>
      </w:r>
    </w:p>
    <w:p w14:paraId="63CFC4FA" w14:textId="77777777" w:rsidR="0095444B" w:rsidRDefault="0095444B" w:rsidP="001F7F8A">
      <w:pPr>
        <w:pStyle w:val="SubStepAlpha"/>
        <w:keepNext/>
        <w:numPr>
          <w:ilvl w:val="3"/>
          <w:numId w:val="16"/>
        </w:numPr>
      </w:pPr>
      <w:r>
        <w:lastRenderedPageBreak/>
        <w:t xml:space="preserve">En el panel izquierdo, haga clic en la opción </w:t>
      </w:r>
      <w:r>
        <w:rPr>
          <w:b/>
        </w:rPr>
        <w:t>Nombre</w:t>
      </w:r>
      <w:r>
        <w:t xml:space="preserve"> y, en el campo Nombre, escriba </w:t>
      </w:r>
      <w:r>
        <w:rPr>
          <w:b/>
          <w:spacing w:val="-1"/>
        </w:rPr>
        <w:t>Permitir solicitudes ICMP</w:t>
      </w:r>
      <w:r>
        <w:t xml:space="preserve">. Haga clic en </w:t>
      </w:r>
      <w:r>
        <w:rPr>
          <w:b/>
        </w:rPr>
        <w:t>Finalizar</w:t>
      </w:r>
      <w:r>
        <w:t>.</w:t>
      </w:r>
    </w:p>
    <w:p w14:paraId="34C48EB3" w14:textId="77777777" w:rsidR="002F295C" w:rsidRPr="00193093" w:rsidRDefault="00193093" w:rsidP="00193093">
      <w:pPr>
        <w:pStyle w:val="Visual"/>
      </w:pPr>
      <w:r>
        <w:rPr>
          <w:noProof/>
          <w:lang w:val="en-US" w:eastAsia="zh-CN" w:bidi="hi-IN"/>
        </w:rPr>
        <w:drawing>
          <wp:inline distT="0" distB="0" distL="0" distR="0" wp14:anchorId="2B70DE52" wp14:editId="240DAC68">
            <wp:extent cx="5029200" cy="4092212"/>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9200" cy="4092212"/>
                    </a:xfrm>
                    <a:prstGeom prst="rect">
                      <a:avLst/>
                    </a:prstGeom>
                  </pic:spPr>
                </pic:pic>
              </a:graphicData>
            </a:graphic>
          </wp:inline>
        </w:drawing>
      </w:r>
    </w:p>
    <w:p w14:paraId="73A347BC" w14:textId="77777777" w:rsidR="002F295C" w:rsidRDefault="002F295C" w:rsidP="002F295C">
      <w:pPr>
        <w:pStyle w:val="BodyTextL50"/>
      </w:pPr>
      <w:r>
        <w:t xml:space="preserve">Esta nueva regla debería permitir que los integrantes del equipo reciban respuestas </w:t>
      </w:r>
      <w:r>
        <w:rPr>
          <w:b/>
        </w:rPr>
        <w:t>ping</w:t>
      </w:r>
      <w:r>
        <w:t xml:space="preserve"> desde PC-A. Repita los comandos del paso 2 para agregar la nueva regla en PC-B.</w:t>
      </w:r>
    </w:p>
    <w:p w14:paraId="5A03E7EA" w14:textId="77777777" w:rsidR="002F295C" w:rsidRPr="002F295C" w:rsidRDefault="002F295C" w:rsidP="001F7F8A">
      <w:pPr>
        <w:pStyle w:val="SubStepAlpha"/>
        <w:numPr>
          <w:ilvl w:val="3"/>
          <w:numId w:val="16"/>
        </w:numPr>
        <w:tabs>
          <w:tab w:val="left" w:leader="underscore" w:pos="6480"/>
        </w:tabs>
      </w:pPr>
      <w:r>
        <w:t xml:space="preserve">Pruebe la nueva regla de firewall repitiendo los comandos </w:t>
      </w:r>
      <w:r>
        <w:rPr>
          <w:b/>
        </w:rPr>
        <w:t>ping</w:t>
      </w:r>
      <w:r>
        <w:t xml:space="preserve"> que se usaron en el paso 1. Los pings deben producir un resultado correcto.</w:t>
      </w:r>
    </w:p>
    <w:p w14:paraId="62E4D625" w14:textId="77777777" w:rsidR="002F295C" w:rsidRDefault="002F295C" w:rsidP="002F295C">
      <w:pPr>
        <w:pStyle w:val="BodyTextL50"/>
      </w:pPr>
      <w:r>
        <w:t>Si no, revise los ajustes del firewall para asegurarse de que la nueva regla esté configurada correctamente.</w:t>
      </w:r>
    </w:p>
    <w:p w14:paraId="7FF836FC" w14:textId="77777777" w:rsidR="002F295C" w:rsidRDefault="002F295C" w:rsidP="001F7F8A">
      <w:pPr>
        <w:pStyle w:val="StepHead"/>
        <w:pageBreakBefore/>
        <w:numPr>
          <w:ilvl w:val="2"/>
          <w:numId w:val="15"/>
        </w:numPr>
        <w:ind w:left="1063" w:hangingChars="441" w:hanging="1063"/>
      </w:pPr>
      <w:r>
        <w:lastRenderedPageBreak/>
        <w:t>Deshabilite o elimine la nueva regla ICMP.</w:t>
      </w:r>
    </w:p>
    <w:p w14:paraId="706250D0" w14:textId="77777777" w:rsidR="002F295C" w:rsidRDefault="002F295C" w:rsidP="002F295C">
      <w:pPr>
        <w:pStyle w:val="BodyTextL25"/>
      </w:pPr>
      <w:r>
        <w:t xml:space="preserve">Una vez completada la práctica de laboratorio, es posible que desee deshabilitar o incluso eliminar la nueva regla que creó en el paso 2. La opción </w:t>
      </w:r>
      <w:r>
        <w:rPr>
          <w:b/>
        </w:rPr>
        <w:t>Deshabilitar regla</w:t>
      </w:r>
      <w:r>
        <w:t xml:space="preserve"> le permite habilitar la regla nuevamente en otro momento. Al eliminar la regla, esta se elimina permanentemente de la lista de Reglas de entrada.</w:t>
      </w:r>
    </w:p>
    <w:p w14:paraId="06C331BA" w14:textId="77777777" w:rsidR="0095444B" w:rsidRDefault="002F295C" w:rsidP="001F7F8A">
      <w:pPr>
        <w:pStyle w:val="SubStepAlpha"/>
        <w:keepNext/>
        <w:numPr>
          <w:ilvl w:val="3"/>
          <w:numId w:val="17"/>
        </w:numPr>
      </w:pPr>
      <w:r>
        <w:t xml:space="preserve">En la ventana Seguridad avanzada, en el panel izquierdo, haga clic en </w:t>
      </w:r>
      <w:r>
        <w:rPr>
          <w:b/>
        </w:rPr>
        <w:t>Reglas de entrada</w:t>
      </w:r>
      <w:r>
        <w:t xml:space="preserve"> y, luego, localice la regla que creó en el paso 1.</w:t>
      </w:r>
    </w:p>
    <w:p w14:paraId="09577149" w14:textId="77777777" w:rsidR="002F295C" w:rsidRDefault="00AC5F38" w:rsidP="002F295C">
      <w:pPr>
        <w:pStyle w:val="Visual"/>
      </w:pPr>
      <w:r>
        <w:rPr>
          <w:noProof/>
          <w:lang w:val="en-US" w:eastAsia="zh-CN" w:bidi="hi-IN"/>
        </w:rPr>
        <w:drawing>
          <wp:inline distT="0" distB="0" distL="0" distR="0" wp14:anchorId="3B9BE999" wp14:editId="675D67EC">
            <wp:extent cx="5486400" cy="12990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1299033"/>
                    </a:xfrm>
                    <a:prstGeom prst="rect">
                      <a:avLst/>
                    </a:prstGeom>
                    <a:noFill/>
                  </pic:spPr>
                </pic:pic>
              </a:graphicData>
            </a:graphic>
          </wp:inline>
        </w:drawing>
      </w:r>
    </w:p>
    <w:p w14:paraId="7AA1A048" w14:textId="77777777" w:rsidR="002F295C" w:rsidRPr="002F295C" w:rsidRDefault="002F295C" w:rsidP="001F7F8A">
      <w:pPr>
        <w:pStyle w:val="SubStepAlpha"/>
        <w:numPr>
          <w:ilvl w:val="3"/>
          <w:numId w:val="17"/>
        </w:numPr>
        <w:rPr>
          <w:szCs w:val="24"/>
        </w:rPr>
      </w:pPr>
      <w:r>
        <w:t xml:space="preserve">Para deshabilitar la regla, haga clic en la opción </w:t>
      </w:r>
      <w:r>
        <w:rPr>
          <w:b/>
        </w:rPr>
        <w:t>Deshabilitar regla</w:t>
      </w:r>
      <w:r>
        <w:t xml:space="preserve">. Al seleccionar esta opción, verá que esta cambia a </w:t>
      </w:r>
      <w:r>
        <w:rPr>
          <w:b/>
        </w:rPr>
        <w:t>Habilitar regla</w:t>
      </w:r>
      <w:r>
        <w:t>. Puede alternar entre deshabilitar y habilitar la regla; el estado de la regla también se muestra en la columna Habilitada de la lista Reglas de entrada.</w:t>
      </w:r>
    </w:p>
    <w:p w14:paraId="258EF526" w14:textId="77777777" w:rsidR="002F295C" w:rsidRDefault="00AC5F38" w:rsidP="002F295C">
      <w:pPr>
        <w:pStyle w:val="Visual"/>
      </w:pPr>
      <w:r>
        <w:rPr>
          <w:noProof/>
          <w:lang w:val="en-US" w:eastAsia="zh-CN" w:bidi="hi-IN"/>
        </w:rPr>
        <w:drawing>
          <wp:inline distT="0" distB="0" distL="0" distR="0" wp14:anchorId="0568C4AB" wp14:editId="1F4D983C">
            <wp:extent cx="5486400" cy="190637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1906376"/>
                    </a:xfrm>
                    <a:prstGeom prst="rect">
                      <a:avLst/>
                    </a:prstGeom>
                    <a:noFill/>
                  </pic:spPr>
                </pic:pic>
              </a:graphicData>
            </a:graphic>
          </wp:inline>
        </w:drawing>
      </w:r>
    </w:p>
    <w:p w14:paraId="785F8A8B" w14:textId="77777777" w:rsidR="002F295C" w:rsidRDefault="002F295C" w:rsidP="001F7F8A">
      <w:pPr>
        <w:pStyle w:val="SubStepAlpha"/>
        <w:numPr>
          <w:ilvl w:val="3"/>
          <w:numId w:val="17"/>
        </w:numPr>
      </w:pPr>
      <w:r>
        <w:t xml:space="preserve">Para eliminar permanentemente la regla ICMP, haga clic en </w:t>
      </w:r>
      <w:r>
        <w:rPr>
          <w:b/>
          <w:spacing w:val="-1"/>
        </w:rPr>
        <w:t>Eliminar</w:t>
      </w:r>
      <w:r>
        <w:t>. Si elige esta opción, deberá volver a crear la regla para permitir las respuestas de ICMP.</w:t>
      </w:r>
    </w:p>
    <w:p w14:paraId="0452EB3D" w14:textId="77777777" w:rsidR="002F295C" w:rsidRDefault="002F295C" w:rsidP="001F7F8A">
      <w:pPr>
        <w:pStyle w:val="SubStepAlpha"/>
        <w:numPr>
          <w:ilvl w:val="3"/>
          <w:numId w:val="17"/>
        </w:numPr>
      </w:pPr>
      <w:r>
        <w:t xml:space="preserve">Ejecute los comandos </w:t>
      </w:r>
      <w:r>
        <w:rPr>
          <w:b/>
        </w:rPr>
        <w:t>ping</w:t>
      </w:r>
      <w:r>
        <w:t xml:space="preserve"> que se realizaron en el paso 1 para verificar que el firewall ahora esté bloqueando de nuevo las solicitudes ping.</w:t>
      </w:r>
    </w:p>
    <w:sectPr w:rsidR="002F295C" w:rsidSect="008C4307">
      <w:headerReference w:type="default" r:id="rId18"/>
      <w:footerReference w:type="default" r:id="rId19"/>
      <w:headerReference w:type="first" r:id="rId20"/>
      <w:footerReference w:type="first" r:id="rId21"/>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13A7E3" w14:textId="77777777" w:rsidR="008C25FB" w:rsidRDefault="008C25FB" w:rsidP="0090659A">
      <w:pPr>
        <w:spacing w:after="0" w:line="240" w:lineRule="auto"/>
      </w:pPr>
      <w:r>
        <w:separator/>
      </w:r>
    </w:p>
    <w:p w14:paraId="491C9F1C" w14:textId="77777777" w:rsidR="008C25FB" w:rsidRDefault="008C25FB"/>
    <w:p w14:paraId="6A10C15F" w14:textId="77777777" w:rsidR="008C25FB" w:rsidRDefault="008C25FB"/>
    <w:p w14:paraId="1FD74F4D" w14:textId="77777777" w:rsidR="008C25FB" w:rsidRDefault="008C25FB"/>
    <w:p w14:paraId="220A0521" w14:textId="77777777" w:rsidR="008C25FB" w:rsidRDefault="008C25FB"/>
    <w:p w14:paraId="757399C1" w14:textId="77777777" w:rsidR="008C25FB" w:rsidRDefault="008C25FB"/>
  </w:endnote>
  <w:endnote w:type="continuationSeparator" w:id="0">
    <w:p w14:paraId="65483DE2" w14:textId="77777777" w:rsidR="008C25FB" w:rsidRDefault="008C25FB" w:rsidP="0090659A">
      <w:pPr>
        <w:spacing w:after="0" w:line="240" w:lineRule="auto"/>
      </w:pPr>
      <w:r>
        <w:continuationSeparator/>
      </w:r>
    </w:p>
    <w:p w14:paraId="1F7AF360" w14:textId="77777777" w:rsidR="008C25FB" w:rsidRDefault="008C25FB"/>
    <w:p w14:paraId="4AD76F68" w14:textId="77777777" w:rsidR="008C25FB" w:rsidRDefault="008C25FB"/>
    <w:p w14:paraId="45D9D833" w14:textId="77777777" w:rsidR="008C25FB" w:rsidRDefault="008C25FB"/>
    <w:p w14:paraId="5147FA30" w14:textId="77777777" w:rsidR="008C25FB" w:rsidRDefault="008C25FB"/>
    <w:p w14:paraId="5155DF39" w14:textId="77777777" w:rsidR="008C25FB" w:rsidRDefault="008C25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8A25D9" w14:textId="77777777" w:rsidR="00926CB2" w:rsidRPr="00231DCA" w:rsidRDefault="00926CB2" w:rsidP="00231DCA">
    <w:pPr>
      <w:pStyle w:val="Footer"/>
      <w:rPr>
        <w:szCs w:val="16"/>
      </w:rPr>
    </w:pPr>
    <w:r>
      <w:t xml:space="preserve">© </w:t>
    </w:r>
    <w:r w:rsidR="00603C52">
      <w:fldChar w:fldCharType="begin"/>
    </w:r>
    <w:r w:rsidR="00603C52">
      <w:instrText xml:space="preserve"> DATE  \@ "yyyy"  \* MERGEFORMAT </w:instrText>
    </w:r>
    <w:r w:rsidR="00603C52">
      <w:fldChar w:fldCharType="separate"/>
    </w:r>
    <w:r w:rsidR="001F7F8A">
      <w:rPr>
        <w:noProof/>
      </w:rPr>
      <w:t>2017</w:t>
    </w:r>
    <w:r w:rsidR="00603C52">
      <w:fldChar w:fldCharType="end"/>
    </w:r>
    <w:r>
      <w:t xml:space="preserve"> Cisco y/o sus filiales. Todos los derechos reservados. Este documento es información pública de Cisco.</w:t>
    </w:r>
    <w:r>
      <w:tab/>
      <w:t xml:space="preserve">Página </w:t>
    </w:r>
    <w:r w:rsidR="00B74716" w:rsidRPr="0090659A">
      <w:rPr>
        <w:b/>
        <w:szCs w:val="16"/>
      </w:rPr>
      <w:fldChar w:fldCharType="begin"/>
    </w:r>
    <w:r w:rsidRPr="0090659A">
      <w:rPr>
        <w:b/>
        <w:szCs w:val="16"/>
      </w:rPr>
      <w:instrText xml:space="preserve"> PAGE </w:instrText>
    </w:r>
    <w:r w:rsidR="00B74716" w:rsidRPr="0090659A">
      <w:rPr>
        <w:b/>
        <w:szCs w:val="16"/>
      </w:rPr>
      <w:fldChar w:fldCharType="separate"/>
    </w:r>
    <w:r w:rsidR="001F7F8A">
      <w:rPr>
        <w:b/>
        <w:noProof/>
        <w:szCs w:val="16"/>
      </w:rPr>
      <w:t>4</w:t>
    </w:r>
    <w:r w:rsidR="00B74716" w:rsidRPr="0090659A">
      <w:rPr>
        <w:b/>
        <w:szCs w:val="16"/>
      </w:rPr>
      <w:fldChar w:fldCharType="end"/>
    </w:r>
    <w:r>
      <w:t xml:space="preserve"> de </w:t>
    </w:r>
    <w:r w:rsidR="00B74716" w:rsidRPr="0090659A">
      <w:rPr>
        <w:b/>
        <w:szCs w:val="16"/>
      </w:rPr>
      <w:fldChar w:fldCharType="begin"/>
    </w:r>
    <w:r w:rsidRPr="0090659A">
      <w:rPr>
        <w:b/>
        <w:szCs w:val="16"/>
      </w:rPr>
      <w:instrText xml:space="preserve"> NUMPAGES  </w:instrText>
    </w:r>
    <w:r w:rsidR="00B74716" w:rsidRPr="0090659A">
      <w:rPr>
        <w:b/>
        <w:szCs w:val="16"/>
      </w:rPr>
      <w:fldChar w:fldCharType="separate"/>
    </w:r>
    <w:r w:rsidR="001F7F8A">
      <w:rPr>
        <w:b/>
        <w:noProof/>
        <w:szCs w:val="16"/>
      </w:rPr>
      <w:t>7</w:t>
    </w:r>
    <w:r w:rsidR="00B74716" w:rsidRPr="0090659A">
      <w:rPr>
        <w:b/>
        <w:szCs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343B7C" w14:textId="77777777" w:rsidR="00926CB2" w:rsidRPr="008402F2" w:rsidRDefault="00926CB2" w:rsidP="008402F2">
    <w:pPr>
      <w:pStyle w:val="Footer"/>
      <w:rPr>
        <w:szCs w:val="16"/>
      </w:rPr>
    </w:pPr>
    <w:r>
      <w:t xml:space="preserve">© </w:t>
    </w:r>
    <w:r w:rsidR="00603C52">
      <w:fldChar w:fldCharType="begin"/>
    </w:r>
    <w:r w:rsidR="00603C52">
      <w:instrText xml:space="preserve"> DATE  \@ "yyyy"  \* MERGEFORMAT </w:instrText>
    </w:r>
    <w:r w:rsidR="00603C52">
      <w:fldChar w:fldCharType="separate"/>
    </w:r>
    <w:r w:rsidR="001F7F8A">
      <w:rPr>
        <w:noProof/>
      </w:rPr>
      <w:t>2017</w:t>
    </w:r>
    <w:r w:rsidR="00603C52">
      <w:fldChar w:fldCharType="end"/>
    </w:r>
    <w:r>
      <w:t xml:space="preserve"> Cisco y/o sus filiales. Todos los derechos reservados. Este documento es información pública de Cisco.</w:t>
    </w:r>
    <w:r>
      <w:tab/>
      <w:t xml:space="preserve">Página </w:t>
    </w:r>
    <w:r w:rsidR="00B74716" w:rsidRPr="0090659A">
      <w:rPr>
        <w:b/>
        <w:szCs w:val="16"/>
      </w:rPr>
      <w:fldChar w:fldCharType="begin"/>
    </w:r>
    <w:r w:rsidRPr="0090659A">
      <w:rPr>
        <w:b/>
        <w:szCs w:val="16"/>
      </w:rPr>
      <w:instrText xml:space="preserve"> PAGE </w:instrText>
    </w:r>
    <w:r w:rsidR="00B74716" w:rsidRPr="0090659A">
      <w:rPr>
        <w:b/>
        <w:szCs w:val="16"/>
      </w:rPr>
      <w:fldChar w:fldCharType="separate"/>
    </w:r>
    <w:r w:rsidR="001F7F8A">
      <w:rPr>
        <w:b/>
        <w:noProof/>
        <w:szCs w:val="16"/>
      </w:rPr>
      <w:t>1</w:t>
    </w:r>
    <w:r w:rsidR="00B74716" w:rsidRPr="0090659A">
      <w:rPr>
        <w:b/>
        <w:szCs w:val="16"/>
      </w:rPr>
      <w:fldChar w:fldCharType="end"/>
    </w:r>
    <w:r>
      <w:t xml:space="preserve"> de </w:t>
    </w:r>
    <w:r w:rsidR="00B74716" w:rsidRPr="0090659A">
      <w:rPr>
        <w:b/>
        <w:szCs w:val="16"/>
      </w:rPr>
      <w:fldChar w:fldCharType="begin"/>
    </w:r>
    <w:r w:rsidRPr="0090659A">
      <w:rPr>
        <w:b/>
        <w:szCs w:val="16"/>
      </w:rPr>
      <w:instrText xml:space="preserve"> NUMPAGES  </w:instrText>
    </w:r>
    <w:r w:rsidR="00B74716" w:rsidRPr="0090659A">
      <w:rPr>
        <w:b/>
        <w:szCs w:val="16"/>
      </w:rPr>
      <w:fldChar w:fldCharType="separate"/>
    </w:r>
    <w:r w:rsidR="001F7F8A">
      <w:rPr>
        <w:b/>
        <w:noProof/>
        <w:szCs w:val="16"/>
      </w:rPr>
      <w:t>7</w:t>
    </w:r>
    <w:r w:rsidR="00B74716" w:rsidRPr="0090659A">
      <w:rPr>
        <w:b/>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EFF1F3" w14:textId="77777777" w:rsidR="008C25FB" w:rsidRDefault="008C25FB" w:rsidP="0090659A">
      <w:pPr>
        <w:spacing w:after="0" w:line="240" w:lineRule="auto"/>
      </w:pPr>
      <w:r>
        <w:separator/>
      </w:r>
    </w:p>
    <w:p w14:paraId="7321D90E" w14:textId="77777777" w:rsidR="008C25FB" w:rsidRDefault="008C25FB"/>
    <w:p w14:paraId="7490EFDC" w14:textId="77777777" w:rsidR="008C25FB" w:rsidRDefault="008C25FB"/>
    <w:p w14:paraId="774EBBD6" w14:textId="77777777" w:rsidR="008C25FB" w:rsidRDefault="008C25FB"/>
    <w:p w14:paraId="2288F6C2" w14:textId="77777777" w:rsidR="008C25FB" w:rsidRDefault="008C25FB"/>
    <w:p w14:paraId="7B6F273F" w14:textId="77777777" w:rsidR="008C25FB" w:rsidRDefault="008C25FB"/>
  </w:footnote>
  <w:footnote w:type="continuationSeparator" w:id="0">
    <w:p w14:paraId="58C91EA4" w14:textId="77777777" w:rsidR="008C25FB" w:rsidRDefault="008C25FB" w:rsidP="0090659A">
      <w:pPr>
        <w:spacing w:after="0" w:line="240" w:lineRule="auto"/>
      </w:pPr>
      <w:r>
        <w:continuationSeparator/>
      </w:r>
    </w:p>
    <w:p w14:paraId="36A9585D" w14:textId="77777777" w:rsidR="008C25FB" w:rsidRDefault="008C25FB"/>
    <w:p w14:paraId="19AFB903" w14:textId="77777777" w:rsidR="008C25FB" w:rsidRDefault="008C25FB"/>
    <w:p w14:paraId="055957AC" w14:textId="77777777" w:rsidR="008C25FB" w:rsidRDefault="008C25FB"/>
    <w:p w14:paraId="4F852212" w14:textId="77777777" w:rsidR="008C25FB" w:rsidRDefault="008C25FB"/>
    <w:p w14:paraId="4178FC68" w14:textId="77777777" w:rsidR="008C25FB" w:rsidRDefault="008C25F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9F266" w14:textId="77777777" w:rsidR="00926CB2" w:rsidRDefault="0095444B" w:rsidP="008402F2">
    <w:pPr>
      <w:pStyle w:val="PageHead"/>
    </w:pPr>
    <w:r>
      <w:t>Laboratorio: Configurar los ajustes del firewall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43954D" w14:textId="77777777" w:rsidR="00926CB2" w:rsidRDefault="00603C52">
    <w:r>
      <w:rPr>
        <w:noProof/>
        <w:lang w:val="en-US" w:eastAsia="zh-CN" w:bidi="hi-IN"/>
      </w:rPr>
      <w:drawing>
        <wp:anchor distT="0" distB="0" distL="114300" distR="114300" simplePos="0" relativeHeight="251657728" behindDoc="0" locked="0" layoutInCell="1" allowOverlap="1" wp14:anchorId="02527286" wp14:editId="3000336E">
          <wp:simplePos x="0" y="0"/>
          <wp:positionH relativeFrom="column">
            <wp:posOffset>-704850</wp:posOffset>
          </wp:positionH>
          <wp:positionV relativeFrom="paragraph">
            <wp:posOffset>-274320</wp:posOffset>
          </wp:positionV>
          <wp:extent cx="7776210" cy="678180"/>
          <wp:effectExtent l="0" t="0" r="0" b="7620"/>
          <wp:wrapNone/>
          <wp:docPr id="3"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p w14:paraId="2BC37E72" w14:textId="77777777" w:rsidR="00926CB2" w:rsidRDefault="00926CB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65B99"/>
    <w:multiLevelType w:val="multilevel"/>
    <w:tmpl w:val="AC00EE2C"/>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lvlText w:val="Paso %3:"/>
      <w:lvlJc w:val="left"/>
      <w:pPr>
        <w:ind w:left="0" w:firstLine="0"/>
      </w:pPr>
      <w:rPr>
        <w:rFonts w:hint="eastAsia"/>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217228C"/>
    <w:multiLevelType w:val="multilevel"/>
    <w:tmpl w:val="50CE7842"/>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1BAD66A7"/>
    <w:multiLevelType w:val="hybridMultilevel"/>
    <w:tmpl w:val="A0A8C2EC"/>
    <w:lvl w:ilvl="0" w:tplc="7304E032">
      <w:start w:val="1"/>
      <w:numFmt w:val="bullet"/>
      <w:lvlText w:val=""/>
      <w:lvlJc w:val="left"/>
      <w:pPr>
        <w:ind w:left="2160" w:hanging="360"/>
      </w:pPr>
      <w:rPr>
        <w:rFonts w:ascii="Symbol" w:eastAsia="Symbol" w:hAnsi="Symbol" w:hint="default"/>
        <w:w w:val="99"/>
        <w:sz w:val="20"/>
        <w:szCs w:val="20"/>
      </w:rPr>
    </w:lvl>
    <w:lvl w:ilvl="1" w:tplc="67F46190">
      <w:start w:val="1"/>
      <w:numFmt w:val="bullet"/>
      <w:lvlText w:val="•"/>
      <w:lvlJc w:val="left"/>
      <w:pPr>
        <w:ind w:left="3168" w:hanging="360"/>
      </w:pPr>
      <w:rPr>
        <w:rFonts w:hint="default"/>
      </w:rPr>
    </w:lvl>
    <w:lvl w:ilvl="2" w:tplc="4E6AB75A">
      <w:start w:val="1"/>
      <w:numFmt w:val="bullet"/>
      <w:lvlText w:val="•"/>
      <w:lvlJc w:val="left"/>
      <w:pPr>
        <w:ind w:left="4176" w:hanging="360"/>
      </w:pPr>
      <w:rPr>
        <w:rFonts w:hint="default"/>
      </w:rPr>
    </w:lvl>
    <w:lvl w:ilvl="3" w:tplc="A15484CC">
      <w:start w:val="1"/>
      <w:numFmt w:val="bullet"/>
      <w:lvlText w:val="•"/>
      <w:lvlJc w:val="left"/>
      <w:pPr>
        <w:ind w:left="5184" w:hanging="360"/>
      </w:pPr>
      <w:rPr>
        <w:rFonts w:hint="default"/>
      </w:rPr>
    </w:lvl>
    <w:lvl w:ilvl="4" w:tplc="26AC1B66">
      <w:start w:val="1"/>
      <w:numFmt w:val="bullet"/>
      <w:lvlText w:val="•"/>
      <w:lvlJc w:val="left"/>
      <w:pPr>
        <w:ind w:left="6192" w:hanging="360"/>
      </w:pPr>
      <w:rPr>
        <w:rFonts w:hint="default"/>
      </w:rPr>
    </w:lvl>
    <w:lvl w:ilvl="5" w:tplc="76F2A4B4">
      <w:start w:val="1"/>
      <w:numFmt w:val="bullet"/>
      <w:lvlText w:val="•"/>
      <w:lvlJc w:val="left"/>
      <w:pPr>
        <w:ind w:left="7200" w:hanging="360"/>
      </w:pPr>
      <w:rPr>
        <w:rFonts w:hint="default"/>
      </w:rPr>
    </w:lvl>
    <w:lvl w:ilvl="6" w:tplc="17346468">
      <w:start w:val="1"/>
      <w:numFmt w:val="bullet"/>
      <w:lvlText w:val="•"/>
      <w:lvlJc w:val="left"/>
      <w:pPr>
        <w:ind w:left="8208" w:hanging="360"/>
      </w:pPr>
      <w:rPr>
        <w:rFonts w:hint="default"/>
      </w:rPr>
    </w:lvl>
    <w:lvl w:ilvl="7" w:tplc="5A1679A4">
      <w:start w:val="1"/>
      <w:numFmt w:val="bullet"/>
      <w:lvlText w:val="•"/>
      <w:lvlJc w:val="left"/>
      <w:pPr>
        <w:ind w:left="9216" w:hanging="360"/>
      </w:pPr>
      <w:rPr>
        <w:rFonts w:hint="default"/>
      </w:rPr>
    </w:lvl>
    <w:lvl w:ilvl="8" w:tplc="E5AA3B0A">
      <w:start w:val="1"/>
      <w:numFmt w:val="bullet"/>
      <w:lvlText w:val="•"/>
      <w:lvlJc w:val="left"/>
      <w:pPr>
        <w:ind w:left="10224" w:hanging="360"/>
      </w:pPr>
      <w:rPr>
        <w:rFonts w:hint="default"/>
      </w:rPr>
    </w:lvl>
  </w:abstractNum>
  <w:abstractNum w:abstractNumId="5">
    <w:nsid w:val="1D796360"/>
    <w:multiLevelType w:val="multilevel"/>
    <w:tmpl w:val="7398136E"/>
    <w:styleLink w:val="PartStepSubStepList"/>
    <w:lvl w:ilvl="0">
      <w:start w:val="1"/>
      <w:numFmt w:val="decimal"/>
      <w:pStyle w:val="PartHead"/>
      <w:suff w:val="space"/>
      <w:lvlText w:val="Part %1:"/>
      <w:lvlJc w:val="left"/>
      <w:pPr>
        <w:ind w:left="0" w:firstLine="0"/>
      </w:pPr>
      <w:rPr>
        <w:rFonts w:hint="default"/>
      </w:rPr>
    </w:lvl>
    <w:lvl w:ilvl="1">
      <w:start w:val="1"/>
      <w:numFmt w:val="decimal"/>
      <w:pStyle w:val="TaskHead"/>
      <w:suff w:val="space"/>
      <w:lvlText w:val="Task %2:"/>
      <w:lvlJc w:val="left"/>
      <w:pPr>
        <w:ind w:left="0" w:firstLine="0"/>
      </w:pPr>
      <w:rPr>
        <w:rFonts w:hint="default"/>
      </w:rPr>
    </w:lvl>
    <w:lvl w:ilvl="2">
      <w:start w:val="1"/>
      <w:numFmt w:val="decimal"/>
      <w:pStyle w:val="StepHead"/>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nsid w:val="2BA34C15"/>
    <w:multiLevelType w:val="hybridMultilevel"/>
    <w:tmpl w:val="EA7E8D12"/>
    <w:lvl w:ilvl="0" w:tplc="8A1E0D9E">
      <w:start w:val="1"/>
      <w:numFmt w:val="lowerLetter"/>
      <w:lvlText w:val="%1."/>
      <w:lvlJc w:val="left"/>
      <w:pPr>
        <w:ind w:left="920" w:hanging="360"/>
      </w:pPr>
      <w:rPr>
        <w:rFonts w:ascii="Arial" w:eastAsia="Arial" w:hAnsi="Arial" w:hint="default"/>
        <w:spacing w:val="-1"/>
        <w:w w:val="99"/>
        <w:sz w:val="20"/>
        <w:szCs w:val="20"/>
      </w:rPr>
    </w:lvl>
    <w:lvl w:ilvl="1" w:tplc="BB180048">
      <w:start w:val="1"/>
      <w:numFmt w:val="bullet"/>
      <w:lvlText w:val="•"/>
      <w:lvlJc w:val="left"/>
      <w:pPr>
        <w:ind w:left="1820" w:hanging="360"/>
      </w:pPr>
      <w:rPr>
        <w:rFonts w:hint="default"/>
      </w:rPr>
    </w:lvl>
    <w:lvl w:ilvl="2" w:tplc="2FD43E1A">
      <w:start w:val="1"/>
      <w:numFmt w:val="bullet"/>
      <w:lvlText w:val="•"/>
      <w:lvlJc w:val="left"/>
      <w:pPr>
        <w:ind w:left="2720" w:hanging="360"/>
      </w:pPr>
      <w:rPr>
        <w:rFonts w:hint="default"/>
      </w:rPr>
    </w:lvl>
    <w:lvl w:ilvl="3" w:tplc="FD70543A">
      <w:start w:val="1"/>
      <w:numFmt w:val="bullet"/>
      <w:lvlText w:val="•"/>
      <w:lvlJc w:val="left"/>
      <w:pPr>
        <w:ind w:left="3620" w:hanging="360"/>
      </w:pPr>
      <w:rPr>
        <w:rFonts w:hint="default"/>
      </w:rPr>
    </w:lvl>
    <w:lvl w:ilvl="4" w:tplc="CEBC8998">
      <w:start w:val="1"/>
      <w:numFmt w:val="bullet"/>
      <w:lvlText w:val="•"/>
      <w:lvlJc w:val="left"/>
      <w:pPr>
        <w:ind w:left="4520" w:hanging="360"/>
      </w:pPr>
      <w:rPr>
        <w:rFonts w:hint="default"/>
      </w:rPr>
    </w:lvl>
    <w:lvl w:ilvl="5" w:tplc="F82A202A">
      <w:start w:val="1"/>
      <w:numFmt w:val="bullet"/>
      <w:lvlText w:val="•"/>
      <w:lvlJc w:val="left"/>
      <w:pPr>
        <w:ind w:left="5420" w:hanging="360"/>
      </w:pPr>
      <w:rPr>
        <w:rFonts w:hint="default"/>
      </w:rPr>
    </w:lvl>
    <w:lvl w:ilvl="6" w:tplc="5C7A1920">
      <w:start w:val="1"/>
      <w:numFmt w:val="bullet"/>
      <w:lvlText w:val="•"/>
      <w:lvlJc w:val="left"/>
      <w:pPr>
        <w:ind w:left="6320" w:hanging="360"/>
      </w:pPr>
      <w:rPr>
        <w:rFonts w:hint="default"/>
      </w:rPr>
    </w:lvl>
    <w:lvl w:ilvl="7" w:tplc="39AE474E">
      <w:start w:val="1"/>
      <w:numFmt w:val="bullet"/>
      <w:lvlText w:val="•"/>
      <w:lvlJc w:val="left"/>
      <w:pPr>
        <w:ind w:left="7220" w:hanging="360"/>
      </w:pPr>
      <w:rPr>
        <w:rFonts w:hint="default"/>
      </w:rPr>
    </w:lvl>
    <w:lvl w:ilvl="8" w:tplc="07301F62">
      <w:start w:val="1"/>
      <w:numFmt w:val="bullet"/>
      <w:lvlText w:val="•"/>
      <w:lvlJc w:val="left"/>
      <w:pPr>
        <w:ind w:left="8120" w:hanging="360"/>
      </w:pPr>
      <w:rPr>
        <w:rFonts w:hint="default"/>
      </w:rPr>
    </w:lvl>
  </w:abstractNum>
  <w:abstractNum w:abstractNumId="8">
    <w:nsid w:val="2ED902AD"/>
    <w:multiLevelType w:val="hybridMultilevel"/>
    <w:tmpl w:val="C6344F52"/>
    <w:lvl w:ilvl="0" w:tplc="6B54E7E6">
      <w:start w:val="1"/>
      <w:numFmt w:val="bullet"/>
      <w:lvlText w:val=""/>
      <w:lvlJc w:val="left"/>
      <w:pPr>
        <w:ind w:left="2160" w:hanging="360"/>
      </w:pPr>
      <w:rPr>
        <w:rFonts w:ascii="Symbol" w:eastAsia="Symbol" w:hAnsi="Symbol" w:hint="default"/>
        <w:sz w:val="22"/>
        <w:szCs w:val="22"/>
      </w:rPr>
    </w:lvl>
    <w:lvl w:ilvl="1" w:tplc="FBBCF946">
      <w:start w:val="1"/>
      <w:numFmt w:val="bullet"/>
      <w:lvlText w:val="•"/>
      <w:lvlJc w:val="left"/>
      <w:pPr>
        <w:ind w:left="3168" w:hanging="360"/>
      </w:pPr>
      <w:rPr>
        <w:rFonts w:hint="default"/>
      </w:rPr>
    </w:lvl>
    <w:lvl w:ilvl="2" w:tplc="A19ED7D2">
      <w:start w:val="1"/>
      <w:numFmt w:val="bullet"/>
      <w:lvlText w:val="•"/>
      <w:lvlJc w:val="left"/>
      <w:pPr>
        <w:ind w:left="4176" w:hanging="360"/>
      </w:pPr>
      <w:rPr>
        <w:rFonts w:hint="default"/>
      </w:rPr>
    </w:lvl>
    <w:lvl w:ilvl="3" w:tplc="4DEA8D38">
      <w:start w:val="1"/>
      <w:numFmt w:val="bullet"/>
      <w:lvlText w:val="•"/>
      <w:lvlJc w:val="left"/>
      <w:pPr>
        <w:ind w:left="5184" w:hanging="360"/>
      </w:pPr>
      <w:rPr>
        <w:rFonts w:hint="default"/>
      </w:rPr>
    </w:lvl>
    <w:lvl w:ilvl="4" w:tplc="1BF601C0">
      <w:start w:val="1"/>
      <w:numFmt w:val="bullet"/>
      <w:lvlText w:val="•"/>
      <w:lvlJc w:val="left"/>
      <w:pPr>
        <w:ind w:left="6192" w:hanging="360"/>
      </w:pPr>
      <w:rPr>
        <w:rFonts w:hint="default"/>
      </w:rPr>
    </w:lvl>
    <w:lvl w:ilvl="5" w:tplc="99B8AC10">
      <w:start w:val="1"/>
      <w:numFmt w:val="bullet"/>
      <w:lvlText w:val="•"/>
      <w:lvlJc w:val="left"/>
      <w:pPr>
        <w:ind w:left="7200" w:hanging="360"/>
      </w:pPr>
      <w:rPr>
        <w:rFonts w:hint="default"/>
      </w:rPr>
    </w:lvl>
    <w:lvl w:ilvl="6" w:tplc="7AFC817C">
      <w:start w:val="1"/>
      <w:numFmt w:val="bullet"/>
      <w:lvlText w:val="•"/>
      <w:lvlJc w:val="left"/>
      <w:pPr>
        <w:ind w:left="8208" w:hanging="360"/>
      </w:pPr>
      <w:rPr>
        <w:rFonts w:hint="default"/>
      </w:rPr>
    </w:lvl>
    <w:lvl w:ilvl="7" w:tplc="F916708E">
      <w:start w:val="1"/>
      <w:numFmt w:val="bullet"/>
      <w:lvlText w:val="•"/>
      <w:lvlJc w:val="left"/>
      <w:pPr>
        <w:ind w:left="9216" w:hanging="360"/>
      </w:pPr>
      <w:rPr>
        <w:rFonts w:hint="default"/>
      </w:rPr>
    </w:lvl>
    <w:lvl w:ilvl="8" w:tplc="92E0044A">
      <w:start w:val="1"/>
      <w:numFmt w:val="bullet"/>
      <w:lvlText w:val="•"/>
      <w:lvlJc w:val="left"/>
      <w:pPr>
        <w:ind w:left="10224" w:hanging="360"/>
      </w:pPr>
      <w:rPr>
        <w:rFonts w:hint="default"/>
      </w:rPr>
    </w:lvl>
  </w:abstractNum>
  <w:abstractNum w:abstractNumId="9">
    <w:nsid w:val="3DC15CBB"/>
    <w:multiLevelType w:val="hybridMultilevel"/>
    <w:tmpl w:val="8F98606A"/>
    <w:lvl w:ilvl="0" w:tplc="45C4C6A0">
      <w:start w:val="1"/>
      <w:numFmt w:val="lowerLetter"/>
      <w:lvlText w:val="%1."/>
      <w:lvlJc w:val="left"/>
      <w:pPr>
        <w:ind w:left="920" w:hanging="360"/>
      </w:pPr>
      <w:rPr>
        <w:rFonts w:ascii="Arial" w:eastAsia="Arial" w:hAnsi="Arial" w:hint="default"/>
        <w:spacing w:val="-1"/>
        <w:w w:val="99"/>
        <w:sz w:val="20"/>
        <w:szCs w:val="20"/>
      </w:rPr>
    </w:lvl>
    <w:lvl w:ilvl="1" w:tplc="7ABE4B14">
      <w:start w:val="1"/>
      <w:numFmt w:val="bullet"/>
      <w:lvlText w:val="•"/>
      <w:lvlJc w:val="left"/>
      <w:pPr>
        <w:ind w:left="1820" w:hanging="360"/>
      </w:pPr>
      <w:rPr>
        <w:rFonts w:hint="default"/>
      </w:rPr>
    </w:lvl>
    <w:lvl w:ilvl="2" w:tplc="AB0A0D38">
      <w:start w:val="1"/>
      <w:numFmt w:val="bullet"/>
      <w:lvlText w:val="•"/>
      <w:lvlJc w:val="left"/>
      <w:pPr>
        <w:ind w:left="2720" w:hanging="360"/>
      </w:pPr>
      <w:rPr>
        <w:rFonts w:hint="default"/>
      </w:rPr>
    </w:lvl>
    <w:lvl w:ilvl="3" w:tplc="7FB4A2BC">
      <w:start w:val="1"/>
      <w:numFmt w:val="bullet"/>
      <w:lvlText w:val="•"/>
      <w:lvlJc w:val="left"/>
      <w:pPr>
        <w:ind w:left="3620" w:hanging="360"/>
      </w:pPr>
      <w:rPr>
        <w:rFonts w:hint="default"/>
      </w:rPr>
    </w:lvl>
    <w:lvl w:ilvl="4" w:tplc="B2DC4182">
      <w:start w:val="1"/>
      <w:numFmt w:val="bullet"/>
      <w:lvlText w:val="•"/>
      <w:lvlJc w:val="left"/>
      <w:pPr>
        <w:ind w:left="4520" w:hanging="360"/>
      </w:pPr>
      <w:rPr>
        <w:rFonts w:hint="default"/>
      </w:rPr>
    </w:lvl>
    <w:lvl w:ilvl="5" w:tplc="AC246306">
      <w:start w:val="1"/>
      <w:numFmt w:val="bullet"/>
      <w:lvlText w:val="•"/>
      <w:lvlJc w:val="left"/>
      <w:pPr>
        <w:ind w:left="5420" w:hanging="360"/>
      </w:pPr>
      <w:rPr>
        <w:rFonts w:hint="default"/>
      </w:rPr>
    </w:lvl>
    <w:lvl w:ilvl="6" w:tplc="6BE008DA">
      <w:start w:val="1"/>
      <w:numFmt w:val="bullet"/>
      <w:lvlText w:val="•"/>
      <w:lvlJc w:val="left"/>
      <w:pPr>
        <w:ind w:left="6320" w:hanging="360"/>
      </w:pPr>
      <w:rPr>
        <w:rFonts w:hint="default"/>
      </w:rPr>
    </w:lvl>
    <w:lvl w:ilvl="7" w:tplc="E522FC62">
      <w:start w:val="1"/>
      <w:numFmt w:val="bullet"/>
      <w:lvlText w:val="•"/>
      <w:lvlJc w:val="left"/>
      <w:pPr>
        <w:ind w:left="7220" w:hanging="360"/>
      </w:pPr>
      <w:rPr>
        <w:rFonts w:hint="default"/>
      </w:rPr>
    </w:lvl>
    <w:lvl w:ilvl="8" w:tplc="EAFEC48E">
      <w:start w:val="1"/>
      <w:numFmt w:val="bullet"/>
      <w:lvlText w:val="•"/>
      <w:lvlJc w:val="left"/>
      <w:pPr>
        <w:ind w:left="8120" w:hanging="360"/>
      </w:pPr>
      <w:rPr>
        <w:rFonts w:hint="default"/>
      </w:rPr>
    </w:lvl>
  </w:abstractNum>
  <w:abstractNum w:abstractNumId="10">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1">
    <w:nsid w:val="5F852BA8"/>
    <w:multiLevelType w:val="hybridMultilevel"/>
    <w:tmpl w:val="2B04A274"/>
    <w:lvl w:ilvl="0" w:tplc="E49E2136">
      <w:start w:val="1"/>
      <w:numFmt w:val="lowerLetter"/>
      <w:lvlText w:val="%1."/>
      <w:lvlJc w:val="left"/>
      <w:pPr>
        <w:ind w:left="920" w:hanging="360"/>
      </w:pPr>
      <w:rPr>
        <w:rFonts w:ascii="Arial" w:eastAsia="Arial" w:hAnsi="Arial" w:hint="default"/>
        <w:spacing w:val="-1"/>
        <w:w w:val="99"/>
        <w:sz w:val="20"/>
        <w:szCs w:val="20"/>
      </w:rPr>
    </w:lvl>
    <w:lvl w:ilvl="1" w:tplc="90C8EF74">
      <w:start w:val="1"/>
      <w:numFmt w:val="lowerLetter"/>
      <w:lvlText w:val="%2."/>
      <w:lvlJc w:val="left"/>
      <w:pPr>
        <w:ind w:left="1280" w:hanging="360"/>
      </w:pPr>
      <w:rPr>
        <w:rFonts w:ascii="Arial" w:eastAsia="Arial" w:hAnsi="Arial" w:hint="default"/>
        <w:spacing w:val="-1"/>
        <w:w w:val="99"/>
        <w:sz w:val="20"/>
        <w:szCs w:val="20"/>
      </w:rPr>
    </w:lvl>
    <w:lvl w:ilvl="2" w:tplc="D2EE97B6">
      <w:start w:val="1"/>
      <w:numFmt w:val="bullet"/>
      <w:lvlText w:val="•"/>
      <w:lvlJc w:val="left"/>
      <w:pPr>
        <w:ind w:left="2240" w:hanging="360"/>
      </w:pPr>
      <w:rPr>
        <w:rFonts w:hint="default"/>
      </w:rPr>
    </w:lvl>
    <w:lvl w:ilvl="3" w:tplc="CA20CEEC">
      <w:start w:val="1"/>
      <w:numFmt w:val="bullet"/>
      <w:lvlText w:val="•"/>
      <w:lvlJc w:val="left"/>
      <w:pPr>
        <w:ind w:left="3200" w:hanging="360"/>
      </w:pPr>
      <w:rPr>
        <w:rFonts w:hint="default"/>
      </w:rPr>
    </w:lvl>
    <w:lvl w:ilvl="4" w:tplc="C114B3AE">
      <w:start w:val="1"/>
      <w:numFmt w:val="bullet"/>
      <w:lvlText w:val="•"/>
      <w:lvlJc w:val="left"/>
      <w:pPr>
        <w:ind w:left="4160" w:hanging="360"/>
      </w:pPr>
      <w:rPr>
        <w:rFonts w:hint="default"/>
      </w:rPr>
    </w:lvl>
    <w:lvl w:ilvl="5" w:tplc="92369B70">
      <w:start w:val="1"/>
      <w:numFmt w:val="bullet"/>
      <w:lvlText w:val="•"/>
      <w:lvlJc w:val="left"/>
      <w:pPr>
        <w:ind w:left="5120" w:hanging="360"/>
      </w:pPr>
      <w:rPr>
        <w:rFonts w:hint="default"/>
      </w:rPr>
    </w:lvl>
    <w:lvl w:ilvl="6" w:tplc="8306FF10">
      <w:start w:val="1"/>
      <w:numFmt w:val="bullet"/>
      <w:lvlText w:val="•"/>
      <w:lvlJc w:val="left"/>
      <w:pPr>
        <w:ind w:left="6080" w:hanging="360"/>
      </w:pPr>
      <w:rPr>
        <w:rFonts w:hint="default"/>
      </w:rPr>
    </w:lvl>
    <w:lvl w:ilvl="7" w:tplc="93603DFC">
      <w:start w:val="1"/>
      <w:numFmt w:val="bullet"/>
      <w:lvlText w:val="•"/>
      <w:lvlJc w:val="left"/>
      <w:pPr>
        <w:ind w:left="7040" w:hanging="360"/>
      </w:pPr>
      <w:rPr>
        <w:rFonts w:hint="default"/>
      </w:rPr>
    </w:lvl>
    <w:lvl w:ilvl="8" w:tplc="3E14F680">
      <w:start w:val="1"/>
      <w:numFmt w:val="bullet"/>
      <w:lvlText w:val="•"/>
      <w:lvlJc w:val="left"/>
      <w:pPr>
        <w:ind w:left="8000" w:hanging="360"/>
      </w:pPr>
      <w:rPr>
        <w:rFonts w:hint="default"/>
      </w:rPr>
    </w:lvl>
  </w:abstractNum>
  <w:abstractNum w:abstractNumId="12">
    <w:nsid w:val="61CC1259"/>
    <w:multiLevelType w:val="multilevel"/>
    <w:tmpl w:val="0D06F798"/>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eastAsia"/>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75087ED5"/>
    <w:multiLevelType w:val="multilevel"/>
    <w:tmpl w:val="1458C010"/>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eastAsia"/>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0"/>
  </w:num>
  <w:num w:numId="2">
    <w:abstractNumId w:val="5"/>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3"/>
  </w:num>
  <w:num w:numId="4">
    <w:abstractNumId w:val="5"/>
    <w:lvlOverride w:ilvl="0">
      <w:startOverride w:val="1"/>
      <w:lvl w:ilvl="0">
        <w:start w:val="1"/>
        <w:numFmt w:val="decimal"/>
        <w:pStyle w:val="PartHead"/>
        <w:suff w:val="space"/>
        <w:lvlText w:val="Part %1:"/>
        <w:lvlJc w:val="left"/>
        <w:pPr>
          <w:ind w:left="0" w:firstLine="0"/>
        </w:pPr>
        <w:rPr>
          <w:rFonts w:hint="default"/>
        </w:rPr>
      </w:lvl>
    </w:lvlOverride>
    <w:lvlOverride w:ilvl="1">
      <w:startOverride w:val="1"/>
      <w:lvl w:ilvl="1">
        <w:start w:val="1"/>
        <w:numFmt w:val="decimal"/>
        <w:pStyle w:val="TaskHead"/>
        <w:suff w:val="space"/>
        <w:lvlText w:val="Task %2:"/>
        <w:lvlJc w:val="left"/>
        <w:pPr>
          <w:ind w:left="0" w:firstLine="0"/>
        </w:pPr>
        <w:rPr>
          <w:rFonts w:hint="default"/>
        </w:rPr>
      </w:lvl>
    </w:lvlOverride>
    <w:lvlOverride w:ilvl="2">
      <w:startOverride w:val="1"/>
      <w:lvl w:ilvl="2">
        <w:start w:val="1"/>
        <w:numFmt w:val="decimal"/>
        <w:pStyle w:val="StepHead"/>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b w:val="0"/>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abstractNumId w:val="5"/>
  </w:num>
  <w:num w:numId="6">
    <w:abstractNumId w:val="1"/>
  </w:num>
  <w:num w:numId="7">
    <w:abstractNumId w:val="2"/>
  </w:num>
  <w:num w:numId="8">
    <w:abstractNumId w:val="6"/>
    <w:lvlOverride w:ilvl="0">
      <w:lvl w:ilvl="0">
        <w:start w:val="1"/>
        <w:numFmt w:val="decimal"/>
        <w:lvlText w:val="Part %1:"/>
        <w:lvlJc w:val="left"/>
        <w:pPr>
          <w:tabs>
            <w:tab w:val="num" w:pos="1152"/>
          </w:tabs>
          <w:ind w:left="1152" w:hanging="792"/>
        </w:pPr>
        <w:rPr>
          <w:rFonts w:hint="default"/>
        </w:rPr>
      </w:lvl>
    </w:lvlOverride>
  </w:num>
  <w:num w:numId="9">
    <w:abstractNumId w:val="5"/>
    <w:lvlOverride w:ilvl="2">
      <w:lvl w:ilvl="2">
        <w:start w:val="1"/>
        <w:numFmt w:val="lowerLetter"/>
        <w:pStyle w:val="StepHead"/>
        <w:lvlText w:val="%3."/>
        <w:lvlJc w:val="left"/>
        <w:pPr>
          <w:tabs>
            <w:tab w:val="num" w:pos="720"/>
          </w:tabs>
          <w:ind w:left="720" w:hanging="360"/>
        </w:pPr>
        <w:rPr>
          <w:rFonts w:hint="default"/>
          <w:b w:val="0"/>
        </w:rPr>
      </w:lvl>
    </w:lvlOverride>
  </w:num>
  <w:num w:numId="10">
    <w:abstractNumId w:val="9"/>
  </w:num>
  <w:num w:numId="11">
    <w:abstractNumId w:val="4"/>
  </w:num>
  <w:num w:numId="12">
    <w:abstractNumId w:val="8"/>
  </w:num>
  <w:num w:numId="13">
    <w:abstractNumId w:val="7"/>
  </w:num>
  <w:num w:numId="14">
    <w:abstractNumId w:val="11"/>
  </w:num>
  <w:num w:numId="15">
    <w:abstractNumId w:val="0"/>
  </w:num>
  <w:num w:numId="16">
    <w:abstractNumId w:val="12"/>
  </w:num>
  <w:num w:numId="17">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0BF7"/>
    <w:rsid w:val="00001BDF"/>
    <w:rsid w:val="0000380F"/>
    <w:rsid w:val="00004175"/>
    <w:rsid w:val="000059C9"/>
    <w:rsid w:val="00012C22"/>
    <w:rsid w:val="000160F7"/>
    <w:rsid w:val="00016D5B"/>
    <w:rsid w:val="00016F30"/>
    <w:rsid w:val="0002047C"/>
    <w:rsid w:val="00021B9A"/>
    <w:rsid w:val="000242D6"/>
    <w:rsid w:val="00024EE5"/>
    <w:rsid w:val="00041AF6"/>
    <w:rsid w:val="00044E62"/>
    <w:rsid w:val="00050BA4"/>
    <w:rsid w:val="00051738"/>
    <w:rsid w:val="00052548"/>
    <w:rsid w:val="00060696"/>
    <w:rsid w:val="00067A67"/>
    <w:rsid w:val="000769CF"/>
    <w:rsid w:val="000815D8"/>
    <w:rsid w:val="00084C99"/>
    <w:rsid w:val="00085CC6"/>
    <w:rsid w:val="00090C07"/>
    <w:rsid w:val="0009147A"/>
    <w:rsid w:val="00091E8D"/>
    <w:rsid w:val="0009378D"/>
    <w:rsid w:val="00097163"/>
    <w:rsid w:val="000977F7"/>
    <w:rsid w:val="000A22C8"/>
    <w:rsid w:val="000B0B11"/>
    <w:rsid w:val="000B2344"/>
    <w:rsid w:val="000B7DE5"/>
    <w:rsid w:val="000C2118"/>
    <w:rsid w:val="000C6E6E"/>
    <w:rsid w:val="000D55B4"/>
    <w:rsid w:val="000E65F0"/>
    <w:rsid w:val="000F072C"/>
    <w:rsid w:val="000F6743"/>
    <w:rsid w:val="001006C2"/>
    <w:rsid w:val="00100FCE"/>
    <w:rsid w:val="00101BE8"/>
    <w:rsid w:val="00103401"/>
    <w:rsid w:val="00103D36"/>
    <w:rsid w:val="00107B2B"/>
    <w:rsid w:val="00112AC5"/>
    <w:rsid w:val="001133DD"/>
    <w:rsid w:val="00120CBE"/>
    <w:rsid w:val="00121BAE"/>
    <w:rsid w:val="001261C4"/>
    <w:rsid w:val="001314FB"/>
    <w:rsid w:val="001366EC"/>
    <w:rsid w:val="0014219C"/>
    <w:rsid w:val="001425ED"/>
    <w:rsid w:val="00143450"/>
    <w:rsid w:val="00144997"/>
    <w:rsid w:val="001523C0"/>
    <w:rsid w:val="001535FE"/>
    <w:rsid w:val="00154E3A"/>
    <w:rsid w:val="00157902"/>
    <w:rsid w:val="00162105"/>
    <w:rsid w:val="00162EEA"/>
    <w:rsid w:val="00163164"/>
    <w:rsid w:val="00166253"/>
    <w:rsid w:val="001704B7"/>
    <w:rsid w:val="001710C0"/>
    <w:rsid w:val="00172AFB"/>
    <w:rsid w:val="001772B8"/>
    <w:rsid w:val="00180FBF"/>
    <w:rsid w:val="00182CF4"/>
    <w:rsid w:val="00186CE1"/>
    <w:rsid w:val="00190916"/>
    <w:rsid w:val="00191F00"/>
    <w:rsid w:val="00192F12"/>
    <w:rsid w:val="00193093"/>
    <w:rsid w:val="00193F14"/>
    <w:rsid w:val="00197614"/>
    <w:rsid w:val="001A0312"/>
    <w:rsid w:val="001A15DA"/>
    <w:rsid w:val="001A2694"/>
    <w:rsid w:val="001A3CC7"/>
    <w:rsid w:val="001A67A4"/>
    <w:rsid w:val="001A69AC"/>
    <w:rsid w:val="001B67D8"/>
    <w:rsid w:val="001B6F95"/>
    <w:rsid w:val="001C05A1"/>
    <w:rsid w:val="001C1D9E"/>
    <w:rsid w:val="001C5998"/>
    <w:rsid w:val="001C7C3B"/>
    <w:rsid w:val="001D5B6F"/>
    <w:rsid w:val="001E0AB8"/>
    <w:rsid w:val="001E38E0"/>
    <w:rsid w:val="001E4E72"/>
    <w:rsid w:val="001E62B3"/>
    <w:rsid w:val="001F0171"/>
    <w:rsid w:val="001F0D77"/>
    <w:rsid w:val="001F7DD8"/>
    <w:rsid w:val="001F7F8A"/>
    <w:rsid w:val="00201928"/>
    <w:rsid w:val="00203E26"/>
    <w:rsid w:val="0020449C"/>
    <w:rsid w:val="002113B8"/>
    <w:rsid w:val="00215665"/>
    <w:rsid w:val="002163BB"/>
    <w:rsid w:val="0021792C"/>
    <w:rsid w:val="002240AB"/>
    <w:rsid w:val="00225E37"/>
    <w:rsid w:val="00231DCA"/>
    <w:rsid w:val="00242E3A"/>
    <w:rsid w:val="002506CF"/>
    <w:rsid w:val="0025107F"/>
    <w:rsid w:val="00260CD4"/>
    <w:rsid w:val="002639D8"/>
    <w:rsid w:val="00265F77"/>
    <w:rsid w:val="00266C83"/>
    <w:rsid w:val="002768DC"/>
    <w:rsid w:val="00294C8F"/>
    <w:rsid w:val="002A6C56"/>
    <w:rsid w:val="002C090C"/>
    <w:rsid w:val="002C1243"/>
    <w:rsid w:val="002C1815"/>
    <w:rsid w:val="002C475E"/>
    <w:rsid w:val="002C6AD6"/>
    <w:rsid w:val="002D04E8"/>
    <w:rsid w:val="002D6C2A"/>
    <w:rsid w:val="002D7A86"/>
    <w:rsid w:val="002F295C"/>
    <w:rsid w:val="002F45FF"/>
    <w:rsid w:val="002F66D3"/>
    <w:rsid w:val="002F6D17"/>
    <w:rsid w:val="00302887"/>
    <w:rsid w:val="003056EB"/>
    <w:rsid w:val="003071FF"/>
    <w:rsid w:val="00310652"/>
    <w:rsid w:val="0031371D"/>
    <w:rsid w:val="0031789F"/>
    <w:rsid w:val="00320788"/>
    <w:rsid w:val="003233A3"/>
    <w:rsid w:val="0034455D"/>
    <w:rsid w:val="0034604B"/>
    <w:rsid w:val="00346D17"/>
    <w:rsid w:val="00347972"/>
    <w:rsid w:val="0035469B"/>
    <w:rsid w:val="003559CC"/>
    <w:rsid w:val="003569D7"/>
    <w:rsid w:val="003608AC"/>
    <w:rsid w:val="00363A23"/>
    <w:rsid w:val="0036440C"/>
    <w:rsid w:val="0036465A"/>
    <w:rsid w:val="00390C38"/>
    <w:rsid w:val="00392748"/>
    <w:rsid w:val="00392C65"/>
    <w:rsid w:val="00392ED5"/>
    <w:rsid w:val="003A19DC"/>
    <w:rsid w:val="003A1B45"/>
    <w:rsid w:val="003A220C"/>
    <w:rsid w:val="003B3821"/>
    <w:rsid w:val="003B46FC"/>
    <w:rsid w:val="003B5767"/>
    <w:rsid w:val="003B7605"/>
    <w:rsid w:val="003C08AA"/>
    <w:rsid w:val="003C2A7B"/>
    <w:rsid w:val="003C49EF"/>
    <w:rsid w:val="003C6BCA"/>
    <w:rsid w:val="003C7902"/>
    <w:rsid w:val="003D0BFF"/>
    <w:rsid w:val="003D6EF1"/>
    <w:rsid w:val="003E327F"/>
    <w:rsid w:val="003E5BE5"/>
    <w:rsid w:val="003F18D1"/>
    <w:rsid w:val="003F1A74"/>
    <w:rsid w:val="003F20EC"/>
    <w:rsid w:val="003F4F0E"/>
    <w:rsid w:val="003F6096"/>
    <w:rsid w:val="003F6E06"/>
    <w:rsid w:val="00403C7A"/>
    <w:rsid w:val="004057A6"/>
    <w:rsid w:val="00406554"/>
    <w:rsid w:val="004131B0"/>
    <w:rsid w:val="00416C42"/>
    <w:rsid w:val="00422476"/>
    <w:rsid w:val="0042385C"/>
    <w:rsid w:val="00431654"/>
    <w:rsid w:val="00434926"/>
    <w:rsid w:val="00443ACE"/>
    <w:rsid w:val="00444217"/>
    <w:rsid w:val="004478F4"/>
    <w:rsid w:val="00450F7A"/>
    <w:rsid w:val="00452C6D"/>
    <w:rsid w:val="00455E0B"/>
    <w:rsid w:val="00462B9F"/>
    <w:rsid w:val="004659EE"/>
    <w:rsid w:val="00473E34"/>
    <w:rsid w:val="00476BA9"/>
    <w:rsid w:val="004936C2"/>
    <w:rsid w:val="0049379C"/>
    <w:rsid w:val="004A1CA0"/>
    <w:rsid w:val="004A22E9"/>
    <w:rsid w:val="004A4ACD"/>
    <w:rsid w:val="004A5BC5"/>
    <w:rsid w:val="004B023D"/>
    <w:rsid w:val="004C0909"/>
    <w:rsid w:val="004C3F97"/>
    <w:rsid w:val="004D01F2"/>
    <w:rsid w:val="004D3339"/>
    <w:rsid w:val="004D353F"/>
    <w:rsid w:val="004D36D7"/>
    <w:rsid w:val="004D682B"/>
    <w:rsid w:val="004E6152"/>
    <w:rsid w:val="004F344A"/>
    <w:rsid w:val="00504ED4"/>
    <w:rsid w:val="00510639"/>
    <w:rsid w:val="00516142"/>
    <w:rsid w:val="00520027"/>
    <w:rsid w:val="0052093C"/>
    <w:rsid w:val="00521B31"/>
    <w:rsid w:val="00522469"/>
    <w:rsid w:val="0052400A"/>
    <w:rsid w:val="00536277"/>
    <w:rsid w:val="00536F43"/>
    <w:rsid w:val="005508CE"/>
    <w:rsid w:val="005510BA"/>
    <w:rsid w:val="005538C8"/>
    <w:rsid w:val="00554B4E"/>
    <w:rsid w:val="00556C02"/>
    <w:rsid w:val="00561BB2"/>
    <w:rsid w:val="00563249"/>
    <w:rsid w:val="00570A65"/>
    <w:rsid w:val="005762B1"/>
    <w:rsid w:val="00580456"/>
    <w:rsid w:val="00580E73"/>
    <w:rsid w:val="00593386"/>
    <w:rsid w:val="00596998"/>
    <w:rsid w:val="005A6E62"/>
    <w:rsid w:val="005B2FB3"/>
    <w:rsid w:val="005C1E30"/>
    <w:rsid w:val="005D2B29"/>
    <w:rsid w:val="005D354A"/>
    <w:rsid w:val="005D3E53"/>
    <w:rsid w:val="005D506C"/>
    <w:rsid w:val="005E3235"/>
    <w:rsid w:val="005E4176"/>
    <w:rsid w:val="005E4876"/>
    <w:rsid w:val="005E65B5"/>
    <w:rsid w:val="005F3AE9"/>
    <w:rsid w:val="006007BB"/>
    <w:rsid w:val="00601DC0"/>
    <w:rsid w:val="006034CB"/>
    <w:rsid w:val="00603C52"/>
    <w:rsid w:val="006131CE"/>
    <w:rsid w:val="0061336B"/>
    <w:rsid w:val="00617D6E"/>
    <w:rsid w:val="00622D61"/>
    <w:rsid w:val="00624198"/>
    <w:rsid w:val="00636C28"/>
    <w:rsid w:val="006428E5"/>
    <w:rsid w:val="00644958"/>
    <w:rsid w:val="006513FB"/>
    <w:rsid w:val="00672919"/>
    <w:rsid w:val="00686587"/>
    <w:rsid w:val="006904CF"/>
    <w:rsid w:val="00695EE2"/>
    <w:rsid w:val="0069660B"/>
    <w:rsid w:val="006A0BF7"/>
    <w:rsid w:val="006A1B33"/>
    <w:rsid w:val="006A48F1"/>
    <w:rsid w:val="006A71A3"/>
    <w:rsid w:val="006B03F2"/>
    <w:rsid w:val="006B14C1"/>
    <w:rsid w:val="006B1639"/>
    <w:rsid w:val="006B5CA7"/>
    <w:rsid w:val="006B5E89"/>
    <w:rsid w:val="006C19B2"/>
    <w:rsid w:val="006C30A0"/>
    <w:rsid w:val="006C35FF"/>
    <w:rsid w:val="006C57F2"/>
    <w:rsid w:val="006C5949"/>
    <w:rsid w:val="006C6832"/>
    <w:rsid w:val="006C6A32"/>
    <w:rsid w:val="006D1370"/>
    <w:rsid w:val="006D2C28"/>
    <w:rsid w:val="006D3FC1"/>
    <w:rsid w:val="006D7590"/>
    <w:rsid w:val="006E372B"/>
    <w:rsid w:val="006E5FE9"/>
    <w:rsid w:val="006E6581"/>
    <w:rsid w:val="006E71DF"/>
    <w:rsid w:val="006F1CC4"/>
    <w:rsid w:val="006F2A86"/>
    <w:rsid w:val="006F3163"/>
    <w:rsid w:val="00705FEC"/>
    <w:rsid w:val="0071147A"/>
    <w:rsid w:val="0071185D"/>
    <w:rsid w:val="00721E01"/>
    <w:rsid w:val="007222AD"/>
    <w:rsid w:val="007267CF"/>
    <w:rsid w:val="00731F3F"/>
    <w:rsid w:val="00733BAB"/>
    <w:rsid w:val="007436BF"/>
    <w:rsid w:val="00743D61"/>
    <w:rsid w:val="007443E9"/>
    <w:rsid w:val="00745DCE"/>
    <w:rsid w:val="00753D89"/>
    <w:rsid w:val="00753DDA"/>
    <w:rsid w:val="00754A6E"/>
    <w:rsid w:val="007553D8"/>
    <w:rsid w:val="00755C9B"/>
    <w:rsid w:val="00760FE4"/>
    <w:rsid w:val="007636C2"/>
    <w:rsid w:val="00763D8B"/>
    <w:rsid w:val="007657F6"/>
    <w:rsid w:val="00765E47"/>
    <w:rsid w:val="0077125A"/>
    <w:rsid w:val="0078405B"/>
    <w:rsid w:val="00786F58"/>
    <w:rsid w:val="00787CC1"/>
    <w:rsid w:val="00792275"/>
    <w:rsid w:val="00792F4E"/>
    <w:rsid w:val="0079398D"/>
    <w:rsid w:val="00796C25"/>
    <w:rsid w:val="007A287C"/>
    <w:rsid w:val="007A3B2A"/>
    <w:rsid w:val="007B0C9D"/>
    <w:rsid w:val="007B5522"/>
    <w:rsid w:val="007C0EE0"/>
    <w:rsid w:val="007C1B71"/>
    <w:rsid w:val="007C2FBB"/>
    <w:rsid w:val="007C7164"/>
    <w:rsid w:val="007D1984"/>
    <w:rsid w:val="007D2AFE"/>
    <w:rsid w:val="007E3264"/>
    <w:rsid w:val="007E3FEA"/>
    <w:rsid w:val="007F0A0B"/>
    <w:rsid w:val="007F3A60"/>
    <w:rsid w:val="007F3D0B"/>
    <w:rsid w:val="007F7C94"/>
    <w:rsid w:val="00802FFA"/>
    <w:rsid w:val="00810E4B"/>
    <w:rsid w:val="00814BAA"/>
    <w:rsid w:val="00824295"/>
    <w:rsid w:val="00827A65"/>
    <w:rsid w:val="00830473"/>
    <w:rsid w:val="008313F3"/>
    <w:rsid w:val="008402F2"/>
    <w:rsid w:val="008405BB"/>
    <w:rsid w:val="0084564F"/>
    <w:rsid w:val="00846494"/>
    <w:rsid w:val="00847B20"/>
    <w:rsid w:val="008509D3"/>
    <w:rsid w:val="00853418"/>
    <w:rsid w:val="00857CF6"/>
    <w:rsid w:val="008610ED"/>
    <w:rsid w:val="00861C6A"/>
    <w:rsid w:val="00865199"/>
    <w:rsid w:val="00867EAF"/>
    <w:rsid w:val="00870763"/>
    <w:rsid w:val="008713EA"/>
    <w:rsid w:val="00873C6B"/>
    <w:rsid w:val="0088426A"/>
    <w:rsid w:val="008852BA"/>
    <w:rsid w:val="0088686B"/>
    <w:rsid w:val="00890108"/>
    <w:rsid w:val="00893877"/>
    <w:rsid w:val="0089532C"/>
    <w:rsid w:val="00896165"/>
    <w:rsid w:val="00896681"/>
    <w:rsid w:val="008A0B18"/>
    <w:rsid w:val="008A1D52"/>
    <w:rsid w:val="008A2749"/>
    <w:rsid w:val="008A3A90"/>
    <w:rsid w:val="008B06D4"/>
    <w:rsid w:val="008B4F20"/>
    <w:rsid w:val="008B7FFD"/>
    <w:rsid w:val="008C028A"/>
    <w:rsid w:val="008C25FB"/>
    <w:rsid w:val="008C2920"/>
    <w:rsid w:val="008C4307"/>
    <w:rsid w:val="008D23DF"/>
    <w:rsid w:val="008D73BF"/>
    <w:rsid w:val="008D7F09"/>
    <w:rsid w:val="008E5B64"/>
    <w:rsid w:val="008E7DAA"/>
    <w:rsid w:val="008F0094"/>
    <w:rsid w:val="008F03EF"/>
    <w:rsid w:val="008F340F"/>
    <w:rsid w:val="008F38F9"/>
    <w:rsid w:val="00903523"/>
    <w:rsid w:val="00906281"/>
    <w:rsid w:val="0090659A"/>
    <w:rsid w:val="00911080"/>
    <w:rsid w:val="0091350B"/>
    <w:rsid w:val="00915986"/>
    <w:rsid w:val="00917624"/>
    <w:rsid w:val="00926CB2"/>
    <w:rsid w:val="00930386"/>
    <w:rsid w:val="009309F5"/>
    <w:rsid w:val="00933237"/>
    <w:rsid w:val="00933F28"/>
    <w:rsid w:val="009476C0"/>
    <w:rsid w:val="0095444B"/>
    <w:rsid w:val="00963E34"/>
    <w:rsid w:val="00964DFA"/>
    <w:rsid w:val="0098155C"/>
    <w:rsid w:val="00983B77"/>
    <w:rsid w:val="00996053"/>
    <w:rsid w:val="009A0B2F"/>
    <w:rsid w:val="009A1CF4"/>
    <w:rsid w:val="009A37D7"/>
    <w:rsid w:val="009A4E17"/>
    <w:rsid w:val="009A6955"/>
    <w:rsid w:val="009B341C"/>
    <w:rsid w:val="009B5747"/>
    <w:rsid w:val="009D2C27"/>
    <w:rsid w:val="009E2309"/>
    <w:rsid w:val="009E42B9"/>
    <w:rsid w:val="009E4E17"/>
    <w:rsid w:val="009F4C2E"/>
    <w:rsid w:val="00A014A3"/>
    <w:rsid w:val="00A027CC"/>
    <w:rsid w:val="00A0412D"/>
    <w:rsid w:val="00A21211"/>
    <w:rsid w:val="00A30F8A"/>
    <w:rsid w:val="00A34E7F"/>
    <w:rsid w:val="00A46F0A"/>
    <w:rsid w:val="00A46F25"/>
    <w:rsid w:val="00A47CC2"/>
    <w:rsid w:val="00A502BA"/>
    <w:rsid w:val="00A60146"/>
    <w:rsid w:val="00A601A9"/>
    <w:rsid w:val="00A622C4"/>
    <w:rsid w:val="00A6283D"/>
    <w:rsid w:val="00A676FF"/>
    <w:rsid w:val="00A73EBA"/>
    <w:rsid w:val="00A754B4"/>
    <w:rsid w:val="00A807C1"/>
    <w:rsid w:val="00A82658"/>
    <w:rsid w:val="00A83374"/>
    <w:rsid w:val="00A96172"/>
    <w:rsid w:val="00A97C5F"/>
    <w:rsid w:val="00AA6697"/>
    <w:rsid w:val="00AB0D6A"/>
    <w:rsid w:val="00AB43B3"/>
    <w:rsid w:val="00AB49B9"/>
    <w:rsid w:val="00AB501D"/>
    <w:rsid w:val="00AB758A"/>
    <w:rsid w:val="00AC027E"/>
    <w:rsid w:val="00AC1E7E"/>
    <w:rsid w:val="00AC507D"/>
    <w:rsid w:val="00AC5F38"/>
    <w:rsid w:val="00AC66E4"/>
    <w:rsid w:val="00AD04F2"/>
    <w:rsid w:val="00AD4578"/>
    <w:rsid w:val="00AD68E9"/>
    <w:rsid w:val="00AE56C0"/>
    <w:rsid w:val="00B00914"/>
    <w:rsid w:val="00B02A8E"/>
    <w:rsid w:val="00B052EE"/>
    <w:rsid w:val="00B1081F"/>
    <w:rsid w:val="00B221F3"/>
    <w:rsid w:val="00B2496B"/>
    <w:rsid w:val="00B27499"/>
    <w:rsid w:val="00B3010D"/>
    <w:rsid w:val="00B35151"/>
    <w:rsid w:val="00B433F2"/>
    <w:rsid w:val="00B458E8"/>
    <w:rsid w:val="00B5397B"/>
    <w:rsid w:val="00B53EE9"/>
    <w:rsid w:val="00B6183E"/>
    <w:rsid w:val="00B62809"/>
    <w:rsid w:val="00B74716"/>
    <w:rsid w:val="00B7675A"/>
    <w:rsid w:val="00B81898"/>
    <w:rsid w:val="00B82DED"/>
    <w:rsid w:val="00B8606B"/>
    <w:rsid w:val="00B878E7"/>
    <w:rsid w:val="00B879CC"/>
    <w:rsid w:val="00B97278"/>
    <w:rsid w:val="00B97943"/>
    <w:rsid w:val="00BA1D0B"/>
    <w:rsid w:val="00BA43CE"/>
    <w:rsid w:val="00BA6972"/>
    <w:rsid w:val="00BB1E0D"/>
    <w:rsid w:val="00BB26C8"/>
    <w:rsid w:val="00BB2EDB"/>
    <w:rsid w:val="00BB4D9B"/>
    <w:rsid w:val="00BB73FF"/>
    <w:rsid w:val="00BB7688"/>
    <w:rsid w:val="00BC7423"/>
    <w:rsid w:val="00BC7CAC"/>
    <w:rsid w:val="00BD6D76"/>
    <w:rsid w:val="00BE56B3"/>
    <w:rsid w:val="00BE676D"/>
    <w:rsid w:val="00BF04E8"/>
    <w:rsid w:val="00BF16BF"/>
    <w:rsid w:val="00BF4D1F"/>
    <w:rsid w:val="00BF76BE"/>
    <w:rsid w:val="00C02A73"/>
    <w:rsid w:val="00C063D2"/>
    <w:rsid w:val="00C07FD9"/>
    <w:rsid w:val="00C10955"/>
    <w:rsid w:val="00C11C4D"/>
    <w:rsid w:val="00C1712C"/>
    <w:rsid w:val="00C23E16"/>
    <w:rsid w:val="00C27E37"/>
    <w:rsid w:val="00C32713"/>
    <w:rsid w:val="00C351B8"/>
    <w:rsid w:val="00C410D9"/>
    <w:rsid w:val="00C44DB7"/>
    <w:rsid w:val="00C4510A"/>
    <w:rsid w:val="00C47F2E"/>
    <w:rsid w:val="00C52BA6"/>
    <w:rsid w:val="00C5657B"/>
    <w:rsid w:val="00C57A1A"/>
    <w:rsid w:val="00C60BBD"/>
    <w:rsid w:val="00C6258F"/>
    <w:rsid w:val="00C62C41"/>
    <w:rsid w:val="00C63DF6"/>
    <w:rsid w:val="00C63E58"/>
    <w:rsid w:val="00C6495E"/>
    <w:rsid w:val="00C670EE"/>
    <w:rsid w:val="00C67E3B"/>
    <w:rsid w:val="00C73E03"/>
    <w:rsid w:val="00C8718B"/>
    <w:rsid w:val="00C872E4"/>
    <w:rsid w:val="00C90311"/>
    <w:rsid w:val="00C91C26"/>
    <w:rsid w:val="00CA73D5"/>
    <w:rsid w:val="00CB5068"/>
    <w:rsid w:val="00CB7D2B"/>
    <w:rsid w:val="00CC1C87"/>
    <w:rsid w:val="00CC3000"/>
    <w:rsid w:val="00CC4859"/>
    <w:rsid w:val="00CC7A35"/>
    <w:rsid w:val="00CD072A"/>
    <w:rsid w:val="00CD40B1"/>
    <w:rsid w:val="00CD7F73"/>
    <w:rsid w:val="00CE26C5"/>
    <w:rsid w:val="00CE36AF"/>
    <w:rsid w:val="00CE47F3"/>
    <w:rsid w:val="00CE54DD"/>
    <w:rsid w:val="00CF0DA5"/>
    <w:rsid w:val="00CF5D31"/>
    <w:rsid w:val="00CF5F3B"/>
    <w:rsid w:val="00CF791A"/>
    <w:rsid w:val="00D00513"/>
    <w:rsid w:val="00D00D7D"/>
    <w:rsid w:val="00D139C8"/>
    <w:rsid w:val="00D17F81"/>
    <w:rsid w:val="00D2758C"/>
    <w:rsid w:val="00D275CA"/>
    <w:rsid w:val="00D2789B"/>
    <w:rsid w:val="00D345AB"/>
    <w:rsid w:val="00D41566"/>
    <w:rsid w:val="00D458EC"/>
    <w:rsid w:val="00D501B0"/>
    <w:rsid w:val="00D52582"/>
    <w:rsid w:val="00D56A0E"/>
    <w:rsid w:val="00D57AD3"/>
    <w:rsid w:val="00D62F25"/>
    <w:rsid w:val="00D635FE"/>
    <w:rsid w:val="00D66A7B"/>
    <w:rsid w:val="00D729DE"/>
    <w:rsid w:val="00D75B6A"/>
    <w:rsid w:val="00D778DF"/>
    <w:rsid w:val="00D84BDA"/>
    <w:rsid w:val="00D86D9E"/>
    <w:rsid w:val="00D87013"/>
    <w:rsid w:val="00D876A8"/>
    <w:rsid w:val="00D87F26"/>
    <w:rsid w:val="00D913F0"/>
    <w:rsid w:val="00D93063"/>
    <w:rsid w:val="00D933B0"/>
    <w:rsid w:val="00D951FC"/>
    <w:rsid w:val="00D977E8"/>
    <w:rsid w:val="00D97B16"/>
    <w:rsid w:val="00DB1C89"/>
    <w:rsid w:val="00DB3763"/>
    <w:rsid w:val="00DB4029"/>
    <w:rsid w:val="00DB5F4D"/>
    <w:rsid w:val="00DB66F2"/>
    <w:rsid w:val="00DB6DA5"/>
    <w:rsid w:val="00DC076B"/>
    <w:rsid w:val="00DC186F"/>
    <w:rsid w:val="00DC252F"/>
    <w:rsid w:val="00DC6050"/>
    <w:rsid w:val="00DD43EA"/>
    <w:rsid w:val="00DE6F44"/>
    <w:rsid w:val="00DF1B58"/>
    <w:rsid w:val="00E009DA"/>
    <w:rsid w:val="00E037D9"/>
    <w:rsid w:val="00E04927"/>
    <w:rsid w:val="00E11A48"/>
    <w:rsid w:val="00E130EB"/>
    <w:rsid w:val="00E162CD"/>
    <w:rsid w:val="00E17FA5"/>
    <w:rsid w:val="00E21BFE"/>
    <w:rsid w:val="00E26930"/>
    <w:rsid w:val="00E27257"/>
    <w:rsid w:val="00E27F4F"/>
    <w:rsid w:val="00E449D0"/>
    <w:rsid w:val="00E44A34"/>
    <w:rsid w:val="00E4506A"/>
    <w:rsid w:val="00E53F99"/>
    <w:rsid w:val="00E56510"/>
    <w:rsid w:val="00E62EA8"/>
    <w:rsid w:val="00E67A6E"/>
    <w:rsid w:val="00E71B43"/>
    <w:rsid w:val="00E81612"/>
    <w:rsid w:val="00E87D18"/>
    <w:rsid w:val="00E87D62"/>
    <w:rsid w:val="00E91DEF"/>
    <w:rsid w:val="00E97333"/>
    <w:rsid w:val="00EA486E"/>
    <w:rsid w:val="00EA4FA3"/>
    <w:rsid w:val="00EB001B"/>
    <w:rsid w:val="00EB3082"/>
    <w:rsid w:val="00EB6C33"/>
    <w:rsid w:val="00ED6019"/>
    <w:rsid w:val="00ED7830"/>
    <w:rsid w:val="00EE3909"/>
    <w:rsid w:val="00EF4205"/>
    <w:rsid w:val="00EF5939"/>
    <w:rsid w:val="00F01714"/>
    <w:rsid w:val="00F0258F"/>
    <w:rsid w:val="00F02D06"/>
    <w:rsid w:val="00F032E2"/>
    <w:rsid w:val="00F056E5"/>
    <w:rsid w:val="00F06FDD"/>
    <w:rsid w:val="00F10819"/>
    <w:rsid w:val="00F11219"/>
    <w:rsid w:val="00F16F35"/>
    <w:rsid w:val="00F17559"/>
    <w:rsid w:val="00F2229D"/>
    <w:rsid w:val="00F25ABB"/>
    <w:rsid w:val="00F27963"/>
    <w:rsid w:val="00F30103"/>
    <w:rsid w:val="00F30446"/>
    <w:rsid w:val="00F4135D"/>
    <w:rsid w:val="00F41F1B"/>
    <w:rsid w:val="00F46BD9"/>
    <w:rsid w:val="00F60BE0"/>
    <w:rsid w:val="00F6280E"/>
    <w:rsid w:val="00F7050A"/>
    <w:rsid w:val="00F75533"/>
    <w:rsid w:val="00F75B53"/>
    <w:rsid w:val="00F8036D"/>
    <w:rsid w:val="00F809DC"/>
    <w:rsid w:val="00F86CED"/>
    <w:rsid w:val="00F86EB0"/>
    <w:rsid w:val="00FA3811"/>
    <w:rsid w:val="00FA3B9F"/>
    <w:rsid w:val="00FA3F06"/>
    <w:rsid w:val="00FA4A26"/>
    <w:rsid w:val="00FA7084"/>
    <w:rsid w:val="00FA7BEF"/>
    <w:rsid w:val="00FB1105"/>
    <w:rsid w:val="00FB1929"/>
    <w:rsid w:val="00FB5FD9"/>
    <w:rsid w:val="00FD33AB"/>
    <w:rsid w:val="00FD4724"/>
    <w:rsid w:val="00FD4A68"/>
    <w:rsid w:val="00FD68ED"/>
    <w:rsid w:val="00FD7E00"/>
    <w:rsid w:val="00FE2824"/>
    <w:rsid w:val="00FE2F0E"/>
    <w:rsid w:val="00FE661F"/>
    <w:rsid w:val="00FF0400"/>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eastAsia="zh-TW"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D94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宋体" w:hAnsi="Arial" w:cs="Times New Roman"/>
        <w:lang w:val="es-ES" w:eastAsia="es-ES" w:bidi="es-E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index heading" w:uiPriority="0"/>
    <w:lsdException w:name="caption" w:uiPriority="35" w:qFormat="1"/>
    <w:lsdException w:name="table of figures" w:uiPriority="0"/>
    <w:lsdException w:name="annotation reference" w:uiPriority="0"/>
    <w:lsdException w:name="endnote text" w:uiPriority="0"/>
    <w:lsdException w:name="table of authorities" w:uiPriority="0"/>
    <w:lsdException w:name="macro" w:uiPriority="0"/>
    <w:lsdException w:name="toa heading" w:uiPriority="0"/>
    <w:lsdException w:name="Title" w:semiHidden="0" w:uiPriority="0" w:unhideWhenUsed="0" w:qFormat="1"/>
    <w:lsdException w:name="Default Paragraph Font" w:uiPriority="1"/>
    <w:lsdException w:name="Body Text" w:uiPriority="1" w:qFormat="1"/>
    <w:lsdException w:name="Subtitle" w:uiPriority="11"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BF76BE"/>
    <w:pPr>
      <w:spacing w:before="60" w:after="60" w:line="276" w:lineRule="auto"/>
    </w:pPr>
    <w:rPr>
      <w:sz w:val="22"/>
      <w:szCs w:val="22"/>
    </w:rPr>
  </w:style>
  <w:style w:type="paragraph" w:styleId="Heading1">
    <w:name w:val="heading 1"/>
    <w:basedOn w:val="Normal"/>
    <w:next w:val="Normal"/>
    <w:link w:val="Heading1Char"/>
    <w:autoRedefine/>
    <w:uiPriority w:val="1"/>
    <w:unhideWhenUsed/>
    <w:qFormat/>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1"/>
    <w:unhideWhenUsed/>
    <w:qFormat/>
    <w:rsid w:val="006007BB"/>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semiHidden/>
    <w:unhideWhenUsed/>
    <w:qFormat/>
    <w:rsid w:val="00231DCA"/>
    <w:pPr>
      <w:keepNext/>
      <w:spacing w:before="240" w:line="240" w:lineRule="auto"/>
      <w:outlineLvl w:val="2"/>
    </w:pPr>
    <w:rPr>
      <w:rFonts w:eastAsia="Times New Roman"/>
      <w:b/>
      <w:bCs/>
      <w:sz w:val="26"/>
      <w:szCs w:val="26"/>
    </w:rPr>
  </w:style>
  <w:style w:type="paragraph" w:styleId="Heading4">
    <w:name w:val="heading 4"/>
    <w:basedOn w:val="Normal"/>
    <w:next w:val="Normal"/>
    <w:link w:val="Heading4Char"/>
    <w:semiHidden/>
    <w:unhideWhenUsed/>
    <w:qFormat/>
    <w:rsid w:val="00231DCA"/>
    <w:pPr>
      <w:keepNext/>
      <w:spacing w:before="240" w:line="240" w:lineRule="auto"/>
      <w:outlineLvl w:val="3"/>
    </w:pPr>
    <w:rPr>
      <w:rFonts w:eastAsia="Times New Roman"/>
      <w:b/>
      <w:bCs/>
      <w:sz w:val="28"/>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semiHidden/>
    <w:rsid w:val="00BF76BE"/>
    <w:rPr>
      <w:rFonts w:ascii="Cambria" w:eastAsia="Times New Roman" w:hAnsi="Cambria"/>
      <w:b/>
      <w:bCs/>
      <w:color w:val="365F91"/>
      <w:sz w:val="28"/>
      <w:szCs w:val="28"/>
    </w:rPr>
  </w:style>
  <w:style w:type="character" w:customStyle="1" w:styleId="Heading2Char">
    <w:name w:val="Heading 2 Char"/>
    <w:link w:val="Heading2"/>
    <w:uiPriority w:val="9"/>
    <w:semiHidden/>
    <w:rsid w:val="00BF76BE"/>
    <w:rPr>
      <w:rFonts w:ascii="Cambria" w:eastAsia="Times New Roman" w:hAnsi="Cambria"/>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Heading2"/>
    <w:next w:val="Normal"/>
    <w:qFormat/>
    <w:rsid w:val="00103401"/>
    <w:pPr>
      <w:keepLines w:val="0"/>
      <w:widowControl w:val="0"/>
      <w:numPr>
        <w:numId w:val="3"/>
      </w:numPr>
      <w:spacing w:before="240" w:after="120" w:line="240" w:lineRule="auto"/>
      <w:outlineLvl w:val="0"/>
    </w:pPr>
    <w:rPr>
      <w:rFonts w:ascii="Arial" w:hAnsi="Arial"/>
      <w:bCs w:val="0"/>
      <w:iCs/>
      <w:color w:val="auto"/>
      <w:sz w:val="24"/>
    </w:rPr>
  </w:style>
  <w:style w:type="paragraph" w:customStyle="1" w:styleId="LabTitle">
    <w:name w:val="Lab Title"/>
    <w:basedOn w:val="Normal"/>
    <w:link w:val="LabTitleChar"/>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Heading2"/>
    <w:next w:val="BodyTextL25"/>
    <w:qFormat/>
    <w:rsid w:val="00603C52"/>
    <w:pPr>
      <w:numPr>
        <w:ilvl w:val="2"/>
        <w:numId w:val="2"/>
      </w:numPr>
      <w:spacing w:before="240" w:after="120"/>
    </w:pPr>
    <w:rPr>
      <w:rFonts w:ascii="Arial" w:hAnsi="Arial"/>
      <w:color w:val="auto"/>
      <w:sz w:val="24"/>
    </w:r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36440C"/>
    <w:pPr>
      <w:numPr>
        <w:numId w:val="7"/>
      </w:numPr>
      <w:ind w:left="1080"/>
    </w:pPr>
    <w:rPr>
      <w:sz w:val="20"/>
    </w:rPr>
  </w:style>
  <w:style w:type="paragraph" w:customStyle="1" w:styleId="InstNoteRed">
    <w:name w:val="Inst Note Red"/>
    <w:basedOn w:val="Normal"/>
    <w:qFormat/>
    <w:rsid w:val="00231DCA"/>
    <w:pPr>
      <w:spacing w:line="240" w:lineRule="auto"/>
    </w:pPr>
    <w:rPr>
      <w:color w:val="FF0000"/>
      <w:sz w:val="20"/>
    </w:rPr>
  </w:style>
  <w:style w:type="paragraph" w:customStyle="1" w:styleId="PartHead">
    <w:name w:val="Part Head"/>
    <w:basedOn w:val="Normal"/>
    <w:next w:val="BodyTextL25"/>
    <w:qFormat/>
    <w:rsid w:val="008402F2"/>
    <w:pPr>
      <w:keepNext/>
      <w:numPr>
        <w:numId w:val="2"/>
      </w:numPr>
      <w:spacing w:before="240"/>
      <w:outlineLvl w:val="0"/>
    </w:pPr>
    <w:rPr>
      <w:b/>
      <w:sz w:val="28"/>
    </w:rPr>
  </w:style>
  <w:style w:type="paragraph" w:customStyle="1" w:styleId="SubStepAlpha">
    <w:name w:val="SubStep Alpha"/>
    <w:basedOn w:val="Normal"/>
    <w:qFormat/>
    <w:rsid w:val="00012C22"/>
    <w:pPr>
      <w:numPr>
        <w:ilvl w:val="3"/>
        <w:numId w:val="2"/>
      </w:numPr>
      <w:spacing w:before="120" w:after="120" w:line="240" w:lineRule="auto"/>
    </w:pPr>
    <w:rPr>
      <w:sz w:val="20"/>
    </w:rPr>
  </w:style>
  <w:style w:type="paragraph" w:customStyle="1" w:styleId="CMD">
    <w:name w:val="CMD"/>
    <w:basedOn w:val="Normal"/>
    <w:link w:val="CMDChar"/>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012C22"/>
    <w:pPr>
      <w:numPr>
        <w:ilvl w:val="4"/>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012C22"/>
    <w:pPr>
      <w:numPr>
        <w:numId w:val="5"/>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3"/>
      </w:numPr>
    </w:pPr>
  </w:style>
  <w:style w:type="numbering" w:customStyle="1" w:styleId="SectionList">
    <w:name w:val="Section_List"/>
    <w:basedOn w:val="NoList"/>
    <w:uiPriority w:val="99"/>
    <w:rsid w:val="00596998"/>
    <w:pPr>
      <w:numPr>
        <w:numId w:val="3"/>
      </w:numPr>
    </w:pPr>
  </w:style>
  <w:style w:type="paragraph" w:customStyle="1" w:styleId="TaskHead">
    <w:name w:val="Task Head"/>
    <w:basedOn w:val="PartHead"/>
    <w:next w:val="BodyTextL25"/>
    <w:rsid w:val="00012C22"/>
    <w:pPr>
      <w:numPr>
        <w:ilvl w:val="1"/>
      </w:numPr>
    </w:pPr>
    <w:rPr>
      <w:sz w:val="24"/>
    </w:rPr>
  </w:style>
  <w:style w:type="character" w:customStyle="1" w:styleId="Heading4Char">
    <w:name w:val="Heading 4 Char"/>
    <w:basedOn w:val="DefaultParagraphFont"/>
    <w:link w:val="Heading4"/>
    <w:semiHidden/>
    <w:rsid w:val="00BF76BE"/>
    <w:rPr>
      <w:rFonts w:eastAsia="Times New Roman"/>
      <w:b/>
      <w:bCs/>
      <w:sz w:val="28"/>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
    <w:name w:val="Heading 3 Char"/>
    <w:link w:val="Heading3"/>
    <w:semiHidden/>
    <w:rsid w:val="00BF76BE"/>
    <w:rPr>
      <w:rFonts w:eastAsia="Times New Roman"/>
      <w:b/>
      <w:bCs/>
      <w:sz w:val="26"/>
      <w:szCs w:val="26"/>
    </w:rPr>
  </w:style>
  <w:style w:type="character" w:customStyle="1" w:styleId="LabTitleChar">
    <w:name w:val="Lab Title Char"/>
    <w:link w:val="LabTitle"/>
    <w:rsid w:val="00231DCA"/>
    <w:rPr>
      <w:b/>
      <w:sz w:val="32"/>
      <w:szCs w:val="22"/>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s-ES" w:eastAsia="es-ES" w:bidi="es-ES"/>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
    <w:uiPriority w:val="1"/>
    <w:qFormat/>
    <w:rsid w:val="00231DCA"/>
    <w:pPr>
      <w:spacing w:before="0" w:after="120" w:line="240" w:lineRule="auto"/>
    </w:pPr>
    <w:rPr>
      <w:rFonts w:eastAsia="Times New Roman"/>
      <w:sz w:val="20"/>
      <w:szCs w:val="24"/>
    </w:rPr>
  </w:style>
  <w:style w:type="character" w:customStyle="1" w:styleId="BodyTextChar">
    <w:name w:val="Body Text Char"/>
    <w:link w:val="BodyText"/>
    <w:rsid w:val="00231DCA"/>
    <w:rPr>
      <w:rFonts w:eastAsia="Times New Roman" w:cs="Arial"/>
      <w:szCs w:val="24"/>
    </w:rPr>
  </w:style>
  <w:style w:type="paragraph" w:customStyle="1" w:styleId="ColorfulShading-Accent11">
    <w:name w:val="Colorful Shading - Accent 11"/>
    <w:hidden/>
    <w:semiHidden/>
    <w:rsid w:val="00231DCA"/>
    <w:rPr>
      <w:rFonts w:eastAsia="Times New Roman" w:cs="Arial"/>
    </w:rPr>
  </w:style>
  <w:style w:type="paragraph" w:customStyle="1" w:styleId="CMDBold">
    <w:name w:val="CMD Bold"/>
    <w:basedOn w:val="CMD"/>
    <w:next w:val="BodyTextL50"/>
    <w:link w:val="CMDBoldChar"/>
    <w:qFormat/>
    <w:rsid w:val="00C73E03"/>
    <w:rPr>
      <w:b/>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C73E03"/>
    <w:rPr>
      <w:rFonts w:ascii="Courier New" w:hAnsi="Courier New"/>
      <w:szCs w:val="22"/>
    </w:rPr>
  </w:style>
  <w:style w:type="character" w:customStyle="1" w:styleId="CMDBoldChar">
    <w:name w:val="CMD Bold Char"/>
    <w:basedOn w:val="CMDChar"/>
    <w:link w:val="CMDBold"/>
    <w:rsid w:val="00C73E03"/>
    <w:rPr>
      <w:rFonts w:ascii="Courier New" w:hAnsi="Courier New"/>
      <w:b/>
      <w:szCs w:val="22"/>
    </w:rPr>
  </w:style>
  <w:style w:type="character" w:customStyle="1" w:styleId="BodyTextBoldChar">
    <w:name w:val="Body Text Bold Char"/>
    <w:basedOn w:val="BodyTextChar"/>
    <w:link w:val="BodyTextBold"/>
    <w:rsid w:val="00C73E03"/>
    <w:rPr>
      <w:rFonts w:eastAsia="Times New Roman" w:cs="Arial"/>
      <w:b/>
      <w:szCs w:val="24"/>
    </w:rPr>
  </w:style>
  <w:style w:type="paragraph" w:customStyle="1" w:styleId="TableParagraph">
    <w:name w:val="Table Paragraph"/>
    <w:basedOn w:val="Normal"/>
    <w:uiPriority w:val="1"/>
    <w:qFormat/>
    <w:rsid w:val="0095444B"/>
    <w:pPr>
      <w:widowControl w:val="0"/>
      <w:spacing w:before="0" w:after="0" w:line="240" w:lineRule="auto"/>
    </w:pPr>
    <w:rPr>
      <w:rFonts w:asciiTheme="minorHAnsi" w:eastAsiaTheme="minorHAnsi" w:hAnsiTheme="minorHAnsi" w:cstheme="minorBidi"/>
    </w:rPr>
  </w:style>
  <w:style w:type="paragraph" w:styleId="Title">
    <w:name w:val="Title"/>
    <w:basedOn w:val="Normal"/>
    <w:next w:val="Normal"/>
    <w:link w:val="TitleChar"/>
    <w:qFormat/>
    <w:rsid w:val="002F295C"/>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2F295C"/>
    <w:rPr>
      <w:rFonts w:asciiTheme="majorHAnsi" w:eastAsiaTheme="majorEastAsia" w:hAnsiTheme="majorHAnsi" w:cstheme="majorBidi"/>
      <w:spacing w:val="-10"/>
      <w:kern w:val="28"/>
      <w:sz w:val="56"/>
      <w:szCs w:val="5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宋体" w:hAnsi="Arial" w:cs="Times New Roman"/>
        <w:lang w:val="es-ES" w:eastAsia="es-ES" w:bidi="es-E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index heading" w:uiPriority="0"/>
    <w:lsdException w:name="caption" w:uiPriority="35" w:qFormat="1"/>
    <w:lsdException w:name="table of figures" w:uiPriority="0"/>
    <w:lsdException w:name="annotation reference" w:uiPriority="0"/>
    <w:lsdException w:name="endnote text" w:uiPriority="0"/>
    <w:lsdException w:name="table of authorities" w:uiPriority="0"/>
    <w:lsdException w:name="macro" w:uiPriority="0"/>
    <w:lsdException w:name="toa heading" w:uiPriority="0"/>
    <w:lsdException w:name="Title" w:semiHidden="0" w:uiPriority="0" w:unhideWhenUsed="0" w:qFormat="1"/>
    <w:lsdException w:name="Default Paragraph Font" w:uiPriority="1"/>
    <w:lsdException w:name="Body Text" w:uiPriority="1" w:qFormat="1"/>
    <w:lsdException w:name="Subtitle" w:uiPriority="11"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BF76BE"/>
    <w:pPr>
      <w:spacing w:before="60" w:after="60" w:line="276" w:lineRule="auto"/>
    </w:pPr>
    <w:rPr>
      <w:sz w:val="22"/>
      <w:szCs w:val="22"/>
    </w:rPr>
  </w:style>
  <w:style w:type="paragraph" w:styleId="Heading1">
    <w:name w:val="heading 1"/>
    <w:basedOn w:val="Normal"/>
    <w:next w:val="Normal"/>
    <w:link w:val="Heading1Char"/>
    <w:autoRedefine/>
    <w:uiPriority w:val="1"/>
    <w:unhideWhenUsed/>
    <w:qFormat/>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1"/>
    <w:unhideWhenUsed/>
    <w:qFormat/>
    <w:rsid w:val="006007BB"/>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semiHidden/>
    <w:unhideWhenUsed/>
    <w:qFormat/>
    <w:rsid w:val="00231DCA"/>
    <w:pPr>
      <w:keepNext/>
      <w:spacing w:before="240" w:line="240" w:lineRule="auto"/>
      <w:outlineLvl w:val="2"/>
    </w:pPr>
    <w:rPr>
      <w:rFonts w:eastAsia="Times New Roman"/>
      <w:b/>
      <w:bCs/>
      <w:sz w:val="26"/>
      <w:szCs w:val="26"/>
    </w:rPr>
  </w:style>
  <w:style w:type="paragraph" w:styleId="Heading4">
    <w:name w:val="heading 4"/>
    <w:basedOn w:val="Normal"/>
    <w:next w:val="Normal"/>
    <w:link w:val="Heading4Char"/>
    <w:semiHidden/>
    <w:unhideWhenUsed/>
    <w:qFormat/>
    <w:rsid w:val="00231DCA"/>
    <w:pPr>
      <w:keepNext/>
      <w:spacing w:before="240" w:line="240" w:lineRule="auto"/>
      <w:outlineLvl w:val="3"/>
    </w:pPr>
    <w:rPr>
      <w:rFonts w:eastAsia="Times New Roman"/>
      <w:b/>
      <w:bCs/>
      <w:sz w:val="28"/>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semiHidden/>
    <w:rsid w:val="00BF76BE"/>
    <w:rPr>
      <w:rFonts w:ascii="Cambria" w:eastAsia="Times New Roman" w:hAnsi="Cambria"/>
      <w:b/>
      <w:bCs/>
      <w:color w:val="365F91"/>
      <w:sz w:val="28"/>
      <w:szCs w:val="28"/>
    </w:rPr>
  </w:style>
  <w:style w:type="character" w:customStyle="1" w:styleId="Heading2Char">
    <w:name w:val="Heading 2 Char"/>
    <w:link w:val="Heading2"/>
    <w:uiPriority w:val="9"/>
    <w:semiHidden/>
    <w:rsid w:val="00BF76BE"/>
    <w:rPr>
      <w:rFonts w:ascii="Cambria" w:eastAsia="Times New Roman" w:hAnsi="Cambria"/>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Heading2"/>
    <w:next w:val="Normal"/>
    <w:qFormat/>
    <w:rsid w:val="00103401"/>
    <w:pPr>
      <w:keepLines w:val="0"/>
      <w:widowControl w:val="0"/>
      <w:numPr>
        <w:numId w:val="3"/>
      </w:numPr>
      <w:spacing w:before="240" w:after="120" w:line="240" w:lineRule="auto"/>
      <w:outlineLvl w:val="0"/>
    </w:pPr>
    <w:rPr>
      <w:rFonts w:ascii="Arial" w:hAnsi="Arial"/>
      <w:bCs w:val="0"/>
      <w:iCs/>
      <w:color w:val="auto"/>
      <w:sz w:val="24"/>
    </w:rPr>
  </w:style>
  <w:style w:type="paragraph" w:customStyle="1" w:styleId="LabTitle">
    <w:name w:val="Lab Title"/>
    <w:basedOn w:val="Normal"/>
    <w:link w:val="LabTitleChar"/>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Heading2"/>
    <w:next w:val="BodyTextL25"/>
    <w:qFormat/>
    <w:rsid w:val="00603C52"/>
    <w:pPr>
      <w:numPr>
        <w:ilvl w:val="2"/>
        <w:numId w:val="2"/>
      </w:numPr>
      <w:spacing w:before="240" w:after="120"/>
    </w:pPr>
    <w:rPr>
      <w:rFonts w:ascii="Arial" w:hAnsi="Arial"/>
      <w:color w:val="auto"/>
      <w:sz w:val="24"/>
    </w:r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36440C"/>
    <w:pPr>
      <w:numPr>
        <w:numId w:val="7"/>
      </w:numPr>
      <w:ind w:left="1080"/>
    </w:pPr>
    <w:rPr>
      <w:sz w:val="20"/>
    </w:rPr>
  </w:style>
  <w:style w:type="paragraph" w:customStyle="1" w:styleId="InstNoteRed">
    <w:name w:val="Inst Note Red"/>
    <w:basedOn w:val="Normal"/>
    <w:qFormat/>
    <w:rsid w:val="00231DCA"/>
    <w:pPr>
      <w:spacing w:line="240" w:lineRule="auto"/>
    </w:pPr>
    <w:rPr>
      <w:color w:val="FF0000"/>
      <w:sz w:val="20"/>
    </w:rPr>
  </w:style>
  <w:style w:type="paragraph" w:customStyle="1" w:styleId="PartHead">
    <w:name w:val="Part Head"/>
    <w:basedOn w:val="Normal"/>
    <w:next w:val="BodyTextL25"/>
    <w:qFormat/>
    <w:rsid w:val="008402F2"/>
    <w:pPr>
      <w:keepNext/>
      <w:numPr>
        <w:numId w:val="2"/>
      </w:numPr>
      <w:spacing w:before="240"/>
      <w:outlineLvl w:val="0"/>
    </w:pPr>
    <w:rPr>
      <w:b/>
      <w:sz w:val="28"/>
    </w:rPr>
  </w:style>
  <w:style w:type="paragraph" w:customStyle="1" w:styleId="SubStepAlpha">
    <w:name w:val="SubStep Alpha"/>
    <w:basedOn w:val="Normal"/>
    <w:qFormat/>
    <w:rsid w:val="00012C22"/>
    <w:pPr>
      <w:numPr>
        <w:ilvl w:val="3"/>
        <w:numId w:val="2"/>
      </w:numPr>
      <w:spacing w:before="120" w:after="120" w:line="240" w:lineRule="auto"/>
    </w:pPr>
    <w:rPr>
      <w:sz w:val="20"/>
    </w:rPr>
  </w:style>
  <w:style w:type="paragraph" w:customStyle="1" w:styleId="CMD">
    <w:name w:val="CMD"/>
    <w:basedOn w:val="Normal"/>
    <w:link w:val="CMDChar"/>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012C22"/>
    <w:pPr>
      <w:numPr>
        <w:ilvl w:val="4"/>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012C22"/>
    <w:pPr>
      <w:numPr>
        <w:numId w:val="5"/>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3"/>
      </w:numPr>
    </w:pPr>
  </w:style>
  <w:style w:type="numbering" w:customStyle="1" w:styleId="SectionList">
    <w:name w:val="Section_List"/>
    <w:basedOn w:val="NoList"/>
    <w:uiPriority w:val="99"/>
    <w:rsid w:val="00596998"/>
    <w:pPr>
      <w:numPr>
        <w:numId w:val="3"/>
      </w:numPr>
    </w:pPr>
  </w:style>
  <w:style w:type="paragraph" w:customStyle="1" w:styleId="TaskHead">
    <w:name w:val="Task Head"/>
    <w:basedOn w:val="PartHead"/>
    <w:next w:val="BodyTextL25"/>
    <w:rsid w:val="00012C22"/>
    <w:pPr>
      <w:numPr>
        <w:ilvl w:val="1"/>
      </w:numPr>
    </w:pPr>
    <w:rPr>
      <w:sz w:val="24"/>
    </w:rPr>
  </w:style>
  <w:style w:type="character" w:customStyle="1" w:styleId="Heading4Char">
    <w:name w:val="Heading 4 Char"/>
    <w:basedOn w:val="DefaultParagraphFont"/>
    <w:link w:val="Heading4"/>
    <w:semiHidden/>
    <w:rsid w:val="00BF76BE"/>
    <w:rPr>
      <w:rFonts w:eastAsia="Times New Roman"/>
      <w:b/>
      <w:bCs/>
      <w:sz w:val="28"/>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
    <w:name w:val="Heading 3 Char"/>
    <w:link w:val="Heading3"/>
    <w:semiHidden/>
    <w:rsid w:val="00BF76BE"/>
    <w:rPr>
      <w:rFonts w:eastAsia="Times New Roman"/>
      <w:b/>
      <w:bCs/>
      <w:sz w:val="26"/>
      <w:szCs w:val="26"/>
    </w:rPr>
  </w:style>
  <w:style w:type="character" w:customStyle="1" w:styleId="LabTitleChar">
    <w:name w:val="Lab Title Char"/>
    <w:link w:val="LabTitle"/>
    <w:rsid w:val="00231DCA"/>
    <w:rPr>
      <w:b/>
      <w:sz w:val="32"/>
      <w:szCs w:val="22"/>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s-ES" w:eastAsia="es-ES" w:bidi="es-ES"/>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
    <w:uiPriority w:val="1"/>
    <w:qFormat/>
    <w:rsid w:val="00231DCA"/>
    <w:pPr>
      <w:spacing w:before="0" w:after="120" w:line="240" w:lineRule="auto"/>
    </w:pPr>
    <w:rPr>
      <w:rFonts w:eastAsia="Times New Roman"/>
      <w:sz w:val="20"/>
      <w:szCs w:val="24"/>
    </w:rPr>
  </w:style>
  <w:style w:type="character" w:customStyle="1" w:styleId="BodyTextChar">
    <w:name w:val="Body Text Char"/>
    <w:link w:val="BodyText"/>
    <w:rsid w:val="00231DCA"/>
    <w:rPr>
      <w:rFonts w:eastAsia="Times New Roman" w:cs="Arial"/>
      <w:szCs w:val="24"/>
    </w:rPr>
  </w:style>
  <w:style w:type="paragraph" w:customStyle="1" w:styleId="ColorfulShading-Accent11">
    <w:name w:val="Colorful Shading - Accent 11"/>
    <w:hidden/>
    <w:semiHidden/>
    <w:rsid w:val="00231DCA"/>
    <w:rPr>
      <w:rFonts w:eastAsia="Times New Roman" w:cs="Arial"/>
    </w:rPr>
  </w:style>
  <w:style w:type="paragraph" w:customStyle="1" w:styleId="CMDBold">
    <w:name w:val="CMD Bold"/>
    <w:basedOn w:val="CMD"/>
    <w:next w:val="BodyTextL50"/>
    <w:link w:val="CMDBoldChar"/>
    <w:qFormat/>
    <w:rsid w:val="00C73E03"/>
    <w:rPr>
      <w:b/>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C73E03"/>
    <w:rPr>
      <w:rFonts w:ascii="Courier New" w:hAnsi="Courier New"/>
      <w:szCs w:val="22"/>
    </w:rPr>
  </w:style>
  <w:style w:type="character" w:customStyle="1" w:styleId="CMDBoldChar">
    <w:name w:val="CMD Bold Char"/>
    <w:basedOn w:val="CMDChar"/>
    <w:link w:val="CMDBold"/>
    <w:rsid w:val="00C73E03"/>
    <w:rPr>
      <w:rFonts w:ascii="Courier New" w:hAnsi="Courier New"/>
      <w:b/>
      <w:szCs w:val="22"/>
    </w:rPr>
  </w:style>
  <w:style w:type="character" w:customStyle="1" w:styleId="BodyTextBoldChar">
    <w:name w:val="Body Text Bold Char"/>
    <w:basedOn w:val="BodyTextChar"/>
    <w:link w:val="BodyTextBold"/>
    <w:rsid w:val="00C73E03"/>
    <w:rPr>
      <w:rFonts w:eastAsia="Times New Roman" w:cs="Arial"/>
      <w:b/>
      <w:szCs w:val="24"/>
    </w:rPr>
  </w:style>
  <w:style w:type="paragraph" w:customStyle="1" w:styleId="TableParagraph">
    <w:name w:val="Table Paragraph"/>
    <w:basedOn w:val="Normal"/>
    <w:uiPriority w:val="1"/>
    <w:qFormat/>
    <w:rsid w:val="0095444B"/>
    <w:pPr>
      <w:widowControl w:val="0"/>
      <w:spacing w:before="0" w:after="0" w:line="240" w:lineRule="auto"/>
    </w:pPr>
    <w:rPr>
      <w:rFonts w:asciiTheme="minorHAnsi" w:eastAsiaTheme="minorHAnsi" w:hAnsiTheme="minorHAnsi" w:cstheme="minorBidi"/>
    </w:rPr>
  </w:style>
  <w:style w:type="paragraph" w:styleId="Title">
    <w:name w:val="Title"/>
    <w:basedOn w:val="Normal"/>
    <w:next w:val="Normal"/>
    <w:link w:val="TitleChar"/>
    <w:qFormat/>
    <w:rsid w:val="002F295C"/>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2F295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E:\Unicon\Curriculum_Templates\Lab-PT_Template%20-%20ILM.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0DB403-8009-4AA0-B917-3153771D2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Lab-PT_Template - ILM</Template>
  <TotalTime>456</TotalTime>
  <Pages>7</Pages>
  <Words>851</Words>
  <Characters>4852</Characters>
  <Application>Microsoft Office Word</Application>
  <DocSecurity>0</DocSecurity>
  <Lines>40</Lines>
  <Paragraphs>11</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Topology</vt:lpstr>
      <vt:lpstr>Addressing Table</vt:lpstr>
      <vt:lpstr>Objectives</vt:lpstr>
      <vt:lpstr>Background/Scenario</vt:lpstr>
      <vt:lpstr>Required Resources</vt:lpstr>
      <vt:lpstr>    Verify that the Windows Firewall is active and is blocking ICMP requests.</vt:lpstr>
      <vt:lpstr>    Create a new inbound rule allowing ICMP traffic through the firewall.</vt:lpstr>
      <vt:lpstr>    Disabling or deleting the new ICMP rule.</vt:lpstr>
      <vt:lpstr>Reflection</vt:lpstr>
    </vt:vector>
  </TitlesOfParts>
  <Company>Microsoft</Company>
  <LinksUpToDate>false</LinksUpToDate>
  <CharactersWithSpaces>5692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Suk-yi Pennock</dc:creator>
  <cp:lastModifiedBy>USER</cp:lastModifiedBy>
  <cp:revision>10</cp:revision>
  <dcterms:created xsi:type="dcterms:W3CDTF">2016-07-17T03:22:00Z</dcterms:created>
  <dcterms:modified xsi:type="dcterms:W3CDTF">2017-03-22T07:06:00Z</dcterms:modified>
</cp:coreProperties>
</file>