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6DF0" w14:textId="77777777" w:rsidR="00AB10C1" w:rsidRDefault="00AB10C1" w:rsidP="00AB10C1">
      <w:pPr>
        <w:rPr>
          <w:rFonts w:ascii="Century Gothic" w:hAnsi="Century Gothic"/>
        </w:rPr>
      </w:pPr>
      <w:bookmarkStart w:id="0" w:name="_MailOriginal"/>
      <w:r>
        <w:rPr>
          <w:rFonts w:ascii="Century Gothic" w:hAnsi="Century Gothic"/>
        </w:rPr>
        <w:t>Hola a todos:</w:t>
      </w:r>
    </w:p>
    <w:p w14:paraId="3FDB7378" w14:textId="77777777" w:rsidR="00AB10C1" w:rsidRDefault="00AB10C1" w:rsidP="00AB10C1">
      <w:pPr>
        <w:rPr>
          <w:rFonts w:ascii="Century Gothic" w:hAnsi="Century Gothic"/>
        </w:rPr>
      </w:pPr>
    </w:p>
    <w:p w14:paraId="60E98FEB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¿Cómo están? Ojalá se encuentren muy bien. Les comento que he actualizado el material que diseñé para la materia de </w:t>
      </w:r>
      <w:r>
        <w:rPr>
          <w:rFonts w:ascii="Century Gothic" w:hAnsi="Century Gothic"/>
          <w:b/>
          <w:bCs/>
        </w:rPr>
        <w:t>Pensamiento computacional para ingeniería</w:t>
      </w:r>
      <w:r>
        <w:rPr>
          <w:rFonts w:ascii="Century Gothic" w:hAnsi="Century Gothic"/>
        </w:rPr>
        <w:t xml:space="preserve">. En academia tomamos algunas decisiones y la información ya está actualizada.  Incluí políticas para los grupos de lunes y jueves, y martes y viernes para que las puedan modificar y usar. En los calendarios de actividades, está establecido un orden sugerido para las actividades de cada clase y hay ejercicios sugeridos que podemos utilizar para los laboratorios y tareas, aunque también pueden utilizar otros ejercicios. Entre paréntesis coloqué el número de ejercicios sugeridos para los laboratorios y tareas. </w:t>
      </w:r>
    </w:p>
    <w:p w14:paraId="7B431597" w14:textId="77777777" w:rsidR="00AB10C1" w:rsidRDefault="00AB10C1" w:rsidP="00AB10C1">
      <w:pPr>
        <w:rPr>
          <w:rFonts w:ascii="Century Gothic" w:hAnsi="Century Gothic"/>
        </w:rPr>
      </w:pPr>
    </w:p>
    <w:p w14:paraId="57A03F49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En general se están siguiendo las políticas del curso nacional, solamente estructuré un poco las actividades, agregué presentaciones, material extra y ejercicios para actividades de clase (laboratorios) y tareas.</w:t>
      </w:r>
    </w:p>
    <w:p w14:paraId="39A8B00F" w14:textId="77777777" w:rsidR="00AB10C1" w:rsidRDefault="00AB10C1" w:rsidP="00AB10C1">
      <w:pPr>
        <w:rPr>
          <w:rFonts w:ascii="Century Gothic" w:hAnsi="Century Gothic"/>
        </w:rPr>
      </w:pPr>
    </w:p>
    <w:p w14:paraId="1776EF71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Les anexo la carpeta en drive compartida con los materiales del curso para que lo puedan descargar y modificar a su gusto:</w:t>
      </w:r>
    </w:p>
    <w:p w14:paraId="48CC7A2C" w14:textId="77777777" w:rsidR="00AB10C1" w:rsidRDefault="00AB10C1" w:rsidP="00AB10C1">
      <w:pPr>
        <w:rPr>
          <w:rFonts w:ascii="Century Gothic" w:hAnsi="Century Gothic"/>
        </w:rPr>
      </w:pPr>
    </w:p>
    <w:p w14:paraId="6777C5B2" w14:textId="77777777" w:rsidR="00AB10C1" w:rsidRDefault="00AB10C1" w:rsidP="00AB10C1">
      <w:pPr>
        <w:rPr>
          <w:rFonts w:ascii="Century Gothic" w:hAnsi="Century Gothic"/>
        </w:rPr>
      </w:pPr>
      <w:hyperlink r:id="rId4" w:history="1">
        <w:r>
          <w:rPr>
            <w:rStyle w:val="Hipervnculo"/>
            <w:rFonts w:ascii="Century Gothic" w:hAnsi="Century Gothic"/>
          </w:rPr>
          <w:t>https://drive.google.com/drive/folders/1gMzji98cdZ97xc78R5uXcQu0RYJ-Ft8b?usp=sharing</w:t>
        </w:r>
      </w:hyperlink>
    </w:p>
    <w:p w14:paraId="78E82416" w14:textId="77777777" w:rsidR="00AB10C1" w:rsidRDefault="00AB10C1" w:rsidP="00AB10C1">
      <w:pPr>
        <w:rPr>
          <w:rFonts w:ascii="Century Gothic" w:hAnsi="Century Gothic"/>
        </w:rPr>
      </w:pPr>
    </w:p>
    <w:p w14:paraId="7CBD6BCE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También pueden acceder a los Calendarios de actividades en los siguientes links:</w:t>
      </w:r>
    </w:p>
    <w:p w14:paraId="09DDBBF2" w14:textId="77777777" w:rsidR="00AB10C1" w:rsidRDefault="00AB10C1" w:rsidP="00AB10C1">
      <w:pPr>
        <w:rPr>
          <w:rFonts w:ascii="Century Gothic" w:hAnsi="Century Gothic"/>
        </w:rPr>
      </w:pPr>
    </w:p>
    <w:p w14:paraId="1A7FDB01" w14:textId="77777777" w:rsidR="00AB10C1" w:rsidRDefault="00AB10C1" w:rsidP="00AB10C1">
      <w:pPr>
        <w:rPr>
          <w:rFonts w:ascii="Century Gothic" w:hAnsi="Century Gothic"/>
        </w:rPr>
      </w:pPr>
      <w:hyperlink r:id="rId5" w:history="1">
        <w:r>
          <w:rPr>
            <w:rStyle w:val="Hipervnculo"/>
            <w:rFonts w:ascii="Century Gothic" w:hAnsi="Century Gothic"/>
          </w:rPr>
          <w:t>https://lizethep.github.io/PensamientoC/CalendarioC_2023/indexL_2023.html</w:t>
        </w:r>
      </w:hyperlink>
      <w:r>
        <w:t xml:space="preserve"> </w:t>
      </w:r>
      <w:r>
        <w:rPr>
          <w:rFonts w:ascii="Century Gothic" w:hAnsi="Century Gothic"/>
        </w:rPr>
        <w:t>(Lunes y Jueves)</w:t>
      </w:r>
    </w:p>
    <w:p w14:paraId="36016FA9" w14:textId="77777777" w:rsidR="00AB10C1" w:rsidRDefault="00AB10C1" w:rsidP="00AB10C1">
      <w:pPr>
        <w:rPr>
          <w:rFonts w:ascii="Century Gothic" w:hAnsi="Century Gothic"/>
        </w:rPr>
      </w:pPr>
      <w:hyperlink r:id="rId6" w:history="1">
        <w:r>
          <w:rPr>
            <w:rStyle w:val="Hipervnculo"/>
            <w:rFonts w:ascii="Century Gothic" w:hAnsi="Century Gothic"/>
          </w:rPr>
          <w:t>https://lizethep.github.io/PensamientoC/CalendarioC_2023/indexM_2023.html</w:t>
        </w:r>
      </w:hyperlink>
      <w:r>
        <w:t xml:space="preserve"> </w:t>
      </w:r>
      <w:r>
        <w:rPr>
          <w:rFonts w:ascii="Century Gothic" w:hAnsi="Century Gothic"/>
        </w:rPr>
        <w:t>(Martes y Viernes)</w:t>
      </w:r>
    </w:p>
    <w:p w14:paraId="70256602" w14:textId="77777777" w:rsidR="00AB10C1" w:rsidRDefault="00AB10C1" w:rsidP="00AB10C1">
      <w:pPr>
        <w:rPr>
          <w:rFonts w:ascii="Century Gothic" w:hAnsi="Century Gothic"/>
        </w:rPr>
      </w:pPr>
    </w:p>
    <w:p w14:paraId="65C73CBB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Para los profesores que no les fue posible integrarse en la reunión de academia, el video lo pueden consultar en la carpeta compartida en drive (</w:t>
      </w:r>
      <w:r>
        <w:rPr>
          <w:rFonts w:ascii="Century Gothic" w:hAnsi="Century Gothic"/>
          <w:b/>
          <w:bCs/>
        </w:rPr>
        <w:t>VideoReunionAcademia_2023.mp4).</w:t>
      </w:r>
    </w:p>
    <w:p w14:paraId="2771C241" w14:textId="77777777" w:rsidR="00AB10C1" w:rsidRDefault="00AB10C1" w:rsidP="00AB10C1">
      <w:pPr>
        <w:rPr>
          <w:rFonts w:ascii="Century Gothic" w:hAnsi="Century Gothic"/>
        </w:rPr>
      </w:pPr>
    </w:p>
    <w:p w14:paraId="5235F5CE" w14:textId="77777777" w:rsidR="00AB10C1" w:rsidRDefault="00AB10C1" w:rsidP="00AB10C1">
      <w:pPr>
        <w:rPr>
          <w:rFonts w:ascii="Century Gothic" w:hAnsi="Century Gothic"/>
        </w:rPr>
      </w:pPr>
      <w:hyperlink r:id="rId7" w:history="1">
        <w:r>
          <w:rPr>
            <w:rStyle w:val="Hipervnculo"/>
            <w:rFonts w:ascii="Century Gothic" w:hAnsi="Century Gothic"/>
          </w:rPr>
          <w:t>https://drive.google.com/file/d/15zWXe96AoevGdDu3QhH9IWVJ2ux7FLn8/view?usp=sharing</w:t>
        </w:r>
      </w:hyperlink>
    </w:p>
    <w:p w14:paraId="7B23B088" w14:textId="77777777" w:rsidR="00AB10C1" w:rsidRDefault="00AB10C1" w:rsidP="00AB10C1">
      <w:pPr>
        <w:rPr>
          <w:rFonts w:ascii="Century Gothic" w:hAnsi="Century Gothic"/>
        </w:rPr>
      </w:pPr>
    </w:p>
    <w:p w14:paraId="2338434D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Les anexo los acuerdos de la academia:</w:t>
      </w:r>
    </w:p>
    <w:p w14:paraId="407A980C" w14:textId="77777777" w:rsidR="00AB10C1" w:rsidRDefault="00AB10C1" w:rsidP="00AB10C1">
      <w:pPr>
        <w:rPr>
          <w:rFonts w:ascii="Century Gothic" w:hAnsi="Century Gothic"/>
        </w:rPr>
      </w:pPr>
    </w:p>
    <w:p w14:paraId="3A27CB3E" w14:textId="77777777" w:rsidR="00AB10C1" w:rsidRDefault="00AB10C1" w:rsidP="00AB10C1">
      <w:pPr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EXAMENES</w:t>
      </w:r>
    </w:p>
    <w:p w14:paraId="23ACDCEC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Exámenes rápidos, parcial e integrador, son exámenes de desarrollo en la parte práctica.</w:t>
      </w:r>
    </w:p>
    <w:p w14:paraId="39A40394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Los exámenes rápidos, parcial e integrador, se realizan utilizando RESPONDUS y </w:t>
      </w:r>
      <w:proofErr w:type="gramStart"/>
      <w:r>
        <w:rPr>
          <w:rFonts w:ascii="Century Gothic" w:hAnsi="Century Gothic"/>
        </w:rPr>
        <w:t>en caso que</w:t>
      </w:r>
      <w:proofErr w:type="gramEnd"/>
      <w:r>
        <w:rPr>
          <w:rFonts w:ascii="Century Gothic" w:hAnsi="Century Gothic"/>
        </w:rPr>
        <w:t xml:space="preserve"> se aplique un examen a algún alumno remoto se requiere un celular con zoom instalado para visualizar a los alumnos mientras presentan sus exámenes y resolverles dudas. </w:t>
      </w:r>
    </w:p>
    <w:p w14:paraId="642A274B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Examen rápido de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(opcional), podemos dejar ejercicios de preparación para el examen parcial.</w:t>
      </w:r>
    </w:p>
    <w:p w14:paraId="403262FB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- En la carpeta en drive, hay exámenes tipo con sus rúbricas del examen integrador, del examen parcial y de los exámenes rápidos.</w:t>
      </w:r>
    </w:p>
    <w:p w14:paraId="680BFEE3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Los exámenes rápidos se aplican la siguiente semana de revisado el tema.</w:t>
      </w:r>
    </w:p>
    <w:p w14:paraId="2F3E4426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No se puede utilizar </w:t>
      </w:r>
      <w:proofErr w:type="spellStart"/>
      <w:r>
        <w:rPr>
          <w:rFonts w:ascii="Century Gothic" w:hAnsi="Century Gothic"/>
        </w:rPr>
        <w:t>Thony</w:t>
      </w:r>
      <w:proofErr w:type="spellEnd"/>
      <w:r>
        <w:rPr>
          <w:rFonts w:ascii="Century Gothic" w:hAnsi="Century Gothic"/>
        </w:rPr>
        <w:t xml:space="preserve"> para el desarrollo de ningún examen, los exámenes tienen que ser presentados en </w:t>
      </w:r>
      <w:proofErr w:type="spellStart"/>
      <w:r>
        <w:rPr>
          <w:rFonts w:ascii="Century Gothic" w:hAnsi="Century Gothic"/>
        </w:rPr>
        <w:t>Canvas</w:t>
      </w:r>
      <w:proofErr w:type="spellEnd"/>
      <w:r>
        <w:rPr>
          <w:rFonts w:ascii="Century Gothic" w:hAnsi="Century Gothic"/>
        </w:rPr>
        <w:t>.</w:t>
      </w:r>
    </w:p>
    <w:p w14:paraId="02C93F0C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En los temas de </w:t>
      </w:r>
      <w:r>
        <w:rPr>
          <w:rFonts w:ascii="Century Gothic" w:hAnsi="Century Gothic"/>
          <w:b/>
          <w:bCs/>
        </w:rPr>
        <w:t>listas, matrices y cadenas de caracteres</w:t>
      </w:r>
      <w:r>
        <w:rPr>
          <w:rFonts w:ascii="Century Gothic" w:hAnsi="Century Gothic"/>
        </w:rPr>
        <w:t xml:space="preserve"> puede utilizarse </w:t>
      </w:r>
      <w:proofErr w:type="spellStart"/>
      <w:r>
        <w:rPr>
          <w:rFonts w:ascii="Century Gothic" w:hAnsi="Century Gothic"/>
          <w:b/>
          <w:bCs/>
        </w:rPr>
        <w:t>trinket</w:t>
      </w:r>
      <w:proofErr w:type="spellEnd"/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 xml:space="preserve">para aplicar los exámenes rápidos e integrador. </w:t>
      </w:r>
    </w:p>
    <w:p w14:paraId="7D846FA5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Exámenes rápidos tendrían ponderación del </w:t>
      </w:r>
      <w:r>
        <w:rPr>
          <w:rFonts w:ascii="Century Gothic" w:hAnsi="Century Gothic"/>
          <w:b/>
          <w:bCs/>
        </w:rPr>
        <w:t>15%</w:t>
      </w:r>
      <w:r>
        <w:rPr>
          <w:rFonts w:ascii="Century Gothic" w:hAnsi="Century Gothic"/>
        </w:rPr>
        <w:t>.</w:t>
      </w:r>
    </w:p>
    <w:p w14:paraId="5CBC074D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Tareas, laboratorio o actividades </w:t>
      </w:r>
      <w:r>
        <w:rPr>
          <w:rFonts w:ascii="Century Gothic" w:hAnsi="Century Gothic"/>
          <w:b/>
          <w:bCs/>
        </w:rPr>
        <w:t>10%</w:t>
      </w:r>
    </w:p>
    <w:p w14:paraId="3470F734" w14:textId="77777777" w:rsidR="00AB10C1" w:rsidRDefault="00AB10C1" w:rsidP="00AB10C1">
      <w:pPr>
        <w:rPr>
          <w:rFonts w:ascii="Century Gothic" w:hAnsi="Century Gothic"/>
        </w:rPr>
      </w:pPr>
    </w:p>
    <w:p w14:paraId="6CC864BF" w14:textId="77777777" w:rsidR="00AB10C1" w:rsidRDefault="00AB10C1" w:rsidP="00AB10C1">
      <w:pPr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PROYECTO INTEGRADOR</w:t>
      </w:r>
    </w:p>
    <w:p w14:paraId="5ECDF1F0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El proyecto integrador es individual.</w:t>
      </w:r>
    </w:p>
    <w:p w14:paraId="1DC77C73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No se requiere entrevistar a todos los alumnos para el proyecto, solamente los que no vimos trabajando en el semestre o en asesorías. En mi caso yo les pido que graben un video de 3 minutos explicando el código de su proyecto y si tengo dudas sobre su explicación los entrevisto personalmente y dependiendo las respuestas de la entrevista puedo bajarles la calificación de su proyecto.</w:t>
      </w:r>
    </w:p>
    <w:p w14:paraId="08FE0FB6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En los proyectos integradores no pueden utilizar programación orientada a objetos, solamente los temas del curso. </w:t>
      </w:r>
    </w:p>
    <w:p w14:paraId="15AD7AFB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Pueden integrar alguna tecnología de vanguardia, pero no todo el proyecto.</w:t>
      </w:r>
    </w:p>
    <w:p w14:paraId="3B53BC10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Como tecnología de vanguardia les podemos tomar en cuenta el tema de archivos de texto, si lo incluyen en su proyecto.</w:t>
      </w:r>
    </w:p>
    <w:p w14:paraId="1662733A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El proyecto debe utilizar listas o matrices haciendo uso correcto del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y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anidados. </w:t>
      </w:r>
    </w:p>
    <w:p w14:paraId="59EB4180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Por cada avance no entregado, se bajan 5 puntos.</w:t>
      </w:r>
    </w:p>
    <w:p w14:paraId="313CA5A4" w14:textId="77777777" w:rsidR="00AB10C1" w:rsidRDefault="00AB10C1" w:rsidP="00AB10C1">
      <w:pPr>
        <w:rPr>
          <w:rFonts w:ascii="Century Gothic" w:hAnsi="Century Gothic"/>
        </w:rPr>
      </w:pPr>
    </w:p>
    <w:p w14:paraId="7EAB4BC2" w14:textId="77777777" w:rsidR="00AB10C1" w:rsidRDefault="00AB10C1" w:rsidP="00AB10C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color w:val="FF0000"/>
        </w:rPr>
        <w:t>LABORATORIOS, TAREAS Y EJERCICIOS</w:t>
      </w:r>
    </w:p>
    <w:p w14:paraId="0C8640C0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Uso de 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Classroom</w:t>
      </w:r>
      <w:proofErr w:type="spellEnd"/>
      <w:r>
        <w:rPr>
          <w:rFonts w:ascii="Century Gothic" w:hAnsi="Century Gothic"/>
        </w:rPr>
        <w:t xml:space="preserve"> (opcional). Les anexo un documento con videos para capacitarse en 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Classroom</w:t>
      </w:r>
      <w:proofErr w:type="spellEnd"/>
      <w:r>
        <w:rPr>
          <w:rFonts w:ascii="Century Gothic" w:hAnsi="Century Gothic"/>
        </w:rPr>
        <w:t xml:space="preserve"> dentro de la carpeta compartida en drive (</w:t>
      </w:r>
      <w:r>
        <w:rPr>
          <w:rFonts w:ascii="Century Gothic" w:hAnsi="Century Gothic"/>
          <w:b/>
          <w:bCs/>
        </w:rPr>
        <w:t>GitHub Classroom.docx</w:t>
      </w:r>
      <w:r>
        <w:rPr>
          <w:rFonts w:ascii="Century Gothic" w:hAnsi="Century Gothic"/>
        </w:rPr>
        <w:t xml:space="preserve">). </w:t>
      </w:r>
    </w:p>
    <w:p w14:paraId="156EAF30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La entrega de los laboratorios es opcional. Puede ser que se les solicite que suban los laboratorios a </w:t>
      </w:r>
      <w:proofErr w:type="spellStart"/>
      <w:r>
        <w:rPr>
          <w:rFonts w:ascii="Century Gothic" w:hAnsi="Century Gothic"/>
        </w:rPr>
        <w:t>Canvas</w:t>
      </w:r>
      <w:proofErr w:type="spellEnd"/>
      <w:r>
        <w:rPr>
          <w:rFonts w:ascii="Century Gothic" w:hAnsi="Century Gothic"/>
        </w:rPr>
        <w:t xml:space="preserve"> sin previo aviso.</w:t>
      </w:r>
    </w:p>
    <w:p w14:paraId="52438912" w14:textId="5F80BC4F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En relación con los ejercicios de preparación para los exámenes rápidos, se sugiere ocultarlos en </w:t>
      </w:r>
      <w:proofErr w:type="spellStart"/>
      <w:r>
        <w:rPr>
          <w:rFonts w:ascii="Century Gothic" w:hAnsi="Century Gothic"/>
        </w:rPr>
        <w:t>Canvas</w:t>
      </w:r>
      <w:proofErr w:type="spellEnd"/>
      <w:r>
        <w:rPr>
          <w:rFonts w:ascii="Century Gothic" w:hAnsi="Century Gothic"/>
        </w:rPr>
        <w:t xml:space="preserve"> y solo elegir algunos ejercicios para que los alumnos se preparen para los exámenes rápidos (2 ejercicios). En </w:t>
      </w:r>
      <w:proofErr w:type="spellStart"/>
      <w:r>
        <w:rPr>
          <w:rFonts w:ascii="Century Gothic" w:hAnsi="Century Gothic"/>
        </w:rPr>
        <w:t>Canvas</w:t>
      </w:r>
      <w:proofErr w:type="spellEnd"/>
      <w:r>
        <w:rPr>
          <w:rFonts w:ascii="Century Gothic" w:hAnsi="Century Gothic"/>
        </w:rPr>
        <w:t>, los ejercicios los pueden identificar ya que están marcados con mayúsculas, por ejemplo: EJERCICIOS : Problemas que utilizan funciones.</w:t>
      </w:r>
    </w:p>
    <w:p w14:paraId="68C51869" w14:textId="3A436EE2" w:rsidR="005212AE" w:rsidRDefault="005212AE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Si el alumno no asiste a clase, la activad se calificará con cero.</w:t>
      </w:r>
    </w:p>
    <w:p w14:paraId="03EE6011" w14:textId="4801A7DF" w:rsidR="00AB10C1" w:rsidRDefault="00AB10C1" w:rsidP="00AB10C1">
      <w:pPr>
        <w:rPr>
          <w:rFonts w:ascii="Century Gothic" w:hAnsi="Century Gothic"/>
        </w:rPr>
      </w:pPr>
    </w:p>
    <w:p w14:paraId="0291F2B4" w14:textId="75ECF272" w:rsidR="005212AE" w:rsidRPr="005212AE" w:rsidRDefault="005212AE" w:rsidP="00AB10C1">
      <w:pPr>
        <w:rPr>
          <w:rFonts w:ascii="Century Gothic" w:hAnsi="Century Gothic"/>
          <w:b/>
          <w:bCs/>
        </w:rPr>
      </w:pPr>
      <w:r w:rsidRPr="005212AE">
        <w:rPr>
          <w:rFonts w:ascii="Century Gothic" w:hAnsi="Century Gothic"/>
          <w:b/>
          <w:bCs/>
        </w:rPr>
        <w:t>YA NO SE GRABAN CLASES</w:t>
      </w:r>
    </w:p>
    <w:p w14:paraId="1E1DF0EF" w14:textId="77777777" w:rsidR="005212AE" w:rsidRDefault="005212AE" w:rsidP="00AB10C1">
      <w:pPr>
        <w:rPr>
          <w:rFonts w:ascii="Century Gothic" w:hAnsi="Century Gothic"/>
        </w:rPr>
      </w:pPr>
    </w:p>
    <w:p w14:paraId="6AE82E8F" w14:textId="77777777" w:rsidR="00AB10C1" w:rsidRDefault="00AB10C1" w:rsidP="00AB10C1">
      <w:pPr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ASESORIAS</w:t>
      </w:r>
    </w:p>
    <w:p w14:paraId="684F219A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>- Establecer asesorías extras fuera del horario establecido. NOTA IMPORTANTE: Cada uno se encarga de asesorar a sus alumnos.</w:t>
      </w:r>
    </w:p>
    <w:p w14:paraId="0015B33C" w14:textId="77777777" w:rsidR="005212AE" w:rsidRDefault="005212AE" w:rsidP="00AB10C1">
      <w:pPr>
        <w:rPr>
          <w:rFonts w:ascii="Century Gothic" w:hAnsi="Century Gothic"/>
        </w:rPr>
      </w:pPr>
    </w:p>
    <w:p w14:paraId="406A8A15" w14:textId="77777777" w:rsidR="00AB10C1" w:rsidRDefault="00AB10C1" w:rsidP="00AB10C1">
      <w:pPr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* EVIDENCIAS DEL EXAMEN INTEGRADOR</w:t>
      </w:r>
    </w:p>
    <w:p w14:paraId="52402B5C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Dependiendo el desempeño del examen Integrador se les pide a los alumnos capturen en la hojita de </w:t>
      </w:r>
      <w:r>
        <w:rPr>
          <w:rFonts w:ascii="Century Gothic" w:hAnsi="Century Gothic"/>
          <w:b/>
          <w:bCs/>
        </w:rPr>
        <w:t>EvidenciaExamenIntegrador.docx</w:t>
      </w:r>
      <w:r>
        <w:rPr>
          <w:rFonts w:ascii="Century Gothic" w:hAnsi="Century Gothic"/>
        </w:rPr>
        <w:t xml:space="preserve"> el desempeño </w:t>
      </w:r>
      <w:r>
        <w:rPr>
          <w:rFonts w:ascii="Century Gothic" w:hAnsi="Century Gothic"/>
        </w:rPr>
        <w:lastRenderedPageBreak/>
        <w:t xml:space="preserve">obtenido en cada rubro (es decir marcar con </w:t>
      </w:r>
      <w:r>
        <w:rPr>
          <w:rFonts w:ascii="Century Gothic" w:hAnsi="Century Gothic"/>
          <w:b/>
          <w:bCs/>
        </w:rPr>
        <w:t>X</w:t>
      </w:r>
      <w:r>
        <w:rPr>
          <w:rFonts w:ascii="Century Gothic" w:hAnsi="Century Gothic"/>
        </w:rPr>
        <w:t>) y que coloquen una pequeña reflexión sobre su desempeño.</w:t>
      </w:r>
    </w:p>
    <w:p w14:paraId="02CC3933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El alumno sube el documento de Word a </w:t>
      </w:r>
      <w:proofErr w:type="spellStart"/>
      <w:r>
        <w:rPr>
          <w:rFonts w:ascii="Century Gothic" w:hAnsi="Century Gothic"/>
        </w:rPr>
        <w:t>Elumen</w:t>
      </w:r>
      <w:proofErr w:type="spellEnd"/>
      <w:r>
        <w:rPr>
          <w:rFonts w:ascii="Century Gothic" w:hAnsi="Century Gothic"/>
        </w:rPr>
        <w:t>.</w:t>
      </w:r>
    </w:p>
    <w:p w14:paraId="6FBB05A8" w14:textId="77777777" w:rsidR="00AB10C1" w:rsidRDefault="00AB10C1" w:rsidP="00AB10C1">
      <w:pPr>
        <w:rPr>
          <w:rFonts w:ascii="Century Gothic" w:hAnsi="Century Gothic"/>
        </w:rPr>
      </w:pPr>
    </w:p>
    <w:p w14:paraId="74D4FDB5" w14:textId="64976365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84E3E08" wp14:editId="4AF2EDBE">
            <wp:extent cx="4728210" cy="2409825"/>
            <wp:effectExtent l="0" t="0" r="0" b="9525"/>
            <wp:docPr id="147104169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169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0D74" w14:textId="77777777" w:rsidR="00AB10C1" w:rsidRDefault="00AB10C1" w:rsidP="00AB10C1">
      <w:pPr>
        <w:rPr>
          <w:rFonts w:ascii="Century Gothic" w:hAnsi="Century Gothic"/>
        </w:rPr>
      </w:pPr>
    </w:p>
    <w:p w14:paraId="2B0EE8FE" w14:textId="491821C1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CAE8BA0" wp14:editId="32141FE3">
            <wp:extent cx="4621530" cy="2927350"/>
            <wp:effectExtent l="0" t="0" r="7620" b="6350"/>
            <wp:docPr id="188255699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699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278B" w14:textId="77777777" w:rsidR="00AB10C1" w:rsidRDefault="00AB10C1" w:rsidP="00AB10C1">
      <w:pPr>
        <w:rPr>
          <w:rFonts w:ascii="Century Gothic" w:hAnsi="Century Gothic"/>
        </w:rPr>
      </w:pPr>
    </w:p>
    <w:p w14:paraId="71B30670" w14:textId="77777777" w:rsidR="00AB10C1" w:rsidRDefault="00AB10C1" w:rsidP="00AB10C1">
      <w:pPr>
        <w:spacing w:after="240"/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* EVIDENCIAS DEL PROYECTO INTEGRADOR</w:t>
      </w:r>
    </w:p>
    <w:p w14:paraId="7C0AFC22" w14:textId="77777777" w:rsidR="00AB10C1" w:rsidRDefault="00AB10C1" w:rsidP="00AB10C1">
      <w:pPr>
        <w:spacing w:after="240"/>
        <w:rPr>
          <w:rFonts w:ascii="Century Gothic" w:hAnsi="Century Gothic"/>
          <w:color w:val="000000"/>
        </w:rPr>
      </w:pPr>
      <w:r>
        <w:rPr>
          <w:rFonts w:ascii="Century Gothic" w:hAnsi="Century Gothic"/>
        </w:rPr>
        <w:t xml:space="preserve">El alumno sube su proyecto integrador a </w:t>
      </w:r>
      <w:proofErr w:type="spellStart"/>
      <w:r>
        <w:rPr>
          <w:rFonts w:ascii="Century Gothic" w:hAnsi="Century Gothic"/>
        </w:rPr>
        <w:t>Elumen</w:t>
      </w:r>
      <w:proofErr w:type="spellEnd"/>
      <w:r>
        <w:rPr>
          <w:rFonts w:ascii="Century Gothic" w:hAnsi="Century Gothic"/>
        </w:rPr>
        <w:t>.</w:t>
      </w:r>
    </w:p>
    <w:p w14:paraId="4C779186" w14:textId="77777777" w:rsidR="00AB10C1" w:rsidRDefault="00AB10C1" w:rsidP="00AB10C1">
      <w:pPr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  <w:color w:val="FF0000"/>
        </w:rPr>
        <w:t>TRINKET</w:t>
      </w:r>
    </w:p>
    <w:p w14:paraId="22168E2F" w14:textId="77777777" w:rsidR="00AB10C1" w:rsidRDefault="00AB10C1" w:rsidP="00AB10C1">
      <w:pPr>
        <w:rPr>
          <w:rFonts w:ascii="Century Gothic" w:hAnsi="Century Gothic"/>
        </w:rPr>
      </w:pPr>
    </w:p>
    <w:p w14:paraId="56596602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Podemos agregar un </w:t>
      </w:r>
      <w:r>
        <w:rPr>
          <w:rFonts w:ascii="Century Gothic" w:hAnsi="Century Gothic"/>
          <w:b/>
          <w:bCs/>
        </w:rPr>
        <w:t>editor de Python</w:t>
      </w:r>
      <w:r>
        <w:rPr>
          <w:rFonts w:ascii="Century Gothic" w:hAnsi="Century Gothic"/>
        </w:rPr>
        <w:t xml:space="preserve"> en nuestros exámenes rápidos de </w:t>
      </w:r>
      <w:r>
        <w:rPr>
          <w:rFonts w:ascii="Century Gothic" w:hAnsi="Century Gothic"/>
          <w:b/>
          <w:bCs/>
        </w:rPr>
        <w:t xml:space="preserve">listas, matrices y </w:t>
      </w:r>
      <w:proofErr w:type="spellStart"/>
      <w:r>
        <w:rPr>
          <w:rFonts w:ascii="Century Gothic" w:hAnsi="Century Gothic"/>
          <w:b/>
          <w:bCs/>
        </w:rPr>
        <w:t>strings</w:t>
      </w:r>
      <w:proofErr w:type="spellEnd"/>
      <w:r>
        <w:rPr>
          <w:rFonts w:ascii="Century Gothic" w:hAnsi="Century Gothic"/>
        </w:rPr>
        <w:t xml:space="preserve">, e inclusive en nuestro examen integrador para la parte de desarrollo de código de estos temas. Este editor de Python </w:t>
      </w:r>
      <w:r>
        <w:rPr>
          <w:rFonts w:ascii="Century Gothic" w:hAnsi="Century Gothic"/>
          <w:b/>
          <w:bCs/>
        </w:rPr>
        <w:t>(</w:t>
      </w:r>
      <w:proofErr w:type="spellStart"/>
      <w:r>
        <w:rPr>
          <w:rFonts w:ascii="Century Gothic" w:hAnsi="Century Gothic"/>
          <w:b/>
          <w:bCs/>
        </w:rPr>
        <w:t>trinket</w:t>
      </w:r>
      <w:proofErr w:type="spellEnd"/>
      <w:r>
        <w:rPr>
          <w:rFonts w:ascii="Century Gothic" w:hAnsi="Century Gothic"/>
          <w:b/>
          <w:bCs/>
        </w:rPr>
        <w:t xml:space="preserve">) </w:t>
      </w:r>
      <w:r>
        <w:rPr>
          <w:rFonts w:ascii="Century Gothic" w:hAnsi="Century Gothic"/>
        </w:rPr>
        <w:t xml:space="preserve">lo podemos agregar para que los alumnos puedan desarrollar ahí su código e inclusive poder </w:t>
      </w:r>
      <w:r>
        <w:rPr>
          <w:rFonts w:ascii="Century Gothic" w:hAnsi="Century Gothic"/>
        </w:rPr>
        <w:lastRenderedPageBreak/>
        <w:t xml:space="preserve">probarlo sin salir de </w:t>
      </w:r>
      <w:proofErr w:type="spellStart"/>
      <w:r>
        <w:rPr>
          <w:rFonts w:ascii="Century Gothic" w:hAnsi="Century Gothic"/>
        </w:rPr>
        <w:t>canvas</w:t>
      </w:r>
      <w:proofErr w:type="spellEnd"/>
      <w:r>
        <w:rPr>
          <w:rFonts w:ascii="Century Gothic" w:hAnsi="Century Gothic"/>
        </w:rPr>
        <w:t xml:space="preserve"> y con </w:t>
      </w:r>
      <w:proofErr w:type="spellStart"/>
      <w:r>
        <w:rPr>
          <w:rFonts w:ascii="Century Gothic" w:hAnsi="Century Gothic"/>
        </w:rPr>
        <w:t>respondus</w:t>
      </w:r>
      <w:proofErr w:type="spellEnd"/>
      <w:r>
        <w:rPr>
          <w:rFonts w:ascii="Century Gothic" w:hAnsi="Century Gothic"/>
        </w:rPr>
        <w:t xml:space="preserve"> activado. Una vez prueben su código lo deben copiar a la sección de la respuesta. </w:t>
      </w:r>
    </w:p>
    <w:p w14:paraId="3EAB38C3" w14:textId="77777777" w:rsidR="00AB10C1" w:rsidRDefault="00AB10C1" w:rsidP="00AB10C1">
      <w:pPr>
        <w:rPr>
          <w:rFonts w:ascii="Century Gothic" w:hAnsi="Century Gothic"/>
        </w:rPr>
      </w:pPr>
    </w:p>
    <w:p w14:paraId="49AD691B" w14:textId="77777777" w:rsidR="00AB10C1" w:rsidRDefault="00AB10C1" w:rsidP="00AB10C1">
      <w:pPr>
        <w:rPr>
          <w:rStyle w:val="Hipervnculo"/>
        </w:rPr>
      </w:pPr>
      <w:hyperlink r:id="rId10" w:history="1">
        <w:r>
          <w:rPr>
            <w:rStyle w:val="Hipervnculo"/>
            <w:rFonts w:ascii="Century Gothic" w:hAnsi="Century Gothic"/>
          </w:rPr>
          <w:t>https://trinket.io/python3</w:t>
        </w:r>
      </w:hyperlink>
    </w:p>
    <w:p w14:paraId="1CA6099A" w14:textId="77777777" w:rsidR="00AB10C1" w:rsidRDefault="00AB10C1" w:rsidP="00AB10C1"/>
    <w:p w14:paraId="28CB15CA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  <w:color w:val="000000"/>
          <w:shd w:val="clear" w:color="auto" w:fill="FFFFFF"/>
        </w:rPr>
        <w:t xml:space="preserve">En la nubecita en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Canvas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incluir este código embebido.</w:t>
      </w:r>
    </w:p>
    <w:p w14:paraId="120FACBE" w14:textId="77777777" w:rsidR="00AB10C1" w:rsidRDefault="00AB10C1" w:rsidP="00AB10C1">
      <w:pPr>
        <w:rPr>
          <w:rFonts w:ascii="Century Gothic" w:hAnsi="Century Gothic"/>
          <w:shd w:val="clear" w:color="auto" w:fill="FFFFFF"/>
          <w:lang w:val="en-US"/>
        </w:rPr>
      </w:pPr>
      <w:r>
        <w:rPr>
          <w:rFonts w:ascii="Century Gothic" w:hAnsi="Century Gothic"/>
          <w:color w:val="000000"/>
          <w:shd w:val="clear" w:color="auto" w:fill="FFFFFF"/>
          <w:lang w:val="en-US"/>
        </w:rPr>
        <w:t>&lt;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iframe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src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>=</w:t>
      </w:r>
      <w:hyperlink r:id="rId11" w:history="1">
        <w:r>
          <w:rPr>
            <w:rStyle w:val="Hipervnculo"/>
            <w:rFonts w:ascii="Century Gothic" w:hAnsi="Century Gothic"/>
            <w:shd w:val="clear" w:color="auto" w:fill="FFFFFF"/>
            <w:lang w:val="en-US"/>
          </w:rPr>
          <w:t>https://trinket.io/embed/python3/7f21136b75</w:t>
        </w:r>
      </w:hyperlink>
      <w:r>
        <w:rPr>
          <w:rFonts w:ascii="Century Gothic" w:hAnsi="Century Gothic"/>
          <w:color w:val="000000"/>
          <w:shd w:val="clear" w:color="auto" w:fill="FFFFFF"/>
          <w:lang w:val="en-US"/>
        </w:rPr>
        <w:t xml:space="preserve"> width="100%" height="356" frameborder="0" 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marginwidth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 xml:space="preserve">="0" 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marginheight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 xml:space="preserve">="0" 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allowfullscreen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>&gt;&lt;/</w:t>
      </w:r>
      <w:proofErr w:type="spellStart"/>
      <w:r>
        <w:rPr>
          <w:rFonts w:ascii="Century Gothic" w:hAnsi="Century Gothic"/>
          <w:color w:val="000000"/>
          <w:shd w:val="clear" w:color="auto" w:fill="FFFFFF"/>
          <w:lang w:val="en-US"/>
        </w:rPr>
        <w:t>iframe</w:t>
      </w:r>
      <w:proofErr w:type="spellEnd"/>
      <w:r>
        <w:rPr>
          <w:rFonts w:ascii="Century Gothic" w:hAnsi="Century Gothic"/>
          <w:color w:val="000000"/>
          <w:shd w:val="clear" w:color="auto" w:fill="FFFFFF"/>
          <w:lang w:val="en-US"/>
        </w:rPr>
        <w:t>&gt;</w:t>
      </w:r>
    </w:p>
    <w:p w14:paraId="7E62BE00" w14:textId="77777777" w:rsidR="00AB10C1" w:rsidRDefault="00AB10C1" w:rsidP="00AB10C1">
      <w:pPr>
        <w:rPr>
          <w:rFonts w:ascii="Century Gothic" w:hAnsi="Century Gothic"/>
          <w:shd w:val="clear" w:color="auto" w:fill="FFFFFF"/>
          <w:lang w:val="en-US"/>
        </w:rPr>
      </w:pPr>
    </w:p>
    <w:p w14:paraId="2D20030F" w14:textId="2E57F6FA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noProof/>
          <w:color w:val="000000"/>
        </w:rPr>
        <w:drawing>
          <wp:inline distT="0" distB="0" distL="0" distR="0" wp14:anchorId="4F2F6758" wp14:editId="3E49C003">
            <wp:extent cx="5612130" cy="5014595"/>
            <wp:effectExtent l="0" t="0" r="7620" b="0"/>
            <wp:docPr id="9000222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221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1012" w14:textId="77777777" w:rsidR="00AB10C1" w:rsidRDefault="00AB10C1" w:rsidP="00AB10C1">
      <w:pPr>
        <w:rPr>
          <w:rFonts w:ascii="Century Gothic" w:hAnsi="Century Gothic"/>
          <w:b/>
          <w:bCs/>
          <w:color w:val="000000"/>
        </w:rPr>
      </w:pPr>
    </w:p>
    <w:p w14:paraId="75CF5029" w14:textId="77777777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Libertad de cátedra</w:t>
      </w:r>
    </w:p>
    <w:p w14:paraId="2D433BFE" w14:textId="41340D8C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1</w:t>
      </w:r>
      <w:r w:rsidR="00777F0F">
        <w:rPr>
          <w:rFonts w:ascii="Century Gothic" w:hAnsi="Century Gothic"/>
          <w:color w:val="000000"/>
        </w:rPr>
        <w:t xml:space="preserve"> </w:t>
      </w:r>
    </w:p>
    <w:p w14:paraId="076145EF" w14:textId="77777777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2. Exámenes donde integren todos los conocimientos, que</w:t>
      </w:r>
    </w:p>
    <w:p w14:paraId="39C4A051" w14:textId="77777777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   resuelvan un problema en general.</w:t>
      </w:r>
    </w:p>
    <w:p w14:paraId="474709A2" w14:textId="77777777" w:rsidR="00AB10C1" w:rsidRDefault="00AB10C1" w:rsidP="00AB10C1">
      <w:pPr>
        <w:rPr>
          <w:rFonts w:ascii="Century Gothic" w:hAnsi="Century Gothic"/>
          <w:color w:val="000000"/>
        </w:rPr>
      </w:pPr>
    </w:p>
    <w:p w14:paraId="0B496D43" w14:textId="77777777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Saludos cordiales</w:t>
      </w:r>
    </w:p>
    <w:p w14:paraId="1AF15BEA" w14:textId="77777777" w:rsidR="00AB10C1" w:rsidRDefault="00AB10C1" w:rsidP="00AB10C1">
      <w:pPr>
        <w:rPr>
          <w:rFonts w:ascii="Century Gothic" w:hAnsi="Century Gothic"/>
          <w:color w:val="000000"/>
        </w:rPr>
      </w:pPr>
    </w:p>
    <w:p w14:paraId="385FD8CE" w14:textId="77777777" w:rsidR="00AB10C1" w:rsidRDefault="00AB10C1" w:rsidP="00AB10C1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lastRenderedPageBreak/>
        <w:t>Lizethe Pérez</w:t>
      </w:r>
    </w:p>
    <w:p w14:paraId="500D2489" w14:textId="77777777" w:rsidR="00AB10C1" w:rsidRDefault="00AB10C1" w:rsidP="00AB10C1">
      <w:p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Pensamiento computacional para ingeniería</w:t>
      </w:r>
    </w:p>
    <w:p w14:paraId="233F8379" w14:textId="77777777" w:rsidR="00AB10C1" w:rsidRDefault="00AB10C1" w:rsidP="00AB10C1"/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1896"/>
      </w:tblGrid>
      <w:tr w:rsidR="00AB10C1" w14:paraId="4D1502D5" w14:textId="77777777" w:rsidTr="00AB10C1">
        <w:trPr>
          <w:trHeight w:val="2268"/>
        </w:trPr>
        <w:tc>
          <w:tcPr>
            <w:tcW w:w="67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7B6B" w14:textId="77777777" w:rsidR="00AB10C1" w:rsidRDefault="00AB10C1">
            <w:pPr>
              <w:jc w:val="center"/>
              <w:rPr>
                <w:rFonts w:eastAsia="Times New Roman"/>
                <w:color w:val="1F497D"/>
                <w:lang w:eastAsia="es-MX"/>
              </w:rPr>
            </w:pPr>
            <w:r>
              <w:rPr>
                <w:rFonts w:eastAsia="Times New Roman"/>
                <w:color w:val="1F497D"/>
                <w:lang w:eastAsia="es-MX"/>
              </w:rPr>
              <w:pict w14:anchorId="689C7C4C">
                <v:rect id="_x0000_i1028" style="width:441.9pt;height:.5pt" o:hralign="center" o:hrstd="t" o:hr="t" fillcolor="#a0a0a0" stroked="f"/>
              </w:pict>
            </w:r>
          </w:p>
          <w:p w14:paraId="58C29621" w14:textId="77777777" w:rsidR="00AB10C1" w:rsidRDefault="00AB10C1">
            <w:pPr>
              <w:spacing w:after="60"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66CC"/>
                <w:sz w:val="24"/>
                <w:szCs w:val="24"/>
                <w:lang w:eastAsia="es-MX"/>
              </w:rPr>
              <w:t>MTI. Lizethe Pérez Fuertes</w:t>
            </w:r>
          </w:p>
          <w:p w14:paraId="3C065D29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t>Profesora del Departamento de Computación</w:t>
            </w:r>
          </w:p>
          <w:p w14:paraId="5B30BA52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t>Escuela de Ingeniería y Ciencias</w:t>
            </w:r>
          </w:p>
          <w:p w14:paraId="7768C01D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t>Región Centro</w:t>
            </w:r>
          </w:p>
          <w:p w14:paraId="089F210F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t>Campus Querétaro</w:t>
            </w: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br/>
            </w: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  <w:lang w:eastAsia="es-MX"/>
              </w:rPr>
              <w:t>Tecnológico de Monterrey</w:t>
            </w:r>
          </w:p>
          <w:p w14:paraId="5BC3EE20" w14:textId="77777777" w:rsidR="00AB10C1" w:rsidRDefault="00AB10C1">
            <w:pPr>
              <w:spacing w:line="280" w:lineRule="atLeast"/>
              <w:rPr>
                <w:lang w:eastAsia="es-MX"/>
              </w:rPr>
            </w:pPr>
            <w:hyperlink r:id="rId13" w:history="1">
              <w:r>
                <w:rPr>
                  <w:rStyle w:val="Hipervnculo"/>
                  <w:rFonts w:ascii="Arial" w:hAnsi="Arial" w:cs="Arial"/>
                  <w:color w:val="0000FF"/>
                  <w:sz w:val="20"/>
                  <w:szCs w:val="20"/>
                  <w:lang w:eastAsia="es-MX"/>
                </w:rPr>
                <w:t>www.itesm.mx</w:t>
              </w:r>
            </w:hyperlink>
          </w:p>
          <w:p w14:paraId="06932BE1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val="es-ES" w:eastAsia="es-MX"/>
              </w:rPr>
              <w:t> </w:t>
            </w:r>
          </w:p>
          <w:p w14:paraId="5706F994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t>Tel. (+52) 442 238 33 08</w:t>
            </w:r>
            <w:r>
              <w:rPr>
                <w:rFonts w:ascii="Arial" w:hAnsi="Arial" w:cs="Arial"/>
                <w:color w:val="0D0D0D"/>
                <w:sz w:val="20"/>
                <w:szCs w:val="20"/>
                <w:lang w:eastAsia="es-MX"/>
              </w:rPr>
              <w:br/>
              <w:t>Enlace intercampus: 80-776-3308</w:t>
            </w:r>
          </w:p>
          <w:p w14:paraId="41A18E5D" w14:textId="77777777" w:rsidR="00AB10C1" w:rsidRDefault="00AB10C1">
            <w:pPr>
              <w:spacing w:line="280" w:lineRule="atLeast"/>
              <w:rPr>
                <w:lang w:eastAsia="es-MX"/>
              </w:rPr>
            </w:pPr>
            <w:hyperlink r:id="rId14" w:history="1">
              <w:r>
                <w:rPr>
                  <w:rStyle w:val="Hipervnculo"/>
                  <w:rFonts w:ascii="Arial" w:hAnsi="Arial" w:cs="Arial"/>
                  <w:color w:val="0000FF"/>
                  <w:sz w:val="20"/>
                  <w:szCs w:val="20"/>
                  <w:lang w:eastAsia="es-MX"/>
                </w:rPr>
                <w:t>lperezf@itesm.mx</w:t>
              </w:r>
            </w:hyperlink>
          </w:p>
          <w:p w14:paraId="6DDF5954" w14:textId="77777777" w:rsidR="00AB10C1" w:rsidRDefault="00AB10C1">
            <w:pPr>
              <w:spacing w:line="280" w:lineRule="atLeast"/>
              <w:rPr>
                <w:lang w:eastAsia="es-MX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  <w:lang w:val="es-ES" w:eastAsia="es-MX"/>
              </w:rPr>
              <w:t> </w:t>
            </w:r>
          </w:p>
        </w:tc>
        <w:tc>
          <w:tcPr>
            <w:tcW w:w="18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2D9A9" w14:textId="77777777" w:rsidR="00AB10C1" w:rsidRDefault="00AB10C1">
            <w:pPr>
              <w:rPr>
                <w:lang w:eastAsia="es-MX"/>
              </w:rPr>
            </w:pPr>
          </w:p>
        </w:tc>
      </w:tr>
    </w:tbl>
    <w:p w14:paraId="3A1A886F" w14:textId="77777777" w:rsidR="00AB10C1" w:rsidRDefault="00AB10C1" w:rsidP="00AB10C1">
      <w:pPr>
        <w:rPr>
          <w:lang w:eastAsia="es-MX"/>
        </w:rPr>
      </w:pPr>
      <w:r>
        <w:rPr>
          <w:rFonts w:ascii="Arial" w:hAnsi="Arial" w:cs="Arial"/>
          <w:i/>
          <w:iCs/>
          <w:color w:val="595959"/>
          <w:sz w:val="20"/>
          <w:szCs w:val="20"/>
          <w:lang w:eastAsia="es-MX"/>
        </w:rPr>
        <w:t>El contenido de este mensaje de datos no se considera oferta, propuesta o acuerdo, sino hasta que sea confirmado en documento por escrito que contenga la firma autógrafa del apoderado legal del ITESM. El contenido de este mensaje de datos es confidencial y se entiende dirigido y para uso exclusivo del destinatario, por lo que no podrá distribuirse y/o difundirse por ningún medio sin la previa autorización del emisor original. Si usted no es el destinatario, se le prohíbe su utilización total o parcial para cualquier fin.</w:t>
      </w:r>
    </w:p>
    <w:p w14:paraId="26F0E91C" w14:textId="77777777" w:rsidR="00AB10C1" w:rsidRDefault="00AB10C1" w:rsidP="00AB10C1">
      <w:pPr>
        <w:rPr>
          <w:lang w:eastAsia="es-MX"/>
        </w:rPr>
      </w:pPr>
      <w:r>
        <w:rPr>
          <w:rFonts w:ascii="Arial" w:hAnsi="Arial" w:cs="Arial"/>
          <w:i/>
          <w:iCs/>
          <w:color w:val="595959"/>
          <w:sz w:val="20"/>
          <w:szCs w:val="20"/>
          <w:lang w:eastAsia="es-MX"/>
        </w:rPr>
        <w:t> </w:t>
      </w:r>
    </w:p>
    <w:p w14:paraId="032BA866" w14:textId="77777777" w:rsidR="00AB10C1" w:rsidRDefault="00AB10C1" w:rsidP="00AB10C1">
      <w:pPr>
        <w:rPr>
          <w:lang w:val="en-US"/>
        </w:rPr>
      </w:pPr>
      <w:r>
        <w:rPr>
          <w:rFonts w:ascii="Arial" w:hAnsi="Arial" w:cs="Arial"/>
          <w:i/>
          <w:iCs/>
          <w:color w:val="595959"/>
          <w:sz w:val="20"/>
          <w:szCs w:val="20"/>
          <w:lang w:val="en-US" w:eastAsia="es-MX"/>
        </w:rPr>
        <w:t xml:space="preserve">The content of this data transmission is not considered as an offer, proposal, understanding, or agreement unless it is confirmed in a document signed by a legal representative of ITESM. The content of this data transmission is </w:t>
      </w:r>
      <w:proofErr w:type="gramStart"/>
      <w:r>
        <w:rPr>
          <w:rFonts w:ascii="Arial" w:hAnsi="Arial" w:cs="Arial"/>
          <w:i/>
          <w:iCs/>
          <w:color w:val="595959"/>
          <w:sz w:val="20"/>
          <w:szCs w:val="20"/>
          <w:lang w:val="en-US" w:eastAsia="es-MX"/>
        </w:rPr>
        <w:t>confidential</w:t>
      </w:r>
      <w:proofErr w:type="gramEnd"/>
      <w:r>
        <w:rPr>
          <w:rFonts w:ascii="Arial" w:hAnsi="Arial" w:cs="Arial"/>
          <w:i/>
          <w:iCs/>
          <w:color w:val="595959"/>
          <w:sz w:val="20"/>
          <w:szCs w:val="20"/>
          <w:lang w:val="en-US" w:eastAsia="es-MX"/>
        </w:rPr>
        <w:t xml:space="preserve"> and it is intended to be delivered only to the addresses, therefore, it shall not be distributed and/or disclosed through any mean without the original sender's previous authorization. If you are not the addressee you are forbidden to use it, either totally or partially, for any purpose.</w:t>
      </w:r>
      <w:bookmarkEnd w:id="0"/>
    </w:p>
    <w:p w14:paraId="630ADE0F" w14:textId="77777777" w:rsidR="00F27E4F" w:rsidRPr="00AB10C1" w:rsidRDefault="00F27E4F">
      <w:pPr>
        <w:rPr>
          <w:lang w:val="en-US"/>
        </w:rPr>
      </w:pPr>
    </w:p>
    <w:sectPr w:rsidR="00F27E4F" w:rsidRPr="00AB1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C1"/>
    <w:rsid w:val="0015073A"/>
    <w:rsid w:val="00455EAD"/>
    <w:rsid w:val="005212AE"/>
    <w:rsid w:val="00777F0F"/>
    <w:rsid w:val="00AB10C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8290"/>
  <w15:chartTrackingRefBased/>
  <w15:docId w15:val="{CD3864D7-F6A0-4F05-BCF8-256E6B3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C1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10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esm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5zWXe96AoevGdDu3QhH9IWVJ2ux7FLn8/view?usp=sharin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zethep.github.io/PensamientoC/CalendarioC_2023/indexM_2023.html" TargetMode="External"/><Relationship Id="rId11" Type="http://schemas.openxmlformats.org/officeDocument/2006/relationships/hyperlink" Target="https://trinket.io/embed/python3/7f21136b75" TargetMode="External"/><Relationship Id="rId5" Type="http://schemas.openxmlformats.org/officeDocument/2006/relationships/hyperlink" Target="https://lizethep.github.io/PensamientoC/CalendarioC_2023/indexL_202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inket.io/python3" TargetMode="External"/><Relationship Id="rId4" Type="http://schemas.openxmlformats.org/officeDocument/2006/relationships/hyperlink" Target="https://drive.google.com/drive/folders/1gMzji98cdZ97xc78R5uXcQu0RYJ-Ft8b?usp=sharing" TargetMode="External"/><Relationship Id="rId9" Type="http://schemas.openxmlformats.org/officeDocument/2006/relationships/image" Target="media/image2.png"/><Relationship Id="rId14" Type="http://schemas.openxmlformats.org/officeDocument/2006/relationships/hyperlink" Target="mailto:lperezf@ites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2023-08-02T15:53:00Z</dcterms:created>
  <dcterms:modified xsi:type="dcterms:W3CDTF">2023-08-02T15:53:00Z</dcterms:modified>
</cp:coreProperties>
</file>