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065"/>
        </w:tabs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1</wp:posOffset>
                </wp:positionV>
                <wp:extent cx="2076450" cy="800100"/>
                <wp:wrapSquare wrapText="bothSides" distB="45720" distT="45720" distL="114300" distR="114300"/>
                <wp:docPr id="9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Del="00000000" w:rsidP="00000000" w:rsidRDefault="00DB3F61" w:rsidRPr="00000000"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2110659" cy="876300"/>
                                  <wp:effectExtent b="0" l="0" r="4445" t="0"/>
                                  <wp:docPr id="8" name="Imagen 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0" rIns="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1</wp:posOffset>
                </wp:positionV>
                <wp:extent cx="2076450" cy="800100"/>
                <wp:effectExtent b="0" l="0" r="0" t="0"/>
                <wp:wrapSquare wrapText="bothSides" distB="45720" distT="45720" distL="114300" distR="11430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right" w:pos="10065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065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0065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10065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DEPARTAMENTO DE COMPUTACIÓN Y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Tahoma" w:cs="Tahoma" w:eastAsia="Tahoma" w:hAnsi="Tahoma"/>
          <w:b w:val="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0"/>
        </w:rPr>
        <w:t xml:space="preserve">POLÍTICAS GENERALES DEL CURSO</w:t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Semestre Agosto - Diciembre 2019</w:t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954"/>
          <w:tab w:val="left" w:pos="6237"/>
          <w:tab w:val="right" w:pos="9639"/>
        </w:tabs>
        <w:spacing w:before="120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Materia: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Pensamiento computacional para Ingeniería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Clave: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TC 1028 – 05           .</w:t>
      </w:r>
    </w:p>
    <w:p w:rsidR="00000000" w:rsidDel="00000000" w:rsidP="00000000" w:rsidRDefault="00000000" w:rsidRPr="00000000" w14:paraId="0000000B">
      <w:pPr>
        <w:tabs>
          <w:tab w:val="left" w:pos="5954"/>
          <w:tab w:val="left" w:pos="6237"/>
          <w:tab w:val="right" w:pos="9498"/>
        </w:tabs>
        <w:spacing w:before="120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Profesora: 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Lizethe Pérez Fuertes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Correo Electrónico: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lperezf@tec.mx        .    </w:t>
      </w:r>
    </w:p>
    <w:p w:rsidR="00000000" w:rsidDel="00000000" w:rsidP="00000000" w:rsidRDefault="00000000" w:rsidRPr="00000000" w14:paraId="0000000C">
      <w:pPr>
        <w:spacing w:before="1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Horario de clase: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Lunes y Jueves 4:00 – 6:00 p.m.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Salón: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6102                        .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639"/>
        </w:tabs>
        <w:spacing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Asesoría: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Lunes, martes, jueves y viernes de 11:30 a.m. a 1:00 p.m. Este horario se extenderá a otros horarios a conveniencia de los estudiantes, previa cita.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Ubicación: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Edificio 2, 3er piso      .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 A UNA SESIÓN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autoestudios consistirán en una lectura acompañada de preguntas que vas a contesta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una libreta. La libreta siempre, SIEMPRE, SIEMPRE la deberás traer a clase.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UNA SESIÓN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inicio de la sesión se resolverán las dudas de la lectura previa o el tema actual. El profesor hará preguntas a los estudiantes sobre sus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reflexiones del 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 estudiante debe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llevar por escrito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sus reflexiones (en la libreta) en forma de autoestudios.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grupo desarrollará de manera conjunta y asesorados por el profesor, ejercicios sobre el tema de la sesión.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ENTREGA DE TAREAS Y LABORATORIOS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entrega de tareas será a través de la plataforma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Canvas o Alphagrader de acuerdo al profesor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MIÉRCOLES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JUEVES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cada semana hasta las 12:00 de la noche.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EXÁMENES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TEMA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presentarán exámenes rápidos con una duración de 15 a 20 minutos los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cada semana. Los exámenes rápidos podrán ser presentados solamente en la fecha estipulada.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EJERCICIOS COLABORATIVOS/LABORATORIOS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estudiante generará algoritmos para resolver los problemas de la sesión práctica (laboratorio) previo a la sesión, en la sesión de laboratorio se juntarán en equipos para discutir sus soluciones y generar un mejor de forma colaborativa. Una vez generados los algoritmos, cada estudiante implementará el algoritmo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 individual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lenguaje Python, los programas que generen deberán comentarlos. Los programas individuales con sus comentarios y algoritmos se entregan en la plataforma designada por el profesor.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 DE TEMA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materia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exámenes parciales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sólo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exámenes de tema (ver el calendario para las fechas de cada examen).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los exámenes pueden usar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libretas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ya que los exámenes están orientados a medir sus competencias relacionadas con el diseño de algoritmos y programación.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exámenes son en papel, tendrán poco tiempo para resolverlos (15-20 min.) y están orientados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han aprendido.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exámenes son acumulativos, i.e., incluyen temas de exámenes anteriores.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final de cada examen se resuelven dudas sobre el examen en grupo para cerrar el tema.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exámenes podrán ser presentados solamente en la fecha estipulada. El no presentar un examen implica que las competencias no serán observables.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ASISTENCIA A CLASES: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clase inicia 5 minutos después del horario establecido. El profesor pasará lista según lo indica el Reglamento Académico.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clase la asistencia no forma parte de la ponderación. Dicho eso, no es posible entregar las actividades (o hacer exámenes) fuera de la clase, (ni con ponderación más baja).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no asistir es responsabilidad suya preguntar a sus compañeros lo visto y los avisos que se dan en clase (en las asesorías se resuelven dudas, más no se repita la clase).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varias actividades hay instrucciones que se dan 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en la clase, situaciones como: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 enteré de lo que se dijo en clase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especificación no venía no venía en la actividad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son justificantes para entregar actividades incompletas o fuera de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TAREAS, ACTIVIDADES Y PROYECTOS: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tarea, actividad y/o proyecto tendrá su fecha y horario de entrega que es inamovible. Vencido este término no se recibirán más entregas.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tareas son individuales a menos que explícitamente se pida trabajar en grupo.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EQUIPOS DE CÓMPUTO PERSONALES Y DE COMUNICACIONES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uso de la computadora personal solamente se permite para apoyar el trabajo del alumno durante las clases o sesiones de laboratorio.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uso de los teléfonos celulares, cámaras, reproductores de música y otros aparatos de comunicación está prohibido durante los exámenes.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prohibido comer alimentos sólidos en clases y laboratorios. Se permite tomar agua.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FALTAS A LA INTEGRIDAD ACADÉMICA EN TAREAS, PROYECTOS 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EXÁMENES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faltas a la integridad académica, como la copia o tentativa de copia en cualquier tipo de examen o actividad de aprendizaje; el plagio parcial o total; facilitar alguna actividad o material para que sea copiada y/o presentada como propia; la suplantación de identidad; falsear información; alterar documentos académicos; vender o comprar exámenes o distribuirlos mediante cualquier modalidad; hurtar información o intentar sobornar a un profesor o cualquier colaborador de la institución; entre otras acciones más son consideradas faltas grave. Cuando un alumno cometa un acto contra la integridad académica, se le asignará una calificación reprobatoria a la actividad, examen, período parcial o final. La calificación reprobatoria asignada por el profesor será inapelable, y a esta sanción se sumarán las otras posibles que determine el Comité de Integridad Académica de Campus. Esto tal como lo indica el Reglamento Académico en su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IX Faltas a la integridad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 DE MATERIA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importante que tengas presente puedes dar de baja la materia mientras no haya un reporte de calificación final.</w:t>
      </w:r>
    </w:p>
    <w:sectPr>
      <w:headerReference r:id="rId9" w:type="default"/>
      <w:headerReference r:id="rId10" w:type="even"/>
      <w:pgSz w:h="15842" w:w="12242"/>
      <w:pgMar w:bottom="0" w:top="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/>
  <w:font w:name="Arial"/>
  <w:font w:name="Georgia"/>
  <w:font w:name="Tahoma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Open Sans" w:cs="Open Sans" w:eastAsia="Open Sans" w:hAnsi="Open San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tabs>
        <w:tab w:val="left" w:pos="4962"/>
      </w:tabs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 w:val="es-ES_tradnl"/>
    </w:rPr>
  </w:style>
  <w:style w:type="paragraph" w:styleId="Ttulo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spacing w:val="20"/>
      <w:sz w:val="22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rFonts w:ascii="Univers" w:hAnsi="Univers"/>
      <w:b w:val="1"/>
      <w:sz w:val="24"/>
    </w:rPr>
  </w:style>
  <w:style w:type="paragraph" w:styleId="Ttulo3">
    <w:name w:val="heading 3"/>
    <w:basedOn w:val="Normal"/>
    <w:next w:val="Normal"/>
    <w:qFormat w:val="1"/>
    <w:pPr>
      <w:keepNext w:val="1"/>
      <w:tabs>
        <w:tab w:val="left" w:pos="4962"/>
      </w:tabs>
      <w:outlineLvl w:val="2"/>
    </w:pPr>
    <w:rPr>
      <w:rFonts w:ascii="Arial" w:hAnsi="Arial"/>
      <w:b w:val="1"/>
      <w:sz w:val="24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 w:val="1"/>
      <w:i w:val="1"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60D1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A60D1B"/>
    <w:rPr>
      <w:rFonts w:ascii="Tahoma" w:cs="Tahoma" w:hAnsi="Tahoma"/>
      <w:sz w:val="16"/>
      <w:szCs w:val="16"/>
      <w:lang w:eastAsia="en-US" w:val="es-ES_tradnl"/>
    </w:rPr>
  </w:style>
  <w:style w:type="paragraph" w:styleId="Prrafodelista">
    <w:name w:val="List Paragraph"/>
    <w:basedOn w:val="Normal"/>
    <w:uiPriority w:val="34"/>
    <w:qFormat w:val="1"/>
    <w:rsid w:val="00547338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584491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584491"/>
    <w:rPr>
      <w:sz w:val="16"/>
      <w:szCs w:val="16"/>
      <w:lang w:eastAsia="en-US" w:val="es-ES_tradn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covf5qceXr0pFpgWr62sPNEqdQ==">AMUW2mW5HVhIyVHZWDE2SFdlonC6Aww20uCtXoXQTkSxBZ1dEZ43R2NNXTufHCCijVF1zcZVO4rBrfFs4/fv3WyOdrrzASVIe8xr3HDjYsKoZ4LfIT3VFf4Gzd0hI4X54krQtzqI1eFW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2019-08-08T20:44:00Z</dcterms:created>
  <dc:creator>Elena Leticia Hernández Torres</dc:creator>
</cp:coreProperties>
</file>