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BC2" w14:textId="77777777" w:rsidR="00614C4A" w:rsidRPr="00614C4A" w:rsidRDefault="00614C4A" w:rsidP="00614C4A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614C4A">
        <w:rPr>
          <w:b/>
          <w:bCs/>
          <w:sz w:val="32"/>
          <w:szCs w:val="32"/>
        </w:rPr>
        <w:t>Convenciones de Estilo para Python</w:t>
      </w:r>
    </w:p>
    <w:p w14:paraId="034E68D9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26AA3353" w14:textId="0F68A83F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>Las convenciones de estilo de programación son guías utilizadas por los programadores para tener una manera consistente de escribir los programas</w:t>
      </w:r>
      <w:r>
        <w:rPr>
          <w:rFonts w:ascii="Century Gothic" w:hAnsi="Century Gothic"/>
        </w:rPr>
        <w:t>. S</w:t>
      </w:r>
      <w:r w:rsidRPr="00614C4A">
        <w:rPr>
          <w:rFonts w:ascii="Century Gothic" w:hAnsi="Century Gothic"/>
        </w:rPr>
        <w:t>u objetivo principal es mejorar la legibilidad del código. La presente guía está diseñada para ser utilizada en un curso básico de programación y la mayor parte de su contenido está basada en la</w:t>
      </w:r>
      <w:r w:rsidR="003D152D">
        <w:rPr>
          <w:rFonts w:ascii="Century Gothic" w:hAnsi="Century Gothic"/>
        </w:rPr>
        <w:t>s</w:t>
      </w:r>
      <w:r w:rsidRPr="00614C4A">
        <w:rPr>
          <w:rFonts w:ascii="Century Gothic" w:hAnsi="Century Gothic"/>
        </w:rPr>
        <w:t xml:space="preserve"> guía</w:t>
      </w:r>
      <w:r w:rsidR="003D152D">
        <w:rPr>
          <w:rFonts w:ascii="Century Gothic" w:hAnsi="Century Gothic"/>
        </w:rPr>
        <w:t>s</w:t>
      </w:r>
      <w:r w:rsidRPr="00614C4A">
        <w:rPr>
          <w:rFonts w:ascii="Century Gothic" w:hAnsi="Century Gothic"/>
        </w:rPr>
        <w:t xml:space="preserve"> de estilo de Python</w:t>
      </w:r>
      <w:r>
        <w:rPr>
          <w:rFonts w:ascii="Century Gothic" w:hAnsi="Century Gothic"/>
        </w:rPr>
        <w:t>.</w:t>
      </w:r>
    </w:p>
    <w:p w14:paraId="7B434A36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40BB9D66" w14:textId="43BB46A5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I</w:t>
      </w:r>
      <w:r>
        <w:rPr>
          <w:rFonts w:ascii="Century Gothic" w:hAnsi="Century Gothic"/>
          <w:b/>
          <w:bCs/>
        </w:rPr>
        <w:t>DENTIFICADORES</w:t>
      </w:r>
    </w:p>
    <w:p w14:paraId="3F9F947C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1B237C6F" w14:textId="561DEA50" w:rsidR="00614C4A" w:rsidRPr="00614C4A" w:rsidRDefault="00614C4A" w:rsidP="00614C4A">
      <w:pPr>
        <w:pStyle w:val="Prrafodelista"/>
        <w:numPr>
          <w:ilvl w:val="0"/>
          <w:numId w:val="1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Utilizar </w:t>
      </w:r>
      <w:r w:rsidRPr="00614C4A">
        <w:rPr>
          <w:rFonts w:ascii="Century Gothic" w:hAnsi="Century Gothic"/>
          <w:b/>
          <w:bCs/>
        </w:rPr>
        <w:t>identificadores (nombres) descriptivos</w:t>
      </w:r>
      <w:r w:rsidRPr="00614C4A">
        <w:rPr>
          <w:rFonts w:ascii="Century Gothic" w:hAnsi="Century Gothic"/>
        </w:rPr>
        <w:t xml:space="preserve"> para variables, funciones, parámetros y constantes nombradas.</w:t>
      </w:r>
    </w:p>
    <w:p w14:paraId="3B697415" w14:textId="7EE6874A" w:rsidR="00614C4A" w:rsidRPr="00614C4A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Los nombres de identificadores de variables, funciones y parámetros deben utilizar solamente </w:t>
      </w:r>
      <w:r w:rsidRPr="00614C4A">
        <w:rPr>
          <w:rFonts w:ascii="Century Gothic" w:hAnsi="Century Gothic"/>
          <w:b/>
          <w:bCs/>
        </w:rPr>
        <w:t>letras minúsculas, dígitos y gui</w:t>
      </w:r>
      <w:r>
        <w:rPr>
          <w:rFonts w:ascii="Century Gothic" w:hAnsi="Century Gothic"/>
          <w:b/>
          <w:bCs/>
        </w:rPr>
        <w:t>o</w:t>
      </w:r>
      <w:r w:rsidRPr="00614C4A">
        <w:rPr>
          <w:rFonts w:ascii="Century Gothic" w:hAnsi="Century Gothic"/>
          <w:b/>
          <w:bCs/>
        </w:rPr>
        <w:t>n bajo (_).</w:t>
      </w:r>
      <w:r w:rsidRPr="00614C4A">
        <w:rPr>
          <w:rFonts w:ascii="Century Gothic" w:hAnsi="Century Gothic"/>
        </w:rPr>
        <w:t xml:space="preserve"> Las letras no deben contener acentos, diéresis ni tildes</w:t>
      </w:r>
      <w:r w:rsidR="003D152D">
        <w:rPr>
          <w:rFonts w:ascii="Century Gothic" w:hAnsi="Century Gothic"/>
        </w:rPr>
        <w:t>.</w:t>
      </w:r>
    </w:p>
    <w:p w14:paraId="581F5D9D" w14:textId="283B9735" w:rsidR="00614C4A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Si un identificador está compuesto por </w:t>
      </w:r>
      <w:r w:rsidRPr="00614C4A">
        <w:rPr>
          <w:rFonts w:ascii="Century Gothic" w:hAnsi="Century Gothic"/>
          <w:b/>
          <w:bCs/>
        </w:rPr>
        <w:t>dos o más palabras</w:t>
      </w:r>
      <w:r w:rsidRPr="00614C4A">
        <w:rPr>
          <w:rFonts w:ascii="Century Gothic" w:hAnsi="Century Gothic"/>
        </w:rPr>
        <w:t xml:space="preserve"> éstas se deben separar utilizando el carácter de </w:t>
      </w:r>
      <w:r w:rsidRPr="003D152D">
        <w:rPr>
          <w:rFonts w:ascii="Century Gothic" w:hAnsi="Century Gothic"/>
          <w:b/>
          <w:bCs/>
        </w:rPr>
        <w:t>guion bajo (_)</w:t>
      </w:r>
      <w:r w:rsidRPr="00614C4A">
        <w:rPr>
          <w:rFonts w:ascii="Century Gothic" w:hAnsi="Century Gothic"/>
        </w:rPr>
        <w:t xml:space="preserve">. </w:t>
      </w:r>
    </w:p>
    <w:p w14:paraId="52238D20" w14:textId="77777777" w:rsidR="00614C4A" w:rsidRDefault="00614C4A" w:rsidP="00614C4A">
      <w:pPr>
        <w:spacing w:after="0" w:line="300" w:lineRule="exact"/>
        <w:ind w:left="360"/>
        <w:jc w:val="both"/>
        <w:rPr>
          <w:rFonts w:ascii="Century Gothic" w:hAnsi="Century Gothic"/>
        </w:rPr>
      </w:pPr>
    </w:p>
    <w:p w14:paraId="731D1390" w14:textId="5C3F4D34" w:rsidR="00614C4A" w:rsidRPr="000B3C93" w:rsidRDefault="00614C4A" w:rsidP="00614C4A">
      <w:pPr>
        <w:spacing w:after="0" w:line="300" w:lineRule="exact"/>
        <w:ind w:left="36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Ejemplos: </w:t>
      </w:r>
    </w:p>
    <w:p w14:paraId="0381B975" w14:textId="77777777" w:rsidR="000B3C93" w:rsidRPr="00614C4A" w:rsidRDefault="000B3C93" w:rsidP="00614C4A">
      <w:pPr>
        <w:spacing w:after="0" w:line="300" w:lineRule="exact"/>
        <w:ind w:left="360"/>
        <w:jc w:val="both"/>
        <w:rPr>
          <w:rFonts w:ascii="Century Gothic" w:hAnsi="Century Gothic"/>
          <w:b/>
          <w:bCs/>
        </w:rPr>
      </w:pPr>
    </w:p>
    <w:p w14:paraId="1DAF80B5" w14:textId="77777777" w:rsidR="00614C4A" w:rsidRPr="000B3C93" w:rsidRDefault="00614C4A" w:rsidP="00614C4A">
      <w:pPr>
        <w:pStyle w:val="Prrafodelista"/>
        <w:numPr>
          <w:ilvl w:val="1"/>
          <w:numId w:val="1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nombre_alumno</w:t>
      </w:r>
    </w:p>
    <w:p w14:paraId="57972796" w14:textId="6C0336FB" w:rsidR="00614C4A" w:rsidRPr="000B3C93" w:rsidRDefault="00614C4A" w:rsidP="00614C4A">
      <w:pPr>
        <w:pStyle w:val="Prrafodelista"/>
        <w:numPr>
          <w:ilvl w:val="1"/>
          <w:numId w:val="1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dias_trabajados_por_semana</w:t>
      </w:r>
    </w:p>
    <w:p w14:paraId="758437FA" w14:textId="77777777" w:rsidR="00614C4A" w:rsidRPr="00614C4A" w:rsidRDefault="00614C4A" w:rsidP="00614C4A">
      <w:pPr>
        <w:pStyle w:val="Prrafodelista"/>
        <w:spacing w:after="0" w:line="300" w:lineRule="exact"/>
        <w:ind w:left="1080"/>
        <w:jc w:val="both"/>
        <w:rPr>
          <w:rFonts w:ascii="Century Gothic" w:hAnsi="Century Gothic"/>
        </w:rPr>
      </w:pPr>
    </w:p>
    <w:p w14:paraId="3057BE15" w14:textId="2A349D18" w:rsidR="00614C4A" w:rsidRPr="00614C4A" w:rsidRDefault="00614C4A" w:rsidP="00614C4A">
      <w:pPr>
        <w:pStyle w:val="Prrafodelista"/>
        <w:numPr>
          <w:ilvl w:val="0"/>
          <w:numId w:val="1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Solamente es válido utilizar </w:t>
      </w:r>
      <w:r w:rsidRPr="00614C4A">
        <w:rPr>
          <w:rFonts w:ascii="Century Gothic" w:hAnsi="Century Gothic"/>
          <w:b/>
          <w:bCs/>
        </w:rPr>
        <w:t>identificadores de un solo carácter</w:t>
      </w:r>
      <w:r w:rsidRPr="00614C4A">
        <w:rPr>
          <w:rFonts w:ascii="Century Gothic" w:hAnsi="Century Gothic"/>
        </w:rPr>
        <w:t xml:space="preserve"> en los siguientes casos:</w:t>
      </w:r>
    </w:p>
    <w:p w14:paraId="6DDFEDF0" w14:textId="77777777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Cuando sea por una convención muy bien establecida. Por ejemplo: </w:t>
      </w:r>
    </w:p>
    <w:p w14:paraId="4249CB3E" w14:textId="45678925" w:rsidR="00614C4A" w:rsidRDefault="00614C4A" w:rsidP="00614C4A">
      <w:pPr>
        <w:pStyle w:val="Prrafodelista"/>
        <w:numPr>
          <w:ilvl w:val="2"/>
          <w:numId w:val="1"/>
        </w:numPr>
        <w:spacing w:after="0" w:line="300" w:lineRule="exact"/>
        <w:ind w:left="179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Í</w:t>
      </w:r>
      <w:r w:rsidRPr="00614C4A">
        <w:rPr>
          <w:rFonts w:ascii="Century Gothic" w:hAnsi="Century Gothic"/>
          <w:b/>
          <w:bCs/>
        </w:rPr>
        <w:t>ndices en un ciclo (i, j, k)</w:t>
      </w:r>
    </w:p>
    <w:p w14:paraId="3123E819" w14:textId="04994536" w:rsidR="00614C4A" w:rsidRPr="00614C4A" w:rsidRDefault="00614C4A" w:rsidP="00614C4A">
      <w:pPr>
        <w:pStyle w:val="Prrafodelista"/>
        <w:numPr>
          <w:ilvl w:val="2"/>
          <w:numId w:val="1"/>
        </w:numPr>
        <w:spacing w:after="0" w:line="300" w:lineRule="exact"/>
        <w:ind w:left="179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</w:t>
      </w:r>
      <w:r w:rsidRPr="00614C4A">
        <w:rPr>
          <w:rFonts w:ascii="Century Gothic" w:hAnsi="Century Gothic"/>
          <w:b/>
          <w:bCs/>
        </w:rPr>
        <w:t>oordenadas (x, y).</w:t>
      </w:r>
    </w:p>
    <w:p w14:paraId="498BD0F6" w14:textId="1A0404CE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>Cuando el alcance de la variable sea muy corto (máximo dos líneas de código).</w:t>
      </w:r>
    </w:p>
    <w:p w14:paraId="13DC4AF5" w14:textId="62E971FF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  <w:b/>
          <w:bCs/>
        </w:rPr>
        <w:t>l (ele minúscula)</w:t>
      </w:r>
      <w:r w:rsidRPr="00614C4A">
        <w:rPr>
          <w:rFonts w:ascii="Century Gothic" w:hAnsi="Century Gothic"/>
        </w:rPr>
        <w:t xml:space="preserve">, </w:t>
      </w:r>
      <w:r w:rsidRPr="00614C4A">
        <w:rPr>
          <w:rFonts w:ascii="Century Gothic" w:hAnsi="Century Gothic"/>
          <w:b/>
          <w:bCs/>
        </w:rPr>
        <w:t>O (o mayúscula)</w:t>
      </w:r>
      <w:r w:rsidRPr="00614C4A">
        <w:rPr>
          <w:rFonts w:ascii="Century Gothic" w:hAnsi="Century Gothic"/>
        </w:rPr>
        <w:t xml:space="preserve">, </w:t>
      </w:r>
      <w:r w:rsidRPr="00614C4A">
        <w:rPr>
          <w:rFonts w:ascii="Century Gothic" w:hAnsi="Century Gothic"/>
          <w:b/>
          <w:bCs/>
        </w:rPr>
        <w:t>I (i mayúscula)</w:t>
      </w:r>
      <w:r w:rsidRPr="00614C4A">
        <w:rPr>
          <w:rFonts w:ascii="Century Gothic" w:hAnsi="Century Gothic"/>
        </w:rPr>
        <w:t xml:space="preserve"> no deben usarse como identificadores dado que es muy fácil confundirlos con los números 1 (uno) y 0 (cero) en ciertos tipos de letra.</w:t>
      </w:r>
    </w:p>
    <w:p w14:paraId="05344777" w14:textId="686311D9" w:rsidR="00614C4A" w:rsidRPr="003D152D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Una literal numérica con decimales debe estar formada por </w:t>
      </w:r>
      <w:r w:rsidRPr="003D152D">
        <w:rPr>
          <w:rFonts w:ascii="Century Gothic" w:hAnsi="Century Gothic"/>
          <w:b/>
          <w:bCs/>
        </w:rPr>
        <w:t>al menos un dígito antes y un dígito después del punto decimal.</w:t>
      </w:r>
    </w:p>
    <w:p w14:paraId="60418C65" w14:textId="77777777" w:rsid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</w:p>
    <w:p w14:paraId="026925F1" w14:textId="5AF76744" w:rsidR="003D152D" w:rsidRP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  <w:r w:rsidRPr="003D152D">
        <w:rPr>
          <w:rFonts w:ascii="Century Gothic" w:hAnsi="Century Gothic"/>
        </w:rPr>
        <w:t xml:space="preserve">Ejemplos: </w:t>
      </w:r>
    </w:p>
    <w:p w14:paraId="3BB0A2FA" w14:textId="77777777" w:rsidR="003D152D" w:rsidRDefault="003D152D" w:rsidP="003D152D">
      <w:pPr>
        <w:pStyle w:val="Prrafodelista"/>
        <w:spacing w:after="0" w:line="300" w:lineRule="exact"/>
        <w:ind w:left="357"/>
        <w:contextualSpacing w:val="0"/>
        <w:jc w:val="both"/>
        <w:rPr>
          <w:rFonts w:ascii="Century Gothic" w:hAnsi="Century Gothic"/>
        </w:rPr>
      </w:pPr>
    </w:p>
    <w:p w14:paraId="4F220924" w14:textId="4ED0046D" w:rsidR="003D152D" w:rsidRDefault="003D152D" w:rsidP="003D152D">
      <w:pPr>
        <w:pStyle w:val="Prrafodelista"/>
        <w:numPr>
          <w:ilvl w:val="1"/>
          <w:numId w:val="1"/>
        </w:numPr>
        <w:spacing w:after="0" w:line="300" w:lineRule="exact"/>
        <w:ind w:left="1077" w:hanging="357"/>
        <w:contextualSpacing w:val="0"/>
        <w:jc w:val="both"/>
        <w:rPr>
          <w:rFonts w:ascii="Century Gothic" w:hAnsi="Century Gothic"/>
          <w:b/>
          <w:bCs/>
        </w:rPr>
      </w:pPr>
      <w:r w:rsidRPr="003D152D">
        <w:rPr>
          <w:rFonts w:ascii="Century Gothic" w:hAnsi="Century Gothic"/>
          <w:b/>
          <w:bCs/>
        </w:rPr>
        <w:t>5.2</w:t>
      </w:r>
    </w:p>
    <w:p w14:paraId="1D469FFE" w14:textId="75E91370" w:rsidR="003D152D" w:rsidRPr="003D152D" w:rsidRDefault="003D152D" w:rsidP="003D152D">
      <w:pPr>
        <w:pStyle w:val="Prrafodelista"/>
        <w:numPr>
          <w:ilvl w:val="1"/>
          <w:numId w:val="1"/>
        </w:numPr>
        <w:spacing w:after="0" w:line="300" w:lineRule="exact"/>
        <w:ind w:left="107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403.25</w:t>
      </w:r>
    </w:p>
    <w:p w14:paraId="41A64505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733C5BA4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7B01D238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66569F20" w14:textId="77777777" w:rsidR="003D152D" w:rsidRDefault="003D152D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14E26C5C" w14:textId="77777777" w:rsidR="003D152D" w:rsidRDefault="003D152D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22B2B1C7" w14:textId="6CE128AD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ESTRUCTURA</w:t>
      </w:r>
    </w:p>
    <w:p w14:paraId="3C5AD46B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48AE832E" w14:textId="77777777" w:rsidR="00614C4A" w:rsidRPr="00614C4A" w:rsidRDefault="00614C4A" w:rsidP="00614C4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El límite máximo de caracteres en una línea es de </w:t>
      </w:r>
      <w:r w:rsidRPr="00614C4A">
        <w:rPr>
          <w:rFonts w:ascii="Century Gothic" w:hAnsi="Century Gothic"/>
          <w:b/>
          <w:bCs/>
        </w:rPr>
        <w:t>79</w:t>
      </w:r>
      <w:r w:rsidRPr="00614C4A">
        <w:rPr>
          <w:rFonts w:ascii="Century Gothic" w:hAnsi="Century Gothic"/>
        </w:rPr>
        <w:t xml:space="preserve">. </w:t>
      </w:r>
    </w:p>
    <w:p w14:paraId="0393DE66" w14:textId="06982202" w:rsidR="00614C4A" w:rsidRPr="000B3C93" w:rsidRDefault="00614C4A" w:rsidP="00614C4A">
      <w:pPr>
        <w:pStyle w:val="Prrafodelista"/>
        <w:numPr>
          <w:ilvl w:val="1"/>
          <w:numId w:val="2"/>
        </w:numPr>
        <w:spacing w:before="120" w:after="0" w:line="300" w:lineRule="exact"/>
        <w:ind w:left="1068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Si una línea requiere de más caracteres se puede utilizar la </w:t>
      </w:r>
      <w:r w:rsidRPr="000B3C93">
        <w:rPr>
          <w:rFonts w:ascii="Century Gothic" w:hAnsi="Century Gothic"/>
          <w:b/>
          <w:bCs/>
        </w:rPr>
        <w:t>diagonal invertida (\)</w:t>
      </w:r>
      <w:r w:rsidRPr="000B3C93">
        <w:rPr>
          <w:rFonts w:ascii="Century Gothic" w:hAnsi="Century Gothic"/>
        </w:rPr>
        <w:t xml:space="preserve"> para romperla en dos o más partes. Por ejemplo:</w:t>
      </w:r>
    </w:p>
    <w:p w14:paraId="1342760D" w14:textId="77777777" w:rsid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15DD5AA0" w14:textId="68AB6B5B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 xml:space="preserve">suma = primer_dato + segundo_dato + tercer_dato </w:t>
      </w:r>
    </w:p>
    <w:p w14:paraId="575FDE4D" w14:textId="77777777" w:rsidR="00614C4A" w:rsidRDefault="00614C4A" w:rsidP="00614C4A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</w:p>
    <w:p w14:paraId="5AC79425" w14:textId="4393397E" w:rsidR="00614C4A" w:rsidRPr="00614C4A" w:rsidRDefault="00614C4A" w:rsidP="00614C4A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</w:t>
      </w:r>
      <w:r w:rsidRPr="00614C4A">
        <w:rPr>
          <w:rFonts w:ascii="Century Gothic" w:hAnsi="Century Gothic"/>
        </w:rPr>
        <w:t>Se puede convertir en:</w:t>
      </w:r>
    </w:p>
    <w:p w14:paraId="6DBB06A7" w14:textId="77777777" w:rsid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358B25E9" w14:textId="0DD634FA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suma = primer_dato \</w:t>
      </w:r>
    </w:p>
    <w:p w14:paraId="363A26A6" w14:textId="77777777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+ segundo_dato \</w:t>
      </w:r>
    </w:p>
    <w:p w14:paraId="6FE98153" w14:textId="77777777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+ tercer_dato</w:t>
      </w:r>
    </w:p>
    <w:p w14:paraId="0E9DD318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6C1330E1" w14:textId="33B2951C" w:rsidR="00614C4A" w:rsidRDefault="00614C4A" w:rsidP="00614C4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Otra opción es usar </w:t>
      </w:r>
      <w:r w:rsidR="000B3C93" w:rsidRPr="000B3C93">
        <w:rPr>
          <w:rFonts w:ascii="Century Gothic" w:hAnsi="Century Gothic"/>
          <w:b/>
          <w:bCs/>
        </w:rPr>
        <w:t>paréntesis</w:t>
      </w:r>
      <w:r w:rsidR="000B3C93">
        <w:rPr>
          <w:rFonts w:ascii="Century Gothic" w:hAnsi="Century Gothic"/>
        </w:rPr>
        <w:t>:</w:t>
      </w:r>
    </w:p>
    <w:p w14:paraId="1AD6061D" w14:textId="77777777" w:rsidR="00614C4A" w:rsidRPr="00614C4A" w:rsidRDefault="00614C4A" w:rsidP="00614C4A">
      <w:pPr>
        <w:pStyle w:val="Prrafodelista"/>
        <w:spacing w:after="0" w:line="300" w:lineRule="exact"/>
        <w:ind w:left="1080"/>
        <w:jc w:val="both"/>
        <w:rPr>
          <w:rFonts w:ascii="Century Gothic" w:hAnsi="Century Gothic"/>
        </w:rPr>
      </w:pPr>
    </w:p>
    <w:p w14:paraId="37471EF3" w14:textId="77777777" w:rsidR="00614C4A" w:rsidRPr="000B3C93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suma = (primer_dato</w:t>
      </w:r>
    </w:p>
    <w:p w14:paraId="3E7B29D1" w14:textId="77777777" w:rsidR="00614C4A" w:rsidRPr="000B3C93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+ segundo_dato</w:t>
      </w:r>
    </w:p>
    <w:p w14:paraId="16001317" w14:textId="650F1A21" w:rsidR="00614C4A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+ tercer_dato)</w:t>
      </w:r>
    </w:p>
    <w:p w14:paraId="0F6A3E5B" w14:textId="77777777" w:rsidR="000B3C93" w:rsidRPr="000B3C93" w:rsidRDefault="000B3C93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1BE91CDE" w14:textId="6846486C" w:rsidR="00614C4A" w:rsidRPr="000B3C93" w:rsidRDefault="00614C4A" w:rsidP="000B3C93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Se deben usar</w:t>
      </w:r>
      <w:r w:rsidR="000B3C93">
        <w:rPr>
          <w:rFonts w:ascii="Century Gothic" w:hAnsi="Century Gothic"/>
        </w:rPr>
        <w:t xml:space="preserve"> la tecla de </w:t>
      </w:r>
      <w:r w:rsidR="000B3C93" w:rsidRPr="000B3C93">
        <w:rPr>
          <w:rFonts w:ascii="Century Gothic" w:hAnsi="Century Gothic"/>
          <w:b/>
          <w:bCs/>
        </w:rPr>
        <w:t>tabulación (Tab)</w:t>
      </w:r>
      <w:r w:rsidR="000B3C93">
        <w:rPr>
          <w:rFonts w:ascii="Century Gothic" w:hAnsi="Century Gothic"/>
        </w:rPr>
        <w:t xml:space="preserve"> o</w:t>
      </w:r>
      <w:r w:rsidRPr="000B3C93">
        <w:rPr>
          <w:rFonts w:ascii="Century Gothic" w:hAnsi="Century Gothic"/>
        </w:rPr>
        <w:t xml:space="preserve"> </w:t>
      </w:r>
      <w:r w:rsidRPr="000B3C93">
        <w:rPr>
          <w:rFonts w:ascii="Century Gothic" w:hAnsi="Century Gothic"/>
          <w:b/>
          <w:bCs/>
        </w:rPr>
        <w:t>cuatro espacios consecutivos</w:t>
      </w:r>
      <w:r w:rsidRPr="000B3C93">
        <w:rPr>
          <w:rFonts w:ascii="Century Gothic" w:hAnsi="Century Gothic"/>
        </w:rPr>
        <w:t xml:space="preserve"> para indicar un nivel de indentación. </w:t>
      </w:r>
    </w:p>
    <w:p w14:paraId="59053D60" w14:textId="443BF308" w:rsidR="00614C4A" w:rsidRPr="000B3C93" w:rsidRDefault="00614C4A" w:rsidP="000B3C93">
      <w:pPr>
        <w:pStyle w:val="Prrafodelista"/>
        <w:numPr>
          <w:ilvl w:val="0"/>
          <w:numId w:val="2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No debe haber más de un estatuto por línea de código.</w:t>
      </w:r>
    </w:p>
    <w:p w14:paraId="391065B7" w14:textId="5EA0A0C3" w:rsidR="00614C4A" w:rsidRDefault="00614C4A" w:rsidP="000B3C93">
      <w:pPr>
        <w:pStyle w:val="Prrafodelista"/>
        <w:numPr>
          <w:ilvl w:val="0"/>
          <w:numId w:val="2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Los elementos de un estatuto deben estar </w:t>
      </w:r>
      <w:r w:rsidRPr="000B3C93">
        <w:rPr>
          <w:rFonts w:ascii="Century Gothic" w:hAnsi="Century Gothic"/>
          <w:b/>
          <w:bCs/>
        </w:rPr>
        <w:t>separados por un espacio en blanco</w:t>
      </w:r>
      <w:r w:rsidRPr="000B3C93">
        <w:rPr>
          <w:rFonts w:ascii="Century Gothic" w:hAnsi="Century Gothic"/>
        </w:rPr>
        <w:t>.</w:t>
      </w:r>
    </w:p>
    <w:p w14:paraId="53444E7A" w14:textId="712D4983" w:rsidR="000B3C93" w:rsidRPr="003D152D" w:rsidRDefault="003D152D" w:rsidP="000B3C93">
      <w:pPr>
        <w:pStyle w:val="Prrafodelista"/>
        <w:spacing w:before="120" w:after="0" w:line="300" w:lineRule="exact"/>
        <w:ind w:left="357"/>
        <w:contextualSpacing w:val="0"/>
        <w:jc w:val="both"/>
        <w:rPr>
          <w:rFonts w:ascii="Century Gothic" w:hAnsi="Century Gothic"/>
          <w:b/>
          <w:bCs/>
        </w:rPr>
      </w:pPr>
      <w:r w:rsidRPr="003D152D">
        <w:rPr>
          <w:rFonts w:ascii="Century Gothic" w:hAnsi="Century Gothic" w:cs="Segoe UI"/>
          <w:b/>
          <w:bCs/>
          <w:color w:val="000000"/>
          <w:sz w:val="27"/>
          <w:szCs w:val="27"/>
        </w:rPr>
        <w:t>5 % 2 + 6 - 5 / 2</w:t>
      </w:r>
    </w:p>
    <w:p w14:paraId="451AEF27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3555848F" w14:textId="07060C0B" w:rsidR="00614C4A" w:rsidRPr="000B3C93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C</w:t>
      </w:r>
      <w:r w:rsidR="000B3C93" w:rsidRPr="000B3C93">
        <w:rPr>
          <w:rFonts w:ascii="Century Gothic" w:hAnsi="Century Gothic"/>
          <w:b/>
          <w:bCs/>
        </w:rPr>
        <w:t>OMENTARIOS Y DOCUMENTACIÓN:</w:t>
      </w:r>
    </w:p>
    <w:p w14:paraId="2CCB302D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1DB4FDD9" w14:textId="49136BFB" w:rsidR="000B3C93" w:rsidRDefault="00614C4A" w:rsidP="003D152D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Century Gothic" w:hAnsi="Century Gothic"/>
        </w:rPr>
      </w:pPr>
      <w:r w:rsidRPr="003D152D">
        <w:rPr>
          <w:rFonts w:ascii="Century Gothic" w:hAnsi="Century Gothic"/>
        </w:rPr>
        <w:t xml:space="preserve">Todas las funciones deben contener una cadena de documentación para describir brevemente su comportamiento. </w:t>
      </w:r>
      <w:r w:rsidR="003D152D" w:rsidRPr="003D152D">
        <w:rPr>
          <w:rFonts w:ascii="Century Gothic" w:hAnsi="Century Gothic"/>
        </w:rPr>
        <w:t>Por ejemplo:</w:t>
      </w:r>
    </w:p>
    <w:p w14:paraId="09226829" w14:textId="77777777" w:rsid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</w:p>
    <w:p w14:paraId="78543AEE" w14:textId="5265B59F" w:rsidR="000B3C93" w:rsidRPr="000B3C93" w:rsidRDefault="000B3C93" w:rsidP="000B3C93">
      <w:pPr>
        <w:spacing w:after="0" w:line="300" w:lineRule="exact"/>
        <w:ind w:firstLine="360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"""Calcula la velocidad a partir de la distancia y el tiempo."""</w:t>
      </w:r>
    </w:p>
    <w:p w14:paraId="559E836C" w14:textId="283F4133" w:rsidR="00614C4A" w:rsidRPr="000B3C93" w:rsidRDefault="00614C4A" w:rsidP="000B3C93">
      <w:pPr>
        <w:spacing w:after="0" w:line="300" w:lineRule="exact"/>
        <w:ind w:left="708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def velocidad(distancia, tiempo):</w:t>
      </w:r>
    </w:p>
    <w:p w14:paraId="3D24A71E" w14:textId="4A168028" w:rsidR="00614C4A" w:rsidRDefault="000B3C93" w:rsidP="000B3C93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614C4A" w:rsidRPr="000B3C93">
        <w:rPr>
          <w:rFonts w:ascii="Century Gothic" w:hAnsi="Century Gothic"/>
        </w:rPr>
        <w:t>return distancia / tiempo</w:t>
      </w:r>
    </w:p>
    <w:p w14:paraId="7543033F" w14:textId="77777777" w:rsidR="000B3C93" w:rsidRPr="000B3C93" w:rsidRDefault="000B3C93" w:rsidP="000B3C93">
      <w:pPr>
        <w:spacing w:after="0" w:line="300" w:lineRule="exact"/>
        <w:ind w:left="1416"/>
        <w:jc w:val="both"/>
        <w:rPr>
          <w:rFonts w:ascii="Century Gothic" w:hAnsi="Century Gothic"/>
        </w:rPr>
      </w:pPr>
    </w:p>
    <w:p w14:paraId="7C0A2931" w14:textId="0AEC38E8" w:rsidR="00F27E4F" w:rsidRPr="000B3C93" w:rsidRDefault="00614C4A" w:rsidP="000B3C93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Se deben </w:t>
      </w:r>
      <w:r w:rsidRPr="003D152D">
        <w:rPr>
          <w:rFonts w:ascii="Century Gothic" w:hAnsi="Century Gothic"/>
          <w:b/>
          <w:bCs/>
        </w:rPr>
        <w:t xml:space="preserve">eliminar </w:t>
      </w:r>
      <w:r w:rsidRPr="000B3C93">
        <w:rPr>
          <w:rFonts w:ascii="Century Gothic" w:hAnsi="Century Gothic"/>
        </w:rPr>
        <w:t xml:space="preserve">todos aquellos </w:t>
      </w:r>
      <w:r w:rsidRPr="003D152D">
        <w:rPr>
          <w:rFonts w:ascii="Century Gothic" w:hAnsi="Century Gothic"/>
          <w:b/>
          <w:bCs/>
        </w:rPr>
        <w:t>comentarios que contengan código</w:t>
      </w:r>
      <w:r w:rsidRPr="000B3C93">
        <w:rPr>
          <w:rFonts w:ascii="Century Gothic" w:hAnsi="Century Gothic"/>
        </w:rPr>
        <w:t>, a menos de que sean parte de la documentación.</w:t>
      </w:r>
    </w:p>
    <w:sectPr w:rsidR="00F27E4F" w:rsidRPr="000B3C93" w:rsidSect="00614C4A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C5E"/>
    <w:multiLevelType w:val="hybridMultilevel"/>
    <w:tmpl w:val="F3CA5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87CF5"/>
    <w:multiLevelType w:val="hybridMultilevel"/>
    <w:tmpl w:val="16924B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B0683A"/>
    <w:multiLevelType w:val="hybridMultilevel"/>
    <w:tmpl w:val="E1D08B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4A"/>
    <w:rsid w:val="000B3C93"/>
    <w:rsid w:val="003D152D"/>
    <w:rsid w:val="00614C4A"/>
    <w:rsid w:val="00F27E4F"/>
    <w:rsid w:val="00F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0B61"/>
  <w15:chartTrackingRefBased/>
  <w15:docId w15:val="{28347922-37A7-4A8B-A7A8-25E25B27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2022-02-17T21:10:00Z</dcterms:created>
  <dcterms:modified xsi:type="dcterms:W3CDTF">2022-08-09T19:09:00Z</dcterms:modified>
</cp:coreProperties>
</file>