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8B85" w14:textId="2CB17681" w:rsidR="00882000" w:rsidRDefault="00882000" w:rsidP="002F53B8">
      <w:pPr>
        <w:shd w:val="clear" w:color="auto" w:fill="FFFFFF"/>
        <w:rPr>
          <w:color w:val="212121"/>
        </w:rPr>
      </w:pPr>
      <w:r>
        <w:rPr>
          <w:color w:val="212121"/>
        </w:rPr>
        <w:t>Dólar vs Euro</w:t>
      </w:r>
    </w:p>
    <w:p w14:paraId="24E464D2" w14:textId="75D3C356" w:rsidR="002F53B8" w:rsidRDefault="00000000" w:rsidP="002F53B8">
      <w:pPr>
        <w:shd w:val="clear" w:color="auto" w:fill="FFFFFF"/>
        <w:rPr>
          <w:color w:val="212121"/>
        </w:rPr>
      </w:pPr>
      <w:hyperlink r:id="rId4" w:history="1">
        <w:r w:rsidR="00882000" w:rsidRPr="00B15E4C">
          <w:rPr>
            <w:rStyle w:val="Hipervnculo"/>
          </w:rPr>
          <w:t>https://www.banxico.org.mx/SieInternet/consultarDirectorioInternetAction.do?sector=-1&amp;accion=consultarCarritoDeSeries&amp;idCuadro=CA91&amp;locale=es</w:t>
        </w:r>
      </w:hyperlink>
    </w:p>
    <w:p w14:paraId="78465C62" w14:textId="0DE2BFA6" w:rsidR="00882000" w:rsidRDefault="00882000" w:rsidP="002F53B8">
      <w:pPr>
        <w:shd w:val="clear" w:color="auto" w:fill="FFFFFF"/>
        <w:rPr>
          <w:color w:val="212121"/>
        </w:rPr>
      </w:pPr>
    </w:p>
    <w:p w14:paraId="4EDEF43B" w14:textId="51FB3A18" w:rsidR="00A2517D" w:rsidRDefault="00A2517D" w:rsidP="002F53B8">
      <w:pPr>
        <w:shd w:val="clear" w:color="auto" w:fill="FFFFFF"/>
        <w:rPr>
          <w:color w:val="212121"/>
        </w:rPr>
      </w:pPr>
      <w:hyperlink r:id="rId5" w:history="1">
        <w:r w:rsidRPr="00B15E4C">
          <w:rPr>
            <w:rStyle w:val="Hipervnculo"/>
          </w:rPr>
          <w:t>https://www.banxico.org.mx/SieInternet/consultarDirectorioInternetAction.do?sector=24&amp;accion=consultarCuadroAnalitico&amp;idCuadro=CA242&amp;locale=es</w:t>
        </w:r>
      </w:hyperlink>
    </w:p>
    <w:p w14:paraId="055C6959" w14:textId="77777777" w:rsidR="00A2517D" w:rsidRDefault="00A2517D" w:rsidP="002F53B8">
      <w:pPr>
        <w:shd w:val="clear" w:color="auto" w:fill="FFFFFF"/>
        <w:rPr>
          <w:color w:val="212121"/>
        </w:rPr>
      </w:pPr>
    </w:p>
    <w:p w14:paraId="68FC9977" w14:textId="77777777" w:rsidR="002F53B8" w:rsidRDefault="00000000" w:rsidP="002F53B8">
      <w:hyperlink r:id="rId6" w:history="1">
        <w:r w:rsidR="002F53B8">
          <w:rPr>
            <w:rStyle w:val="Hipervnculo"/>
          </w:rPr>
          <w:t>https://www.kaggle.com/datasets</w:t>
        </w:r>
      </w:hyperlink>
    </w:p>
    <w:p w14:paraId="4140F159" w14:textId="77777777" w:rsidR="00F27E4F" w:rsidRDefault="00F27E4F"/>
    <w:sectPr w:rsidR="00F27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B8"/>
    <w:rsid w:val="002F53B8"/>
    <w:rsid w:val="00882000"/>
    <w:rsid w:val="00896FEA"/>
    <w:rsid w:val="00A2517D"/>
    <w:rsid w:val="00B809E0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F390"/>
  <w15:chartTrackingRefBased/>
  <w15:docId w15:val="{A2E2C6C8-346E-49CC-813B-A90182CD5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B8"/>
    <w:pPr>
      <w:spacing w:after="0" w:line="240" w:lineRule="auto"/>
    </w:pPr>
    <w:rPr>
      <w:rFonts w:ascii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53B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20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7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s://www.banxico.org.mx/SieInternet/consultarDirectorioInternetAction.do?sector=24&amp;accion=consultarCuadroAnalitico&amp;idCuadro=CA242&amp;locale=es" TargetMode="External"/><Relationship Id="rId4" Type="http://schemas.openxmlformats.org/officeDocument/2006/relationships/hyperlink" Target="https://www.banxico.org.mx/SieInternet/consultarDirectorioInternetAction.do?sector=-1&amp;accion=consultarCarritoDeSeries&amp;idCuadro=CA91&amp;locale=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2023-10-04T17:21:00Z</dcterms:created>
  <dcterms:modified xsi:type="dcterms:W3CDTF">2023-10-04T17:33:00Z</dcterms:modified>
</cp:coreProperties>
</file>