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92F8" w14:textId="77777777" w:rsidR="008E0018" w:rsidRDefault="008E0018" w:rsidP="008E0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A0514" wp14:editId="2931B665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F0776" w14:textId="77777777" w:rsidR="008E0018" w:rsidRDefault="008E0018" w:rsidP="008E0018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BAD887" wp14:editId="6B116CE3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FC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" stroked="f">
                <v:textbox style="mso-fit-shape-to-text:t">
                  <w:txbxContent>
                    <w:p w:rsidR="008E0018" w:rsidRDefault="008E0018" w:rsidP="008E0018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8244AC" wp14:editId="1F913F1F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17E985" w14:textId="77777777" w:rsidR="008E0018" w:rsidRDefault="008E0018" w:rsidP="008E0018">
      <w:pPr>
        <w:rPr>
          <w:b/>
        </w:rPr>
      </w:pPr>
    </w:p>
    <w:p w14:paraId="18665A5A" w14:textId="77777777" w:rsidR="008E0018" w:rsidRDefault="008E0018" w:rsidP="008E0018">
      <w:pPr>
        <w:jc w:val="center"/>
        <w:rPr>
          <w:b/>
          <w:sz w:val="16"/>
        </w:rPr>
      </w:pPr>
    </w:p>
    <w:p w14:paraId="29A4E9AA" w14:textId="77777777" w:rsidR="008E0018" w:rsidRDefault="008E0018" w:rsidP="008E0018">
      <w:pPr>
        <w:jc w:val="center"/>
        <w:rPr>
          <w:b/>
          <w:sz w:val="16"/>
        </w:rPr>
      </w:pPr>
    </w:p>
    <w:p w14:paraId="36A4F6B9" w14:textId="77777777" w:rsidR="008E0018" w:rsidRPr="008E0018" w:rsidRDefault="008E0018" w:rsidP="008E0018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alumno: </w:t>
      </w:r>
      <w:r w:rsidRPr="008E0018">
        <w:rPr>
          <w:rFonts w:ascii="Calibri" w:hAnsi="Calibri"/>
          <w:bCs/>
        </w:rPr>
        <w:t>_________________________</w:t>
      </w:r>
    </w:p>
    <w:p w14:paraId="7199FA7C" w14:textId="77777777" w:rsidR="008E0018" w:rsidRDefault="008E0018" w:rsidP="008E001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8E0018">
        <w:rPr>
          <w:rFonts w:ascii="Calibri" w:hAnsi="Calibri"/>
          <w:bCs/>
        </w:rPr>
        <w:t>_____________________</w:t>
      </w:r>
      <w:r>
        <w:rPr>
          <w:rFonts w:ascii="Calibri" w:hAnsi="Calibri"/>
          <w:b/>
        </w:rPr>
        <w:t xml:space="preserve"> </w:t>
      </w:r>
    </w:p>
    <w:p w14:paraId="3B2B5ABD" w14:textId="77777777" w:rsidR="008E0018" w:rsidRDefault="008E0018" w:rsidP="008E001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0944C986" w14:textId="77777777"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14:paraId="2EF3CA62" w14:textId="77777777" w:rsidR="009004D7" w:rsidRDefault="00F21A24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 xml:space="preserve">Stop &amp;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Wait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Go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14:paraId="59A7EDFD" w14:textId="2D9B8C50" w:rsidR="009E1491" w:rsidRDefault="002561AB" w:rsidP="009E1491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administrador de la red </w:t>
      </w:r>
      <w:r w:rsidRPr="002561AB">
        <w:rPr>
          <w:rFonts w:ascii="Arial" w:hAnsi="Arial" w:cs="Arial"/>
          <w:b/>
          <w:bCs/>
        </w:rPr>
        <w:t>Juan López</w:t>
      </w:r>
      <w:r w:rsidR="009E1491" w:rsidRPr="009E1491">
        <w:rPr>
          <w:rFonts w:ascii="Arial" w:hAnsi="Arial" w:cs="Arial"/>
        </w:rPr>
        <w:t xml:space="preserve"> necesita transferir 250 fotografías tomadas </w:t>
      </w:r>
      <w:r>
        <w:rPr>
          <w:rFonts w:ascii="Arial" w:hAnsi="Arial" w:cs="Arial"/>
        </w:rPr>
        <w:t xml:space="preserve">de los equipos de red de la empresa donde labora de su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frontera con el ISP hacia un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secundario.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proofErr w:type="spellStart"/>
      <w:r w:rsidR="005D7015">
        <w:rPr>
          <w:rFonts w:ascii="Arial" w:hAnsi="Arial" w:cs="Arial"/>
        </w:rPr>
        <w:t>Kbytes</w:t>
      </w:r>
      <w:proofErr w:type="spellEnd"/>
      <w:r w:rsidR="005D7015">
        <w:rPr>
          <w:rFonts w:ascii="Arial" w:hAnsi="Arial" w:cs="Arial"/>
        </w:rPr>
        <w:t xml:space="preserve">. </w:t>
      </w:r>
      <w:r w:rsidR="00894864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>uan L</w:t>
      </w:r>
      <w:r w:rsidR="00894864">
        <w:rPr>
          <w:rFonts w:ascii="Arial" w:hAnsi="Arial" w:cs="Arial"/>
          <w:b/>
        </w:rPr>
        <w:t>ópez</w:t>
      </w:r>
      <w:r w:rsidR="009E1491" w:rsidRPr="009E1491">
        <w:rPr>
          <w:rFonts w:ascii="Arial" w:hAnsi="Arial" w:cs="Arial"/>
        </w:rPr>
        <w:t xml:space="preserve"> desea respaldar todas </w:t>
      </w:r>
      <w:r>
        <w:rPr>
          <w:rFonts w:ascii="Arial" w:hAnsi="Arial" w:cs="Arial"/>
        </w:rPr>
        <w:t>las</w:t>
      </w:r>
      <w:r w:rsidR="009E1491" w:rsidRPr="009E1491">
        <w:rPr>
          <w:rFonts w:ascii="Arial" w:hAnsi="Arial" w:cs="Arial"/>
        </w:rPr>
        <w:t xml:space="preserve">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</w:t>
      </w:r>
      <w:proofErr w:type="spellStart"/>
      <w:r w:rsidR="009E1491" w:rsidRPr="009E1491">
        <w:rPr>
          <w:rFonts w:ascii="Arial" w:hAnsi="Arial" w:cs="Arial"/>
        </w:rPr>
        <w:t>seg</w:t>
      </w:r>
      <w:proofErr w:type="spellEnd"/>
      <w:r w:rsidR="009E1491" w:rsidRPr="009E1491">
        <w:rPr>
          <w:rFonts w:ascii="Arial" w:hAnsi="Arial" w:cs="Arial"/>
        </w:rPr>
        <w:t xml:space="preserve">, tiempo de procesamiento en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frontera</w:t>
      </w:r>
      <w:r w:rsidR="009E1491" w:rsidRPr="009E1491">
        <w:rPr>
          <w:rFonts w:ascii="Arial" w:hAnsi="Arial" w:cs="Arial"/>
        </w:rPr>
        <w:t xml:space="preserve"> 0.98 milisegundos y 100 microsegundos en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secundario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14:paraId="1A61DB54" w14:textId="77777777"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14:paraId="3727E5E1" w14:textId="77777777" w:rsidR="00433F5C" w:rsidRDefault="008804AD" w:rsidP="00FA35F7">
      <w:pPr>
        <w:tabs>
          <w:tab w:val="num" w:pos="1080"/>
          <w:tab w:val="left" w:pos="2977"/>
        </w:tabs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14:paraId="10AAC3B4" w14:textId="77777777"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14:paraId="02229780" w14:textId="77777777"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14:paraId="041ACB71" w14:textId="1D3D0927"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="00894864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respaldar las 250 fotografías del</w:t>
      </w:r>
      <w:r w:rsidR="002561AB">
        <w:rPr>
          <w:rFonts w:ascii="Arial" w:hAnsi="Arial" w:cs="Arial"/>
        </w:rPr>
        <w:t xml:space="preserve">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frontera al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secundario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</w:t>
      </w:r>
      <w:r w:rsidR="002561AB">
        <w:rPr>
          <w:rFonts w:ascii="Arial" w:hAnsi="Arial" w:cs="Arial"/>
        </w:rPr>
        <w:t xml:space="preserve">el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frontera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>est</w:t>
      </w:r>
      <w:r w:rsidR="002561AB">
        <w:rPr>
          <w:rFonts w:ascii="Arial" w:hAnsi="Arial" w:cs="Arial"/>
          <w:bCs/>
        </w:rPr>
        <w:t>e</w:t>
      </w:r>
      <w:r w:rsidR="009E1491" w:rsidRPr="009E1491">
        <w:rPr>
          <w:rFonts w:ascii="Arial" w:hAnsi="Arial" w:cs="Arial"/>
          <w:bCs/>
        </w:rPr>
        <w:t xml:space="preserve">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del</w:t>
      </w:r>
      <w:r w:rsidR="002561AB">
        <w:rPr>
          <w:rFonts w:ascii="Arial" w:hAnsi="Arial" w:cs="Arial"/>
        </w:rPr>
        <w:t xml:space="preserve">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secundario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 xml:space="preserve">stop and </w:t>
      </w:r>
      <w:proofErr w:type="spellStart"/>
      <w:r w:rsidR="009E1491" w:rsidRPr="00B918E7">
        <w:rPr>
          <w:rFonts w:ascii="Arial" w:hAnsi="Arial" w:cs="Arial"/>
          <w:b/>
        </w:rPr>
        <w:t>wait</w:t>
      </w:r>
      <w:proofErr w:type="spellEnd"/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14:paraId="12FB5B8A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FF36B0E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85ECFF0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85C163B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FCDD2C9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161C64E1" w14:textId="77777777"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5A56C8F4" w14:textId="77777777"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E6821D7" w14:textId="77777777"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0BE70FD9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3A57AA09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5022E992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66758C2" w14:textId="77777777"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25C4F8B3" w14:textId="77777777"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085A5ED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723B1FBB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13D3055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03742033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903E68C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45B04E2B" w14:textId="77777777"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7B3A223" w14:textId="77777777"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15FDC60" w14:textId="07E76786"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Pr="002C3C93">
        <w:rPr>
          <w:rFonts w:ascii="Arial" w:hAnsi="Arial" w:cs="Arial"/>
        </w:rPr>
        <w:t xml:space="preserve"> respaldar las 250 fotografías </w:t>
      </w:r>
      <w:r w:rsidR="002561AB" w:rsidRPr="009E1491">
        <w:rPr>
          <w:rFonts w:ascii="Arial" w:hAnsi="Arial" w:cs="Arial"/>
        </w:rPr>
        <w:t>del</w:t>
      </w:r>
      <w:r w:rsidR="002561AB">
        <w:rPr>
          <w:rFonts w:ascii="Arial" w:hAnsi="Arial" w:cs="Arial"/>
        </w:rPr>
        <w:t xml:space="preserve">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frontera a</w:t>
      </w:r>
      <w:r w:rsidR="002561AB">
        <w:rPr>
          <w:rFonts w:ascii="Arial" w:hAnsi="Arial" w:cs="Arial"/>
        </w:rPr>
        <w:t>l</w:t>
      </w:r>
      <w:r w:rsidR="002561AB">
        <w:rPr>
          <w:rFonts w:ascii="Arial" w:hAnsi="Arial" w:cs="Arial"/>
        </w:rPr>
        <w:t xml:space="preserve">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secundario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2561AB">
        <w:rPr>
          <w:rFonts w:ascii="Arial" w:hAnsi="Arial" w:cs="Arial"/>
        </w:rPr>
        <w:t xml:space="preserve">el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frontera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>st</w:t>
      </w:r>
      <w:r w:rsidR="002561AB">
        <w:rPr>
          <w:rFonts w:ascii="Arial" w:hAnsi="Arial" w:cs="Arial"/>
          <w:bCs/>
        </w:rPr>
        <w:t>e</w:t>
      </w:r>
      <w:r w:rsidRPr="002C3C93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del</w:t>
      </w:r>
      <w:r w:rsidR="002561AB">
        <w:rPr>
          <w:rFonts w:ascii="Arial" w:hAnsi="Arial" w:cs="Arial"/>
        </w:rPr>
        <w:t xml:space="preserve"> </w:t>
      </w:r>
      <w:proofErr w:type="spellStart"/>
      <w:r w:rsidR="002561AB">
        <w:rPr>
          <w:rFonts w:ascii="Arial" w:hAnsi="Arial" w:cs="Arial"/>
        </w:rPr>
        <w:t>router</w:t>
      </w:r>
      <w:proofErr w:type="spellEnd"/>
      <w:r w:rsidR="002561AB">
        <w:rPr>
          <w:rFonts w:ascii="Arial" w:hAnsi="Arial" w:cs="Arial"/>
        </w:rPr>
        <w:t xml:space="preserve"> secundario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proofErr w:type="spellStart"/>
      <w:r w:rsidRPr="00B918E7">
        <w:rPr>
          <w:rFonts w:ascii="Arial" w:hAnsi="Arial" w:cs="Arial"/>
          <w:b/>
        </w:rPr>
        <w:t>go</w:t>
      </w:r>
      <w:proofErr w:type="spellEnd"/>
      <w:r w:rsidRPr="00B918E7">
        <w:rPr>
          <w:rFonts w:ascii="Arial" w:hAnsi="Arial" w:cs="Arial"/>
          <w:b/>
        </w:rPr>
        <w:t>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proofErr w:type="spellStart"/>
      <w:r w:rsidRPr="002C3C93">
        <w:rPr>
          <w:rFonts w:ascii="Arial" w:hAnsi="Arial" w:cs="Arial"/>
          <w:i/>
        </w:rPr>
        <w:t>overhead</w:t>
      </w:r>
      <w:proofErr w:type="spellEnd"/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14:paraId="3596298A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5CC464BA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5592C5A" w14:textId="77777777" w:rsidR="00DB6855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9077167" w14:textId="77777777"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2D966E3C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F0FCA56" w14:textId="77777777"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1BD23D94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6B9125D0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3A648E9B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3EBF9578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56D5E92B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675F08E2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3E4C661" w14:textId="77777777"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3A9B4FE1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3544001" w14:textId="77777777"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02285B55" w14:textId="77777777"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61446DD2" w14:textId="77777777"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1935F5FF" w14:textId="737C70EB"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 xml:space="preserve">cuenta con 50 minutos para respaldar </w:t>
      </w:r>
      <w:r w:rsidR="002561AB">
        <w:rPr>
          <w:rFonts w:ascii="Arial" w:hAnsi="Arial" w:cs="Arial"/>
        </w:rPr>
        <w:t>las</w:t>
      </w:r>
      <w:r w:rsidR="009E7EC1">
        <w:rPr>
          <w:rFonts w:ascii="Arial" w:hAnsi="Arial" w:cs="Arial"/>
        </w:rPr>
        <w:t xml:space="preserve"> fotografías, antes de </w:t>
      </w:r>
      <w:r w:rsidR="002561AB">
        <w:rPr>
          <w:rFonts w:ascii="Arial" w:hAnsi="Arial" w:cs="Arial"/>
        </w:rPr>
        <w:t>su horario de salida</w:t>
      </w:r>
      <w:r w:rsidR="009E7EC1">
        <w:rPr>
          <w:rFonts w:ascii="Arial" w:hAnsi="Arial" w:cs="Arial"/>
        </w:rPr>
        <w:t>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14:paraId="462B06E9" w14:textId="77777777"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 xml:space="preserve">Stop &amp; </w:t>
      </w:r>
      <w:proofErr w:type="spellStart"/>
      <w:r w:rsidR="00313D3E" w:rsidRPr="00521ACE">
        <w:rPr>
          <w:rFonts w:ascii="Arial" w:hAnsi="Arial" w:cs="Arial"/>
          <w:b/>
        </w:rPr>
        <w:t>wait</w:t>
      </w:r>
      <w:proofErr w:type="spellEnd"/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14:paraId="7BB4F939" w14:textId="77777777"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proofErr w:type="spellStart"/>
      <w:r w:rsidR="00313D3E" w:rsidRPr="00521ACE">
        <w:rPr>
          <w:rFonts w:ascii="Arial" w:hAnsi="Arial" w:cs="Arial"/>
          <w:b/>
        </w:rPr>
        <w:t>Go</w:t>
      </w:r>
      <w:proofErr w:type="spellEnd"/>
      <w:r w:rsidR="00313D3E" w:rsidRPr="00521ACE">
        <w:rPr>
          <w:rFonts w:ascii="Arial" w:hAnsi="Arial" w:cs="Arial"/>
          <w:b/>
        </w:rPr>
        <w:t xml:space="preserve">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561AB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3E6F0E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E0018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1A24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670B0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2016-02-09T18:28:00Z</cp:lastPrinted>
  <dcterms:created xsi:type="dcterms:W3CDTF">2020-09-07T23:44:00Z</dcterms:created>
  <dcterms:modified xsi:type="dcterms:W3CDTF">2021-03-08T20:10:00Z</dcterms:modified>
</cp:coreProperties>
</file>