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60DE0" w14:textId="77777777" w:rsidR="00E83B12" w:rsidRDefault="00E83B12" w:rsidP="00FC6460">
      <w:pPr>
        <w:pStyle w:val="LabTitle"/>
        <w:spacing w:before="120" w:after="0"/>
      </w:pPr>
      <w:r w:rsidRPr="00FD4A68">
        <w:t xml:space="preserve">Lab </w:t>
      </w:r>
      <w:r>
        <w:t>8.1.4.9</w:t>
      </w:r>
      <w:r w:rsidRPr="00FD4A68">
        <w:t xml:space="preserve"> </w:t>
      </w:r>
      <w:r>
        <w:t>Subnetting Network Topologies</w:t>
      </w:r>
    </w:p>
    <w:p w14:paraId="315F2E2D" w14:textId="77777777" w:rsidR="00E83B12" w:rsidRDefault="00E83B12" w:rsidP="00FC6460">
      <w:pPr>
        <w:pStyle w:val="LabSection"/>
        <w:spacing w:before="120"/>
      </w:pPr>
      <w:r w:rsidRPr="00BB73FF">
        <w:t>Objective</w:t>
      </w:r>
      <w:r>
        <w:t>s</w:t>
      </w:r>
    </w:p>
    <w:p w14:paraId="2B7B4473" w14:textId="77777777" w:rsidR="00E83B12" w:rsidRDefault="00E83B12" w:rsidP="00FC6460">
      <w:pPr>
        <w:pStyle w:val="Bulletlevel1"/>
        <w:numPr>
          <w:ilvl w:val="0"/>
          <w:numId w:val="11"/>
        </w:numPr>
        <w:spacing w:before="0" w:after="0" w:line="240" w:lineRule="auto"/>
      </w:pPr>
      <w:r>
        <w:t>Determine the number of subnets.</w:t>
      </w:r>
    </w:p>
    <w:p w14:paraId="32FDA9EC" w14:textId="77777777" w:rsidR="00E83B12" w:rsidRDefault="00E83B12" w:rsidP="00FC6460">
      <w:pPr>
        <w:pStyle w:val="Bulletlevel1"/>
        <w:numPr>
          <w:ilvl w:val="0"/>
          <w:numId w:val="11"/>
        </w:numPr>
        <w:spacing w:before="0" w:after="0" w:line="240" w:lineRule="auto"/>
      </w:pPr>
      <w:r>
        <w:t>Design an appropriate addressing scheme.</w:t>
      </w:r>
    </w:p>
    <w:p w14:paraId="486C9AC6" w14:textId="77777777" w:rsidR="00E83B12" w:rsidRDefault="00E83B12" w:rsidP="00FC6460">
      <w:pPr>
        <w:pStyle w:val="Bulletlevel1"/>
        <w:numPr>
          <w:ilvl w:val="0"/>
          <w:numId w:val="11"/>
        </w:numPr>
        <w:spacing w:before="0" w:after="0" w:line="240" w:lineRule="auto"/>
      </w:pPr>
      <w:r>
        <w:t>Assign addresses and subnet mask pairs to device interfaces.</w:t>
      </w:r>
    </w:p>
    <w:p w14:paraId="097A882F" w14:textId="77777777" w:rsidR="00E83B12" w:rsidRPr="006E6581" w:rsidRDefault="00E83B12" w:rsidP="00FC6460">
      <w:pPr>
        <w:pStyle w:val="Bulletlevel1"/>
        <w:numPr>
          <w:ilvl w:val="0"/>
          <w:numId w:val="11"/>
        </w:numPr>
        <w:spacing w:before="0" w:after="0" w:line="240" w:lineRule="auto"/>
      </w:pPr>
      <w:r>
        <w:t>Examine the use of the available network address space and future growth potential.</w:t>
      </w:r>
    </w:p>
    <w:p w14:paraId="3CC715EB" w14:textId="77777777" w:rsidR="00E83B12" w:rsidRPr="00C07FD9" w:rsidRDefault="00E83B12" w:rsidP="00FC6460">
      <w:pPr>
        <w:pStyle w:val="LabSection"/>
        <w:spacing w:before="120"/>
      </w:pPr>
      <w:r>
        <w:t>Background / Scenario</w:t>
      </w:r>
    </w:p>
    <w:p w14:paraId="3CA09D9B" w14:textId="77777777" w:rsidR="00E83B12" w:rsidRPr="00342BB0" w:rsidRDefault="00E83B12" w:rsidP="00FC6460">
      <w:pPr>
        <w:pStyle w:val="BodyTextL25"/>
        <w:ind w:left="0" w:right="-464"/>
        <w:jc w:val="both"/>
      </w:pPr>
      <w:r>
        <w:t>When given a network topology, it is important to be able to determine the number of subnets required. In this lab, several scenario topologies will be provided, along with a base network address and mask. You will subnet the network address and provide an IP addressing scheme that will accommodate the number of subnets displayed in the topology diagram. You must determine the number of bits to borrow, the number of hosts per subnet, and potential for growth as specified by the instructions.</w:t>
      </w:r>
    </w:p>
    <w:p w14:paraId="78CB16DA" w14:textId="77777777" w:rsidR="00E83B12" w:rsidRDefault="00E83B12" w:rsidP="00FC6460">
      <w:pPr>
        <w:pStyle w:val="PartHead"/>
        <w:numPr>
          <w:ilvl w:val="0"/>
          <w:numId w:val="10"/>
        </w:numPr>
        <w:tabs>
          <w:tab w:val="clear" w:pos="1790"/>
          <w:tab w:val="num" w:pos="993"/>
        </w:tabs>
        <w:ind w:left="0" w:firstLine="0"/>
      </w:pPr>
      <w:r>
        <w:t>Network Topology A</w:t>
      </w:r>
    </w:p>
    <w:p w14:paraId="22389758" w14:textId="77777777" w:rsidR="00E83B12" w:rsidRPr="00AD4D58" w:rsidRDefault="00E83B12" w:rsidP="00FC6460">
      <w:pPr>
        <w:pStyle w:val="BodyTextL25"/>
        <w:ind w:left="0"/>
        <w:jc w:val="both"/>
      </w:pPr>
      <w:r>
        <w:t xml:space="preserve">In Part 1, you have been given the </w:t>
      </w:r>
      <w:r w:rsidRPr="00505162">
        <w:rPr>
          <w:b/>
        </w:rPr>
        <w:t>192.168.10.0/24</w:t>
      </w:r>
      <w:r>
        <w:t xml:space="preserve"> network address to subnet, with the following topology. Determine the number of networks needed and then design an appropriate addressing scheme.</w:t>
      </w:r>
    </w:p>
    <w:p w14:paraId="7012BF0B" w14:textId="77777777" w:rsidR="00E83B12" w:rsidRDefault="00E83B12" w:rsidP="00FC6460">
      <w:pPr>
        <w:pStyle w:val="Visual"/>
        <w:spacing w:before="0" w:after="0"/>
        <w:rPr>
          <w:noProof/>
        </w:rPr>
      </w:pPr>
      <w:r>
        <w:rPr>
          <w:noProof/>
        </w:rPr>
        <w:drawing>
          <wp:inline distT="0" distB="0" distL="0" distR="0" wp14:anchorId="5D5AF439" wp14:editId="05580A20">
            <wp:extent cx="4985943" cy="173355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019482" cy="1745211"/>
                    </a:xfrm>
                    <a:prstGeom prst="rect">
                      <a:avLst/>
                    </a:prstGeom>
                    <a:noFill/>
                    <a:ln w="9525">
                      <a:noFill/>
                      <a:miter lim="800000"/>
                      <a:headEnd/>
                      <a:tailEnd/>
                    </a:ln>
                  </pic:spPr>
                </pic:pic>
              </a:graphicData>
            </a:graphic>
          </wp:inline>
        </w:drawing>
      </w:r>
    </w:p>
    <w:p w14:paraId="1A37EC0E" w14:textId="77777777" w:rsidR="00E83B12" w:rsidRDefault="00E83B12" w:rsidP="00FC6460">
      <w:pPr>
        <w:pStyle w:val="StepHead"/>
        <w:numPr>
          <w:ilvl w:val="1"/>
          <w:numId w:val="10"/>
        </w:numPr>
        <w:spacing w:before="120"/>
      </w:pPr>
      <w:r>
        <w:t>Determine the number of subnets in Network Topology A.</w:t>
      </w:r>
    </w:p>
    <w:p w14:paraId="6E678DA7" w14:textId="77777777" w:rsidR="00E83B12" w:rsidRPr="00AD4D58" w:rsidRDefault="00E83B12" w:rsidP="00FC6460">
      <w:pPr>
        <w:pStyle w:val="SubStepAlpha"/>
        <w:numPr>
          <w:ilvl w:val="2"/>
          <w:numId w:val="10"/>
        </w:numPr>
        <w:rPr>
          <w:rStyle w:val="AnswerGray"/>
          <w:shd w:val="clear" w:color="auto" w:fill="auto"/>
        </w:rPr>
      </w:pPr>
      <w:r>
        <w:t xml:space="preserve">How many subnets are there? ___________ </w:t>
      </w:r>
    </w:p>
    <w:p w14:paraId="15B24531" w14:textId="77777777" w:rsidR="00E83B12" w:rsidRDefault="00E83B12" w:rsidP="00FC6460">
      <w:pPr>
        <w:pStyle w:val="SubStepAlpha"/>
        <w:numPr>
          <w:ilvl w:val="2"/>
          <w:numId w:val="10"/>
        </w:numPr>
      </w:pPr>
      <w:r>
        <w:t>How many bits should you borrow to create the required number of subnets? _________</w:t>
      </w:r>
    </w:p>
    <w:p w14:paraId="731536A6" w14:textId="77777777" w:rsidR="00E83B12" w:rsidRDefault="00E83B12" w:rsidP="00FC6460">
      <w:pPr>
        <w:pStyle w:val="SubStepAlpha"/>
        <w:numPr>
          <w:ilvl w:val="2"/>
          <w:numId w:val="10"/>
        </w:numPr>
      </w:pPr>
      <w:r>
        <w:t xml:space="preserve">How many usable host addresses per subnet are in this addressing scheme? ______ </w:t>
      </w:r>
    </w:p>
    <w:p w14:paraId="0FDE73F2" w14:textId="77777777" w:rsidR="00E83B12" w:rsidRDefault="00E83B12" w:rsidP="00FC6460">
      <w:pPr>
        <w:pStyle w:val="SubStepAlpha"/>
        <w:numPr>
          <w:ilvl w:val="2"/>
          <w:numId w:val="10"/>
        </w:numPr>
      </w:pPr>
      <w:r>
        <w:t xml:space="preserve">What is the new subnet mask in dotted decimal format? _________________________ </w:t>
      </w:r>
    </w:p>
    <w:p w14:paraId="6412C548" w14:textId="77777777" w:rsidR="00E83B12" w:rsidRDefault="00E83B12" w:rsidP="00FC6460">
      <w:pPr>
        <w:pStyle w:val="SubStepAlpha"/>
        <w:numPr>
          <w:ilvl w:val="2"/>
          <w:numId w:val="10"/>
        </w:numPr>
      </w:pPr>
      <w:r>
        <w:t xml:space="preserve">How many subnets are available for future use? _______________ </w:t>
      </w:r>
    </w:p>
    <w:p w14:paraId="3F27481A" w14:textId="77777777" w:rsidR="00E83B12" w:rsidRDefault="00E83B12" w:rsidP="00FC6460">
      <w:pPr>
        <w:pStyle w:val="StepHead"/>
        <w:numPr>
          <w:ilvl w:val="1"/>
          <w:numId w:val="10"/>
        </w:numPr>
        <w:spacing w:after="240"/>
      </w:pPr>
      <w:r>
        <w:t>Record the subnet information.</w:t>
      </w:r>
    </w:p>
    <w:p w14:paraId="6105EB54" w14:textId="23AD84B3" w:rsidR="00E83B12" w:rsidRDefault="00E83B12" w:rsidP="00FC6460">
      <w:pPr>
        <w:pStyle w:val="BodyTextL25"/>
      </w:pPr>
      <w:r>
        <w:t>Fill in the following table with the subnet information:</w:t>
      </w:r>
    </w:p>
    <w:tbl>
      <w:tblPr>
        <w:tblW w:w="108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29"/>
        <w:gridCol w:w="2409"/>
        <w:gridCol w:w="2552"/>
        <w:gridCol w:w="2558"/>
        <w:gridCol w:w="2345"/>
      </w:tblGrid>
      <w:tr w:rsidR="00E83B12" w14:paraId="3C9F76B8" w14:textId="77777777" w:rsidTr="00FC6460">
        <w:trPr>
          <w:cantSplit/>
          <w:trHeight w:val="397"/>
          <w:jc w:val="center"/>
        </w:trPr>
        <w:tc>
          <w:tcPr>
            <w:tcW w:w="10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B21E635" w14:textId="77777777" w:rsidR="00E83B12" w:rsidRPr="005F5B3E" w:rsidRDefault="00E83B12" w:rsidP="000313C3">
            <w:pPr>
              <w:pStyle w:val="TableHeading"/>
              <w:spacing w:before="60" w:after="60"/>
              <w:rPr>
                <w:sz w:val="18"/>
                <w:szCs w:val="18"/>
              </w:rPr>
            </w:pPr>
            <w:r w:rsidRPr="005F5B3E">
              <w:rPr>
                <w:sz w:val="18"/>
                <w:szCs w:val="18"/>
              </w:rPr>
              <w:t xml:space="preserve">Subnet </w:t>
            </w:r>
            <w:r>
              <w:rPr>
                <w:sz w:val="18"/>
                <w:szCs w:val="18"/>
              </w:rPr>
              <w:t>#</w:t>
            </w:r>
          </w:p>
        </w:tc>
        <w:tc>
          <w:tcPr>
            <w:tcW w:w="2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E89604A" w14:textId="77777777" w:rsidR="00E83B12" w:rsidRPr="005F5B3E" w:rsidRDefault="00E83B12" w:rsidP="000313C3">
            <w:pPr>
              <w:pStyle w:val="TableHeading"/>
              <w:spacing w:before="60" w:after="60"/>
              <w:rPr>
                <w:sz w:val="18"/>
                <w:szCs w:val="18"/>
              </w:rPr>
            </w:pPr>
            <w:r w:rsidRPr="005F5B3E">
              <w:rPr>
                <w:sz w:val="18"/>
                <w:szCs w:val="18"/>
              </w:rPr>
              <w:t>Subnet Address</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73FB2FA" w14:textId="77777777" w:rsidR="00E83B12" w:rsidRPr="005F5B3E" w:rsidRDefault="00E83B12" w:rsidP="000313C3">
            <w:pPr>
              <w:pStyle w:val="TableHeading"/>
              <w:spacing w:before="60" w:after="60"/>
              <w:rPr>
                <w:sz w:val="18"/>
                <w:szCs w:val="18"/>
              </w:rPr>
            </w:pPr>
            <w:r w:rsidRPr="005F5B3E">
              <w:rPr>
                <w:sz w:val="18"/>
                <w:szCs w:val="18"/>
              </w:rPr>
              <w:t>First Usable Host Address</w:t>
            </w:r>
          </w:p>
        </w:tc>
        <w:tc>
          <w:tcPr>
            <w:tcW w:w="25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1C1EE3A" w14:textId="77777777" w:rsidR="00E83B12" w:rsidRPr="005F5B3E" w:rsidRDefault="00E83B12" w:rsidP="000313C3">
            <w:pPr>
              <w:pStyle w:val="TableHeading"/>
              <w:spacing w:before="60" w:after="60"/>
              <w:rPr>
                <w:sz w:val="18"/>
                <w:szCs w:val="18"/>
              </w:rPr>
            </w:pPr>
            <w:r w:rsidRPr="005F5B3E">
              <w:rPr>
                <w:sz w:val="18"/>
                <w:szCs w:val="18"/>
              </w:rPr>
              <w:t>Last Usable Host Address</w:t>
            </w:r>
          </w:p>
        </w:tc>
        <w:tc>
          <w:tcPr>
            <w:tcW w:w="2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7DCCC8A" w14:textId="77777777" w:rsidR="00E83B12" w:rsidRPr="005F5B3E" w:rsidRDefault="00E83B12" w:rsidP="000313C3">
            <w:pPr>
              <w:pStyle w:val="TableHeading"/>
              <w:spacing w:before="60" w:after="60"/>
              <w:rPr>
                <w:sz w:val="18"/>
                <w:szCs w:val="18"/>
              </w:rPr>
            </w:pPr>
            <w:r w:rsidRPr="005F5B3E">
              <w:rPr>
                <w:sz w:val="18"/>
                <w:szCs w:val="18"/>
              </w:rPr>
              <w:t>Broadcast Address</w:t>
            </w:r>
          </w:p>
        </w:tc>
      </w:tr>
      <w:tr w:rsidR="00E83B12" w14:paraId="0B2AE12A" w14:textId="77777777" w:rsidTr="00FC6460">
        <w:trPr>
          <w:cantSplit/>
          <w:trHeight w:val="397"/>
          <w:jc w:val="center"/>
        </w:trPr>
        <w:tc>
          <w:tcPr>
            <w:tcW w:w="1029" w:type="dxa"/>
            <w:vAlign w:val="center"/>
          </w:tcPr>
          <w:p w14:paraId="4C9A3E3C" w14:textId="77777777" w:rsidR="00E83B12" w:rsidRDefault="00E83B12" w:rsidP="000313C3">
            <w:pPr>
              <w:pStyle w:val="TableText"/>
              <w:jc w:val="center"/>
            </w:pPr>
            <w:r>
              <w:t>0</w:t>
            </w:r>
          </w:p>
        </w:tc>
        <w:tc>
          <w:tcPr>
            <w:tcW w:w="2409" w:type="dxa"/>
            <w:vAlign w:val="center"/>
          </w:tcPr>
          <w:p w14:paraId="545266B4" w14:textId="77777777" w:rsidR="00E83B12" w:rsidRPr="00862605" w:rsidRDefault="00E83B12" w:rsidP="000313C3">
            <w:pPr>
              <w:pStyle w:val="TableText"/>
              <w:jc w:val="center"/>
            </w:pPr>
          </w:p>
        </w:tc>
        <w:tc>
          <w:tcPr>
            <w:tcW w:w="2552" w:type="dxa"/>
            <w:vAlign w:val="center"/>
          </w:tcPr>
          <w:p w14:paraId="783AD83C" w14:textId="77777777" w:rsidR="00E83B12" w:rsidRPr="00862605" w:rsidRDefault="00E83B12" w:rsidP="000313C3">
            <w:pPr>
              <w:pStyle w:val="TableText"/>
              <w:jc w:val="center"/>
            </w:pPr>
          </w:p>
        </w:tc>
        <w:tc>
          <w:tcPr>
            <w:tcW w:w="2558" w:type="dxa"/>
            <w:vAlign w:val="center"/>
          </w:tcPr>
          <w:p w14:paraId="048675A1" w14:textId="77777777" w:rsidR="00E83B12" w:rsidRPr="00862605" w:rsidRDefault="00E83B12" w:rsidP="000313C3">
            <w:pPr>
              <w:pStyle w:val="TableText"/>
              <w:jc w:val="center"/>
            </w:pPr>
          </w:p>
        </w:tc>
        <w:tc>
          <w:tcPr>
            <w:tcW w:w="2345" w:type="dxa"/>
            <w:vAlign w:val="center"/>
          </w:tcPr>
          <w:p w14:paraId="355B5078" w14:textId="77777777" w:rsidR="00E83B12" w:rsidRPr="00862605" w:rsidRDefault="00E83B12" w:rsidP="000313C3">
            <w:pPr>
              <w:pStyle w:val="TableText"/>
              <w:jc w:val="center"/>
            </w:pPr>
          </w:p>
        </w:tc>
      </w:tr>
      <w:tr w:rsidR="00E83B12" w14:paraId="5C79D748" w14:textId="77777777" w:rsidTr="00FC6460">
        <w:trPr>
          <w:cantSplit/>
          <w:trHeight w:val="397"/>
          <w:jc w:val="center"/>
        </w:trPr>
        <w:tc>
          <w:tcPr>
            <w:tcW w:w="1029" w:type="dxa"/>
            <w:vAlign w:val="center"/>
          </w:tcPr>
          <w:p w14:paraId="070CCC5F" w14:textId="77777777" w:rsidR="00E83B12" w:rsidRDefault="00E83B12" w:rsidP="000313C3">
            <w:pPr>
              <w:pStyle w:val="TableText"/>
              <w:jc w:val="center"/>
            </w:pPr>
            <w:r>
              <w:t>1</w:t>
            </w:r>
          </w:p>
        </w:tc>
        <w:tc>
          <w:tcPr>
            <w:tcW w:w="2409" w:type="dxa"/>
            <w:vAlign w:val="center"/>
          </w:tcPr>
          <w:p w14:paraId="11091043" w14:textId="77777777" w:rsidR="00E83B12" w:rsidRPr="00862605" w:rsidRDefault="00E83B12" w:rsidP="000313C3">
            <w:pPr>
              <w:pStyle w:val="TableText"/>
              <w:jc w:val="center"/>
            </w:pPr>
          </w:p>
        </w:tc>
        <w:tc>
          <w:tcPr>
            <w:tcW w:w="2552" w:type="dxa"/>
            <w:vAlign w:val="center"/>
          </w:tcPr>
          <w:p w14:paraId="23C19336" w14:textId="77777777" w:rsidR="00E83B12" w:rsidRPr="00862605" w:rsidRDefault="00E83B12" w:rsidP="000313C3">
            <w:pPr>
              <w:pStyle w:val="TableText"/>
              <w:jc w:val="center"/>
            </w:pPr>
          </w:p>
        </w:tc>
        <w:tc>
          <w:tcPr>
            <w:tcW w:w="2558" w:type="dxa"/>
            <w:vAlign w:val="center"/>
          </w:tcPr>
          <w:p w14:paraId="54395349" w14:textId="77777777" w:rsidR="00E83B12" w:rsidRPr="00862605" w:rsidRDefault="00E83B12" w:rsidP="000313C3">
            <w:pPr>
              <w:pStyle w:val="TableText"/>
              <w:jc w:val="center"/>
            </w:pPr>
          </w:p>
        </w:tc>
        <w:tc>
          <w:tcPr>
            <w:tcW w:w="2345" w:type="dxa"/>
            <w:vAlign w:val="center"/>
          </w:tcPr>
          <w:p w14:paraId="363CFB1A" w14:textId="77777777" w:rsidR="00E83B12" w:rsidRPr="00862605" w:rsidRDefault="00E83B12" w:rsidP="000313C3">
            <w:pPr>
              <w:pStyle w:val="TableText"/>
              <w:jc w:val="center"/>
            </w:pPr>
          </w:p>
        </w:tc>
      </w:tr>
      <w:tr w:rsidR="00E83B12" w14:paraId="11A797DA" w14:textId="77777777" w:rsidTr="00FC6460">
        <w:trPr>
          <w:cantSplit/>
          <w:trHeight w:val="397"/>
          <w:jc w:val="center"/>
        </w:trPr>
        <w:tc>
          <w:tcPr>
            <w:tcW w:w="1029" w:type="dxa"/>
            <w:vAlign w:val="center"/>
          </w:tcPr>
          <w:p w14:paraId="4944BFE5" w14:textId="77777777" w:rsidR="00E83B12" w:rsidRDefault="00E83B12" w:rsidP="000313C3">
            <w:pPr>
              <w:pStyle w:val="TableText"/>
              <w:jc w:val="center"/>
            </w:pPr>
            <w:r>
              <w:t>2</w:t>
            </w:r>
          </w:p>
        </w:tc>
        <w:tc>
          <w:tcPr>
            <w:tcW w:w="2409" w:type="dxa"/>
            <w:vAlign w:val="center"/>
          </w:tcPr>
          <w:p w14:paraId="6D828CC1" w14:textId="77777777" w:rsidR="00E83B12" w:rsidRPr="00E90929" w:rsidRDefault="00E83B12" w:rsidP="000313C3">
            <w:pPr>
              <w:pStyle w:val="TableText"/>
              <w:rPr>
                <w:rStyle w:val="AnswerGray"/>
              </w:rPr>
            </w:pPr>
          </w:p>
        </w:tc>
        <w:tc>
          <w:tcPr>
            <w:tcW w:w="2552" w:type="dxa"/>
            <w:vAlign w:val="center"/>
          </w:tcPr>
          <w:p w14:paraId="445EBCC7" w14:textId="77777777" w:rsidR="00E83B12" w:rsidRPr="00E90929" w:rsidRDefault="00E83B12" w:rsidP="000313C3">
            <w:pPr>
              <w:pStyle w:val="TableText"/>
              <w:rPr>
                <w:rStyle w:val="AnswerGray"/>
              </w:rPr>
            </w:pPr>
          </w:p>
        </w:tc>
        <w:tc>
          <w:tcPr>
            <w:tcW w:w="2558" w:type="dxa"/>
            <w:vAlign w:val="center"/>
          </w:tcPr>
          <w:p w14:paraId="017CF118" w14:textId="77777777" w:rsidR="00E83B12" w:rsidRPr="00E90929" w:rsidRDefault="00E83B12" w:rsidP="000313C3">
            <w:pPr>
              <w:pStyle w:val="TableText"/>
              <w:rPr>
                <w:rStyle w:val="AnswerGray"/>
              </w:rPr>
            </w:pPr>
          </w:p>
        </w:tc>
        <w:tc>
          <w:tcPr>
            <w:tcW w:w="2345" w:type="dxa"/>
            <w:vAlign w:val="center"/>
          </w:tcPr>
          <w:p w14:paraId="3139CE2E" w14:textId="77777777" w:rsidR="00E83B12" w:rsidRPr="00E90929" w:rsidRDefault="00E83B12" w:rsidP="000313C3">
            <w:pPr>
              <w:pStyle w:val="TableText"/>
              <w:rPr>
                <w:rStyle w:val="AnswerGray"/>
              </w:rPr>
            </w:pPr>
          </w:p>
        </w:tc>
      </w:tr>
      <w:tr w:rsidR="00E83B12" w14:paraId="46393AD5" w14:textId="77777777" w:rsidTr="00FC6460">
        <w:trPr>
          <w:cantSplit/>
          <w:trHeight w:val="397"/>
          <w:jc w:val="center"/>
        </w:trPr>
        <w:tc>
          <w:tcPr>
            <w:tcW w:w="1029" w:type="dxa"/>
            <w:vAlign w:val="center"/>
          </w:tcPr>
          <w:p w14:paraId="65793CB4" w14:textId="77777777" w:rsidR="00E83B12" w:rsidRDefault="00E83B12" w:rsidP="000313C3">
            <w:pPr>
              <w:pStyle w:val="TableText"/>
              <w:jc w:val="center"/>
            </w:pPr>
            <w:r>
              <w:t>3</w:t>
            </w:r>
          </w:p>
        </w:tc>
        <w:tc>
          <w:tcPr>
            <w:tcW w:w="2409" w:type="dxa"/>
            <w:vAlign w:val="center"/>
          </w:tcPr>
          <w:p w14:paraId="771AB7EA" w14:textId="77777777" w:rsidR="00E83B12" w:rsidRPr="00E90929" w:rsidRDefault="00E83B12" w:rsidP="000313C3">
            <w:pPr>
              <w:pStyle w:val="TableText"/>
              <w:rPr>
                <w:rStyle w:val="AnswerGray"/>
              </w:rPr>
            </w:pPr>
          </w:p>
        </w:tc>
        <w:tc>
          <w:tcPr>
            <w:tcW w:w="2552" w:type="dxa"/>
            <w:vAlign w:val="center"/>
          </w:tcPr>
          <w:p w14:paraId="570E9187" w14:textId="77777777" w:rsidR="00E83B12" w:rsidRPr="00E90929" w:rsidRDefault="00E83B12" w:rsidP="000313C3">
            <w:pPr>
              <w:pStyle w:val="TableText"/>
              <w:rPr>
                <w:rStyle w:val="AnswerGray"/>
              </w:rPr>
            </w:pPr>
          </w:p>
        </w:tc>
        <w:tc>
          <w:tcPr>
            <w:tcW w:w="2558" w:type="dxa"/>
            <w:vAlign w:val="center"/>
          </w:tcPr>
          <w:p w14:paraId="64F1DC41" w14:textId="77777777" w:rsidR="00E83B12" w:rsidRPr="00E90929" w:rsidRDefault="00E83B12" w:rsidP="000313C3">
            <w:pPr>
              <w:pStyle w:val="TableText"/>
              <w:rPr>
                <w:rStyle w:val="AnswerGray"/>
              </w:rPr>
            </w:pPr>
          </w:p>
        </w:tc>
        <w:tc>
          <w:tcPr>
            <w:tcW w:w="2345" w:type="dxa"/>
            <w:vAlign w:val="center"/>
          </w:tcPr>
          <w:p w14:paraId="2D9B9F41" w14:textId="77777777" w:rsidR="00E83B12" w:rsidRPr="00E90929" w:rsidRDefault="00E83B12" w:rsidP="000313C3">
            <w:pPr>
              <w:pStyle w:val="TableText"/>
              <w:rPr>
                <w:rStyle w:val="AnswerGray"/>
              </w:rPr>
            </w:pPr>
          </w:p>
        </w:tc>
      </w:tr>
    </w:tbl>
    <w:p w14:paraId="1C92DC64" w14:textId="77777777" w:rsidR="00E83B12" w:rsidRDefault="00E83B12" w:rsidP="00E83B12">
      <w:pPr>
        <w:pStyle w:val="BodyTextL25"/>
      </w:pPr>
    </w:p>
    <w:p w14:paraId="491DA818" w14:textId="77777777" w:rsidR="00E83B12" w:rsidRDefault="00E83B12" w:rsidP="00E83B12">
      <w:pPr>
        <w:pStyle w:val="PartHead"/>
        <w:numPr>
          <w:ilvl w:val="0"/>
          <w:numId w:val="10"/>
        </w:numPr>
        <w:tabs>
          <w:tab w:val="clear" w:pos="1790"/>
          <w:tab w:val="num" w:pos="993"/>
        </w:tabs>
        <w:ind w:left="993" w:hanging="993"/>
      </w:pPr>
      <w:r>
        <w:lastRenderedPageBreak/>
        <w:t>Network Topology B</w:t>
      </w:r>
    </w:p>
    <w:p w14:paraId="11C66A4D" w14:textId="77777777" w:rsidR="00E83B12" w:rsidRPr="004D704A" w:rsidRDefault="00E83B12" w:rsidP="00E83B12">
      <w:pPr>
        <w:pStyle w:val="BodyTextL25"/>
        <w:jc w:val="both"/>
      </w:pPr>
      <w:r>
        <w:t xml:space="preserve">The network topology from Part 1 has expanded to accommodate the addition of router R3 and its accompanying network, as illustrated in the following topology. Use the </w:t>
      </w:r>
      <w:r w:rsidRPr="00505162">
        <w:rPr>
          <w:b/>
        </w:rPr>
        <w:t>192.168.10.0/24</w:t>
      </w:r>
      <w:r>
        <w:t xml:space="preserve"> network address to provide addresses to the network devices, and then design a new addressing scheme to support the additional network requirement.</w:t>
      </w:r>
    </w:p>
    <w:p w14:paraId="03E8CDB0" w14:textId="77777777" w:rsidR="00E83B12" w:rsidRPr="002517C7" w:rsidRDefault="00E83B12" w:rsidP="00E83B12">
      <w:pPr>
        <w:pStyle w:val="Visual"/>
      </w:pPr>
      <w:r>
        <w:rPr>
          <w:noProof/>
        </w:rPr>
        <w:drawing>
          <wp:inline distT="0" distB="0" distL="0" distR="0" wp14:anchorId="1D8911D1" wp14:editId="2E7D4E80">
            <wp:extent cx="6076950" cy="18288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76950" cy="1828800"/>
                    </a:xfrm>
                    <a:prstGeom prst="rect">
                      <a:avLst/>
                    </a:prstGeom>
                    <a:noFill/>
                    <a:ln w="9525">
                      <a:noFill/>
                      <a:miter lim="800000"/>
                      <a:headEnd/>
                      <a:tailEnd/>
                    </a:ln>
                  </pic:spPr>
                </pic:pic>
              </a:graphicData>
            </a:graphic>
          </wp:inline>
        </w:drawing>
      </w:r>
    </w:p>
    <w:p w14:paraId="152797E1" w14:textId="77777777" w:rsidR="00E83B12" w:rsidRDefault="00E83B12" w:rsidP="00E83B12">
      <w:pPr>
        <w:pStyle w:val="StepHead"/>
        <w:numPr>
          <w:ilvl w:val="1"/>
          <w:numId w:val="10"/>
        </w:numPr>
        <w:spacing w:before="360"/>
      </w:pPr>
      <w:r>
        <w:t>Determine the number of subnets in Network Topology B.</w:t>
      </w:r>
    </w:p>
    <w:p w14:paraId="2AFA5C65" w14:textId="77777777" w:rsidR="00E83B12" w:rsidRPr="00AD4D58" w:rsidRDefault="00E83B12" w:rsidP="00E83B12">
      <w:pPr>
        <w:pStyle w:val="SubStepAlpha"/>
        <w:numPr>
          <w:ilvl w:val="2"/>
          <w:numId w:val="10"/>
        </w:numPr>
        <w:rPr>
          <w:rStyle w:val="AnswerGray"/>
          <w:shd w:val="clear" w:color="auto" w:fill="auto"/>
        </w:rPr>
      </w:pPr>
      <w:r>
        <w:t xml:space="preserve">How many subnets are there? ___________ </w:t>
      </w:r>
    </w:p>
    <w:p w14:paraId="61B7575F" w14:textId="77777777" w:rsidR="00E83B12" w:rsidRDefault="00E83B12" w:rsidP="00E83B12">
      <w:pPr>
        <w:pStyle w:val="SubStepAlpha"/>
        <w:numPr>
          <w:ilvl w:val="2"/>
          <w:numId w:val="10"/>
        </w:numPr>
      </w:pPr>
      <w:r>
        <w:t>How many bits should you borrow to create the required number of subnets? _________</w:t>
      </w:r>
    </w:p>
    <w:p w14:paraId="519FB8B1" w14:textId="77777777" w:rsidR="00E83B12" w:rsidRDefault="00E83B12" w:rsidP="00E83B12">
      <w:pPr>
        <w:pStyle w:val="SubStepAlpha"/>
        <w:numPr>
          <w:ilvl w:val="2"/>
          <w:numId w:val="10"/>
        </w:numPr>
      </w:pPr>
      <w:r>
        <w:t xml:space="preserve">How many usable host addresses per subnet are in this addressing scheme? _____ </w:t>
      </w:r>
    </w:p>
    <w:p w14:paraId="777D4EB1" w14:textId="77777777" w:rsidR="00E83B12" w:rsidRDefault="00E83B12" w:rsidP="00E83B12">
      <w:pPr>
        <w:pStyle w:val="SubStepAlpha"/>
        <w:numPr>
          <w:ilvl w:val="2"/>
          <w:numId w:val="10"/>
        </w:numPr>
      </w:pPr>
      <w:r>
        <w:t>What is the new subnet mask in dotted decimal format? _______________</w:t>
      </w:r>
    </w:p>
    <w:p w14:paraId="1D40C7D3" w14:textId="77777777" w:rsidR="00E83B12" w:rsidRPr="00BC384C" w:rsidRDefault="00E83B12" w:rsidP="00E83B12">
      <w:pPr>
        <w:pStyle w:val="SubStepAlpha"/>
        <w:numPr>
          <w:ilvl w:val="2"/>
          <w:numId w:val="10"/>
        </w:numPr>
        <w:rPr>
          <w:rStyle w:val="AnswerGray"/>
          <w:shd w:val="clear" w:color="auto" w:fill="auto"/>
        </w:rPr>
      </w:pPr>
      <w:r>
        <w:t xml:space="preserve">How many subnets are available for future use? _______________ </w:t>
      </w:r>
    </w:p>
    <w:p w14:paraId="593EB64E" w14:textId="77777777" w:rsidR="00E83B12" w:rsidRDefault="00E83B12" w:rsidP="00E83B12">
      <w:pPr>
        <w:pStyle w:val="StepHead"/>
        <w:numPr>
          <w:ilvl w:val="1"/>
          <w:numId w:val="10"/>
        </w:numPr>
        <w:spacing w:before="360"/>
      </w:pPr>
      <w:r>
        <w:t>Record the subnet information.</w:t>
      </w:r>
    </w:p>
    <w:p w14:paraId="55E4A135" w14:textId="77777777" w:rsidR="00E83B12" w:rsidRDefault="00E83B12" w:rsidP="00015935">
      <w:pPr>
        <w:pStyle w:val="BodyTextL25"/>
        <w:ind w:left="357"/>
      </w:pPr>
      <w:r>
        <w:t>Fill in the following table with the subnet information:</w:t>
      </w:r>
    </w:p>
    <w:tbl>
      <w:tblPr>
        <w:tblW w:w="106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90"/>
        <w:gridCol w:w="2409"/>
        <w:gridCol w:w="2552"/>
        <w:gridCol w:w="2410"/>
        <w:gridCol w:w="2271"/>
      </w:tblGrid>
      <w:tr w:rsidR="00E83B12" w14:paraId="5CA33646" w14:textId="77777777" w:rsidTr="000313C3">
        <w:trPr>
          <w:cantSplit/>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F09440C" w14:textId="77777777" w:rsidR="00E83B12" w:rsidRDefault="00E83B12" w:rsidP="000313C3">
            <w:pPr>
              <w:pStyle w:val="TableHeading"/>
            </w:pPr>
            <w:r>
              <w:t>Subnet Number</w:t>
            </w:r>
          </w:p>
        </w:tc>
        <w:tc>
          <w:tcPr>
            <w:tcW w:w="2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184595F" w14:textId="77777777" w:rsidR="00E83B12" w:rsidRDefault="00E83B12" w:rsidP="000313C3">
            <w:pPr>
              <w:pStyle w:val="TableHeading"/>
            </w:pPr>
            <w:r>
              <w:t>Subnet Address</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D6589A0" w14:textId="77777777" w:rsidR="00E83B12" w:rsidRDefault="00E83B12" w:rsidP="000313C3">
            <w:pPr>
              <w:pStyle w:val="TableHeading"/>
            </w:pPr>
            <w:r>
              <w:t>First Usable Host Address</w:t>
            </w:r>
          </w:p>
        </w:tc>
        <w:tc>
          <w:tcPr>
            <w:tcW w:w="24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B5D791F" w14:textId="77777777" w:rsidR="00E83B12" w:rsidRDefault="00E83B12" w:rsidP="000313C3">
            <w:pPr>
              <w:pStyle w:val="TableHeading"/>
            </w:pPr>
            <w:r>
              <w:t>Last Usable Host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BFC645E" w14:textId="77777777" w:rsidR="00E83B12" w:rsidRDefault="00E83B12" w:rsidP="000313C3">
            <w:pPr>
              <w:pStyle w:val="TableHeading"/>
            </w:pPr>
            <w:r>
              <w:t>Broadcast Address</w:t>
            </w:r>
          </w:p>
        </w:tc>
      </w:tr>
      <w:tr w:rsidR="00E83B12" w14:paraId="467CEA22" w14:textId="77777777" w:rsidTr="00015935">
        <w:trPr>
          <w:cantSplit/>
          <w:trHeight w:val="680"/>
          <w:jc w:val="center"/>
        </w:trPr>
        <w:tc>
          <w:tcPr>
            <w:tcW w:w="990" w:type="dxa"/>
            <w:vAlign w:val="center"/>
          </w:tcPr>
          <w:p w14:paraId="7C660A3F" w14:textId="77777777" w:rsidR="00E83B12" w:rsidRDefault="00E83B12" w:rsidP="000313C3">
            <w:pPr>
              <w:pStyle w:val="TableText"/>
              <w:jc w:val="center"/>
            </w:pPr>
            <w:r>
              <w:t>0</w:t>
            </w:r>
          </w:p>
        </w:tc>
        <w:tc>
          <w:tcPr>
            <w:tcW w:w="2409" w:type="dxa"/>
            <w:vAlign w:val="center"/>
          </w:tcPr>
          <w:p w14:paraId="71A40586" w14:textId="77777777" w:rsidR="00E83B12" w:rsidRPr="00D741B5" w:rsidRDefault="00E83B12" w:rsidP="000313C3">
            <w:pPr>
              <w:pStyle w:val="TableText"/>
              <w:jc w:val="center"/>
            </w:pPr>
          </w:p>
        </w:tc>
        <w:tc>
          <w:tcPr>
            <w:tcW w:w="2552" w:type="dxa"/>
            <w:vAlign w:val="center"/>
          </w:tcPr>
          <w:p w14:paraId="3C74E296" w14:textId="77777777" w:rsidR="00E83B12" w:rsidRPr="00D741B5" w:rsidRDefault="00E83B12" w:rsidP="000313C3">
            <w:pPr>
              <w:pStyle w:val="TableText"/>
              <w:jc w:val="center"/>
            </w:pPr>
          </w:p>
        </w:tc>
        <w:tc>
          <w:tcPr>
            <w:tcW w:w="2410" w:type="dxa"/>
            <w:vAlign w:val="center"/>
          </w:tcPr>
          <w:p w14:paraId="6B256689" w14:textId="77777777" w:rsidR="00E83B12" w:rsidRPr="00D741B5" w:rsidRDefault="00E83B12" w:rsidP="000313C3">
            <w:pPr>
              <w:pStyle w:val="TableText"/>
              <w:jc w:val="center"/>
            </w:pPr>
          </w:p>
        </w:tc>
        <w:tc>
          <w:tcPr>
            <w:tcW w:w="2271" w:type="dxa"/>
            <w:vAlign w:val="center"/>
          </w:tcPr>
          <w:p w14:paraId="14DB9201" w14:textId="77777777" w:rsidR="00E83B12" w:rsidRPr="00D741B5" w:rsidRDefault="00E83B12" w:rsidP="000313C3">
            <w:pPr>
              <w:pStyle w:val="TableText"/>
              <w:jc w:val="center"/>
            </w:pPr>
          </w:p>
        </w:tc>
      </w:tr>
      <w:tr w:rsidR="00E83B12" w14:paraId="1CA60538" w14:textId="77777777" w:rsidTr="00015935">
        <w:trPr>
          <w:cantSplit/>
          <w:trHeight w:val="680"/>
          <w:jc w:val="center"/>
        </w:trPr>
        <w:tc>
          <w:tcPr>
            <w:tcW w:w="990" w:type="dxa"/>
            <w:vAlign w:val="center"/>
          </w:tcPr>
          <w:p w14:paraId="412EF5EA" w14:textId="77777777" w:rsidR="00E83B12" w:rsidRDefault="00E83B12" w:rsidP="000313C3">
            <w:pPr>
              <w:pStyle w:val="TableText"/>
              <w:jc w:val="center"/>
            </w:pPr>
            <w:r>
              <w:t>1</w:t>
            </w:r>
          </w:p>
        </w:tc>
        <w:tc>
          <w:tcPr>
            <w:tcW w:w="2409" w:type="dxa"/>
            <w:vAlign w:val="center"/>
          </w:tcPr>
          <w:p w14:paraId="419CEA80" w14:textId="77777777" w:rsidR="00E83B12" w:rsidRPr="00D741B5" w:rsidRDefault="00E83B12" w:rsidP="000313C3">
            <w:pPr>
              <w:pStyle w:val="TableText"/>
              <w:jc w:val="center"/>
            </w:pPr>
          </w:p>
        </w:tc>
        <w:tc>
          <w:tcPr>
            <w:tcW w:w="2552" w:type="dxa"/>
            <w:vAlign w:val="center"/>
          </w:tcPr>
          <w:p w14:paraId="3BDCF7D5" w14:textId="77777777" w:rsidR="00E83B12" w:rsidRPr="00D741B5" w:rsidRDefault="00E83B12" w:rsidP="000313C3">
            <w:pPr>
              <w:pStyle w:val="TableText"/>
              <w:jc w:val="center"/>
            </w:pPr>
          </w:p>
        </w:tc>
        <w:tc>
          <w:tcPr>
            <w:tcW w:w="2410" w:type="dxa"/>
            <w:vAlign w:val="center"/>
          </w:tcPr>
          <w:p w14:paraId="271C7D39" w14:textId="77777777" w:rsidR="00E83B12" w:rsidRPr="00D741B5" w:rsidRDefault="00E83B12" w:rsidP="000313C3">
            <w:pPr>
              <w:pStyle w:val="TableText"/>
              <w:jc w:val="center"/>
            </w:pPr>
          </w:p>
        </w:tc>
        <w:tc>
          <w:tcPr>
            <w:tcW w:w="2271" w:type="dxa"/>
            <w:vAlign w:val="center"/>
          </w:tcPr>
          <w:p w14:paraId="0AFCBB31" w14:textId="77777777" w:rsidR="00E83B12" w:rsidRPr="00D741B5" w:rsidRDefault="00E83B12" w:rsidP="000313C3">
            <w:pPr>
              <w:pStyle w:val="TableText"/>
              <w:jc w:val="center"/>
            </w:pPr>
          </w:p>
        </w:tc>
      </w:tr>
      <w:tr w:rsidR="00E83B12" w14:paraId="201ABFBB" w14:textId="77777777" w:rsidTr="00015935">
        <w:trPr>
          <w:cantSplit/>
          <w:trHeight w:val="680"/>
          <w:jc w:val="center"/>
        </w:trPr>
        <w:tc>
          <w:tcPr>
            <w:tcW w:w="990" w:type="dxa"/>
            <w:vAlign w:val="center"/>
          </w:tcPr>
          <w:p w14:paraId="2822F496" w14:textId="77777777" w:rsidR="00E83B12" w:rsidRDefault="00E83B12" w:rsidP="000313C3">
            <w:pPr>
              <w:pStyle w:val="TableText"/>
              <w:jc w:val="center"/>
            </w:pPr>
            <w:r>
              <w:t>2</w:t>
            </w:r>
          </w:p>
        </w:tc>
        <w:tc>
          <w:tcPr>
            <w:tcW w:w="2409" w:type="dxa"/>
            <w:vAlign w:val="center"/>
          </w:tcPr>
          <w:p w14:paraId="600DDDA8" w14:textId="77777777" w:rsidR="00E83B12" w:rsidRPr="00D741B5" w:rsidRDefault="00E83B12" w:rsidP="000313C3">
            <w:pPr>
              <w:pStyle w:val="TableText"/>
              <w:jc w:val="center"/>
            </w:pPr>
          </w:p>
        </w:tc>
        <w:tc>
          <w:tcPr>
            <w:tcW w:w="2552" w:type="dxa"/>
            <w:vAlign w:val="center"/>
          </w:tcPr>
          <w:p w14:paraId="0EFD5498" w14:textId="77777777" w:rsidR="00E83B12" w:rsidRPr="00D741B5" w:rsidRDefault="00E83B12" w:rsidP="000313C3">
            <w:pPr>
              <w:pStyle w:val="TableText"/>
              <w:jc w:val="center"/>
            </w:pPr>
          </w:p>
        </w:tc>
        <w:tc>
          <w:tcPr>
            <w:tcW w:w="2410" w:type="dxa"/>
            <w:vAlign w:val="center"/>
          </w:tcPr>
          <w:p w14:paraId="27A3078A" w14:textId="77777777" w:rsidR="00E83B12" w:rsidRPr="00D741B5" w:rsidRDefault="00E83B12" w:rsidP="000313C3">
            <w:pPr>
              <w:pStyle w:val="TableText"/>
              <w:jc w:val="center"/>
            </w:pPr>
          </w:p>
        </w:tc>
        <w:tc>
          <w:tcPr>
            <w:tcW w:w="2271" w:type="dxa"/>
            <w:vAlign w:val="center"/>
          </w:tcPr>
          <w:p w14:paraId="3464F514" w14:textId="77777777" w:rsidR="00E83B12" w:rsidRPr="00D741B5" w:rsidRDefault="00E83B12" w:rsidP="000313C3">
            <w:pPr>
              <w:pStyle w:val="TableText"/>
              <w:jc w:val="center"/>
            </w:pPr>
          </w:p>
        </w:tc>
      </w:tr>
      <w:tr w:rsidR="00E83B12" w14:paraId="3729EE63" w14:textId="77777777" w:rsidTr="00015935">
        <w:trPr>
          <w:cantSplit/>
          <w:trHeight w:val="680"/>
          <w:jc w:val="center"/>
        </w:trPr>
        <w:tc>
          <w:tcPr>
            <w:tcW w:w="990" w:type="dxa"/>
            <w:vAlign w:val="center"/>
          </w:tcPr>
          <w:p w14:paraId="3D3A3D01" w14:textId="77777777" w:rsidR="00E83B12" w:rsidRDefault="00E83B12" w:rsidP="000313C3">
            <w:pPr>
              <w:pStyle w:val="TableText"/>
              <w:jc w:val="center"/>
            </w:pPr>
            <w:r>
              <w:t>3</w:t>
            </w:r>
          </w:p>
        </w:tc>
        <w:tc>
          <w:tcPr>
            <w:tcW w:w="2409" w:type="dxa"/>
            <w:vAlign w:val="center"/>
          </w:tcPr>
          <w:p w14:paraId="7E43218E" w14:textId="77777777" w:rsidR="00E83B12" w:rsidRPr="00D741B5" w:rsidRDefault="00E83B12" w:rsidP="000313C3">
            <w:pPr>
              <w:pStyle w:val="TableText"/>
              <w:jc w:val="center"/>
            </w:pPr>
          </w:p>
        </w:tc>
        <w:tc>
          <w:tcPr>
            <w:tcW w:w="2552" w:type="dxa"/>
            <w:vAlign w:val="center"/>
          </w:tcPr>
          <w:p w14:paraId="706B4EC0" w14:textId="77777777" w:rsidR="00E83B12" w:rsidRPr="00D741B5" w:rsidRDefault="00E83B12" w:rsidP="000313C3">
            <w:pPr>
              <w:pStyle w:val="TableText"/>
              <w:jc w:val="center"/>
            </w:pPr>
          </w:p>
        </w:tc>
        <w:tc>
          <w:tcPr>
            <w:tcW w:w="2410" w:type="dxa"/>
            <w:vAlign w:val="center"/>
          </w:tcPr>
          <w:p w14:paraId="5FB919DA" w14:textId="77777777" w:rsidR="00E83B12" w:rsidRPr="00D741B5" w:rsidRDefault="00E83B12" w:rsidP="000313C3">
            <w:pPr>
              <w:pStyle w:val="TableText"/>
              <w:jc w:val="center"/>
            </w:pPr>
          </w:p>
        </w:tc>
        <w:tc>
          <w:tcPr>
            <w:tcW w:w="2271" w:type="dxa"/>
            <w:vAlign w:val="center"/>
          </w:tcPr>
          <w:p w14:paraId="5B21B502" w14:textId="77777777" w:rsidR="00E83B12" w:rsidRPr="00D741B5" w:rsidRDefault="00E83B12" w:rsidP="000313C3">
            <w:pPr>
              <w:pStyle w:val="TableText"/>
              <w:jc w:val="center"/>
            </w:pPr>
          </w:p>
        </w:tc>
      </w:tr>
      <w:tr w:rsidR="00E83B12" w14:paraId="35CB8334" w14:textId="77777777" w:rsidTr="00015935">
        <w:trPr>
          <w:cantSplit/>
          <w:trHeight w:val="680"/>
          <w:jc w:val="center"/>
        </w:trPr>
        <w:tc>
          <w:tcPr>
            <w:tcW w:w="990" w:type="dxa"/>
            <w:vAlign w:val="center"/>
          </w:tcPr>
          <w:p w14:paraId="5EAB0B94" w14:textId="77777777" w:rsidR="00E83B12" w:rsidRDefault="00E83B12" w:rsidP="000313C3">
            <w:pPr>
              <w:pStyle w:val="TableText"/>
              <w:jc w:val="center"/>
            </w:pPr>
            <w:r>
              <w:t>4</w:t>
            </w:r>
          </w:p>
        </w:tc>
        <w:tc>
          <w:tcPr>
            <w:tcW w:w="2409" w:type="dxa"/>
            <w:vAlign w:val="center"/>
          </w:tcPr>
          <w:p w14:paraId="62E80EC5" w14:textId="77777777" w:rsidR="00E83B12" w:rsidRPr="00D741B5" w:rsidRDefault="00E83B12" w:rsidP="000313C3">
            <w:pPr>
              <w:pStyle w:val="TableText"/>
              <w:jc w:val="center"/>
            </w:pPr>
          </w:p>
        </w:tc>
        <w:tc>
          <w:tcPr>
            <w:tcW w:w="2552" w:type="dxa"/>
            <w:vAlign w:val="center"/>
          </w:tcPr>
          <w:p w14:paraId="7B8B8BE1" w14:textId="77777777" w:rsidR="00E83B12" w:rsidRPr="00D741B5" w:rsidRDefault="00E83B12" w:rsidP="000313C3">
            <w:pPr>
              <w:pStyle w:val="TableText"/>
              <w:jc w:val="center"/>
            </w:pPr>
          </w:p>
        </w:tc>
        <w:tc>
          <w:tcPr>
            <w:tcW w:w="2410" w:type="dxa"/>
            <w:vAlign w:val="center"/>
          </w:tcPr>
          <w:p w14:paraId="338241A8" w14:textId="77777777" w:rsidR="00E83B12" w:rsidRPr="00D741B5" w:rsidRDefault="00E83B12" w:rsidP="000313C3">
            <w:pPr>
              <w:pStyle w:val="TableText"/>
              <w:jc w:val="center"/>
            </w:pPr>
          </w:p>
        </w:tc>
        <w:tc>
          <w:tcPr>
            <w:tcW w:w="2271" w:type="dxa"/>
            <w:vAlign w:val="center"/>
          </w:tcPr>
          <w:p w14:paraId="271D9AE1" w14:textId="77777777" w:rsidR="00E83B12" w:rsidRPr="00D741B5" w:rsidRDefault="00E83B12" w:rsidP="000313C3">
            <w:pPr>
              <w:pStyle w:val="TableText"/>
              <w:jc w:val="center"/>
            </w:pPr>
          </w:p>
        </w:tc>
      </w:tr>
      <w:tr w:rsidR="00E83B12" w14:paraId="2C1760EE" w14:textId="77777777" w:rsidTr="00015935">
        <w:trPr>
          <w:cantSplit/>
          <w:trHeight w:val="680"/>
          <w:jc w:val="center"/>
        </w:trPr>
        <w:tc>
          <w:tcPr>
            <w:tcW w:w="990" w:type="dxa"/>
            <w:tcBorders>
              <w:top w:val="single" w:sz="2" w:space="0" w:color="auto"/>
              <w:left w:val="single" w:sz="2" w:space="0" w:color="auto"/>
              <w:bottom w:val="single" w:sz="2" w:space="0" w:color="auto"/>
              <w:right w:val="single" w:sz="2" w:space="0" w:color="auto"/>
            </w:tcBorders>
            <w:vAlign w:val="center"/>
          </w:tcPr>
          <w:p w14:paraId="5B753715" w14:textId="77777777" w:rsidR="00E83B12" w:rsidRDefault="00E83B12" w:rsidP="000313C3">
            <w:pPr>
              <w:pStyle w:val="TableText"/>
              <w:jc w:val="center"/>
            </w:pPr>
            <w:r>
              <w:t>5</w:t>
            </w:r>
          </w:p>
        </w:tc>
        <w:tc>
          <w:tcPr>
            <w:tcW w:w="2409" w:type="dxa"/>
            <w:tcBorders>
              <w:top w:val="single" w:sz="2" w:space="0" w:color="auto"/>
              <w:left w:val="single" w:sz="2" w:space="0" w:color="auto"/>
              <w:bottom w:val="single" w:sz="2" w:space="0" w:color="auto"/>
              <w:right w:val="single" w:sz="2" w:space="0" w:color="auto"/>
            </w:tcBorders>
            <w:vAlign w:val="center"/>
          </w:tcPr>
          <w:p w14:paraId="3ACF0EA0" w14:textId="77777777" w:rsidR="00E83B12" w:rsidRPr="00D741B5" w:rsidRDefault="00E83B12" w:rsidP="000313C3">
            <w:pPr>
              <w:pStyle w:val="TableText"/>
              <w:jc w:val="center"/>
            </w:pPr>
          </w:p>
        </w:tc>
        <w:tc>
          <w:tcPr>
            <w:tcW w:w="2552" w:type="dxa"/>
            <w:tcBorders>
              <w:top w:val="single" w:sz="2" w:space="0" w:color="auto"/>
              <w:left w:val="single" w:sz="2" w:space="0" w:color="auto"/>
              <w:bottom w:val="single" w:sz="2" w:space="0" w:color="auto"/>
              <w:right w:val="single" w:sz="2" w:space="0" w:color="auto"/>
            </w:tcBorders>
            <w:vAlign w:val="center"/>
          </w:tcPr>
          <w:p w14:paraId="3470DC7A" w14:textId="77777777" w:rsidR="00E83B12" w:rsidRPr="00D741B5" w:rsidRDefault="00E83B12" w:rsidP="000313C3">
            <w:pPr>
              <w:pStyle w:val="TableText"/>
              <w:jc w:val="center"/>
            </w:pPr>
          </w:p>
        </w:tc>
        <w:tc>
          <w:tcPr>
            <w:tcW w:w="2410" w:type="dxa"/>
            <w:tcBorders>
              <w:top w:val="single" w:sz="2" w:space="0" w:color="auto"/>
              <w:left w:val="single" w:sz="2" w:space="0" w:color="auto"/>
              <w:bottom w:val="single" w:sz="2" w:space="0" w:color="auto"/>
              <w:right w:val="single" w:sz="2" w:space="0" w:color="auto"/>
            </w:tcBorders>
            <w:vAlign w:val="center"/>
          </w:tcPr>
          <w:p w14:paraId="68C711AE" w14:textId="77777777" w:rsidR="00E83B12" w:rsidRPr="00D741B5" w:rsidRDefault="00E83B12" w:rsidP="000313C3">
            <w:pPr>
              <w:pStyle w:val="TableText"/>
              <w:jc w:val="center"/>
            </w:pPr>
          </w:p>
        </w:tc>
        <w:tc>
          <w:tcPr>
            <w:tcW w:w="2271" w:type="dxa"/>
            <w:tcBorders>
              <w:top w:val="single" w:sz="2" w:space="0" w:color="auto"/>
              <w:left w:val="single" w:sz="2" w:space="0" w:color="auto"/>
              <w:bottom w:val="single" w:sz="2" w:space="0" w:color="auto"/>
              <w:right w:val="single" w:sz="2" w:space="0" w:color="auto"/>
            </w:tcBorders>
            <w:vAlign w:val="center"/>
          </w:tcPr>
          <w:p w14:paraId="37FE267D" w14:textId="77777777" w:rsidR="00E83B12" w:rsidRPr="00D741B5" w:rsidRDefault="00E83B12" w:rsidP="000313C3">
            <w:pPr>
              <w:pStyle w:val="TableText"/>
              <w:jc w:val="center"/>
            </w:pPr>
          </w:p>
        </w:tc>
      </w:tr>
    </w:tbl>
    <w:p w14:paraId="32F43325" w14:textId="77777777" w:rsidR="00E83B12" w:rsidRPr="00505162" w:rsidRDefault="00E83B12" w:rsidP="00015935">
      <w:pPr>
        <w:spacing w:before="0" w:after="0" w:line="240" w:lineRule="auto"/>
      </w:pPr>
    </w:p>
    <w:sectPr w:rsidR="00E83B12" w:rsidRPr="00505162" w:rsidSect="00FC6460">
      <w:headerReference w:type="default" r:id="rId10"/>
      <w:footerReference w:type="default" r:id="rId11"/>
      <w:headerReference w:type="first" r:id="rId12"/>
      <w:footerReference w:type="first" r:id="rId13"/>
      <w:pgSz w:w="12240" w:h="15840" w:code="1"/>
      <w:pgMar w:top="1135" w:right="1080" w:bottom="426" w:left="1276"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C9835" w14:textId="77777777" w:rsidR="009F615A" w:rsidRDefault="009F615A" w:rsidP="0090659A">
      <w:pPr>
        <w:spacing w:after="0" w:line="240" w:lineRule="auto"/>
      </w:pPr>
      <w:r>
        <w:separator/>
      </w:r>
    </w:p>
    <w:p w14:paraId="7807DE73" w14:textId="77777777" w:rsidR="009F615A" w:rsidRDefault="009F615A"/>
    <w:p w14:paraId="60EDE0A1" w14:textId="77777777" w:rsidR="009F615A" w:rsidRDefault="009F615A"/>
    <w:p w14:paraId="20CF6E43" w14:textId="77777777" w:rsidR="009F615A" w:rsidRDefault="009F615A"/>
    <w:p w14:paraId="50C5B7C9" w14:textId="77777777" w:rsidR="009F615A" w:rsidRDefault="009F615A"/>
  </w:endnote>
  <w:endnote w:type="continuationSeparator" w:id="0">
    <w:p w14:paraId="4952F52D" w14:textId="77777777" w:rsidR="009F615A" w:rsidRDefault="009F615A" w:rsidP="0090659A">
      <w:pPr>
        <w:spacing w:after="0" w:line="240" w:lineRule="auto"/>
      </w:pPr>
      <w:r>
        <w:continuationSeparator/>
      </w:r>
    </w:p>
    <w:p w14:paraId="0E94A16F" w14:textId="77777777" w:rsidR="009F615A" w:rsidRDefault="009F615A"/>
    <w:p w14:paraId="7701C9E1" w14:textId="77777777" w:rsidR="009F615A" w:rsidRDefault="009F615A"/>
    <w:p w14:paraId="1AAAC389" w14:textId="77777777" w:rsidR="009F615A" w:rsidRDefault="009F615A"/>
    <w:p w14:paraId="241C2FEB" w14:textId="77777777" w:rsidR="009F615A" w:rsidRDefault="009F61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5AEAC" w14:textId="5FD26DCE"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2608C1">
      <w:rPr>
        <w:noProof/>
      </w:rPr>
      <w:t>2021</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6A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6A0">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443C7" w14:textId="306C9A9E"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2608C1">
      <w:rPr>
        <w:noProof/>
      </w:rPr>
      <w:t>2021</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682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6822">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7E548" w14:textId="77777777" w:rsidR="009F615A" w:rsidRDefault="009F615A" w:rsidP="0090659A">
      <w:pPr>
        <w:spacing w:after="0" w:line="240" w:lineRule="auto"/>
      </w:pPr>
      <w:r>
        <w:separator/>
      </w:r>
    </w:p>
    <w:p w14:paraId="4293A68A" w14:textId="77777777" w:rsidR="009F615A" w:rsidRDefault="009F615A"/>
    <w:p w14:paraId="3568DC7E" w14:textId="77777777" w:rsidR="009F615A" w:rsidRDefault="009F615A"/>
    <w:p w14:paraId="12DF97E1" w14:textId="77777777" w:rsidR="009F615A" w:rsidRDefault="009F615A"/>
    <w:p w14:paraId="26D25EDE" w14:textId="77777777" w:rsidR="009F615A" w:rsidRDefault="009F615A"/>
  </w:footnote>
  <w:footnote w:type="continuationSeparator" w:id="0">
    <w:p w14:paraId="3D4B5F16" w14:textId="77777777" w:rsidR="009F615A" w:rsidRDefault="009F615A" w:rsidP="0090659A">
      <w:pPr>
        <w:spacing w:after="0" w:line="240" w:lineRule="auto"/>
      </w:pPr>
      <w:r>
        <w:continuationSeparator/>
      </w:r>
    </w:p>
    <w:p w14:paraId="0F8BA58A" w14:textId="77777777" w:rsidR="009F615A" w:rsidRDefault="009F615A"/>
    <w:p w14:paraId="7B5A4ABD" w14:textId="77777777" w:rsidR="009F615A" w:rsidRDefault="009F615A"/>
    <w:p w14:paraId="51F229EC" w14:textId="77777777" w:rsidR="009F615A" w:rsidRDefault="009F615A"/>
    <w:p w14:paraId="523F26EA" w14:textId="77777777" w:rsidR="009F615A" w:rsidRDefault="009F61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DE5DC" w14:textId="77777777" w:rsidR="007443E9" w:rsidRDefault="007B4347" w:rsidP="00C52BA6">
    <w:pPr>
      <w:pStyle w:val="PageHead"/>
    </w:pPr>
    <w:r w:rsidRPr="00FD4A68">
      <w:t xml:space="preserve">Lab </w:t>
    </w:r>
    <w:r w:rsidR="001757D9">
      <w:t>8</w:t>
    </w:r>
    <w:r w:rsidR="00E83B12">
      <w:t>.</w:t>
    </w:r>
    <w:r w:rsidRPr="00FD4A68">
      <w:t xml:space="preserve"> </w:t>
    </w:r>
    <w:r>
      <w:t>Calculating IPv4 Subnets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87F4F" w14:textId="77777777" w:rsidR="008C4307" w:rsidRDefault="009B7873">
    <w:pPr>
      <w:pStyle w:val="Encabezado"/>
    </w:pPr>
    <w:r>
      <w:rPr>
        <w:noProof/>
      </w:rPr>
      <w:drawing>
        <wp:anchor distT="0" distB="0" distL="114300" distR="114300" simplePos="0" relativeHeight="251658240" behindDoc="0" locked="0" layoutInCell="1" allowOverlap="1" wp14:anchorId="297915B5" wp14:editId="254298B9">
          <wp:simplePos x="0" y="0"/>
          <wp:positionH relativeFrom="column">
            <wp:posOffset>-704850</wp:posOffset>
          </wp:positionH>
          <wp:positionV relativeFrom="paragraph">
            <wp:posOffset>-274320</wp:posOffset>
          </wp:positionV>
          <wp:extent cx="7776210" cy="678180"/>
          <wp:effectExtent l="0" t="0" r="0" b="7620"/>
          <wp:wrapNone/>
          <wp:docPr id="2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C4D1A38"/>
    <w:multiLevelType w:val="hybridMultilevel"/>
    <w:tmpl w:val="27C88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8"/>
  </w:num>
  <w:num w:numId="7">
    <w:abstractNumId w:val="0"/>
  </w:num>
  <w:num w:numId="8">
    <w:abstractNumId w:val="9"/>
  </w:num>
  <w:num w:numId="9">
    <w:abstractNumId w:val="5"/>
  </w:num>
  <w:num w:numId="10">
    <w:abstractNumId w:val="3"/>
    <w:lvlOverride w:ilvl="0">
      <w:lvl w:ilvl="0">
        <w:start w:val="1"/>
        <w:numFmt w:val="decimal"/>
        <w:pStyle w:val="PartHead"/>
        <w:lvlText w:val="Part %1:"/>
        <w:lvlJc w:val="left"/>
        <w:pPr>
          <w:tabs>
            <w:tab w:val="num" w:pos="1790"/>
          </w:tabs>
          <w:ind w:left="1790" w:hanging="1080"/>
        </w:pPr>
        <w:rPr>
          <w:rFonts w:hint="default"/>
        </w:rPr>
      </w:lvl>
    </w:lvlOverride>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5935"/>
    <w:rsid w:val="000160F7"/>
    <w:rsid w:val="00016D5B"/>
    <w:rsid w:val="00016F30"/>
    <w:rsid w:val="0002047C"/>
    <w:rsid w:val="00021B9A"/>
    <w:rsid w:val="000242D6"/>
    <w:rsid w:val="00024EE5"/>
    <w:rsid w:val="00040C67"/>
    <w:rsid w:val="00041AF6"/>
    <w:rsid w:val="00044E62"/>
    <w:rsid w:val="00050BA4"/>
    <w:rsid w:val="00050C67"/>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C39A1"/>
    <w:rsid w:val="000D55B4"/>
    <w:rsid w:val="000E65F0"/>
    <w:rsid w:val="000F072C"/>
    <w:rsid w:val="000F6743"/>
    <w:rsid w:val="001006C2"/>
    <w:rsid w:val="00104D3F"/>
    <w:rsid w:val="00107B2B"/>
    <w:rsid w:val="00112AC5"/>
    <w:rsid w:val="001133DD"/>
    <w:rsid w:val="001144F7"/>
    <w:rsid w:val="0011473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57D9"/>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69C2"/>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665"/>
    <w:rsid w:val="002163BB"/>
    <w:rsid w:val="0021792C"/>
    <w:rsid w:val="00220ECE"/>
    <w:rsid w:val="002240AB"/>
    <w:rsid w:val="00225E37"/>
    <w:rsid w:val="00242E3A"/>
    <w:rsid w:val="00243B43"/>
    <w:rsid w:val="002506CF"/>
    <w:rsid w:val="0025107F"/>
    <w:rsid w:val="002608C1"/>
    <w:rsid w:val="00260CD4"/>
    <w:rsid w:val="00262D25"/>
    <w:rsid w:val="002639D8"/>
    <w:rsid w:val="00263BCE"/>
    <w:rsid w:val="00265F77"/>
    <w:rsid w:val="00266C83"/>
    <w:rsid w:val="00275E9F"/>
    <w:rsid w:val="002768DC"/>
    <w:rsid w:val="002775B5"/>
    <w:rsid w:val="00291217"/>
    <w:rsid w:val="002957A3"/>
    <w:rsid w:val="002A6C56"/>
    <w:rsid w:val="002C090C"/>
    <w:rsid w:val="002C1243"/>
    <w:rsid w:val="002C1815"/>
    <w:rsid w:val="002C298C"/>
    <w:rsid w:val="002C3D02"/>
    <w:rsid w:val="002C475E"/>
    <w:rsid w:val="002C6AD6"/>
    <w:rsid w:val="002D2BE6"/>
    <w:rsid w:val="002D2E37"/>
    <w:rsid w:val="002D6C2A"/>
    <w:rsid w:val="002D7A86"/>
    <w:rsid w:val="002E01DF"/>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A72EF"/>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C40C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9127A"/>
    <w:rsid w:val="00593386"/>
    <w:rsid w:val="00596998"/>
    <w:rsid w:val="00596F68"/>
    <w:rsid w:val="00597D65"/>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122"/>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163"/>
    <w:rsid w:val="007B5522"/>
    <w:rsid w:val="007C049C"/>
    <w:rsid w:val="007C0EE0"/>
    <w:rsid w:val="007C1B71"/>
    <w:rsid w:val="007C2FBB"/>
    <w:rsid w:val="007C7164"/>
    <w:rsid w:val="007D0E08"/>
    <w:rsid w:val="007D168C"/>
    <w:rsid w:val="007D1984"/>
    <w:rsid w:val="007D2AFE"/>
    <w:rsid w:val="007D4814"/>
    <w:rsid w:val="007D4C4F"/>
    <w:rsid w:val="007D4EF1"/>
    <w:rsid w:val="007E370A"/>
    <w:rsid w:val="007E3FEA"/>
    <w:rsid w:val="007E6FD5"/>
    <w:rsid w:val="007F0A0B"/>
    <w:rsid w:val="007F2327"/>
    <w:rsid w:val="007F3A60"/>
    <w:rsid w:val="007F3D0B"/>
    <w:rsid w:val="007F7C94"/>
    <w:rsid w:val="0080199F"/>
    <w:rsid w:val="00810E4B"/>
    <w:rsid w:val="00813096"/>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30A2"/>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1D30"/>
    <w:rsid w:val="009A37D7"/>
    <w:rsid w:val="009A4E17"/>
    <w:rsid w:val="009A6955"/>
    <w:rsid w:val="009B02D0"/>
    <w:rsid w:val="009B341C"/>
    <w:rsid w:val="009B5747"/>
    <w:rsid w:val="009B7873"/>
    <w:rsid w:val="009C6193"/>
    <w:rsid w:val="009D2C27"/>
    <w:rsid w:val="009E2309"/>
    <w:rsid w:val="009E42B9"/>
    <w:rsid w:val="009F4C2E"/>
    <w:rsid w:val="009F615A"/>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62A7"/>
    <w:rsid w:val="00B07793"/>
    <w:rsid w:val="00B1081F"/>
    <w:rsid w:val="00B24F27"/>
    <w:rsid w:val="00B27499"/>
    <w:rsid w:val="00B3010D"/>
    <w:rsid w:val="00B35151"/>
    <w:rsid w:val="00B433F2"/>
    <w:rsid w:val="00B458E8"/>
    <w:rsid w:val="00B46822"/>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0B70"/>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5D0"/>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1456"/>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E78CC"/>
    <w:rsid w:val="00CF0DA5"/>
    <w:rsid w:val="00CF58CB"/>
    <w:rsid w:val="00CF5D31"/>
    <w:rsid w:val="00CF5F3B"/>
    <w:rsid w:val="00CF791A"/>
    <w:rsid w:val="00D0069B"/>
    <w:rsid w:val="00D00D7D"/>
    <w:rsid w:val="00D139C8"/>
    <w:rsid w:val="00D17F81"/>
    <w:rsid w:val="00D24958"/>
    <w:rsid w:val="00D2758C"/>
    <w:rsid w:val="00D275CA"/>
    <w:rsid w:val="00D2789B"/>
    <w:rsid w:val="00D345AB"/>
    <w:rsid w:val="00D41566"/>
    <w:rsid w:val="00D42DF5"/>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A6735"/>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06429"/>
    <w:rsid w:val="00E115F1"/>
    <w:rsid w:val="00E130EB"/>
    <w:rsid w:val="00E1490A"/>
    <w:rsid w:val="00E162CD"/>
    <w:rsid w:val="00E173F4"/>
    <w:rsid w:val="00E17FA5"/>
    <w:rsid w:val="00E226A0"/>
    <w:rsid w:val="00E26930"/>
    <w:rsid w:val="00E27257"/>
    <w:rsid w:val="00E40E82"/>
    <w:rsid w:val="00E43796"/>
    <w:rsid w:val="00E449D0"/>
    <w:rsid w:val="00E4506A"/>
    <w:rsid w:val="00E51BE4"/>
    <w:rsid w:val="00E53F99"/>
    <w:rsid w:val="00E54F80"/>
    <w:rsid w:val="00E56510"/>
    <w:rsid w:val="00E62EA8"/>
    <w:rsid w:val="00E67A6E"/>
    <w:rsid w:val="00E71B43"/>
    <w:rsid w:val="00E77881"/>
    <w:rsid w:val="00E77B5D"/>
    <w:rsid w:val="00E81612"/>
    <w:rsid w:val="00E836E5"/>
    <w:rsid w:val="00E83B12"/>
    <w:rsid w:val="00E87D18"/>
    <w:rsid w:val="00E87D62"/>
    <w:rsid w:val="00EA0DB3"/>
    <w:rsid w:val="00EA1BB1"/>
    <w:rsid w:val="00EA486E"/>
    <w:rsid w:val="00EA4FA3"/>
    <w:rsid w:val="00EA5D59"/>
    <w:rsid w:val="00EA7BF1"/>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3130"/>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BD9"/>
    <w:rsid w:val="00F509DB"/>
    <w:rsid w:val="00F54011"/>
    <w:rsid w:val="00F5486E"/>
    <w:rsid w:val="00F54DA4"/>
    <w:rsid w:val="00F56DB3"/>
    <w:rsid w:val="00F60BE0"/>
    <w:rsid w:val="00F6280E"/>
    <w:rsid w:val="00F65D85"/>
    <w:rsid w:val="00F67390"/>
    <w:rsid w:val="00F7050A"/>
    <w:rsid w:val="00F75533"/>
    <w:rsid w:val="00F77AC1"/>
    <w:rsid w:val="00F955F3"/>
    <w:rsid w:val="00FA3811"/>
    <w:rsid w:val="00FA3B9F"/>
    <w:rsid w:val="00FA3F06"/>
    <w:rsid w:val="00FA4A26"/>
    <w:rsid w:val="00FA5C5C"/>
    <w:rsid w:val="00FA7084"/>
    <w:rsid w:val="00FA7BEF"/>
    <w:rsid w:val="00FB1929"/>
    <w:rsid w:val="00FB5FD9"/>
    <w:rsid w:val="00FC6460"/>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9CEF3"/>
  <w15:docId w15:val="{D35EA9D3-E95F-488B-8B80-9FB2A35A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EA1BB1"/>
    <w:rPr>
      <w:sz w:val="22"/>
      <w:szCs w:val="22"/>
    </w:rPr>
  </w:style>
  <w:style w:type="paragraph" w:styleId="Textoindependiente">
    <w:name w:val="Body Text"/>
    <w:basedOn w:val="Normal"/>
    <w:link w:val="TextoindependienteCar"/>
    <w:rsid w:val="00BC0B70"/>
    <w:pPr>
      <w:spacing w:before="0"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BC0B70"/>
    <w:rPr>
      <w:rFonts w:eastAsia="Times New Roman" w:cs="Arial"/>
      <w:szCs w:val="24"/>
    </w:rPr>
  </w:style>
  <w:style w:type="paragraph" w:customStyle="1" w:styleId="Step">
    <w:name w:val="Step"/>
    <w:basedOn w:val="Normal"/>
    <w:rsid w:val="00BC0B70"/>
    <w:pPr>
      <w:keepNext/>
      <w:spacing w:before="240" w:after="120" w:line="240" w:lineRule="auto"/>
    </w:pPr>
    <w:rPr>
      <w:rFonts w:eastAsia="SimSun" w:cs="Arial"/>
      <w:b/>
      <w:sz w:val="20"/>
      <w:szCs w:val="20"/>
      <w:lang w:eastAsia="zh-CN"/>
    </w:rPr>
  </w:style>
  <w:style w:type="paragraph" w:customStyle="1" w:styleId="Task">
    <w:name w:val="Task"/>
    <w:basedOn w:val="Normal"/>
    <w:next w:val="Textoindependiente"/>
    <w:rsid w:val="00BC0B70"/>
    <w:pPr>
      <w:keepNext/>
      <w:spacing w:before="360" w:after="120" w:line="240" w:lineRule="auto"/>
      <w:ind w:left="-144"/>
    </w:pPr>
    <w:rPr>
      <w:rFonts w:eastAsia="SimSun" w:cs="Arial"/>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9D9BDD-D9B2-4A9A-8944-1E22FB38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400</Words>
  <Characters>2202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2019-10-23T17:48:00Z</cp:lastPrinted>
  <dcterms:created xsi:type="dcterms:W3CDTF">2021-05-11T19:33:00Z</dcterms:created>
  <dcterms:modified xsi:type="dcterms:W3CDTF">2021-05-11T19:36:00Z</dcterms:modified>
</cp:coreProperties>
</file>