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115" w:rsidRDefault="00864582">
      <w:pPr>
        <w:spacing w:before="120" w:after="360"/>
        <w:jc w:val="center"/>
        <w:rPr>
          <w:b/>
          <w:color w:val="222222"/>
          <w:sz w:val="32"/>
          <w:szCs w:val="32"/>
        </w:rPr>
      </w:pPr>
      <w:r>
        <w:rPr>
          <w:b/>
          <w:color w:val="222222"/>
          <w:sz w:val="32"/>
          <w:szCs w:val="32"/>
        </w:rPr>
        <w:t>“</w:t>
      </w:r>
      <w:r>
        <w:rPr>
          <w:b/>
          <w:color w:val="222222"/>
          <w:sz w:val="32"/>
          <w:szCs w:val="32"/>
          <w:u w:val="single"/>
        </w:rPr>
        <w:t>Diseño e implementación del esquema de direccionamiento VLSM</w:t>
      </w:r>
      <w:r>
        <w:rPr>
          <w:b/>
          <w:color w:val="222222"/>
          <w:sz w:val="32"/>
          <w:szCs w:val="32"/>
        </w:rPr>
        <w:t>”</w:t>
      </w:r>
    </w:p>
    <w:p w:rsidR="00012115" w:rsidRDefault="00F70891">
      <w:pPr>
        <w:jc w:val="center"/>
        <w:rPr>
          <w:b/>
          <w:color w:val="222222"/>
          <w:sz w:val="28"/>
          <w:szCs w:val="28"/>
        </w:rPr>
      </w:pPr>
      <w:r>
        <w:rPr>
          <w:noProof/>
        </w:rPr>
        <w:drawing>
          <wp:inline distT="0" distB="0" distL="0" distR="0" wp14:anchorId="0408CCA6" wp14:editId="007A0EF4">
            <wp:extent cx="6400800" cy="298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981960"/>
                    </a:xfrm>
                    <a:prstGeom prst="rect">
                      <a:avLst/>
                    </a:prstGeom>
                  </pic:spPr>
                </pic:pic>
              </a:graphicData>
            </a:graphic>
          </wp:inline>
        </w:drawing>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Arial" w:eastAsia="Arial" w:hAnsi="Arial" w:cs="Arial"/>
          <w:b/>
          <w:color w:val="222222"/>
        </w:rPr>
      </w:pPr>
      <w:r>
        <w:rPr>
          <w:rFonts w:ascii="Arial" w:eastAsia="Arial" w:hAnsi="Arial" w:cs="Arial"/>
          <w:b/>
          <w:color w:val="222222"/>
        </w:rPr>
        <w:t>Objetivos</w:t>
      </w:r>
    </w:p>
    <w:p w:rsidR="00012115" w:rsidRDefault="00864582">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color w:val="222222"/>
          <w:sz w:val="20"/>
          <w:szCs w:val="20"/>
        </w:rPr>
      </w:pPr>
      <w:r>
        <w:rPr>
          <w:color w:val="222222"/>
          <w:sz w:val="20"/>
          <w:szCs w:val="20"/>
        </w:rPr>
        <w:t>Examinar los requisitos de la red.</w:t>
      </w:r>
    </w:p>
    <w:p w:rsidR="00012115" w:rsidRDefault="00864582">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color w:val="222222"/>
          <w:sz w:val="20"/>
          <w:szCs w:val="20"/>
        </w:rPr>
      </w:pPr>
      <w:r>
        <w:rPr>
          <w:color w:val="222222"/>
          <w:sz w:val="20"/>
          <w:szCs w:val="20"/>
        </w:rPr>
        <w:t>Diseñar el esquema VLSM.</w:t>
      </w:r>
    </w:p>
    <w:p w:rsidR="00012115" w:rsidRDefault="00864582">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color w:val="222222"/>
          <w:sz w:val="20"/>
          <w:szCs w:val="20"/>
        </w:rPr>
      </w:pPr>
      <w:r>
        <w:rPr>
          <w:color w:val="222222"/>
          <w:sz w:val="20"/>
          <w:szCs w:val="20"/>
        </w:rPr>
        <w:t xml:space="preserve">Configurar la red IPv4 en </w:t>
      </w:r>
      <w:proofErr w:type="spellStart"/>
      <w:r>
        <w:rPr>
          <w:color w:val="222222"/>
          <w:sz w:val="20"/>
          <w:szCs w:val="20"/>
        </w:rPr>
        <w:t>Packet</w:t>
      </w:r>
      <w:proofErr w:type="spellEnd"/>
      <w:r>
        <w:rPr>
          <w:color w:val="222222"/>
          <w:sz w:val="20"/>
          <w:szCs w:val="20"/>
        </w:rPr>
        <w:t xml:space="preserve"> </w:t>
      </w:r>
      <w:proofErr w:type="spellStart"/>
      <w:r>
        <w:rPr>
          <w:color w:val="222222"/>
          <w:sz w:val="20"/>
          <w:szCs w:val="20"/>
        </w:rPr>
        <w:t>tracer</w:t>
      </w:r>
      <w:proofErr w:type="spellEnd"/>
    </w:p>
    <w:p w:rsidR="00012115" w:rsidRDefault="0001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22222"/>
          <w:sz w:val="20"/>
          <w:szCs w:val="20"/>
        </w:rPr>
      </w:pP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360" w:lineRule="auto"/>
        <w:rPr>
          <w:rFonts w:ascii="Arial" w:eastAsia="Arial" w:hAnsi="Arial" w:cs="Arial"/>
          <w:b/>
          <w:color w:val="222222"/>
        </w:rPr>
      </w:pPr>
      <w:r>
        <w:rPr>
          <w:rFonts w:ascii="Arial" w:eastAsia="Arial" w:hAnsi="Arial" w:cs="Arial"/>
          <w:b/>
          <w:color w:val="222222"/>
        </w:rPr>
        <w:t>Introducción</w:t>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351"/>
        <w:jc w:val="both"/>
        <w:rPr>
          <w:color w:val="222222"/>
          <w:sz w:val="20"/>
          <w:szCs w:val="20"/>
        </w:rPr>
      </w:pPr>
      <w:r>
        <w:rPr>
          <w:color w:val="222222"/>
          <w:sz w:val="20"/>
          <w:szCs w:val="20"/>
        </w:rPr>
        <w:t>Las máscaras de subred de longitud variable (VLSM ) fueron diseñadas para evitar el desperdicio de direcciones IP . El uso eficaz de VLSM requiere una planificación de direcciones.</w:t>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351"/>
        <w:jc w:val="both"/>
        <w:rPr>
          <w:color w:val="222222"/>
          <w:sz w:val="20"/>
          <w:szCs w:val="20"/>
        </w:rPr>
      </w:pPr>
      <w:r>
        <w:rPr>
          <w:color w:val="222222"/>
          <w:sz w:val="20"/>
          <w:szCs w:val="20"/>
        </w:rPr>
        <w:t>En este proyecto, utilizamos la dirección de red asignada para desarrollar un esquema de direccionamiento de la topología que se muestra en el esquema. VLSM se utiliza para cumplir con los requisitos de direccionamiento IPv4</w:t>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2"/>
        <w:jc w:val="both"/>
        <w:rPr>
          <w:color w:val="222222"/>
          <w:sz w:val="20"/>
          <w:szCs w:val="20"/>
        </w:rPr>
      </w:pPr>
      <w:r>
        <w:rPr>
          <w:color w:val="222222"/>
          <w:sz w:val="20"/>
          <w:szCs w:val="20"/>
        </w:rPr>
        <w:t xml:space="preserve">Después de haber diseñado el esquema de direccionamiento VLSM, configurar las interfaces en los </w:t>
      </w:r>
      <w:proofErr w:type="spellStart"/>
      <w:r>
        <w:rPr>
          <w:color w:val="222222"/>
          <w:sz w:val="20"/>
          <w:szCs w:val="20"/>
        </w:rPr>
        <w:t>routers</w:t>
      </w:r>
      <w:proofErr w:type="spellEnd"/>
      <w:r>
        <w:rPr>
          <w:color w:val="222222"/>
          <w:sz w:val="20"/>
          <w:szCs w:val="20"/>
        </w:rPr>
        <w:t xml:space="preserve"> y algunas computadoras con la información de la dirección IP adecuada.</w:t>
      </w:r>
    </w:p>
    <w:p w:rsidR="00012115" w:rsidRDefault="0001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22222"/>
          <w:sz w:val="20"/>
          <w:szCs w:val="20"/>
        </w:rPr>
      </w:pPr>
    </w:p>
    <w:p w:rsidR="00012115" w:rsidRDefault="00012115">
      <w:pPr>
        <w:rPr>
          <w:b/>
          <w:color w:val="222222"/>
        </w:rPr>
      </w:pPr>
    </w:p>
    <w:p w:rsidR="00012115" w:rsidRDefault="00012115">
      <w:pPr>
        <w:rPr>
          <w:b/>
          <w:color w:val="222222"/>
        </w:rPr>
      </w:pPr>
    </w:p>
    <w:p w:rsidR="00012115" w:rsidRDefault="00012115">
      <w:pPr>
        <w:rPr>
          <w:b/>
          <w:color w:val="222222"/>
        </w:rPr>
      </w:pPr>
    </w:p>
    <w:p w:rsidR="00012115" w:rsidRDefault="00012115">
      <w:pPr>
        <w:rPr>
          <w:rFonts w:ascii="Arial" w:eastAsia="Arial" w:hAnsi="Arial" w:cs="Arial"/>
          <w:b/>
          <w:color w:val="222222"/>
        </w:rPr>
      </w:pPr>
    </w:p>
    <w:p w:rsidR="002D42C7" w:rsidRDefault="002D42C7">
      <w:pPr>
        <w:rPr>
          <w:rFonts w:ascii="Arial" w:eastAsia="Arial" w:hAnsi="Arial" w:cs="Arial"/>
          <w:b/>
          <w:color w:val="222222"/>
        </w:rPr>
      </w:pPr>
    </w:p>
    <w:p w:rsidR="002D42C7" w:rsidRDefault="002D42C7">
      <w:pPr>
        <w:rPr>
          <w:rFonts w:ascii="Arial" w:eastAsia="Arial" w:hAnsi="Arial" w:cs="Arial"/>
          <w:b/>
          <w:color w:val="222222"/>
        </w:rPr>
      </w:pP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rPr>
          <w:rFonts w:ascii="Arial" w:eastAsia="Arial" w:hAnsi="Arial" w:cs="Arial"/>
          <w:b/>
          <w:color w:val="222222"/>
          <w:sz w:val="24"/>
          <w:szCs w:val="24"/>
        </w:rPr>
      </w:pPr>
      <w:r>
        <w:rPr>
          <w:rFonts w:ascii="Arial" w:eastAsia="Arial" w:hAnsi="Arial" w:cs="Arial"/>
          <w:b/>
          <w:color w:val="222222"/>
          <w:sz w:val="24"/>
          <w:szCs w:val="24"/>
        </w:rPr>
        <w:lastRenderedPageBreak/>
        <w:t>Diseñar el esquema de direccionamiento VLSM</w:t>
      </w:r>
    </w:p>
    <w:p w:rsidR="00012115" w:rsidRDefault="00864582">
      <w:pPr>
        <w:spacing w:after="0" w:line="360" w:lineRule="auto"/>
        <w:ind w:left="357"/>
        <w:rPr>
          <w:sz w:val="20"/>
          <w:szCs w:val="20"/>
        </w:rPr>
      </w:pPr>
      <w:r>
        <w:rPr>
          <w:sz w:val="20"/>
          <w:szCs w:val="20"/>
        </w:rPr>
        <w:t>Examinamos los requisitos de la red para desarrollar un esquema de direccionamiento para la red que le fue asignada. Calcular la información de las subredes.</w:t>
      </w:r>
    </w:p>
    <w:p w:rsidR="00012115" w:rsidRDefault="00864582">
      <w:pPr>
        <w:keepNext/>
        <w:numPr>
          <w:ilvl w:val="0"/>
          <w:numId w:val="2"/>
        </w:numPr>
        <w:pBdr>
          <w:top w:val="nil"/>
          <w:left w:val="nil"/>
          <w:bottom w:val="nil"/>
          <w:right w:val="nil"/>
          <w:between w:val="nil"/>
        </w:pBdr>
        <w:spacing w:before="240" w:after="120" w:line="276" w:lineRule="auto"/>
      </w:pPr>
      <w:r>
        <w:rPr>
          <w:rFonts w:ascii="Arial" w:eastAsia="Arial" w:hAnsi="Arial" w:cs="Arial"/>
          <w:b/>
          <w:color w:val="000000"/>
        </w:rPr>
        <w:t>Identifique la subred más grande</w:t>
      </w:r>
    </w:p>
    <w:tbl>
      <w:tblPr>
        <w:tblStyle w:val="a0"/>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Laboratorios con computadoras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115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255.255.255.128 o /25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3</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126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.252.0</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bookmarkStart w:id="0" w:name="_GoBack"/>
            <w:r>
              <w:rPr>
                <w:b/>
                <w:color w:val="000000"/>
                <w:sz w:val="20"/>
                <w:szCs w:val="20"/>
              </w:rPr>
              <w:t>150.6</w:t>
            </w:r>
            <w:bookmarkEnd w:id="0"/>
            <w:r w:rsidR="00864582">
              <w:rPr>
                <w:b/>
                <w:color w:val="000000"/>
                <w:sz w:val="20"/>
                <w:szCs w:val="20"/>
              </w:rPr>
              <w:t>.252.1</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.252.126</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.252.127</w:t>
            </w:r>
          </w:p>
        </w:tc>
      </w:tr>
    </w:tbl>
    <w:p w:rsidR="00012115" w:rsidRDefault="00012115">
      <w:pPr>
        <w:keepNext/>
        <w:pBdr>
          <w:top w:val="nil"/>
          <w:left w:val="nil"/>
          <w:bottom w:val="nil"/>
          <w:right w:val="nil"/>
          <w:between w:val="nil"/>
        </w:pBdr>
        <w:spacing w:after="0" w:line="240" w:lineRule="auto"/>
        <w:ind w:left="936" w:hanging="936"/>
        <w:rPr>
          <w:rFonts w:ascii="Arial" w:eastAsia="Arial" w:hAnsi="Arial" w:cs="Arial"/>
          <w:b/>
          <w:color w:val="000000"/>
          <w:sz w:val="20"/>
          <w:szCs w:val="20"/>
        </w:rPr>
      </w:pPr>
    </w:p>
    <w:p w:rsidR="00012115" w:rsidRDefault="00864582">
      <w:pPr>
        <w:keepNext/>
        <w:numPr>
          <w:ilvl w:val="0"/>
          <w:numId w:val="2"/>
        </w:numPr>
        <w:pBdr>
          <w:top w:val="nil"/>
          <w:left w:val="nil"/>
          <w:bottom w:val="nil"/>
          <w:right w:val="nil"/>
          <w:between w:val="nil"/>
        </w:pBdr>
        <w:spacing w:before="240" w:after="240" w:line="276" w:lineRule="auto"/>
        <w:ind w:left="714" w:hanging="357"/>
        <w:rPr>
          <w:rFonts w:ascii="Arial" w:eastAsia="Arial" w:hAnsi="Arial" w:cs="Arial"/>
          <w:b/>
          <w:color w:val="000000"/>
        </w:rPr>
      </w:pPr>
      <w:r>
        <w:rPr>
          <w:rFonts w:ascii="Arial" w:eastAsia="Arial" w:hAnsi="Arial" w:cs="Arial"/>
          <w:b/>
          <w:color w:val="000000"/>
        </w:rPr>
        <w:t>Identifique la siguiente subred más grande</w:t>
      </w:r>
    </w:p>
    <w:tbl>
      <w:tblPr>
        <w:tblStyle w:val="a1"/>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Profesores y administrativos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111</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255.255.255.128 o /25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3</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126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.252.128</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.252.129</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.252.254</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.252.255</w:t>
            </w:r>
          </w:p>
        </w:tc>
      </w:tr>
    </w:tbl>
    <w:p w:rsidR="00012115" w:rsidRDefault="00012115">
      <w:pPr>
        <w:keepNext/>
        <w:pBdr>
          <w:top w:val="nil"/>
          <w:left w:val="nil"/>
          <w:bottom w:val="nil"/>
          <w:right w:val="nil"/>
          <w:between w:val="nil"/>
        </w:pBdr>
        <w:spacing w:after="0" w:line="240" w:lineRule="auto"/>
        <w:ind w:left="936" w:hanging="936"/>
        <w:rPr>
          <w:rFonts w:ascii="Arial" w:eastAsia="Arial" w:hAnsi="Arial" w:cs="Arial"/>
          <w:b/>
          <w:color w:val="000000"/>
          <w:sz w:val="20"/>
          <w:szCs w:val="20"/>
        </w:rPr>
      </w:pPr>
    </w:p>
    <w:p w:rsidR="00012115" w:rsidRDefault="00864582">
      <w:pPr>
        <w:rPr>
          <w:rFonts w:ascii="Arial" w:eastAsia="Arial" w:hAnsi="Arial" w:cs="Arial"/>
          <w:b/>
          <w:sz w:val="20"/>
          <w:szCs w:val="20"/>
        </w:rPr>
      </w:pPr>
      <w:r>
        <w:br w:type="page"/>
      </w:r>
    </w:p>
    <w:p w:rsidR="00012115" w:rsidRDefault="00012115">
      <w:pPr>
        <w:keepNext/>
        <w:pBdr>
          <w:top w:val="nil"/>
          <w:left w:val="nil"/>
          <w:bottom w:val="nil"/>
          <w:right w:val="nil"/>
          <w:between w:val="nil"/>
        </w:pBdr>
        <w:spacing w:after="0" w:line="240" w:lineRule="auto"/>
        <w:ind w:left="357" w:hanging="936"/>
        <w:rPr>
          <w:rFonts w:ascii="Arial" w:eastAsia="Arial" w:hAnsi="Arial" w:cs="Arial"/>
          <w:b/>
          <w:color w:val="000000"/>
          <w:sz w:val="16"/>
          <w:szCs w:val="16"/>
        </w:rPr>
      </w:pPr>
    </w:p>
    <w:p w:rsidR="00012115" w:rsidRDefault="00864582">
      <w:pPr>
        <w:keepNext/>
        <w:numPr>
          <w:ilvl w:val="0"/>
          <w:numId w:val="2"/>
        </w:numPr>
        <w:pBdr>
          <w:top w:val="nil"/>
          <w:left w:val="nil"/>
          <w:bottom w:val="nil"/>
          <w:right w:val="nil"/>
          <w:between w:val="nil"/>
        </w:pBdr>
        <w:spacing w:before="240" w:after="240" w:line="276" w:lineRule="auto"/>
        <w:ind w:left="714" w:hanging="357"/>
        <w:rPr>
          <w:rFonts w:ascii="Arial" w:eastAsia="Arial" w:hAnsi="Arial" w:cs="Arial"/>
          <w:b/>
          <w:color w:val="000000"/>
        </w:rPr>
      </w:pPr>
      <w:r>
        <w:rPr>
          <w:rFonts w:ascii="Arial" w:eastAsia="Arial" w:hAnsi="Arial" w:cs="Arial"/>
          <w:b/>
          <w:color w:val="000000"/>
        </w:rPr>
        <w:t>Identifique la siguiente subred más grande</w:t>
      </w:r>
    </w:p>
    <w:tbl>
      <w:tblPr>
        <w:tblStyle w:val="a2"/>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Salones de clase, salas de juntas y auditorios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26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255.255.255.224 o /27</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30</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.253.0</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.253.1</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.253.30</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.253.31</w:t>
            </w:r>
          </w:p>
        </w:tc>
      </w:tr>
    </w:tbl>
    <w:p w:rsidR="00012115" w:rsidRDefault="00012115">
      <w:pPr>
        <w:keepNext/>
        <w:pBdr>
          <w:top w:val="nil"/>
          <w:left w:val="nil"/>
          <w:bottom w:val="nil"/>
          <w:right w:val="nil"/>
          <w:between w:val="nil"/>
        </w:pBdr>
        <w:spacing w:after="0" w:line="240" w:lineRule="auto"/>
        <w:ind w:left="936" w:hanging="936"/>
        <w:rPr>
          <w:rFonts w:ascii="Arial" w:eastAsia="Arial" w:hAnsi="Arial" w:cs="Arial"/>
          <w:b/>
          <w:color w:val="000000"/>
          <w:sz w:val="20"/>
          <w:szCs w:val="20"/>
        </w:rPr>
      </w:pPr>
    </w:p>
    <w:p w:rsidR="00012115" w:rsidRDefault="00864582">
      <w:pPr>
        <w:keepNext/>
        <w:numPr>
          <w:ilvl w:val="0"/>
          <w:numId w:val="2"/>
        </w:numPr>
        <w:pBdr>
          <w:top w:val="nil"/>
          <w:left w:val="nil"/>
          <w:bottom w:val="nil"/>
          <w:right w:val="nil"/>
          <w:between w:val="nil"/>
        </w:pBdr>
        <w:spacing w:before="360" w:after="240" w:line="276" w:lineRule="auto"/>
        <w:ind w:left="714" w:hanging="357"/>
        <w:rPr>
          <w:rFonts w:ascii="Arial" w:eastAsia="Arial" w:hAnsi="Arial" w:cs="Arial"/>
          <w:b/>
          <w:color w:val="000000"/>
        </w:rPr>
      </w:pPr>
      <w:r>
        <w:rPr>
          <w:rFonts w:ascii="Arial" w:eastAsia="Arial" w:hAnsi="Arial" w:cs="Arial"/>
          <w:b/>
          <w:color w:val="000000"/>
        </w:rPr>
        <w:t>Identifique la siguiente subred más grande</w:t>
      </w:r>
    </w:p>
    <w:tbl>
      <w:tblPr>
        <w:tblStyle w:val="a3"/>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Servidores e impresoras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4</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255.255.255.248 o /29</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7</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.253.32</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bookmarkStart w:id="1" w:name="_heading=h.1fob9te" w:colFirst="0" w:colLast="0"/>
            <w:bookmarkEnd w:id="1"/>
            <w:r>
              <w:rPr>
                <w:b/>
                <w:color w:val="000000"/>
                <w:sz w:val="20"/>
                <w:szCs w:val="20"/>
              </w:rPr>
              <w:t>150.6</w:t>
            </w:r>
            <w:r w:rsidR="00864582">
              <w:rPr>
                <w:b/>
                <w:color w:val="000000"/>
                <w:sz w:val="20"/>
                <w:szCs w:val="20"/>
              </w:rPr>
              <w:t>.253.33</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.253.38</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.253.39</w:t>
            </w:r>
          </w:p>
        </w:tc>
      </w:tr>
    </w:tbl>
    <w:p w:rsidR="00012115" w:rsidRDefault="00012115">
      <w:pPr>
        <w:keepNext/>
        <w:pBdr>
          <w:top w:val="nil"/>
          <w:left w:val="nil"/>
          <w:bottom w:val="nil"/>
          <w:right w:val="nil"/>
          <w:between w:val="nil"/>
        </w:pBdr>
        <w:spacing w:before="240" w:after="120" w:line="276" w:lineRule="auto"/>
        <w:ind w:left="717" w:hanging="936"/>
        <w:rPr>
          <w:rFonts w:ascii="Arial" w:eastAsia="Arial" w:hAnsi="Arial" w:cs="Arial"/>
          <w:b/>
          <w:color w:val="222222"/>
          <w:sz w:val="20"/>
          <w:szCs w:val="20"/>
        </w:rPr>
      </w:pPr>
    </w:p>
    <w:sectPr w:rsidR="00012115">
      <w:headerReference w:type="default" r:id="rId9"/>
      <w:pgSz w:w="12240" w:h="15840"/>
      <w:pgMar w:top="1276" w:right="1080" w:bottom="709" w:left="108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3EA" w:rsidRDefault="00B403EA">
      <w:pPr>
        <w:spacing w:after="0" w:line="240" w:lineRule="auto"/>
      </w:pPr>
      <w:r>
        <w:separator/>
      </w:r>
    </w:p>
  </w:endnote>
  <w:endnote w:type="continuationSeparator" w:id="0">
    <w:p w:rsidR="00B403EA" w:rsidRDefault="00B40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3EA" w:rsidRDefault="00B403EA">
      <w:pPr>
        <w:spacing w:after="0" w:line="240" w:lineRule="auto"/>
      </w:pPr>
      <w:r>
        <w:separator/>
      </w:r>
    </w:p>
  </w:footnote>
  <w:footnote w:type="continuationSeparator" w:id="0">
    <w:p w:rsidR="00B403EA" w:rsidRDefault="00B40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115" w:rsidRDefault="00864582">
    <w:pPr>
      <w:pBdr>
        <w:top w:val="nil"/>
        <w:left w:val="nil"/>
        <w:bottom w:val="single" w:sz="4" w:space="1" w:color="000000"/>
        <w:right w:val="nil"/>
        <w:between w:val="nil"/>
      </w:pBdr>
      <w:tabs>
        <w:tab w:val="center" w:pos="4419"/>
        <w:tab w:val="right" w:pos="8838"/>
      </w:tabs>
      <w:spacing w:after="0" w:line="240" w:lineRule="auto"/>
      <w:rPr>
        <w:color w:val="000000"/>
      </w:rPr>
    </w:pPr>
    <w:bookmarkStart w:id="2" w:name="_heading=h.3znysh7" w:colFirst="0" w:colLast="0"/>
    <w:bookmarkEnd w:id="2"/>
    <w:r>
      <w:rPr>
        <w:color w:val="000000"/>
      </w:rPr>
      <w:t xml:space="preserve">Fundamentos de redes                                                                                                                  </w:t>
    </w:r>
    <w:r>
      <w:rPr>
        <w:rFonts w:ascii="Times New Roman" w:eastAsia="Times New Roman" w:hAnsi="Times New Roman" w:cs="Times New Roman"/>
        <w:i/>
        <w:color w:val="000000"/>
      </w:rPr>
      <w:t>Tecnológico de Monterrey</w:t>
    </w:r>
  </w:p>
  <w:p w:rsidR="00012115" w:rsidRDefault="0001211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7051"/>
    <w:multiLevelType w:val="multilevel"/>
    <w:tmpl w:val="21AABB8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56A5B42"/>
    <w:multiLevelType w:val="multilevel"/>
    <w:tmpl w:val="90545E90"/>
    <w:lvl w:ilvl="0">
      <w:start w:val="1"/>
      <w:numFmt w:val="decimal"/>
      <w:pStyle w:val="PartHead"/>
      <w:lvlText w:val="%1."/>
      <w:lvlJc w:val="left"/>
      <w:pPr>
        <w:tabs>
          <w:tab w:val="num" w:pos="720"/>
        </w:tabs>
        <w:ind w:left="720" w:hanging="720"/>
      </w:pPr>
    </w:lvl>
    <w:lvl w:ilvl="1">
      <w:start w:val="1"/>
      <w:numFmt w:val="decimal"/>
      <w:pStyle w:val="StepHead"/>
      <w:lvlText w:val="%2."/>
      <w:lvlJc w:val="left"/>
      <w:pPr>
        <w:tabs>
          <w:tab w:val="num" w:pos="1440"/>
        </w:tabs>
        <w:ind w:left="1440" w:hanging="720"/>
      </w:pPr>
    </w:lvl>
    <w:lvl w:ilvl="2">
      <w:start w:val="1"/>
      <w:numFmt w:val="decimal"/>
      <w:pStyle w:val="SubStepAlpha"/>
      <w:lvlText w:val="%3."/>
      <w:lvlJc w:val="left"/>
      <w:pPr>
        <w:tabs>
          <w:tab w:val="num" w:pos="2160"/>
        </w:tabs>
        <w:ind w:left="2160" w:hanging="720"/>
      </w:pPr>
    </w:lvl>
    <w:lvl w:ilvl="3">
      <w:start w:val="1"/>
      <w:numFmt w:val="decimal"/>
      <w:pStyle w:val="SubStepNum"/>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2DE725E"/>
    <w:multiLevelType w:val="multilevel"/>
    <w:tmpl w:val="7CA657C4"/>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15"/>
    <w:rsid w:val="00012115"/>
    <w:rsid w:val="002D42C7"/>
    <w:rsid w:val="006A1AE4"/>
    <w:rsid w:val="00864582"/>
    <w:rsid w:val="009F3463"/>
    <w:rsid w:val="00B403EA"/>
    <w:rsid w:val="00ED5654"/>
    <w:rsid w:val="00F70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9DEF"/>
  <w15:docId w15:val="{EF1EFB1B-E866-4C53-A98C-E4A1884F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85083"/>
    <w:pPr>
      <w:keepNext/>
      <w:spacing w:after="0" w:line="240" w:lineRule="auto"/>
      <w:jc w:val="center"/>
      <w:outlineLvl w:val="1"/>
    </w:pPr>
    <w:rPr>
      <w:rFonts w:ascii="Times New Roman" w:eastAsia="Times New Roman" w:hAnsi="Times New Roman" w:cs="Times New Roman"/>
      <w:b/>
      <w:i/>
      <w:sz w:val="24"/>
      <w:szCs w:val="20"/>
      <w:lang w:val="es-ES" w:eastAsia="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HTMLconformatoprevio">
    <w:name w:val="HTML Preformatted"/>
    <w:basedOn w:val="Normal"/>
    <w:link w:val="HTMLconformatoprevioCar"/>
    <w:uiPriority w:val="99"/>
    <w:semiHidden/>
    <w:unhideWhenUsed/>
    <w:rsid w:val="00B4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46043"/>
    <w:rPr>
      <w:rFonts w:ascii="Courier New" w:eastAsia="Times New Roman" w:hAnsi="Courier New" w:cs="Courier New"/>
      <w:sz w:val="20"/>
      <w:szCs w:val="20"/>
      <w:lang w:eastAsia="es-MX"/>
    </w:rPr>
  </w:style>
  <w:style w:type="paragraph" w:styleId="Prrafodelista">
    <w:name w:val="List Paragraph"/>
    <w:basedOn w:val="Normal"/>
    <w:uiPriority w:val="34"/>
    <w:qFormat/>
    <w:rsid w:val="00B46043"/>
    <w:pPr>
      <w:ind w:left="720"/>
      <w:contextualSpacing/>
    </w:pPr>
  </w:style>
  <w:style w:type="paragraph" w:customStyle="1" w:styleId="StepHead">
    <w:name w:val="Step Head"/>
    <w:basedOn w:val="Normal"/>
    <w:next w:val="BodyTextL25"/>
    <w:qFormat/>
    <w:rsid w:val="000A7BD7"/>
    <w:pPr>
      <w:keepNext/>
      <w:numPr>
        <w:ilvl w:val="1"/>
        <w:numId w:val="3"/>
      </w:numPr>
      <w:spacing w:before="240" w:after="120" w:line="276" w:lineRule="auto"/>
    </w:pPr>
    <w:rPr>
      <w:rFonts w:ascii="Arial" w:hAnsi="Arial" w:cs="Times New Roman"/>
      <w:b/>
      <w:lang w:val="en-US"/>
    </w:rPr>
  </w:style>
  <w:style w:type="paragraph" w:customStyle="1" w:styleId="PartHead">
    <w:name w:val="Part Head"/>
    <w:basedOn w:val="Prrafodelista"/>
    <w:next w:val="BodyTextL25"/>
    <w:qFormat/>
    <w:rsid w:val="000A7BD7"/>
    <w:pPr>
      <w:keepNext/>
      <w:numPr>
        <w:numId w:val="3"/>
      </w:numPr>
      <w:spacing w:before="240" w:after="60" w:line="276" w:lineRule="auto"/>
      <w:contextualSpacing w:val="0"/>
      <w:outlineLvl w:val="0"/>
    </w:pPr>
    <w:rPr>
      <w:rFonts w:ascii="Arial" w:hAnsi="Arial" w:cs="Times New Roman"/>
      <w:b/>
      <w:sz w:val="28"/>
      <w:lang w:val="en-US"/>
    </w:rPr>
  </w:style>
  <w:style w:type="paragraph" w:customStyle="1" w:styleId="SubStepAlpha">
    <w:name w:val="SubStep Alpha"/>
    <w:basedOn w:val="Normal"/>
    <w:qFormat/>
    <w:rsid w:val="000A7BD7"/>
    <w:pPr>
      <w:numPr>
        <w:ilvl w:val="2"/>
        <w:numId w:val="3"/>
      </w:numPr>
      <w:spacing w:before="120" w:after="120" w:line="240" w:lineRule="auto"/>
    </w:pPr>
    <w:rPr>
      <w:rFonts w:ascii="Arial" w:hAnsi="Arial" w:cs="Times New Roman"/>
      <w:sz w:val="20"/>
      <w:lang w:val="en-US"/>
    </w:rPr>
  </w:style>
  <w:style w:type="paragraph" w:customStyle="1" w:styleId="BodyTextL25">
    <w:name w:val="Body Text L25"/>
    <w:basedOn w:val="Normal"/>
    <w:qFormat/>
    <w:rsid w:val="000A7BD7"/>
    <w:pPr>
      <w:spacing w:before="120" w:after="120" w:line="240" w:lineRule="auto"/>
      <w:ind w:left="360"/>
    </w:pPr>
    <w:rPr>
      <w:rFonts w:ascii="Arial" w:hAnsi="Arial" w:cs="Times New Roman"/>
      <w:sz w:val="20"/>
      <w:lang w:val="en-US"/>
    </w:rPr>
  </w:style>
  <w:style w:type="character" w:customStyle="1" w:styleId="AnswerGray">
    <w:name w:val="Answer Gray"/>
    <w:uiPriority w:val="1"/>
    <w:qFormat/>
    <w:rsid w:val="000A7BD7"/>
    <w:rPr>
      <w:rFonts w:ascii="Arial" w:hAnsi="Arial"/>
      <w:sz w:val="20"/>
      <w:bdr w:val="none" w:sz="0" w:space="0" w:color="auto"/>
      <w:shd w:val="clear" w:color="auto" w:fill="BFBFBF"/>
    </w:rPr>
  </w:style>
  <w:style w:type="paragraph" w:customStyle="1" w:styleId="SubStepNum">
    <w:name w:val="SubStep Num"/>
    <w:basedOn w:val="SubStepAlpha"/>
    <w:qFormat/>
    <w:rsid w:val="000A7BD7"/>
    <w:pPr>
      <w:numPr>
        <w:ilvl w:val="3"/>
      </w:numPr>
    </w:pPr>
  </w:style>
  <w:style w:type="numbering" w:customStyle="1" w:styleId="PartStepSubStepList">
    <w:name w:val="Part_Step_SubStep_List"/>
    <w:basedOn w:val="Sinlista"/>
    <w:uiPriority w:val="99"/>
    <w:rsid w:val="000A7BD7"/>
  </w:style>
  <w:style w:type="paragraph" w:styleId="Encabezado">
    <w:name w:val="header"/>
    <w:basedOn w:val="Normal"/>
    <w:link w:val="EncabezadoCar"/>
    <w:uiPriority w:val="99"/>
    <w:unhideWhenUsed/>
    <w:rsid w:val="00C430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069"/>
  </w:style>
  <w:style w:type="paragraph" w:styleId="Piedepgina">
    <w:name w:val="footer"/>
    <w:basedOn w:val="Normal"/>
    <w:link w:val="PiedepginaCar"/>
    <w:uiPriority w:val="99"/>
    <w:unhideWhenUsed/>
    <w:rsid w:val="00C430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069"/>
  </w:style>
  <w:style w:type="table" w:styleId="Tablaconcuadrcula">
    <w:name w:val="Table Grid"/>
    <w:basedOn w:val="Tablanormal"/>
    <w:uiPriority w:val="39"/>
    <w:rsid w:val="00AD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985083"/>
    <w:rPr>
      <w:rFonts w:ascii="Times New Roman" w:eastAsia="Times New Roman" w:hAnsi="Times New Roman" w:cs="Times New Roman"/>
      <w:b/>
      <w:i/>
      <w:sz w:val="24"/>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WtOiXT8LxdD1MozPJ7VvSGr+g==">AMUW2mUGXLLYrgG1U4P9hbsNuJNo+8GiIim0WNo1KYUy4CDEHlE04to3fOcUa+3Qxfujq6NEXZgwvx0rKWFz1jn1smuMVVD5tvqeGrXbgUS/STO2yoGdJwc46ohx/g8JZgYBpAzrRK4XWf3PBLWwZbJpcC3z9sDUlhh0W+UU5FjAdIIHYfDex7Y=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Lizethe Pérez Fuertes</cp:lastModifiedBy>
  <cp:revision>3</cp:revision>
  <dcterms:created xsi:type="dcterms:W3CDTF">2020-10-29T16:46:00Z</dcterms:created>
  <dcterms:modified xsi:type="dcterms:W3CDTF">2020-10-29T16:58:00Z</dcterms:modified>
</cp:coreProperties>
</file>