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AE97" w14:textId="6A07328D" w:rsidR="00D778DF" w:rsidRDefault="00000000" w:rsidP="00310378">
      <w:pPr>
        <w:pStyle w:val="Ttulo"/>
        <w:jc w:val="center"/>
      </w:pPr>
      <w:sdt>
        <w:sdtPr>
          <w:rPr>
            <w:b w:val="0"/>
            <w:color w:val="EE0000"/>
          </w:rPr>
          <w:alias w:val="Título"/>
          <w:tag w:val=""/>
          <w:id w:val="-487021785"/>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Content>
          <w:r w:rsidR="00F87D06">
            <w:t xml:space="preserve">Configuración de rutas estáticas y </w:t>
          </w:r>
          <w:r w:rsidR="00E94CC0">
            <w:t>por default</w:t>
          </w:r>
          <w:r w:rsidR="00F87D06">
            <w:t xml:space="preserve"> IPv4 e IPv6</w:t>
          </w:r>
        </w:sdtContent>
      </w:sdt>
    </w:p>
    <w:p w14:paraId="0C924382" w14:textId="77777777" w:rsidR="000C2ABF" w:rsidRDefault="000C2ABF" w:rsidP="00E94CC0">
      <w:pPr>
        <w:pStyle w:val="InstNoteRed"/>
        <w:jc w:val="center"/>
      </w:pPr>
    </w:p>
    <w:p w14:paraId="2C61CBAC" w14:textId="14B8B206" w:rsidR="002A2028" w:rsidRPr="00AD090E" w:rsidRDefault="00310378" w:rsidP="00E94CC0">
      <w:pPr>
        <w:pStyle w:val="InstNoteRed"/>
        <w:jc w:val="center"/>
      </w:pPr>
      <w:r>
        <w:rPr>
          <w:noProof/>
        </w:rPr>
        <w:drawing>
          <wp:inline distT="0" distB="0" distL="0" distR="0" wp14:anchorId="288C9234" wp14:editId="044A0D10">
            <wp:extent cx="6858000" cy="23717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371725"/>
                    </a:xfrm>
                    <a:prstGeom prst="rect">
                      <a:avLst/>
                    </a:prstGeom>
                    <a:noFill/>
                    <a:ln>
                      <a:noFill/>
                    </a:ln>
                  </pic:spPr>
                </pic:pic>
              </a:graphicData>
            </a:graphic>
          </wp:inline>
        </w:drawing>
      </w:r>
    </w:p>
    <w:p w14:paraId="2569A40A" w14:textId="77777777" w:rsidR="00E535CA" w:rsidRDefault="00E535CA" w:rsidP="00E535CA">
      <w:pPr>
        <w:pStyle w:val="Ttulo1"/>
      </w:pPr>
    </w:p>
    <w:p w14:paraId="15715420" w14:textId="0DBFD359" w:rsidR="00103401" w:rsidRDefault="009E495D" w:rsidP="009E495D">
      <w:pPr>
        <w:pStyle w:val="Ttulo2"/>
      </w:pPr>
      <w:r>
        <w:t xml:space="preserve">Parte 1. </w:t>
      </w:r>
      <w:r w:rsidR="00625E26">
        <w:t xml:space="preserve">Configurar rutas </w:t>
      </w:r>
      <w:r>
        <w:t xml:space="preserve">estáticas </w:t>
      </w:r>
      <w:r w:rsidR="00625E26">
        <w:t>p</w:t>
      </w:r>
      <w:r w:rsidR="00E94CC0">
        <w:t>or default</w:t>
      </w:r>
      <w:r w:rsidR="00625E26">
        <w:t xml:space="preserve"> y flotantes IPv4</w:t>
      </w:r>
      <w:r>
        <w:t xml:space="preserve"> en RFrontera</w:t>
      </w:r>
    </w:p>
    <w:p w14:paraId="1F65EDF9" w14:textId="6582DD2E" w:rsidR="00966B18" w:rsidRPr="00966B18" w:rsidRDefault="00966B18" w:rsidP="00966B18">
      <w:pPr>
        <w:pStyle w:val="ConfigWindow"/>
      </w:pPr>
      <w:r>
        <w:t>Abrir la ventana de configuración</w:t>
      </w:r>
    </w:p>
    <w:p w14:paraId="0EA82AAB" w14:textId="78BD05C6" w:rsidR="00671393" w:rsidRPr="00671393" w:rsidRDefault="00671393" w:rsidP="001E5381">
      <w:pPr>
        <w:pStyle w:val="BodyTextL25"/>
        <w:spacing w:before="0"/>
        <w:jc w:val="both"/>
      </w:pPr>
      <w:r>
        <w:t xml:space="preserve">La red </w:t>
      </w:r>
      <w:r w:rsidR="000C2ABF">
        <w:t xml:space="preserve">corporativa </w:t>
      </w:r>
      <w:r>
        <w:t>requiere rutas estáticas para proporcionar acceso a Internet a los usuarios internos de LAN a través de los ISP. Además, los routers ISP requieren rutas estáticas para llegar a las LAN internas. En esta parte de la actividad, configurará una ruta estática</w:t>
      </w:r>
      <w:r w:rsidR="00E535CA">
        <w:t xml:space="preserve"> por default</w:t>
      </w:r>
      <w:r>
        <w:t xml:space="preserve"> IPv4 y una ruta </w:t>
      </w:r>
      <w:r w:rsidR="009E495D">
        <w:t xml:space="preserve">estática </w:t>
      </w:r>
      <w:r w:rsidR="001E5381">
        <w:t xml:space="preserve">por default </w:t>
      </w:r>
      <w:r w:rsidR="009E495D">
        <w:t>flotant</w:t>
      </w:r>
      <w:r w:rsidR="001E5381">
        <w:t xml:space="preserve">e </w:t>
      </w:r>
      <w:r>
        <w:t>para agregar redundancia a la red.</w:t>
      </w:r>
    </w:p>
    <w:p w14:paraId="37B50546" w14:textId="0CBDFA00" w:rsidR="00625E26" w:rsidRPr="00444834" w:rsidRDefault="00E535CA" w:rsidP="009E495D">
      <w:pPr>
        <w:pStyle w:val="Ttulo3"/>
        <w:numPr>
          <w:ilvl w:val="0"/>
          <w:numId w:val="0"/>
        </w:numPr>
        <w:ind w:left="360"/>
        <w:rPr>
          <w:sz w:val="22"/>
          <w:szCs w:val="22"/>
        </w:rPr>
      </w:pPr>
      <w:r w:rsidRPr="00444834">
        <w:rPr>
          <w:sz w:val="22"/>
          <w:szCs w:val="22"/>
        </w:rPr>
        <w:t xml:space="preserve">1. </w:t>
      </w:r>
      <w:r w:rsidR="00625E26" w:rsidRPr="00444834">
        <w:rPr>
          <w:sz w:val="22"/>
          <w:szCs w:val="22"/>
        </w:rPr>
        <w:t xml:space="preserve">Configure una ruta </w:t>
      </w:r>
      <w:r w:rsidR="009E495D" w:rsidRPr="00444834">
        <w:rPr>
          <w:sz w:val="22"/>
          <w:szCs w:val="22"/>
        </w:rPr>
        <w:t>estática por default</w:t>
      </w:r>
      <w:r w:rsidR="00625E26" w:rsidRPr="00444834">
        <w:rPr>
          <w:sz w:val="22"/>
          <w:szCs w:val="22"/>
        </w:rPr>
        <w:t xml:space="preserve"> IPv4.</w:t>
      </w:r>
    </w:p>
    <w:p w14:paraId="36982A5E" w14:textId="6F2C7BE2" w:rsidR="00625E26" w:rsidRDefault="00625E26" w:rsidP="001E5381">
      <w:pPr>
        <w:pStyle w:val="BodyTextL25"/>
        <w:ind w:left="720"/>
        <w:jc w:val="both"/>
      </w:pPr>
      <w:r>
        <w:t>En</w:t>
      </w:r>
      <w:r w:rsidR="00E535CA">
        <w:t xml:space="preserve"> el router </w:t>
      </w:r>
      <w:r w:rsidR="00E535CA" w:rsidRPr="009E495D">
        <w:rPr>
          <w:b/>
          <w:bCs/>
        </w:rPr>
        <w:t>RFrontera</w:t>
      </w:r>
      <w:r>
        <w:t xml:space="preserve">, configure una </w:t>
      </w:r>
      <w:r w:rsidRPr="00A17515">
        <w:rPr>
          <w:b/>
        </w:rPr>
        <w:t xml:space="preserve">ruta estática </w:t>
      </w:r>
      <w:r w:rsidR="00E535CA">
        <w:rPr>
          <w:b/>
        </w:rPr>
        <w:t>por default</w:t>
      </w:r>
      <w:r>
        <w:t xml:space="preserve"> </w:t>
      </w:r>
      <w:r w:rsidRPr="009E495D">
        <w:rPr>
          <w:b/>
          <w:bCs/>
        </w:rPr>
        <w:t>IPv4</w:t>
      </w:r>
      <w:r>
        <w:t xml:space="preserve"> </w:t>
      </w:r>
      <w:r w:rsidR="00E535CA" w:rsidRPr="009E495D">
        <w:rPr>
          <w:b/>
          <w:bCs/>
        </w:rPr>
        <w:t xml:space="preserve">directamente </w:t>
      </w:r>
      <w:r w:rsidRPr="009E495D">
        <w:rPr>
          <w:b/>
          <w:bCs/>
        </w:rPr>
        <w:t>conectada</w:t>
      </w:r>
      <w:r>
        <w:t>. Esta ruta p</w:t>
      </w:r>
      <w:r w:rsidR="00E535CA">
        <w:t>or default</w:t>
      </w:r>
      <w:r>
        <w:t xml:space="preserve"> principal debe ser a través del router </w:t>
      </w:r>
      <w:r w:rsidRPr="00625E26">
        <w:rPr>
          <w:b/>
        </w:rPr>
        <w:t>ISP1</w:t>
      </w:r>
      <w:r>
        <w:t>.</w:t>
      </w:r>
    </w:p>
    <w:p w14:paraId="069E2D1F" w14:textId="6593131F" w:rsidR="00625E26" w:rsidRPr="00444834" w:rsidRDefault="009E495D" w:rsidP="009E495D">
      <w:pPr>
        <w:pStyle w:val="Ttulo3"/>
        <w:numPr>
          <w:ilvl w:val="0"/>
          <w:numId w:val="0"/>
        </w:numPr>
        <w:ind w:left="360"/>
        <w:rPr>
          <w:sz w:val="22"/>
          <w:szCs w:val="22"/>
        </w:rPr>
      </w:pPr>
      <w:r w:rsidRPr="00444834">
        <w:rPr>
          <w:sz w:val="22"/>
          <w:szCs w:val="22"/>
        </w:rPr>
        <w:t xml:space="preserve">2. </w:t>
      </w:r>
      <w:r w:rsidR="00625E26" w:rsidRPr="00444834">
        <w:rPr>
          <w:sz w:val="22"/>
          <w:szCs w:val="22"/>
        </w:rPr>
        <w:t>Configure una ruta estática flotante</w:t>
      </w:r>
      <w:r w:rsidRPr="00444834">
        <w:rPr>
          <w:sz w:val="22"/>
          <w:szCs w:val="22"/>
        </w:rPr>
        <w:t xml:space="preserve"> por default</w:t>
      </w:r>
      <w:r w:rsidR="00625E26" w:rsidRPr="00444834">
        <w:rPr>
          <w:sz w:val="22"/>
          <w:szCs w:val="22"/>
        </w:rPr>
        <w:t xml:space="preserve"> IPv4.</w:t>
      </w:r>
    </w:p>
    <w:p w14:paraId="7D35B0FC" w14:textId="28085CA0" w:rsidR="00625E26" w:rsidRPr="00625E26" w:rsidRDefault="00625E26" w:rsidP="001E5381">
      <w:pPr>
        <w:pStyle w:val="BodyTextL25"/>
        <w:ind w:left="720"/>
        <w:jc w:val="both"/>
      </w:pPr>
      <w:r>
        <w:t xml:space="preserve">En </w:t>
      </w:r>
      <w:r w:rsidR="009E495D">
        <w:t xml:space="preserve">el router </w:t>
      </w:r>
      <w:r w:rsidR="009E495D" w:rsidRPr="009E495D">
        <w:rPr>
          <w:b/>
          <w:bCs/>
        </w:rPr>
        <w:t>RF</w:t>
      </w:r>
      <w:r w:rsidR="00FD1190">
        <w:rPr>
          <w:b/>
          <w:bCs/>
        </w:rPr>
        <w:t>ro</w:t>
      </w:r>
      <w:r w:rsidR="009E495D" w:rsidRPr="009E495D">
        <w:rPr>
          <w:b/>
          <w:bCs/>
        </w:rPr>
        <w:t>ntera</w:t>
      </w:r>
      <w:r>
        <w:t xml:space="preserve">, configure una </w:t>
      </w:r>
      <w:r w:rsidRPr="009E495D">
        <w:rPr>
          <w:b/>
          <w:bCs/>
        </w:rPr>
        <w:t>ruta estátic</w:t>
      </w:r>
      <w:r w:rsidR="009E495D" w:rsidRPr="009E495D">
        <w:rPr>
          <w:b/>
          <w:bCs/>
        </w:rPr>
        <w:t>a</w:t>
      </w:r>
      <w:r w:rsidRPr="009E495D">
        <w:rPr>
          <w:b/>
          <w:bCs/>
        </w:rPr>
        <w:t xml:space="preserve"> flotante IPv4</w:t>
      </w:r>
      <w:r>
        <w:t xml:space="preserve"> </w:t>
      </w:r>
      <w:r w:rsidR="009E495D" w:rsidRPr="009E495D">
        <w:rPr>
          <w:b/>
          <w:bCs/>
        </w:rPr>
        <w:t xml:space="preserve">directamente </w:t>
      </w:r>
      <w:r w:rsidRPr="00A17515">
        <w:rPr>
          <w:b/>
        </w:rPr>
        <w:t>conectada</w:t>
      </w:r>
      <w:r>
        <w:t>. Esta ruta p</w:t>
      </w:r>
      <w:r w:rsidR="009E495D">
        <w:t>or default</w:t>
      </w:r>
      <w:r>
        <w:t xml:space="preserve"> debe ser a través del router </w:t>
      </w:r>
      <w:r w:rsidRPr="00625E26">
        <w:rPr>
          <w:b/>
        </w:rPr>
        <w:t>ISP2</w:t>
      </w:r>
      <w:r>
        <w:t xml:space="preserve">. Debe tener una distancia administrativa de </w:t>
      </w:r>
      <w:r w:rsidRPr="009E286A">
        <w:rPr>
          <w:b/>
        </w:rPr>
        <w:t>5</w:t>
      </w:r>
      <w:r>
        <w:t>.</w:t>
      </w:r>
    </w:p>
    <w:p w14:paraId="0FD3B2A1" w14:textId="09264749" w:rsidR="00B66D09" w:rsidRDefault="009E495D" w:rsidP="009E495D">
      <w:pPr>
        <w:pStyle w:val="Ttulo2"/>
      </w:pPr>
      <w:r>
        <w:t xml:space="preserve">Parte 2. </w:t>
      </w:r>
      <w:r w:rsidR="007018A9">
        <w:t>Configurar rutas</w:t>
      </w:r>
      <w:r>
        <w:t xml:space="preserve"> estática</w:t>
      </w:r>
      <w:r w:rsidR="007018A9">
        <w:t xml:space="preserve"> </w:t>
      </w:r>
      <w:r>
        <w:t>por default</w:t>
      </w:r>
      <w:r w:rsidR="007018A9">
        <w:t xml:space="preserve"> y flotantes IPv6</w:t>
      </w:r>
    </w:p>
    <w:p w14:paraId="0A7D7D62" w14:textId="25FCD128" w:rsidR="00671393" w:rsidRPr="00671393" w:rsidRDefault="00671393" w:rsidP="00671393">
      <w:pPr>
        <w:pStyle w:val="BodyTextL25"/>
      </w:pPr>
      <w:r>
        <w:t xml:space="preserve">En esta parte de la actividad, configurará </w:t>
      </w:r>
      <w:r w:rsidR="009E495D">
        <w:t xml:space="preserve">rutas estáticas por default </w:t>
      </w:r>
      <w:r>
        <w:t>IPv6 estática y rutas estáticas flotantes p</w:t>
      </w:r>
      <w:r w:rsidR="009E495D">
        <w:t>or default</w:t>
      </w:r>
      <w:r>
        <w:t xml:space="preserve"> para IPv6.</w:t>
      </w:r>
    </w:p>
    <w:p w14:paraId="4778805D" w14:textId="293B8568" w:rsidR="00625E26" w:rsidRPr="00444834" w:rsidRDefault="009E495D" w:rsidP="009E495D">
      <w:pPr>
        <w:pStyle w:val="Ttulo3"/>
        <w:numPr>
          <w:ilvl w:val="0"/>
          <w:numId w:val="0"/>
        </w:numPr>
        <w:ind w:left="360"/>
        <w:rPr>
          <w:sz w:val="22"/>
          <w:szCs w:val="22"/>
        </w:rPr>
      </w:pPr>
      <w:r w:rsidRPr="00444834">
        <w:rPr>
          <w:sz w:val="22"/>
          <w:szCs w:val="22"/>
        </w:rPr>
        <w:t xml:space="preserve">1. </w:t>
      </w:r>
      <w:r w:rsidR="00625E26" w:rsidRPr="00444834">
        <w:rPr>
          <w:sz w:val="22"/>
          <w:szCs w:val="22"/>
        </w:rPr>
        <w:t xml:space="preserve">Configure una ruta </w:t>
      </w:r>
      <w:r w:rsidR="001E5381" w:rsidRPr="00444834">
        <w:rPr>
          <w:sz w:val="22"/>
          <w:szCs w:val="22"/>
        </w:rPr>
        <w:t>estática por default</w:t>
      </w:r>
      <w:r w:rsidR="00625E26" w:rsidRPr="00444834">
        <w:rPr>
          <w:sz w:val="22"/>
          <w:szCs w:val="22"/>
        </w:rPr>
        <w:t xml:space="preserve"> IPv6.</w:t>
      </w:r>
    </w:p>
    <w:p w14:paraId="74E13A43" w14:textId="5435E93F" w:rsidR="00625E26" w:rsidRPr="007018A9" w:rsidRDefault="00625E26" w:rsidP="00310378">
      <w:pPr>
        <w:pStyle w:val="BodyTextL25"/>
        <w:ind w:left="720"/>
      </w:pPr>
      <w:r w:rsidRPr="001E5381">
        <w:t>En</w:t>
      </w:r>
      <w:r w:rsidR="001E5381">
        <w:t xml:space="preserve"> </w:t>
      </w:r>
      <w:r w:rsidR="001E5381" w:rsidRPr="001E5381">
        <w:rPr>
          <w:b/>
          <w:bCs/>
        </w:rPr>
        <w:t>RFrontera</w:t>
      </w:r>
      <w:r>
        <w:t xml:space="preserve">, configure una ruta </w:t>
      </w:r>
      <w:r w:rsidR="001E5381">
        <w:t>estática por default</w:t>
      </w:r>
      <w:r>
        <w:t xml:space="preserve"> de</w:t>
      </w:r>
      <w:r w:rsidR="001E5381">
        <w:t xml:space="preserve">l </w:t>
      </w:r>
      <w:r w:rsidR="001E5381" w:rsidRPr="001E5381">
        <w:rPr>
          <w:b/>
          <w:bCs/>
        </w:rPr>
        <w:t>siguiente</w:t>
      </w:r>
      <w:r>
        <w:t xml:space="preserve"> </w:t>
      </w:r>
      <w:r w:rsidR="00603B55">
        <w:rPr>
          <w:b/>
        </w:rPr>
        <w:t>salto</w:t>
      </w:r>
      <w:r>
        <w:t xml:space="preserve">. Esta </w:t>
      </w:r>
      <w:r w:rsidR="001E5381">
        <w:t>ruta por default</w:t>
      </w:r>
      <w:r>
        <w:t xml:space="preserve"> principal debe ser a través del router </w:t>
      </w:r>
      <w:r w:rsidRPr="00625E26">
        <w:rPr>
          <w:b/>
        </w:rPr>
        <w:t>ISP1</w:t>
      </w:r>
      <w:r>
        <w:t>.</w:t>
      </w:r>
    </w:p>
    <w:p w14:paraId="7F850B4E" w14:textId="7B1C308B" w:rsidR="00E971DD" w:rsidRPr="00444834" w:rsidRDefault="009E495D" w:rsidP="009E495D">
      <w:pPr>
        <w:pStyle w:val="Ttulo3"/>
        <w:numPr>
          <w:ilvl w:val="0"/>
          <w:numId w:val="0"/>
        </w:numPr>
        <w:ind w:left="360"/>
        <w:rPr>
          <w:sz w:val="22"/>
          <w:szCs w:val="22"/>
        </w:rPr>
      </w:pPr>
      <w:r w:rsidRPr="00444834">
        <w:rPr>
          <w:sz w:val="22"/>
          <w:szCs w:val="22"/>
        </w:rPr>
        <w:t xml:space="preserve">2. </w:t>
      </w:r>
      <w:r w:rsidR="00625E26" w:rsidRPr="00444834">
        <w:rPr>
          <w:sz w:val="22"/>
          <w:szCs w:val="22"/>
        </w:rPr>
        <w:t xml:space="preserve">Configure una ruta </w:t>
      </w:r>
      <w:r w:rsidR="001E5381" w:rsidRPr="00444834">
        <w:rPr>
          <w:sz w:val="22"/>
          <w:szCs w:val="22"/>
        </w:rPr>
        <w:t>estática por default flotante</w:t>
      </w:r>
      <w:r w:rsidR="00625E26" w:rsidRPr="00444834">
        <w:rPr>
          <w:sz w:val="22"/>
          <w:szCs w:val="22"/>
        </w:rPr>
        <w:t xml:space="preserve"> IPv6.</w:t>
      </w:r>
    </w:p>
    <w:p w14:paraId="2E0FAFFD" w14:textId="4D49924F" w:rsidR="00625E26" w:rsidRDefault="00625E26" w:rsidP="00310378">
      <w:pPr>
        <w:pStyle w:val="BodyTextL25"/>
        <w:ind w:left="720"/>
      </w:pPr>
      <w:r>
        <w:t>En</w:t>
      </w:r>
      <w:r w:rsidR="001E5381">
        <w:t xml:space="preserve"> </w:t>
      </w:r>
      <w:r w:rsidR="001E5381" w:rsidRPr="001E5381">
        <w:rPr>
          <w:b/>
          <w:bCs/>
        </w:rPr>
        <w:t>RFrontera</w:t>
      </w:r>
      <w:r>
        <w:t xml:space="preserve">, configure una ruta </w:t>
      </w:r>
      <w:r w:rsidR="001E5381">
        <w:t>estática por default</w:t>
      </w:r>
      <w:r>
        <w:t xml:space="preserve"> flotante IPv6 de </w:t>
      </w:r>
      <w:r w:rsidR="00EB5FD1">
        <w:rPr>
          <w:b/>
        </w:rPr>
        <w:t>siguiente salto</w:t>
      </w:r>
      <w:r>
        <w:t xml:space="preserve"> . La ruta debe ser a través del router </w:t>
      </w:r>
      <w:r w:rsidR="009E286A" w:rsidRPr="0029027A">
        <w:rPr>
          <w:b/>
        </w:rPr>
        <w:t>ISP2</w:t>
      </w:r>
      <w:r>
        <w:t xml:space="preserve">. Use una distancia administrativa de </w:t>
      </w:r>
      <w:r w:rsidR="009E286A" w:rsidRPr="009E286A">
        <w:rPr>
          <w:b/>
        </w:rPr>
        <w:t>5</w:t>
      </w:r>
      <w:r>
        <w:t>.</w:t>
      </w:r>
    </w:p>
    <w:p w14:paraId="42F01769" w14:textId="77777777" w:rsidR="008578F6" w:rsidRDefault="00966B18" w:rsidP="00966B18">
      <w:pPr>
        <w:pStyle w:val="ConfigWindow"/>
      </w:pPr>
      <w:r>
        <w:t>Cerrar la ventana de</w:t>
      </w:r>
    </w:p>
    <w:p w14:paraId="283EA71B" w14:textId="77777777" w:rsidR="008578F6" w:rsidRDefault="008578F6" w:rsidP="00966B18">
      <w:pPr>
        <w:pStyle w:val="ConfigWindow"/>
      </w:pPr>
    </w:p>
    <w:p w14:paraId="60C6BB65" w14:textId="77777777" w:rsidR="008578F6" w:rsidRDefault="008578F6" w:rsidP="00966B18">
      <w:pPr>
        <w:pStyle w:val="ConfigWindow"/>
      </w:pPr>
    </w:p>
    <w:p w14:paraId="58B9A4D0" w14:textId="77777777" w:rsidR="008578F6" w:rsidRDefault="008578F6" w:rsidP="00966B18">
      <w:pPr>
        <w:pStyle w:val="ConfigWindow"/>
      </w:pPr>
    </w:p>
    <w:p w14:paraId="18ECBC3A" w14:textId="77777777" w:rsidR="008578F6" w:rsidRDefault="008578F6" w:rsidP="00966B18">
      <w:pPr>
        <w:pStyle w:val="ConfigWindow"/>
      </w:pPr>
    </w:p>
    <w:p w14:paraId="3E505B2A" w14:textId="77777777" w:rsidR="008578F6" w:rsidRDefault="008578F6" w:rsidP="00966B18">
      <w:pPr>
        <w:pStyle w:val="ConfigWindow"/>
      </w:pPr>
    </w:p>
    <w:p w14:paraId="6F5BE2A5" w14:textId="77777777" w:rsidR="008578F6" w:rsidRDefault="008578F6" w:rsidP="00966B18">
      <w:pPr>
        <w:pStyle w:val="ConfigWindow"/>
      </w:pPr>
    </w:p>
    <w:p w14:paraId="7416A48C" w14:textId="77777777" w:rsidR="008578F6" w:rsidRDefault="008578F6" w:rsidP="00966B18">
      <w:pPr>
        <w:pStyle w:val="ConfigWindow"/>
      </w:pPr>
    </w:p>
    <w:p w14:paraId="3A4D8CF1" w14:textId="77777777" w:rsidR="008578F6" w:rsidRDefault="008578F6" w:rsidP="00966B18">
      <w:pPr>
        <w:pStyle w:val="ConfigWindow"/>
      </w:pPr>
    </w:p>
    <w:p w14:paraId="3BF99310" w14:textId="77777777" w:rsidR="008578F6" w:rsidRDefault="008578F6" w:rsidP="00966B18">
      <w:pPr>
        <w:pStyle w:val="ConfigWindow"/>
      </w:pPr>
    </w:p>
    <w:p w14:paraId="34F02F99" w14:textId="77777777" w:rsidR="008578F6" w:rsidRDefault="008578F6" w:rsidP="00966B18">
      <w:pPr>
        <w:pStyle w:val="ConfigWindow"/>
      </w:pPr>
    </w:p>
    <w:p w14:paraId="184CF11B" w14:textId="708B8EBF" w:rsidR="00966B18" w:rsidRPr="00625E26" w:rsidRDefault="00966B18" w:rsidP="00966B18">
      <w:pPr>
        <w:pStyle w:val="ConfigWindow"/>
      </w:pPr>
      <w:r>
        <w:t xml:space="preserve"> configuración</w:t>
      </w:r>
    </w:p>
    <w:p w14:paraId="5F7FDF5F" w14:textId="77777777" w:rsidR="00310378" w:rsidRDefault="00310378" w:rsidP="009E495D">
      <w:pPr>
        <w:pStyle w:val="Ttulo2"/>
      </w:pPr>
    </w:p>
    <w:p w14:paraId="2ADF521B" w14:textId="60EF82F5" w:rsidR="00E971DD" w:rsidRDefault="001E5381" w:rsidP="009E495D">
      <w:pPr>
        <w:pStyle w:val="Ttulo2"/>
      </w:pPr>
      <w:r>
        <w:t xml:space="preserve">Parte 3. </w:t>
      </w:r>
      <w:r w:rsidR="00E971DD">
        <w:t>Configurar rutas estáticas y flotantes IPv4 para las LAN internas</w:t>
      </w:r>
    </w:p>
    <w:p w14:paraId="45531433" w14:textId="35C31556" w:rsidR="00671393" w:rsidRPr="00671393" w:rsidRDefault="00671393" w:rsidP="00671393">
      <w:pPr>
        <w:pStyle w:val="BodyTextL25"/>
      </w:pPr>
      <w:r>
        <w:t>En esta parte del laboratorio configurará routers estáticos y flotantes desde los routers ISP hasta las LAN internas.</w:t>
      </w:r>
    </w:p>
    <w:p w14:paraId="545D9D70" w14:textId="2838F1A6" w:rsidR="0029027A" w:rsidRPr="00444834" w:rsidRDefault="001E5381" w:rsidP="001E5381">
      <w:pPr>
        <w:pStyle w:val="Ttulo3"/>
        <w:numPr>
          <w:ilvl w:val="0"/>
          <w:numId w:val="0"/>
        </w:numPr>
        <w:ind w:left="360"/>
        <w:rPr>
          <w:sz w:val="22"/>
          <w:szCs w:val="22"/>
        </w:rPr>
      </w:pPr>
      <w:r>
        <w:t xml:space="preserve">1. </w:t>
      </w:r>
      <w:r w:rsidR="0029027A" w:rsidRPr="00444834">
        <w:rPr>
          <w:sz w:val="22"/>
          <w:szCs w:val="22"/>
        </w:rPr>
        <w:t>Configure rutas estáticas IPv4 a las LAN internas.</w:t>
      </w:r>
    </w:p>
    <w:p w14:paraId="0C78DB8E" w14:textId="77777777" w:rsidR="00966B18" w:rsidRPr="00966B18" w:rsidRDefault="00966B18" w:rsidP="00966B18">
      <w:pPr>
        <w:pStyle w:val="ConfigWindow"/>
      </w:pPr>
      <w:r>
        <w:t>Abrir la ventana de configuración</w:t>
      </w:r>
    </w:p>
    <w:p w14:paraId="266DC468" w14:textId="3C891BF8" w:rsidR="0029027A" w:rsidRDefault="00A34F75" w:rsidP="00310378">
      <w:pPr>
        <w:pStyle w:val="SubStepAlpha"/>
        <w:numPr>
          <w:ilvl w:val="3"/>
          <w:numId w:val="22"/>
        </w:numPr>
        <w:spacing w:before="0"/>
      </w:pPr>
      <w:r>
        <w:t xml:space="preserve">En </w:t>
      </w:r>
      <w:r w:rsidR="00EB5FD1">
        <w:t xml:space="preserve">el </w:t>
      </w:r>
      <w:r>
        <w:t>ISP1, configure una ruta estática IPv4 de</w:t>
      </w:r>
      <w:r w:rsidR="00EB5FD1" w:rsidRPr="00F042A3">
        <w:t>l</w:t>
      </w:r>
      <w:r w:rsidR="00EB5FD1">
        <w:t xml:space="preserve"> </w:t>
      </w:r>
      <w:r w:rsidR="00EB5FD1" w:rsidRPr="00EB5FD1">
        <w:rPr>
          <w:b/>
          <w:bCs/>
        </w:rPr>
        <w:t>siguiente</w:t>
      </w:r>
      <w:r>
        <w:t xml:space="preserve"> </w:t>
      </w:r>
      <w:r w:rsidR="00603B55">
        <w:rPr>
          <w:b/>
        </w:rPr>
        <w:t>salto</w:t>
      </w:r>
      <w:r>
        <w:t xml:space="preserve"> a la red </w:t>
      </w:r>
      <w:r w:rsidR="0029027A">
        <w:rPr>
          <w:b/>
        </w:rPr>
        <w:t>LAN 1</w:t>
      </w:r>
      <w:r>
        <w:t xml:space="preserve"> a través de </w:t>
      </w:r>
      <w:r w:rsidR="001E5381">
        <w:t>RFrontera</w:t>
      </w:r>
      <w:r>
        <w:t>.</w:t>
      </w:r>
    </w:p>
    <w:p w14:paraId="5C1480C7" w14:textId="2127FED8" w:rsidR="0029027A" w:rsidRDefault="00A34F75" w:rsidP="00310378">
      <w:pPr>
        <w:pStyle w:val="SubStepAlpha"/>
        <w:numPr>
          <w:ilvl w:val="3"/>
          <w:numId w:val="22"/>
        </w:numPr>
      </w:pPr>
      <w:r>
        <w:t xml:space="preserve">En </w:t>
      </w:r>
      <w:r w:rsidR="00EB5FD1">
        <w:t>e</w:t>
      </w:r>
      <w:r>
        <w:t>I</w:t>
      </w:r>
      <w:r w:rsidR="00EB5FD1">
        <w:t xml:space="preserve"> I</w:t>
      </w:r>
      <w:r>
        <w:t>SP1, configure una ruta estática IPv4 de</w:t>
      </w:r>
      <w:r w:rsidR="00F042A3">
        <w:t>l</w:t>
      </w:r>
      <w:r>
        <w:t xml:space="preserve"> </w:t>
      </w:r>
      <w:r w:rsidR="00EB5FD1">
        <w:rPr>
          <w:b/>
        </w:rPr>
        <w:t>siguiente salto</w:t>
      </w:r>
      <w:r>
        <w:t xml:space="preserve"> a la red </w:t>
      </w:r>
      <w:r w:rsidR="0029027A">
        <w:rPr>
          <w:b/>
        </w:rPr>
        <w:t>LAN 2</w:t>
      </w:r>
      <w:r>
        <w:t xml:space="preserve"> a través de </w:t>
      </w:r>
      <w:r w:rsidR="001E5381">
        <w:t>RFrontera</w:t>
      </w:r>
      <w:r>
        <w:t>.</w:t>
      </w:r>
    </w:p>
    <w:p w14:paraId="199D3893" w14:textId="05E691CD" w:rsidR="00E971DD" w:rsidRPr="00444834" w:rsidRDefault="00EB5FD1" w:rsidP="00EB5FD1">
      <w:pPr>
        <w:pStyle w:val="Ttulo3"/>
        <w:numPr>
          <w:ilvl w:val="0"/>
          <w:numId w:val="0"/>
        </w:numPr>
        <w:ind w:left="360"/>
        <w:rPr>
          <w:sz w:val="22"/>
          <w:szCs w:val="22"/>
        </w:rPr>
      </w:pPr>
      <w:r>
        <w:t xml:space="preserve">2. </w:t>
      </w:r>
      <w:r w:rsidR="0029027A" w:rsidRPr="00444834">
        <w:rPr>
          <w:sz w:val="22"/>
          <w:szCs w:val="22"/>
        </w:rPr>
        <w:t>Configure rutas estáticas flotantes IPv4 a las LAN internas.</w:t>
      </w:r>
    </w:p>
    <w:p w14:paraId="3F90108E" w14:textId="59A439CB" w:rsidR="0029027A" w:rsidRDefault="00B95BD8" w:rsidP="00310378">
      <w:pPr>
        <w:pStyle w:val="SubStepNum"/>
        <w:numPr>
          <w:ilvl w:val="4"/>
          <w:numId w:val="23"/>
        </w:numPr>
      </w:pPr>
      <w:r>
        <w:t xml:space="preserve">En </w:t>
      </w:r>
      <w:r w:rsidR="00EB5FD1">
        <w:t xml:space="preserve">el </w:t>
      </w:r>
      <w:r>
        <w:t xml:space="preserve">ISP1, configure una ruta estática flotante </w:t>
      </w:r>
      <w:r w:rsidR="00EB5FD1" w:rsidRPr="00F042A3">
        <w:rPr>
          <w:b/>
          <w:bCs/>
        </w:rPr>
        <w:t>directamente conectada</w:t>
      </w:r>
      <w:r>
        <w:t xml:space="preserve"> a la </w:t>
      </w:r>
      <w:r w:rsidRPr="00845C0F">
        <w:rPr>
          <w:b/>
          <w:bCs/>
        </w:rPr>
        <w:t>LAN 1</w:t>
      </w:r>
      <w:r>
        <w:t xml:space="preserve"> a través del router ISP2. Use una distancia administrativa de </w:t>
      </w:r>
      <w:r w:rsidR="0029027A" w:rsidRPr="00B34222">
        <w:rPr>
          <w:b/>
        </w:rPr>
        <w:t>5</w:t>
      </w:r>
      <w:r>
        <w:t>.</w:t>
      </w:r>
    </w:p>
    <w:p w14:paraId="14D7F76C" w14:textId="0DCE7647" w:rsidR="00E971DD" w:rsidRDefault="00B95BD8" w:rsidP="00310378">
      <w:pPr>
        <w:pStyle w:val="SubStepNum"/>
        <w:numPr>
          <w:ilvl w:val="4"/>
          <w:numId w:val="23"/>
        </w:numPr>
      </w:pPr>
      <w:r>
        <w:t>En</w:t>
      </w:r>
      <w:r w:rsidR="00EB5FD1">
        <w:t xml:space="preserve"> el</w:t>
      </w:r>
      <w:r>
        <w:t xml:space="preserve"> ISP1, configure una ruta estática flotante </w:t>
      </w:r>
      <w:r w:rsidR="00EB5FD1" w:rsidRPr="00F042A3">
        <w:rPr>
          <w:b/>
          <w:bCs/>
        </w:rPr>
        <w:t>directamente conectada</w:t>
      </w:r>
      <w:r>
        <w:t xml:space="preserve"> a la </w:t>
      </w:r>
      <w:r w:rsidRPr="00845C0F">
        <w:rPr>
          <w:b/>
          <w:bCs/>
        </w:rPr>
        <w:t>LAN 2</w:t>
      </w:r>
      <w:r>
        <w:t xml:space="preserve"> a través del router ISP2. Use una distancia administrativa de </w:t>
      </w:r>
      <w:r w:rsidR="0029027A" w:rsidRPr="00B34222">
        <w:rPr>
          <w:b/>
        </w:rPr>
        <w:t>5</w:t>
      </w:r>
      <w:r>
        <w:t>.</w:t>
      </w:r>
    </w:p>
    <w:p w14:paraId="3C3BA9ED" w14:textId="2A1217F5" w:rsidR="007018A9" w:rsidRDefault="00F042A3" w:rsidP="009E495D">
      <w:pPr>
        <w:pStyle w:val="Ttulo2"/>
      </w:pPr>
      <w:r>
        <w:t xml:space="preserve">Parte 4. </w:t>
      </w:r>
      <w:r w:rsidR="007018A9">
        <w:t>Configure rutas estáticas</w:t>
      </w:r>
      <w:r w:rsidR="00EB5FD1">
        <w:t xml:space="preserve"> </w:t>
      </w:r>
      <w:r w:rsidR="007018A9">
        <w:t>y flotantes IPv6 en las LAN internas.</w:t>
      </w:r>
    </w:p>
    <w:p w14:paraId="57F2ABB5" w14:textId="015EC62E" w:rsidR="007018A9" w:rsidRPr="00444834" w:rsidRDefault="00EB5FD1" w:rsidP="00EB5FD1">
      <w:pPr>
        <w:pStyle w:val="Ttulo3"/>
        <w:numPr>
          <w:ilvl w:val="0"/>
          <w:numId w:val="0"/>
        </w:numPr>
        <w:rPr>
          <w:sz w:val="22"/>
          <w:szCs w:val="22"/>
        </w:rPr>
      </w:pPr>
      <w:r>
        <w:t xml:space="preserve">     1. </w:t>
      </w:r>
      <w:r w:rsidR="007018A9" w:rsidRPr="00444834">
        <w:rPr>
          <w:sz w:val="22"/>
          <w:szCs w:val="22"/>
        </w:rPr>
        <w:t>Configure las rutas estáticas IPv6 a las LAN internas.</w:t>
      </w:r>
    </w:p>
    <w:p w14:paraId="13B22AF4" w14:textId="16687ADD" w:rsidR="007018A9" w:rsidRDefault="00F042A3" w:rsidP="00310378">
      <w:pPr>
        <w:pStyle w:val="SubStepAlpha"/>
        <w:numPr>
          <w:ilvl w:val="3"/>
          <w:numId w:val="24"/>
        </w:numPr>
      </w:pPr>
      <w:r>
        <w:t>En el ISP1</w:t>
      </w:r>
      <w:r w:rsidR="007018A9">
        <w:t>, configure una ruta estática IPv6 de</w:t>
      </w:r>
      <w:r>
        <w:t>l</w:t>
      </w:r>
      <w:r w:rsidR="007018A9">
        <w:t xml:space="preserve"> </w:t>
      </w:r>
      <w:r w:rsidR="00EB5FD1" w:rsidRPr="00F042A3">
        <w:rPr>
          <w:b/>
          <w:bCs/>
        </w:rPr>
        <w:t>siguiente salto</w:t>
      </w:r>
      <w:r w:rsidR="007018A9">
        <w:t xml:space="preserve"> a la red </w:t>
      </w:r>
      <w:r w:rsidR="007018A9">
        <w:rPr>
          <w:b/>
        </w:rPr>
        <w:t>LAN 1</w:t>
      </w:r>
      <w:r w:rsidR="007018A9">
        <w:t xml:space="preserve"> a través de </w:t>
      </w:r>
      <w:r w:rsidR="001E5381">
        <w:t>RFrontera</w:t>
      </w:r>
      <w:r w:rsidR="007018A9">
        <w:t>.</w:t>
      </w:r>
    </w:p>
    <w:p w14:paraId="35269135" w14:textId="413E3452" w:rsidR="007018A9" w:rsidRDefault="00F042A3" w:rsidP="00310378">
      <w:pPr>
        <w:pStyle w:val="SubStepAlpha"/>
        <w:numPr>
          <w:ilvl w:val="3"/>
          <w:numId w:val="24"/>
        </w:numPr>
      </w:pPr>
      <w:r>
        <w:t>En el ISP1</w:t>
      </w:r>
      <w:r w:rsidR="007018A9">
        <w:t>, configure una ruta estática IPv6 de</w:t>
      </w:r>
      <w:r>
        <w:t>l</w:t>
      </w:r>
      <w:r w:rsidR="007018A9">
        <w:t xml:space="preserve"> </w:t>
      </w:r>
      <w:r w:rsidR="00EB5FD1" w:rsidRPr="00F042A3">
        <w:rPr>
          <w:b/>
          <w:bCs/>
        </w:rPr>
        <w:t>siguiente salto</w:t>
      </w:r>
      <w:r w:rsidR="007018A9">
        <w:t xml:space="preserve"> a la red </w:t>
      </w:r>
      <w:r w:rsidR="007018A9">
        <w:rPr>
          <w:b/>
        </w:rPr>
        <w:t>LAN 2</w:t>
      </w:r>
      <w:r w:rsidR="007018A9">
        <w:t xml:space="preserve"> a través de </w:t>
      </w:r>
      <w:r w:rsidR="001E5381">
        <w:t>RFrontera</w:t>
      </w:r>
      <w:r w:rsidR="007018A9">
        <w:t>.</w:t>
      </w:r>
    </w:p>
    <w:p w14:paraId="239D6B6F" w14:textId="11F4CB18" w:rsidR="007018A9" w:rsidRPr="00444834" w:rsidRDefault="00F042A3" w:rsidP="00F042A3">
      <w:pPr>
        <w:pStyle w:val="Ttulo3"/>
        <w:numPr>
          <w:ilvl w:val="0"/>
          <w:numId w:val="0"/>
        </w:numPr>
        <w:ind w:firstLine="360"/>
        <w:rPr>
          <w:sz w:val="22"/>
          <w:szCs w:val="22"/>
        </w:rPr>
      </w:pPr>
      <w:r>
        <w:t>2</w:t>
      </w:r>
      <w:r w:rsidRPr="00444834">
        <w:rPr>
          <w:sz w:val="22"/>
          <w:szCs w:val="22"/>
        </w:rPr>
        <w:t xml:space="preserve">. </w:t>
      </w:r>
      <w:r w:rsidR="007018A9" w:rsidRPr="00444834">
        <w:rPr>
          <w:sz w:val="22"/>
          <w:szCs w:val="22"/>
        </w:rPr>
        <w:t>Configure las rutas estáticas flotantes IPv6 a las LAN internas.</w:t>
      </w:r>
    </w:p>
    <w:p w14:paraId="692F383F" w14:textId="772004F9" w:rsidR="007018A9" w:rsidRDefault="00F042A3" w:rsidP="00310378">
      <w:pPr>
        <w:pStyle w:val="SubStepNum"/>
        <w:numPr>
          <w:ilvl w:val="4"/>
          <w:numId w:val="25"/>
        </w:numPr>
      </w:pPr>
      <w:r>
        <w:t>En el ISP1</w:t>
      </w:r>
      <w:r w:rsidR="007018A9">
        <w:t>, configure una ruta estática flotante IPv6 de</w:t>
      </w:r>
      <w:r>
        <w:t>l</w:t>
      </w:r>
      <w:r w:rsidR="007018A9">
        <w:t xml:space="preserve"> </w:t>
      </w:r>
      <w:r w:rsidR="00EB5FD1" w:rsidRPr="00F042A3">
        <w:rPr>
          <w:b/>
          <w:bCs/>
        </w:rPr>
        <w:t>siguiente salto</w:t>
      </w:r>
      <w:r w:rsidR="007018A9">
        <w:t xml:space="preserve"> a la </w:t>
      </w:r>
      <w:r w:rsidR="007018A9" w:rsidRPr="00845C0F">
        <w:rPr>
          <w:b/>
          <w:bCs/>
        </w:rPr>
        <w:t>LAN 1</w:t>
      </w:r>
      <w:r w:rsidR="007018A9">
        <w:t xml:space="preserve"> a través del router ISP2. Use una distancia administrativa de </w:t>
      </w:r>
      <w:r w:rsidR="007018A9" w:rsidRPr="0072601D">
        <w:rPr>
          <w:b/>
        </w:rPr>
        <w:t>5</w:t>
      </w:r>
      <w:r w:rsidR="007018A9">
        <w:t>.</w:t>
      </w:r>
    </w:p>
    <w:p w14:paraId="538DA832" w14:textId="471F91C5" w:rsidR="007018A9" w:rsidRDefault="00F042A3" w:rsidP="00310378">
      <w:pPr>
        <w:pStyle w:val="SubStepNum"/>
        <w:numPr>
          <w:ilvl w:val="4"/>
          <w:numId w:val="25"/>
        </w:numPr>
      </w:pPr>
      <w:r>
        <w:t>En el ISP1</w:t>
      </w:r>
      <w:r w:rsidR="007018A9">
        <w:t xml:space="preserve">, configure una ruta estática flotante IPv6 de </w:t>
      </w:r>
      <w:r w:rsidR="00EB5FD1" w:rsidRPr="00F042A3">
        <w:rPr>
          <w:b/>
          <w:bCs/>
        </w:rPr>
        <w:t>siguiente salto</w:t>
      </w:r>
      <w:r w:rsidR="007018A9">
        <w:t xml:space="preserve"> a </w:t>
      </w:r>
      <w:r w:rsidR="007018A9" w:rsidRPr="00845C0F">
        <w:rPr>
          <w:b/>
          <w:bCs/>
        </w:rPr>
        <w:t>LAN 2</w:t>
      </w:r>
      <w:r w:rsidR="007018A9">
        <w:t xml:space="preserve"> a través del router  ISP2. Use una distancia administrativa de </w:t>
      </w:r>
      <w:r w:rsidR="007018A9" w:rsidRPr="0072601D">
        <w:rPr>
          <w:b/>
        </w:rPr>
        <w:t>5</w:t>
      </w:r>
      <w:r w:rsidR="007018A9">
        <w:t>.</w:t>
      </w:r>
    </w:p>
    <w:p w14:paraId="7C7A61CC" w14:textId="5631F092" w:rsidR="00C162C0" w:rsidRDefault="0029027A" w:rsidP="0040433D">
      <w:pPr>
        <w:pStyle w:val="BodyTextL25"/>
      </w:pPr>
      <w:r>
        <w:t>Si la configuración se ha completado correctamente, debería poder hacer ping al servidor Web desde los hosts de LAN 1 y LAN 2. Además, si el vínculo de ruta principal está inactivo, la conectividad entre los hosts LAN y el servidor Web debe seguir existiendo.</w:t>
      </w:r>
    </w:p>
    <w:p w14:paraId="54E6EFAC" w14:textId="3A858322" w:rsidR="00966B18" w:rsidRDefault="00966B18" w:rsidP="00966B18">
      <w:pPr>
        <w:pStyle w:val="ConfigWindow"/>
      </w:pPr>
      <w:r>
        <w:t>Cerrar la ventana de configuración</w:t>
      </w:r>
    </w:p>
    <w:p w14:paraId="373BD701" w14:textId="027D7A7C" w:rsidR="008039E5" w:rsidRDefault="00310378" w:rsidP="009E495D">
      <w:pPr>
        <w:pStyle w:val="Ttulo2"/>
      </w:pPr>
      <w:r>
        <w:t xml:space="preserve">Parte 5. </w:t>
      </w:r>
      <w:r w:rsidR="008039E5">
        <w:t>Configurar rutas de host</w:t>
      </w:r>
    </w:p>
    <w:p w14:paraId="31B2189D" w14:textId="7B3274E6" w:rsidR="008039E5" w:rsidRDefault="008039E5" w:rsidP="008039E5">
      <w:pPr>
        <w:pStyle w:val="BodyTextL25"/>
      </w:pPr>
      <w:r>
        <w:t>Los usuarios de la red corporativa suelen acceder a un servidor que es propiedad de un cliente importante. En esta parte de la actividad, configurará rutas de host estáticas al servidor. Una ruta será una ruta estática flotante para admitir las conexiones redundantes de ISP.</w:t>
      </w:r>
    </w:p>
    <w:p w14:paraId="59BBA100" w14:textId="6BB9B9C1" w:rsidR="00D12C32" w:rsidRPr="00444834" w:rsidRDefault="00310378" w:rsidP="00310378">
      <w:pPr>
        <w:pStyle w:val="Ttulo3"/>
        <w:numPr>
          <w:ilvl w:val="0"/>
          <w:numId w:val="0"/>
        </w:numPr>
        <w:rPr>
          <w:sz w:val="22"/>
          <w:szCs w:val="22"/>
        </w:rPr>
      </w:pPr>
      <w:r>
        <w:t xml:space="preserve">     </w:t>
      </w:r>
      <w:r w:rsidRPr="00444834">
        <w:rPr>
          <w:sz w:val="22"/>
          <w:szCs w:val="22"/>
        </w:rPr>
        <w:t xml:space="preserve">1. </w:t>
      </w:r>
      <w:r w:rsidR="00D12C32" w:rsidRPr="00444834">
        <w:rPr>
          <w:sz w:val="22"/>
          <w:szCs w:val="22"/>
        </w:rPr>
        <w:t>Configurar rutas de host IPv4.</w:t>
      </w:r>
    </w:p>
    <w:p w14:paraId="59F4CCBF" w14:textId="77777777" w:rsidR="00966B18" w:rsidRPr="00966B18" w:rsidRDefault="00966B18" w:rsidP="00966B18">
      <w:pPr>
        <w:pStyle w:val="ConfigWindow"/>
      </w:pPr>
      <w:r>
        <w:t>Abrir la ventana de configuración</w:t>
      </w:r>
    </w:p>
    <w:p w14:paraId="15FF8AC5" w14:textId="570508CB" w:rsidR="00D12C32" w:rsidRDefault="00D12C32" w:rsidP="00310378">
      <w:pPr>
        <w:pStyle w:val="SubStepNum"/>
        <w:numPr>
          <w:ilvl w:val="4"/>
          <w:numId w:val="26"/>
        </w:numPr>
      </w:pPr>
      <w:r>
        <w:t xml:space="preserve">En </w:t>
      </w:r>
      <w:r w:rsidR="008578F6">
        <w:t>RFrontera</w:t>
      </w:r>
      <w:r>
        <w:t>, configure una ruta de host IPv4</w:t>
      </w:r>
      <w:r w:rsidRPr="00A17515">
        <w:rPr>
          <w:b/>
        </w:rPr>
        <w:t xml:space="preserve"> </w:t>
      </w:r>
      <w:r w:rsidR="00EB5FD1">
        <w:rPr>
          <w:b/>
        </w:rPr>
        <w:t>directamente conectada</w:t>
      </w:r>
      <w:r>
        <w:t xml:space="preserve"> al servidor del cliente.</w:t>
      </w:r>
    </w:p>
    <w:p w14:paraId="1A256C75" w14:textId="78E9DAF7" w:rsidR="00B02295" w:rsidRDefault="00B02295" w:rsidP="00310378">
      <w:pPr>
        <w:pStyle w:val="SubStepNum"/>
        <w:numPr>
          <w:ilvl w:val="4"/>
          <w:numId w:val="26"/>
        </w:numPr>
      </w:pPr>
      <w:r>
        <w:t xml:space="preserve">En </w:t>
      </w:r>
      <w:r w:rsidR="008578F6">
        <w:t>RFrontera</w:t>
      </w:r>
      <w:r>
        <w:t xml:space="preserve">, configure una ruta de host flotante IPv4 </w:t>
      </w:r>
      <w:r w:rsidR="00EB5FD1" w:rsidRPr="008578F6">
        <w:rPr>
          <w:b/>
          <w:bCs/>
        </w:rPr>
        <w:t>directamente conectada</w:t>
      </w:r>
      <w:r>
        <w:t xml:space="preserve"> al servidor del cliente. Use una distancia administrativa de </w:t>
      </w:r>
      <w:r w:rsidRPr="00B02295">
        <w:rPr>
          <w:b/>
        </w:rPr>
        <w:t>5</w:t>
      </w:r>
      <w:r>
        <w:t>.</w:t>
      </w:r>
    </w:p>
    <w:p w14:paraId="06F98E57" w14:textId="6D3C463C" w:rsidR="00B02295" w:rsidRPr="00444834" w:rsidRDefault="00B02295" w:rsidP="00310378">
      <w:pPr>
        <w:pStyle w:val="Ttulo3"/>
        <w:numPr>
          <w:ilvl w:val="0"/>
          <w:numId w:val="28"/>
        </w:numPr>
        <w:rPr>
          <w:sz w:val="22"/>
          <w:szCs w:val="22"/>
        </w:rPr>
      </w:pPr>
      <w:r w:rsidRPr="00444834">
        <w:rPr>
          <w:sz w:val="22"/>
          <w:szCs w:val="22"/>
        </w:rPr>
        <w:t>Configurar rutas de host IPv6.</w:t>
      </w:r>
    </w:p>
    <w:p w14:paraId="7580C4D6" w14:textId="1E6F618D" w:rsidR="00B02295" w:rsidRDefault="00B02295" w:rsidP="00310378">
      <w:pPr>
        <w:pStyle w:val="SubStepNum"/>
        <w:numPr>
          <w:ilvl w:val="4"/>
          <w:numId w:val="29"/>
        </w:numPr>
      </w:pPr>
      <w:r>
        <w:t>En</w:t>
      </w:r>
      <w:r w:rsidR="008578F6">
        <w:t xml:space="preserve"> RFrontera</w:t>
      </w:r>
      <w:r>
        <w:t>, configure una ruta de host de</w:t>
      </w:r>
      <w:r w:rsidR="008578F6">
        <w:t>l</w:t>
      </w:r>
      <w:r>
        <w:t xml:space="preserve"> </w:t>
      </w:r>
      <w:r w:rsidRPr="008578F6">
        <w:rPr>
          <w:b/>
          <w:bCs/>
        </w:rPr>
        <w:t>siguiente salto</w:t>
      </w:r>
      <w:r>
        <w:t xml:space="preserve"> IPv6 al servidor del cliente a través del router ISP1.</w:t>
      </w:r>
    </w:p>
    <w:p w14:paraId="08E25004" w14:textId="69D7FF70" w:rsidR="00B02295" w:rsidRDefault="00B02295" w:rsidP="00310378">
      <w:pPr>
        <w:pStyle w:val="SubStepNum"/>
        <w:numPr>
          <w:ilvl w:val="4"/>
          <w:numId w:val="29"/>
        </w:numPr>
      </w:pPr>
      <w:r>
        <w:t xml:space="preserve">En </w:t>
      </w:r>
      <w:r w:rsidR="008578F6">
        <w:t>RFrontera</w:t>
      </w:r>
      <w:r>
        <w:t xml:space="preserve">, configure una ruta de host flotante </w:t>
      </w:r>
      <w:r w:rsidR="00EB5FD1" w:rsidRPr="008578F6">
        <w:rPr>
          <w:b/>
          <w:bCs/>
        </w:rPr>
        <w:t>directamente conectada</w:t>
      </w:r>
      <w:r>
        <w:t xml:space="preserve"> a IPv6 para el servidor del cliente a través del router ISP2. Use una distancia administrativa de </w:t>
      </w:r>
      <w:r w:rsidRPr="00B02295">
        <w:rPr>
          <w:b/>
        </w:rPr>
        <w:t>5</w:t>
      </w:r>
      <w:r>
        <w:t>.</w:t>
      </w:r>
    </w:p>
    <w:p w14:paraId="5CB6A6F8" w14:textId="66306F01" w:rsidR="00966B18" w:rsidRPr="00BD2FBE" w:rsidRDefault="00966B18" w:rsidP="00966B18">
      <w:pPr>
        <w:pStyle w:val="ConfigWindow"/>
      </w:pPr>
      <w:r>
        <w:t>Cerrar la ventana de configuración</w:t>
      </w:r>
    </w:p>
    <w:p w14:paraId="3B2EA076" w14:textId="6F36FD04" w:rsidR="00BD2FBE" w:rsidRDefault="00BD2FBE" w:rsidP="00BD2FBE">
      <w:pPr>
        <w:pStyle w:val="ConfigWindow"/>
      </w:pPr>
      <w:r>
        <w:t>Fin del documento</w:t>
      </w:r>
    </w:p>
    <w:p w14:paraId="2A1EB805" w14:textId="77777777" w:rsidR="008578F6" w:rsidRDefault="008578F6" w:rsidP="008578F6">
      <w:pPr>
        <w:pStyle w:val="Ttulo1"/>
        <w:numPr>
          <w:ilvl w:val="0"/>
          <w:numId w:val="0"/>
        </w:numPr>
        <w:rPr>
          <w:rStyle w:val="LabSectionGray"/>
        </w:rPr>
      </w:pPr>
    </w:p>
    <w:p w14:paraId="1DF63F38" w14:textId="77777777" w:rsidR="008578F6" w:rsidRDefault="008578F6" w:rsidP="008578F6">
      <w:pPr>
        <w:pStyle w:val="Ttulo1"/>
        <w:numPr>
          <w:ilvl w:val="0"/>
          <w:numId w:val="0"/>
        </w:numPr>
        <w:rPr>
          <w:rStyle w:val="LabSectionGray"/>
        </w:rPr>
      </w:pPr>
    </w:p>
    <w:tbl>
      <w:tblPr>
        <w:tblW w:w="972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interfaz, dirección IP / prefijo."/>
      </w:tblPr>
      <w:tblGrid>
        <w:gridCol w:w="3241"/>
        <w:gridCol w:w="1859"/>
        <w:gridCol w:w="4623"/>
      </w:tblGrid>
      <w:tr w:rsidR="008578F6" w14:paraId="32B71CD6" w14:textId="77777777" w:rsidTr="000C2ABF">
        <w:trPr>
          <w:cantSplit/>
          <w:tblHeader/>
          <w:jc w:val="center"/>
        </w:trPr>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1A3D99" w14:textId="77777777" w:rsidR="008578F6" w:rsidRPr="00E87D62" w:rsidRDefault="008578F6" w:rsidP="00732647">
            <w:pPr>
              <w:pStyle w:val="TableHeading"/>
            </w:pPr>
            <w:r>
              <w:t>Dispositivo</w:t>
            </w:r>
          </w:p>
        </w:tc>
        <w:tc>
          <w:tcPr>
            <w:tcW w:w="18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B9E4A8" w14:textId="77777777" w:rsidR="008578F6" w:rsidRPr="00E87D62" w:rsidRDefault="008578F6" w:rsidP="00732647">
            <w:pPr>
              <w:pStyle w:val="TableHeading"/>
            </w:pPr>
            <w:r>
              <w:t>Interfaz</w:t>
            </w:r>
          </w:p>
        </w:tc>
        <w:tc>
          <w:tcPr>
            <w:tcW w:w="46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85E536" w14:textId="77777777" w:rsidR="008578F6" w:rsidRPr="00E87D62" w:rsidRDefault="008578F6" w:rsidP="00732647">
            <w:pPr>
              <w:pStyle w:val="TableHeading"/>
            </w:pPr>
            <w:r>
              <w:t>Dirección IP / Prefijo</w:t>
            </w:r>
          </w:p>
        </w:tc>
      </w:tr>
      <w:tr w:rsidR="000C2ABF" w14:paraId="46B56A8B" w14:textId="77777777" w:rsidTr="000C2ABF">
        <w:trPr>
          <w:cantSplit/>
          <w:jc w:val="center"/>
        </w:trPr>
        <w:tc>
          <w:tcPr>
            <w:tcW w:w="3241" w:type="dxa"/>
            <w:vMerge w:val="restart"/>
            <w:vAlign w:val="center"/>
          </w:tcPr>
          <w:p w14:paraId="4EEDE436" w14:textId="64671E7C" w:rsidR="000C2ABF" w:rsidRPr="000C2ABF" w:rsidRDefault="000C2ABF" w:rsidP="000C2ABF">
            <w:pPr>
              <w:pStyle w:val="TableText"/>
              <w:jc w:val="center"/>
              <w:rPr>
                <w:b/>
                <w:bCs/>
              </w:rPr>
            </w:pPr>
            <w:r w:rsidRPr="000C2ABF">
              <w:rPr>
                <w:b/>
                <w:bCs/>
              </w:rPr>
              <w:t>RFrontera</w:t>
            </w:r>
          </w:p>
          <w:p w14:paraId="35DA1DE0" w14:textId="29BD7096" w:rsidR="000C2ABF" w:rsidRPr="000C2ABF" w:rsidRDefault="000C2ABF" w:rsidP="000C2ABF">
            <w:pPr>
              <w:pStyle w:val="ConfigWindow"/>
              <w:jc w:val="center"/>
              <w:rPr>
                <w:b/>
                <w:bCs/>
              </w:rPr>
            </w:pPr>
          </w:p>
        </w:tc>
        <w:tc>
          <w:tcPr>
            <w:tcW w:w="1859" w:type="dxa"/>
            <w:tcBorders>
              <w:bottom w:val="nil"/>
            </w:tcBorders>
            <w:vAlign w:val="center"/>
          </w:tcPr>
          <w:p w14:paraId="0BB8F5F1" w14:textId="77777777" w:rsidR="000C2ABF" w:rsidRPr="008B68E7" w:rsidRDefault="000C2ABF" w:rsidP="000C2ABF">
            <w:pPr>
              <w:pStyle w:val="TableText"/>
              <w:jc w:val="center"/>
            </w:pPr>
            <w:r>
              <w:t>S0/0/0</w:t>
            </w:r>
          </w:p>
        </w:tc>
        <w:tc>
          <w:tcPr>
            <w:tcW w:w="4623" w:type="dxa"/>
            <w:vAlign w:val="center"/>
          </w:tcPr>
          <w:p w14:paraId="51BFD0AD" w14:textId="77777777" w:rsidR="000C2ABF" w:rsidRPr="008B68E7" w:rsidRDefault="000C2ABF" w:rsidP="000C2ABF">
            <w:pPr>
              <w:pStyle w:val="TableText"/>
              <w:jc w:val="center"/>
            </w:pPr>
            <w:r>
              <w:t>10.10.10.2/30</w:t>
            </w:r>
          </w:p>
        </w:tc>
      </w:tr>
      <w:tr w:rsidR="000C2ABF" w14:paraId="5ABFD53E" w14:textId="77777777" w:rsidTr="000C2ABF">
        <w:trPr>
          <w:cantSplit/>
          <w:jc w:val="center"/>
        </w:trPr>
        <w:tc>
          <w:tcPr>
            <w:tcW w:w="3241" w:type="dxa"/>
            <w:vMerge/>
            <w:vAlign w:val="center"/>
          </w:tcPr>
          <w:p w14:paraId="38C52D57" w14:textId="0D9958BC"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7F692A15" w14:textId="77777777" w:rsidR="000C2ABF" w:rsidRPr="006A526C" w:rsidRDefault="000C2ABF" w:rsidP="000C2ABF">
            <w:pPr>
              <w:pStyle w:val="ConfigWindow"/>
              <w:jc w:val="center"/>
            </w:pPr>
            <w:r>
              <w:t>S0/0/0</w:t>
            </w:r>
          </w:p>
        </w:tc>
        <w:tc>
          <w:tcPr>
            <w:tcW w:w="4623" w:type="dxa"/>
            <w:vAlign w:val="center"/>
          </w:tcPr>
          <w:p w14:paraId="008072C6" w14:textId="77777777" w:rsidR="000C2ABF" w:rsidRPr="008B68E7" w:rsidRDefault="000C2ABF" w:rsidP="000C2ABF">
            <w:pPr>
              <w:pStyle w:val="TableText"/>
              <w:jc w:val="center"/>
            </w:pPr>
            <w:r>
              <w:t>2001:db8:a:1: :2/64</w:t>
            </w:r>
          </w:p>
        </w:tc>
      </w:tr>
      <w:tr w:rsidR="000C2ABF" w14:paraId="014ACA2E" w14:textId="77777777" w:rsidTr="000C2ABF">
        <w:trPr>
          <w:cantSplit/>
          <w:jc w:val="center"/>
        </w:trPr>
        <w:tc>
          <w:tcPr>
            <w:tcW w:w="3241" w:type="dxa"/>
            <w:vMerge/>
            <w:vAlign w:val="center"/>
          </w:tcPr>
          <w:p w14:paraId="0C649806" w14:textId="5016A3F7" w:rsidR="000C2ABF" w:rsidRPr="000C2ABF" w:rsidRDefault="000C2ABF" w:rsidP="000C2ABF">
            <w:pPr>
              <w:pStyle w:val="ConfigWindow"/>
              <w:jc w:val="center"/>
              <w:rPr>
                <w:b/>
                <w:bCs/>
              </w:rPr>
            </w:pPr>
          </w:p>
        </w:tc>
        <w:tc>
          <w:tcPr>
            <w:tcW w:w="1859" w:type="dxa"/>
            <w:tcBorders>
              <w:bottom w:val="nil"/>
            </w:tcBorders>
            <w:vAlign w:val="center"/>
          </w:tcPr>
          <w:p w14:paraId="0A28DDB9" w14:textId="77777777" w:rsidR="000C2ABF" w:rsidRPr="008B68E7" w:rsidRDefault="000C2ABF" w:rsidP="000C2ABF">
            <w:pPr>
              <w:pStyle w:val="TableText"/>
              <w:jc w:val="center"/>
            </w:pPr>
            <w:r>
              <w:t>S0/0/1</w:t>
            </w:r>
          </w:p>
        </w:tc>
        <w:tc>
          <w:tcPr>
            <w:tcW w:w="4623" w:type="dxa"/>
            <w:vAlign w:val="center"/>
          </w:tcPr>
          <w:p w14:paraId="5CCEB6E1" w14:textId="77777777" w:rsidR="000C2ABF" w:rsidRPr="008B68E7" w:rsidRDefault="000C2ABF" w:rsidP="000C2ABF">
            <w:pPr>
              <w:pStyle w:val="TableText"/>
              <w:jc w:val="center"/>
            </w:pPr>
            <w:r>
              <w:t>10.10.10.6/30</w:t>
            </w:r>
          </w:p>
        </w:tc>
      </w:tr>
      <w:tr w:rsidR="000C2ABF" w14:paraId="0A3616B5" w14:textId="77777777" w:rsidTr="000C2ABF">
        <w:trPr>
          <w:cantSplit/>
          <w:jc w:val="center"/>
        </w:trPr>
        <w:tc>
          <w:tcPr>
            <w:tcW w:w="3241" w:type="dxa"/>
            <w:vMerge/>
            <w:vAlign w:val="center"/>
          </w:tcPr>
          <w:p w14:paraId="2D3B0487" w14:textId="2297A779"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4C298343" w14:textId="77777777" w:rsidR="000C2ABF" w:rsidRPr="006A526C" w:rsidRDefault="000C2ABF" w:rsidP="000C2ABF">
            <w:pPr>
              <w:pStyle w:val="ConfigWindow"/>
              <w:jc w:val="center"/>
            </w:pPr>
            <w:r>
              <w:t>S0/0/1</w:t>
            </w:r>
          </w:p>
        </w:tc>
        <w:tc>
          <w:tcPr>
            <w:tcW w:w="4623" w:type="dxa"/>
            <w:vAlign w:val="center"/>
          </w:tcPr>
          <w:p w14:paraId="6F9D8CF9" w14:textId="77777777" w:rsidR="000C2ABF" w:rsidRPr="008B68E7" w:rsidRDefault="000C2ABF" w:rsidP="000C2ABF">
            <w:pPr>
              <w:pStyle w:val="TableText"/>
              <w:jc w:val="center"/>
            </w:pPr>
            <w:r>
              <w:t>2001:db8:a:2: :2/64</w:t>
            </w:r>
          </w:p>
        </w:tc>
      </w:tr>
      <w:tr w:rsidR="000C2ABF" w14:paraId="74A8E4F5" w14:textId="77777777" w:rsidTr="000C2ABF">
        <w:trPr>
          <w:cantSplit/>
          <w:jc w:val="center"/>
        </w:trPr>
        <w:tc>
          <w:tcPr>
            <w:tcW w:w="3241" w:type="dxa"/>
            <w:vMerge/>
            <w:vAlign w:val="center"/>
          </w:tcPr>
          <w:p w14:paraId="5811E71C" w14:textId="00E49107" w:rsidR="000C2ABF" w:rsidRPr="000C2ABF" w:rsidRDefault="000C2ABF" w:rsidP="000C2ABF">
            <w:pPr>
              <w:pStyle w:val="ConfigWindow"/>
              <w:jc w:val="center"/>
              <w:rPr>
                <w:b/>
                <w:bCs/>
              </w:rPr>
            </w:pPr>
          </w:p>
        </w:tc>
        <w:tc>
          <w:tcPr>
            <w:tcW w:w="1859" w:type="dxa"/>
            <w:tcBorders>
              <w:bottom w:val="nil"/>
            </w:tcBorders>
            <w:vAlign w:val="center"/>
          </w:tcPr>
          <w:p w14:paraId="41DBF058" w14:textId="77777777" w:rsidR="000C2ABF" w:rsidRPr="008B68E7" w:rsidRDefault="000C2ABF" w:rsidP="000C2ABF">
            <w:pPr>
              <w:pStyle w:val="TableText"/>
              <w:jc w:val="center"/>
            </w:pPr>
            <w:r>
              <w:t>G0/0</w:t>
            </w:r>
          </w:p>
        </w:tc>
        <w:tc>
          <w:tcPr>
            <w:tcW w:w="4623" w:type="dxa"/>
            <w:vAlign w:val="center"/>
          </w:tcPr>
          <w:p w14:paraId="2DA02B46" w14:textId="77777777" w:rsidR="000C2ABF" w:rsidRPr="008B68E7" w:rsidRDefault="000C2ABF" w:rsidP="000C2ABF">
            <w:pPr>
              <w:pStyle w:val="TableText"/>
              <w:jc w:val="center"/>
            </w:pPr>
            <w:r>
              <w:t>192.168.10.17/28</w:t>
            </w:r>
          </w:p>
        </w:tc>
      </w:tr>
      <w:tr w:rsidR="000C2ABF" w14:paraId="2F9F33AF" w14:textId="77777777" w:rsidTr="000C2ABF">
        <w:trPr>
          <w:cantSplit/>
          <w:jc w:val="center"/>
        </w:trPr>
        <w:tc>
          <w:tcPr>
            <w:tcW w:w="3241" w:type="dxa"/>
            <w:vMerge/>
            <w:vAlign w:val="center"/>
          </w:tcPr>
          <w:p w14:paraId="0E64849E" w14:textId="710367E3"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41404D62" w14:textId="77777777" w:rsidR="000C2ABF" w:rsidRPr="006A526C" w:rsidRDefault="000C2ABF" w:rsidP="000C2ABF">
            <w:pPr>
              <w:pStyle w:val="ConfigWindow"/>
              <w:jc w:val="center"/>
            </w:pPr>
            <w:r>
              <w:t>G0/0</w:t>
            </w:r>
          </w:p>
        </w:tc>
        <w:tc>
          <w:tcPr>
            <w:tcW w:w="4623" w:type="dxa"/>
            <w:vAlign w:val="center"/>
          </w:tcPr>
          <w:p w14:paraId="5AE573FA" w14:textId="77777777" w:rsidR="000C2ABF" w:rsidRPr="008B68E7" w:rsidRDefault="000C2ABF" w:rsidP="000C2ABF">
            <w:pPr>
              <w:pStyle w:val="TableText"/>
              <w:jc w:val="center"/>
            </w:pPr>
            <w:r>
              <w:t>2001:db 8:1:10: :1/64</w:t>
            </w:r>
          </w:p>
        </w:tc>
      </w:tr>
      <w:tr w:rsidR="000C2ABF" w14:paraId="545642AD" w14:textId="77777777" w:rsidTr="000C2ABF">
        <w:trPr>
          <w:cantSplit/>
          <w:jc w:val="center"/>
        </w:trPr>
        <w:tc>
          <w:tcPr>
            <w:tcW w:w="3241" w:type="dxa"/>
            <w:vMerge/>
            <w:vAlign w:val="center"/>
          </w:tcPr>
          <w:p w14:paraId="098E8FB4" w14:textId="764847E3" w:rsidR="000C2ABF" w:rsidRPr="000C2ABF" w:rsidRDefault="000C2ABF" w:rsidP="000C2ABF">
            <w:pPr>
              <w:pStyle w:val="ConfigWindow"/>
              <w:jc w:val="center"/>
              <w:rPr>
                <w:b/>
                <w:bCs/>
              </w:rPr>
            </w:pPr>
          </w:p>
        </w:tc>
        <w:tc>
          <w:tcPr>
            <w:tcW w:w="1859" w:type="dxa"/>
            <w:tcBorders>
              <w:bottom w:val="nil"/>
            </w:tcBorders>
            <w:vAlign w:val="center"/>
          </w:tcPr>
          <w:p w14:paraId="3D2B98AC" w14:textId="77777777" w:rsidR="000C2ABF" w:rsidRPr="008B68E7" w:rsidRDefault="000C2ABF" w:rsidP="000C2ABF">
            <w:pPr>
              <w:pStyle w:val="TableText"/>
              <w:jc w:val="center"/>
            </w:pPr>
            <w:r>
              <w:t>G0/1</w:t>
            </w:r>
          </w:p>
        </w:tc>
        <w:tc>
          <w:tcPr>
            <w:tcW w:w="4623" w:type="dxa"/>
            <w:vAlign w:val="center"/>
          </w:tcPr>
          <w:p w14:paraId="4C8CE5BC" w14:textId="77777777" w:rsidR="000C2ABF" w:rsidRPr="008B68E7" w:rsidRDefault="000C2ABF" w:rsidP="000C2ABF">
            <w:pPr>
              <w:pStyle w:val="TableText"/>
              <w:jc w:val="center"/>
            </w:pPr>
            <w:r>
              <w:t>192.168.11.33/27</w:t>
            </w:r>
          </w:p>
        </w:tc>
      </w:tr>
      <w:tr w:rsidR="000C2ABF" w14:paraId="6587F618" w14:textId="77777777" w:rsidTr="000C2ABF">
        <w:trPr>
          <w:cantSplit/>
          <w:jc w:val="center"/>
        </w:trPr>
        <w:tc>
          <w:tcPr>
            <w:tcW w:w="3241" w:type="dxa"/>
            <w:vMerge/>
            <w:tcBorders>
              <w:bottom w:val="single" w:sz="2" w:space="0" w:color="auto"/>
            </w:tcBorders>
            <w:vAlign w:val="center"/>
          </w:tcPr>
          <w:p w14:paraId="0C48B779" w14:textId="20739EBB"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5CB36184" w14:textId="77777777" w:rsidR="000C2ABF" w:rsidRPr="006A526C" w:rsidRDefault="000C2ABF" w:rsidP="000C2ABF">
            <w:pPr>
              <w:pStyle w:val="ConfigWindow"/>
              <w:jc w:val="center"/>
            </w:pPr>
            <w:r>
              <w:t>G0/1</w:t>
            </w:r>
          </w:p>
        </w:tc>
        <w:tc>
          <w:tcPr>
            <w:tcW w:w="4623" w:type="dxa"/>
            <w:vAlign w:val="center"/>
          </w:tcPr>
          <w:p w14:paraId="68B0E682" w14:textId="77777777" w:rsidR="000C2ABF" w:rsidRPr="008B68E7" w:rsidRDefault="000C2ABF" w:rsidP="000C2ABF">
            <w:pPr>
              <w:pStyle w:val="TableText"/>
              <w:jc w:val="center"/>
            </w:pPr>
            <w:r>
              <w:t>2001:db 8:1:11: :1/64</w:t>
            </w:r>
          </w:p>
        </w:tc>
      </w:tr>
      <w:tr w:rsidR="000C2ABF" w14:paraId="46D6364D" w14:textId="77777777" w:rsidTr="000C2ABF">
        <w:trPr>
          <w:cantSplit/>
          <w:jc w:val="center"/>
        </w:trPr>
        <w:tc>
          <w:tcPr>
            <w:tcW w:w="3241" w:type="dxa"/>
            <w:vMerge w:val="restart"/>
            <w:shd w:val="clear" w:color="auto" w:fill="F2F2F2" w:themeFill="background1" w:themeFillShade="F2"/>
            <w:vAlign w:val="center"/>
          </w:tcPr>
          <w:p w14:paraId="37164275" w14:textId="77777777" w:rsidR="000C2ABF" w:rsidRPr="000C2ABF" w:rsidRDefault="000C2ABF" w:rsidP="000C2ABF">
            <w:pPr>
              <w:pStyle w:val="TableText"/>
              <w:jc w:val="center"/>
              <w:rPr>
                <w:b/>
                <w:bCs/>
              </w:rPr>
            </w:pPr>
            <w:r w:rsidRPr="000C2ABF">
              <w:rPr>
                <w:b/>
                <w:bCs/>
              </w:rPr>
              <w:t>ISP1</w:t>
            </w:r>
          </w:p>
          <w:p w14:paraId="6C00518D" w14:textId="77777777" w:rsidR="000C2ABF" w:rsidRPr="000C2ABF" w:rsidRDefault="000C2ABF" w:rsidP="000C2ABF">
            <w:pPr>
              <w:pStyle w:val="ConfigWindow"/>
              <w:jc w:val="center"/>
              <w:rPr>
                <w:b/>
                <w:bCs/>
                <w:color w:val="F2F2F2" w:themeColor="background1" w:themeShade="F2"/>
              </w:rPr>
            </w:pPr>
            <w:r w:rsidRPr="000C2ABF">
              <w:rPr>
                <w:b/>
                <w:bCs/>
                <w:color w:val="F2F2F2" w:themeColor="background1" w:themeShade="F2"/>
              </w:rPr>
              <w:t>ISP1</w:t>
            </w:r>
          </w:p>
          <w:p w14:paraId="63458043" w14:textId="77777777" w:rsidR="000C2ABF" w:rsidRPr="000C2ABF" w:rsidRDefault="000C2ABF" w:rsidP="000C2ABF">
            <w:pPr>
              <w:pStyle w:val="ConfigWindow"/>
              <w:jc w:val="center"/>
              <w:rPr>
                <w:b/>
                <w:bCs/>
                <w:color w:val="F2F2F2" w:themeColor="background1" w:themeShade="F2"/>
              </w:rPr>
            </w:pPr>
            <w:r w:rsidRPr="000C2ABF">
              <w:rPr>
                <w:b/>
                <w:bCs/>
                <w:color w:val="F2F2F2" w:themeColor="background1" w:themeShade="F2"/>
              </w:rPr>
              <w:t>ISP1</w:t>
            </w:r>
          </w:p>
          <w:p w14:paraId="2BF8F400" w14:textId="7C5675DC" w:rsidR="000C2ABF" w:rsidRPr="000C2ABF" w:rsidRDefault="000C2ABF" w:rsidP="000C2ABF">
            <w:pPr>
              <w:pStyle w:val="ConfigWindow"/>
              <w:jc w:val="center"/>
              <w:rPr>
                <w:b/>
                <w:bCs/>
              </w:rPr>
            </w:pPr>
            <w:r w:rsidRPr="000C2ABF">
              <w:rPr>
                <w:b/>
                <w:bCs/>
                <w:color w:val="F2F2F2" w:themeColor="background1" w:themeShade="F2"/>
              </w:rPr>
              <w:t>ISP1</w:t>
            </w:r>
          </w:p>
        </w:tc>
        <w:tc>
          <w:tcPr>
            <w:tcW w:w="1859" w:type="dxa"/>
            <w:tcBorders>
              <w:bottom w:val="nil"/>
            </w:tcBorders>
            <w:shd w:val="clear" w:color="auto" w:fill="F2F2F2" w:themeFill="background1" w:themeFillShade="F2"/>
            <w:vAlign w:val="center"/>
          </w:tcPr>
          <w:p w14:paraId="08B57274" w14:textId="77777777" w:rsidR="000C2ABF" w:rsidRPr="008B68E7" w:rsidRDefault="000C2ABF" w:rsidP="000C2ABF">
            <w:pPr>
              <w:pStyle w:val="TableText"/>
              <w:jc w:val="center"/>
            </w:pPr>
            <w:r>
              <w:t>S0/0/0</w:t>
            </w:r>
          </w:p>
        </w:tc>
        <w:tc>
          <w:tcPr>
            <w:tcW w:w="4623" w:type="dxa"/>
            <w:shd w:val="clear" w:color="auto" w:fill="F2F2F2" w:themeFill="background1" w:themeFillShade="F2"/>
            <w:vAlign w:val="center"/>
          </w:tcPr>
          <w:p w14:paraId="33F48670" w14:textId="77777777" w:rsidR="000C2ABF" w:rsidRPr="008B68E7" w:rsidRDefault="000C2ABF" w:rsidP="000C2ABF">
            <w:pPr>
              <w:pStyle w:val="TableText"/>
              <w:jc w:val="center"/>
            </w:pPr>
            <w:r>
              <w:t>10.10.10.1/30</w:t>
            </w:r>
          </w:p>
        </w:tc>
      </w:tr>
      <w:tr w:rsidR="000C2ABF" w14:paraId="1C2BEAC4" w14:textId="77777777" w:rsidTr="000C2ABF">
        <w:trPr>
          <w:cantSplit/>
          <w:jc w:val="center"/>
        </w:trPr>
        <w:tc>
          <w:tcPr>
            <w:tcW w:w="3241" w:type="dxa"/>
            <w:vMerge/>
            <w:shd w:val="clear" w:color="auto" w:fill="F2F2F2" w:themeFill="background1" w:themeFillShade="F2"/>
            <w:vAlign w:val="center"/>
          </w:tcPr>
          <w:p w14:paraId="22EE09FB" w14:textId="5273948A" w:rsidR="000C2ABF" w:rsidRPr="000C2ABF" w:rsidRDefault="000C2ABF" w:rsidP="000C2ABF">
            <w:pPr>
              <w:pStyle w:val="ConfigWindow"/>
              <w:jc w:val="center"/>
              <w:rPr>
                <w:b/>
                <w:bCs/>
                <w:color w:val="F2F2F2" w:themeColor="background1" w:themeShade="F2"/>
              </w:rPr>
            </w:pPr>
          </w:p>
        </w:tc>
        <w:tc>
          <w:tcPr>
            <w:tcW w:w="1859" w:type="dxa"/>
            <w:tcBorders>
              <w:top w:val="nil"/>
              <w:bottom w:val="single" w:sz="2" w:space="0" w:color="auto"/>
            </w:tcBorders>
            <w:shd w:val="clear" w:color="auto" w:fill="F2F2F2" w:themeFill="background1" w:themeFillShade="F2"/>
            <w:vAlign w:val="center"/>
          </w:tcPr>
          <w:p w14:paraId="2101AC24" w14:textId="77777777" w:rsidR="000C2ABF" w:rsidRPr="00EE3C6F" w:rsidRDefault="000C2ABF" w:rsidP="000C2ABF">
            <w:pPr>
              <w:pStyle w:val="ConfigWindow"/>
              <w:jc w:val="center"/>
              <w:rPr>
                <w:color w:val="F2F2F2" w:themeColor="background1" w:themeShade="F2"/>
              </w:rPr>
            </w:pPr>
            <w:r>
              <w:rPr>
                <w:color w:val="F2F2F2" w:themeColor="background1" w:themeShade="F2"/>
              </w:rPr>
              <w:t>S0/0/0</w:t>
            </w:r>
          </w:p>
        </w:tc>
        <w:tc>
          <w:tcPr>
            <w:tcW w:w="4623" w:type="dxa"/>
            <w:shd w:val="clear" w:color="auto" w:fill="F2F2F2" w:themeFill="background1" w:themeFillShade="F2"/>
            <w:vAlign w:val="center"/>
          </w:tcPr>
          <w:p w14:paraId="58359F44" w14:textId="77777777" w:rsidR="000C2ABF" w:rsidRPr="008B68E7" w:rsidRDefault="000C2ABF" w:rsidP="000C2ABF">
            <w:pPr>
              <w:pStyle w:val="TableText"/>
              <w:jc w:val="center"/>
            </w:pPr>
            <w:r>
              <w:t>2001:db8:a:1: :1/64</w:t>
            </w:r>
          </w:p>
        </w:tc>
      </w:tr>
      <w:tr w:rsidR="000C2ABF" w14:paraId="57B22416" w14:textId="77777777" w:rsidTr="000C2ABF">
        <w:trPr>
          <w:cantSplit/>
          <w:jc w:val="center"/>
        </w:trPr>
        <w:tc>
          <w:tcPr>
            <w:tcW w:w="3241" w:type="dxa"/>
            <w:vMerge/>
            <w:shd w:val="clear" w:color="auto" w:fill="F2F2F2" w:themeFill="background1" w:themeFillShade="F2"/>
            <w:vAlign w:val="center"/>
          </w:tcPr>
          <w:p w14:paraId="5BDA2CBB" w14:textId="4B3B8D8B" w:rsidR="000C2ABF" w:rsidRPr="000C2ABF" w:rsidRDefault="000C2ABF" w:rsidP="000C2ABF">
            <w:pPr>
              <w:pStyle w:val="ConfigWindow"/>
              <w:jc w:val="center"/>
              <w:rPr>
                <w:b/>
                <w:bCs/>
                <w:color w:val="F2F2F2" w:themeColor="background1" w:themeShade="F2"/>
              </w:rPr>
            </w:pPr>
          </w:p>
        </w:tc>
        <w:tc>
          <w:tcPr>
            <w:tcW w:w="1859" w:type="dxa"/>
            <w:tcBorders>
              <w:bottom w:val="nil"/>
            </w:tcBorders>
            <w:shd w:val="clear" w:color="auto" w:fill="F2F2F2" w:themeFill="background1" w:themeFillShade="F2"/>
            <w:vAlign w:val="center"/>
          </w:tcPr>
          <w:p w14:paraId="5BF2DF5E" w14:textId="77777777" w:rsidR="000C2ABF" w:rsidRPr="008B68E7" w:rsidRDefault="000C2ABF" w:rsidP="000C2ABF">
            <w:pPr>
              <w:pStyle w:val="TableText"/>
              <w:jc w:val="center"/>
            </w:pPr>
            <w:r>
              <w:t>G0/0</w:t>
            </w:r>
          </w:p>
        </w:tc>
        <w:tc>
          <w:tcPr>
            <w:tcW w:w="4623" w:type="dxa"/>
            <w:shd w:val="clear" w:color="auto" w:fill="F2F2F2" w:themeFill="background1" w:themeFillShade="F2"/>
            <w:vAlign w:val="center"/>
          </w:tcPr>
          <w:p w14:paraId="0F700666" w14:textId="77777777" w:rsidR="000C2ABF" w:rsidRPr="008B68E7" w:rsidRDefault="000C2ABF" w:rsidP="000C2ABF">
            <w:pPr>
              <w:pStyle w:val="TableText"/>
              <w:jc w:val="center"/>
            </w:pPr>
            <w:r>
              <w:t>198.0.0.1/24</w:t>
            </w:r>
          </w:p>
        </w:tc>
      </w:tr>
      <w:tr w:rsidR="000C2ABF" w14:paraId="02DD6600" w14:textId="77777777" w:rsidTr="000C2ABF">
        <w:trPr>
          <w:cantSplit/>
          <w:jc w:val="center"/>
        </w:trPr>
        <w:tc>
          <w:tcPr>
            <w:tcW w:w="3241" w:type="dxa"/>
            <w:vMerge/>
            <w:tcBorders>
              <w:bottom w:val="single" w:sz="2" w:space="0" w:color="auto"/>
            </w:tcBorders>
            <w:shd w:val="clear" w:color="auto" w:fill="F2F2F2" w:themeFill="background1" w:themeFillShade="F2"/>
            <w:vAlign w:val="center"/>
          </w:tcPr>
          <w:p w14:paraId="681F4033" w14:textId="3035C374" w:rsidR="000C2ABF" w:rsidRPr="000C2ABF" w:rsidRDefault="000C2ABF" w:rsidP="000C2ABF">
            <w:pPr>
              <w:pStyle w:val="ConfigWindow"/>
              <w:jc w:val="center"/>
              <w:rPr>
                <w:b/>
                <w:bCs/>
                <w:color w:val="F2F2F2" w:themeColor="background1" w:themeShade="F2"/>
              </w:rPr>
            </w:pPr>
          </w:p>
        </w:tc>
        <w:tc>
          <w:tcPr>
            <w:tcW w:w="1859" w:type="dxa"/>
            <w:tcBorders>
              <w:top w:val="nil"/>
              <w:bottom w:val="single" w:sz="2" w:space="0" w:color="auto"/>
            </w:tcBorders>
            <w:shd w:val="clear" w:color="auto" w:fill="F2F2F2" w:themeFill="background1" w:themeFillShade="F2"/>
            <w:vAlign w:val="center"/>
          </w:tcPr>
          <w:p w14:paraId="11EEC710" w14:textId="77777777" w:rsidR="000C2ABF" w:rsidRPr="00EE3C6F" w:rsidRDefault="000C2ABF" w:rsidP="000C2ABF">
            <w:pPr>
              <w:pStyle w:val="ConfigWindow"/>
              <w:jc w:val="center"/>
              <w:rPr>
                <w:color w:val="F2F2F2" w:themeColor="background1" w:themeShade="F2"/>
              </w:rPr>
            </w:pPr>
            <w:r>
              <w:rPr>
                <w:color w:val="F2F2F2" w:themeColor="background1" w:themeShade="F2"/>
              </w:rPr>
              <w:t>G0/0</w:t>
            </w:r>
          </w:p>
        </w:tc>
        <w:tc>
          <w:tcPr>
            <w:tcW w:w="4623" w:type="dxa"/>
            <w:shd w:val="clear" w:color="auto" w:fill="F2F2F2" w:themeFill="background1" w:themeFillShade="F2"/>
            <w:vAlign w:val="center"/>
          </w:tcPr>
          <w:p w14:paraId="10575ED2" w14:textId="77777777" w:rsidR="000C2ABF" w:rsidRPr="008B68E7" w:rsidRDefault="000C2ABF" w:rsidP="000C2ABF">
            <w:pPr>
              <w:pStyle w:val="TableText"/>
              <w:jc w:val="center"/>
            </w:pPr>
            <w:r>
              <w:t>2001:db8:f:f: :1/64</w:t>
            </w:r>
          </w:p>
        </w:tc>
      </w:tr>
      <w:tr w:rsidR="000C2ABF" w14:paraId="7E7F5BA1" w14:textId="77777777" w:rsidTr="000C2ABF">
        <w:trPr>
          <w:cantSplit/>
          <w:jc w:val="center"/>
        </w:trPr>
        <w:tc>
          <w:tcPr>
            <w:tcW w:w="3241" w:type="dxa"/>
            <w:vMerge w:val="restart"/>
            <w:vAlign w:val="center"/>
          </w:tcPr>
          <w:p w14:paraId="1AEC6003" w14:textId="77777777" w:rsidR="000C2ABF" w:rsidRPr="000C2ABF" w:rsidRDefault="000C2ABF" w:rsidP="000C2ABF">
            <w:pPr>
              <w:pStyle w:val="TableText"/>
              <w:jc w:val="center"/>
              <w:rPr>
                <w:b/>
                <w:bCs/>
              </w:rPr>
            </w:pPr>
            <w:r w:rsidRPr="000C2ABF">
              <w:rPr>
                <w:b/>
                <w:bCs/>
              </w:rPr>
              <w:t>ISP2</w:t>
            </w:r>
          </w:p>
          <w:p w14:paraId="792C0344" w14:textId="77777777" w:rsidR="000C2ABF" w:rsidRPr="000C2ABF" w:rsidRDefault="000C2ABF" w:rsidP="000C2ABF">
            <w:pPr>
              <w:pStyle w:val="ConfigWindow"/>
              <w:jc w:val="center"/>
              <w:rPr>
                <w:b/>
                <w:bCs/>
              </w:rPr>
            </w:pPr>
            <w:r w:rsidRPr="000C2ABF">
              <w:rPr>
                <w:b/>
                <w:bCs/>
              </w:rPr>
              <w:t>ISP2</w:t>
            </w:r>
          </w:p>
          <w:p w14:paraId="2886400A" w14:textId="77777777" w:rsidR="000C2ABF" w:rsidRPr="000C2ABF" w:rsidRDefault="000C2ABF" w:rsidP="000C2ABF">
            <w:pPr>
              <w:pStyle w:val="ConfigWindow"/>
              <w:jc w:val="center"/>
              <w:rPr>
                <w:b/>
                <w:bCs/>
              </w:rPr>
            </w:pPr>
            <w:r w:rsidRPr="000C2ABF">
              <w:rPr>
                <w:b/>
                <w:bCs/>
              </w:rPr>
              <w:t>ISP2</w:t>
            </w:r>
          </w:p>
          <w:p w14:paraId="029EBAF6" w14:textId="41538EAF" w:rsidR="000C2ABF" w:rsidRPr="000C2ABF" w:rsidRDefault="000C2ABF" w:rsidP="000C2ABF">
            <w:pPr>
              <w:pStyle w:val="ConfigWindow"/>
              <w:jc w:val="center"/>
              <w:rPr>
                <w:b/>
                <w:bCs/>
              </w:rPr>
            </w:pPr>
            <w:r w:rsidRPr="000C2ABF">
              <w:rPr>
                <w:b/>
                <w:bCs/>
              </w:rPr>
              <w:t>ISP2</w:t>
            </w:r>
          </w:p>
        </w:tc>
        <w:tc>
          <w:tcPr>
            <w:tcW w:w="1859" w:type="dxa"/>
            <w:tcBorders>
              <w:bottom w:val="nil"/>
            </w:tcBorders>
            <w:vAlign w:val="center"/>
          </w:tcPr>
          <w:p w14:paraId="1E772240" w14:textId="77777777" w:rsidR="000C2ABF" w:rsidRPr="008B68E7" w:rsidRDefault="000C2ABF" w:rsidP="000C2ABF">
            <w:pPr>
              <w:pStyle w:val="TableText"/>
              <w:jc w:val="center"/>
            </w:pPr>
            <w:r>
              <w:t>S0/0/1</w:t>
            </w:r>
          </w:p>
        </w:tc>
        <w:tc>
          <w:tcPr>
            <w:tcW w:w="4623" w:type="dxa"/>
            <w:vAlign w:val="center"/>
          </w:tcPr>
          <w:p w14:paraId="5B69A22C" w14:textId="77777777" w:rsidR="000C2ABF" w:rsidRPr="008B68E7" w:rsidRDefault="000C2ABF" w:rsidP="000C2ABF">
            <w:pPr>
              <w:pStyle w:val="TableText"/>
              <w:jc w:val="center"/>
            </w:pPr>
            <w:r>
              <w:t>10.10.10.5/30</w:t>
            </w:r>
          </w:p>
        </w:tc>
      </w:tr>
      <w:tr w:rsidR="000C2ABF" w14:paraId="2E7DE795" w14:textId="77777777" w:rsidTr="000C2ABF">
        <w:trPr>
          <w:cantSplit/>
          <w:jc w:val="center"/>
        </w:trPr>
        <w:tc>
          <w:tcPr>
            <w:tcW w:w="3241" w:type="dxa"/>
            <w:vMerge/>
            <w:vAlign w:val="center"/>
          </w:tcPr>
          <w:p w14:paraId="76EB3409" w14:textId="222FB2D5"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3838238C" w14:textId="77777777" w:rsidR="000C2ABF" w:rsidRPr="006A526C" w:rsidRDefault="000C2ABF" w:rsidP="000C2ABF">
            <w:pPr>
              <w:pStyle w:val="ConfigWindow"/>
              <w:jc w:val="center"/>
            </w:pPr>
            <w:r>
              <w:t>S0/0/1</w:t>
            </w:r>
          </w:p>
        </w:tc>
        <w:tc>
          <w:tcPr>
            <w:tcW w:w="4623" w:type="dxa"/>
            <w:vAlign w:val="center"/>
          </w:tcPr>
          <w:p w14:paraId="5CB88973" w14:textId="77777777" w:rsidR="000C2ABF" w:rsidRPr="008B68E7" w:rsidRDefault="000C2ABF" w:rsidP="000C2ABF">
            <w:pPr>
              <w:pStyle w:val="TableText"/>
              <w:jc w:val="center"/>
            </w:pPr>
            <w:r>
              <w:t>2001:db8:a:2: :1/64</w:t>
            </w:r>
          </w:p>
        </w:tc>
      </w:tr>
      <w:tr w:rsidR="000C2ABF" w14:paraId="257AE69A" w14:textId="77777777" w:rsidTr="000C2ABF">
        <w:trPr>
          <w:cantSplit/>
          <w:jc w:val="center"/>
        </w:trPr>
        <w:tc>
          <w:tcPr>
            <w:tcW w:w="3241" w:type="dxa"/>
            <w:vMerge/>
            <w:vAlign w:val="center"/>
          </w:tcPr>
          <w:p w14:paraId="2F29FAB3" w14:textId="1B841B46" w:rsidR="000C2ABF" w:rsidRPr="000C2ABF" w:rsidRDefault="000C2ABF" w:rsidP="000C2ABF">
            <w:pPr>
              <w:pStyle w:val="ConfigWindow"/>
              <w:jc w:val="center"/>
              <w:rPr>
                <w:b/>
                <w:bCs/>
              </w:rPr>
            </w:pPr>
          </w:p>
        </w:tc>
        <w:tc>
          <w:tcPr>
            <w:tcW w:w="1859" w:type="dxa"/>
            <w:tcBorders>
              <w:bottom w:val="nil"/>
            </w:tcBorders>
            <w:vAlign w:val="center"/>
          </w:tcPr>
          <w:p w14:paraId="78836803" w14:textId="77777777" w:rsidR="000C2ABF" w:rsidRPr="008B68E7" w:rsidRDefault="000C2ABF" w:rsidP="000C2ABF">
            <w:pPr>
              <w:pStyle w:val="TableText"/>
              <w:jc w:val="center"/>
            </w:pPr>
            <w:r>
              <w:t>G0/0</w:t>
            </w:r>
          </w:p>
        </w:tc>
        <w:tc>
          <w:tcPr>
            <w:tcW w:w="4623" w:type="dxa"/>
            <w:vAlign w:val="center"/>
          </w:tcPr>
          <w:p w14:paraId="643A23C3" w14:textId="77777777" w:rsidR="000C2ABF" w:rsidRPr="008B68E7" w:rsidRDefault="000C2ABF" w:rsidP="000C2ABF">
            <w:pPr>
              <w:pStyle w:val="TableText"/>
              <w:jc w:val="center"/>
            </w:pPr>
            <w:r>
              <w:t>198.0.0.2/24</w:t>
            </w:r>
          </w:p>
        </w:tc>
      </w:tr>
      <w:tr w:rsidR="000C2ABF" w14:paraId="7BFF940D" w14:textId="77777777" w:rsidTr="000C2ABF">
        <w:trPr>
          <w:cantSplit/>
          <w:jc w:val="center"/>
        </w:trPr>
        <w:tc>
          <w:tcPr>
            <w:tcW w:w="3241" w:type="dxa"/>
            <w:vMerge/>
            <w:tcBorders>
              <w:bottom w:val="single" w:sz="2" w:space="0" w:color="auto"/>
            </w:tcBorders>
            <w:vAlign w:val="center"/>
          </w:tcPr>
          <w:p w14:paraId="76ED77F6" w14:textId="6E3086EB"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0F20064A" w14:textId="77777777" w:rsidR="000C2ABF" w:rsidRPr="006A526C" w:rsidRDefault="000C2ABF" w:rsidP="000C2ABF">
            <w:pPr>
              <w:pStyle w:val="ConfigWindow"/>
              <w:jc w:val="center"/>
            </w:pPr>
            <w:r>
              <w:t>G0/0</w:t>
            </w:r>
          </w:p>
        </w:tc>
        <w:tc>
          <w:tcPr>
            <w:tcW w:w="4623" w:type="dxa"/>
            <w:vAlign w:val="center"/>
          </w:tcPr>
          <w:p w14:paraId="5A9E0A57" w14:textId="77777777" w:rsidR="000C2ABF" w:rsidRPr="008B68E7" w:rsidRDefault="000C2ABF" w:rsidP="000C2ABF">
            <w:pPr>
              <w:pStyle w:val="TableText"/>
              <w:jc w:val="center"/>
            </w:pPr>
            <w:r>
              <w:t>2001:db8:f:f: :2/64</w:t>
            </w:r>
          </w:p>
        </w:tc>
      </w:tr>
      <w:tr w:rsidR="000C2ABF" w14:paraId="3CAB959D" w14:textId="77777777" w:rsidTr="000C2ABF">
        <w:trPr>
          <w:cantSplit/>
          <w:jc w:val="center"/>
        </w:trPr>
        <w:tc>
          <w:tcPr>
            <w:tcW w:w="3241" w:type="dxa"/>
            <w:vMerge w:val="restart"/>
            <w:shd w:val="clear" w:color="auto" w:fill="F2F2F2" w:themeFill="background1" w:themeFillShade="F2"/>
            <w:vAlign w:val="center"/>
          </w:tcPr>
          <w:p w14:paraId="5AEC1EA2" w14:textId="77777777" w:rsidR="000C2ABF" w:rsidRPr="000C2ABF" w:rsidRDefault="000C2ABF" w:rsidP="000C2ABF">
            <w:pPr>
              <w:pStyle w:val="TableText"/>
              <w:jc w:val="center"/>
              <w:rPr>
                <w:b/>
                <w:bCs/>
              </w:rPr>
            </w:pPr>
            <w:r w:rsidRPr="000C2ABF">
              <w:rPr>
                <w:b/>
                <w:bCs/>
              </w:rPr>
              <w:t>PC-A</w:t>
            </w:r>
          </w:p>
          <w:p w14:paraId="16DFBEDF" w14:textId="2F60184D" w:rsidR="000C2ABF" w:rsidRPr="000C2ABF" w:rsidRDefault="000C2ABF" w:rsidP="000C2ABF">
            <w:pPr>
              <w:pStyle w:val="ConfigWindow"/>
              <w:jc w:val="center"/>
              <w:rPr>
                <w:b/>
                <w:bCs/>
              </w:rPr>
            </w:pPr>
            <w:r w:rsidRPr="000C2ABF">
              <w:rPr>
                <w:b/>
                <w:bCs/>
                <w:color w:val="F2F2F2" w:themeColor="background1" w:themeShade="F2"/>
              </w:rPr>
              <w:t>PC-A</w:t>
            </w:r>
          </w:p>
        </w:tc>
        <w:tc>
          <w:tcPr>
            <w:tcW w:w="1859" w:type="dxa"/>
            <w:tcBorders>
              <w:bottom w:val="nil"/>
            </w:tcBorders>
            <w:shd w:val="clear" w:color="auto" w:fill="F2F2F2" w:themeFill="background1" w:themeFillShade="F2"/>
            <w:vAlign w:val="center"/>
          </w:tcPr>
          <w:p w14:paraId="20AA2623" w14:textId="77777777" w:rsidR="000C2ABF" w:rsidRDefault="000C2ABF" w:rsidP="000C2ABF">
            <w:pPr>
              <w:pStyle w:val="TableText"/>
              <w:jc w:val="center"/>
            </w:pPr>
            <w:r>
              <w:t>NIC</w:t>
            </w:r>
          </w:p>
        </w:tc>
        <w:tc>
          <w:tcPr>
            <w:tcW w:w="4623" w:type="dxa"/>
            <w:shd w:val="clear" w:color="auto" w:fill="F2F2F2" w:themeFill="background1" w:themeFillShade="F2"/>
            <w:vAlign w:val="center"/>
          </w:tcPr>
          <w:p w14:paraId="3A85DE3D" w14:textId="77777777" w:rsidR="000C2ABF" w:rsidRPr="008B68E7" w:rsidRDefault="000C2ABF" w:rsidP="000C2ABF">
            <w:pPr>
              <w:pStyle w:val="TableText"/>
              <w:jc w:val="center"/>
            </w:pPr>
            <w:r>
              <w:t>192.168.10.19/28</w:t>
            </w:r>
          </w:p>
        </w:tc>
      </w:tr>
      <w:tr w:rsidR="000C2ABF" w14:paraId="3ECFABDA" w14:textId="77777777" w:rsidTr="000C2ABF">
        <w:trPr>
          <w:cantSplit/>
          <w:jc w:val="center"/>
        </w:trPr>
        <w:tc>
          <w:tcPr>
            <w:tcW w:w="3241" w:type="dxa"/>
            <w:vMerge/>
            <w:tcBorders>
              <w:bottom w:val="single" w:sz="2" w:space="0" w:color="auto"/>
            </w:tcBorders>
            <w:shd w:val="clear" w:color="auto" w:fill="F2F2F2" w:themeFill="background1" w:themeFillShade="F2"/>
            <w:vAlign w:val="center"/>
          </w:tcPr>
          <w:p w14:paraId="1D977E81" w14:textId="66D6D667" w:rsidR="000C2ABF" w:rsidRPr="000C2ABF" w:rsidRDefault="000C2ABF" w:rsidP="000C2ABF">
            <w:pPr>
              <w:pStyle w:val="ConfigWindow"/>
              <w:jc w:val="center"/>
              <w:rPr>
                <w:b/>
                <w:bCs/>
                <w:color w:val="F2F2F2" w:themeColor="background1" w:themeShade="F2"/>
              </w:rPr>
            </w:pPr>
          </w:p>
        </w:tc>
        <w:tc>
          <w:tcPr>
            <w:tcW w:w="1859" w:type="dxa"/>
            <w:tcBorders>
              <w:top w:val="nil"/>
              <w:bottom w:val="single" w:sz="2" w:space="0" w:color="auto"/>
            </w:tcBorders>
            <w:shd w:val="clear" w:color="auto" w:fill="F2F2F2" w:themeFill="background1" w:themeFillShade="F2"/>
            <w:vAlign w:val="center"/>
          </w:tcPr>
          <w:p w14:paraId="57DCE5DE" w14:textId="77777777" w:rsidR="000C2ABF" w:rsidRPr="00EE3C6F" w:rsidRDefault="000C2ABF" w:rsidP="000C2ABF">
            <w:pPr>
              <w:pStyle w:val="ConfigWindow"/>
              <w:jc w:val="center"/>
              <w:rPr>
                <w:color w:val="F2F2F2" w:themeColor="background1" w:themeShade="F2"/>
              </w:rPr>
            </w:pPr>
            <w:r>
              <w:rPr>
                <w:color w:val="F2F2F2" w:themeColor="background1" w:themeShade="F2"/>
              </w:rPr>
              <w:t>NIC</w:t>
            </w:r>
          </w:p>
        </w:tc>
        <w:tc>
          <w:tcPr>
            <w:tcW w:w="4623" w:type="dxa"/>
            <w:shd w:val="clear" w:color="auto" w:fill="F2F2F2" w:themeFill="background1" w:themeFillShade="F2"/>
            <w:vAlign w:val="center"/>
          </w:tcPr>
          <w:p w14:paraId="506B48AB" w14:textId="77777777" w:rsidR="000C2ABF" w:rsidRPr="008B68E7" w:rsidRDefault="000C2ABF" w:rsidP="000C2ABF">
            <w:pPr>
              <w:pStyle w:val="TableText"/>
              <w:jc w:val="center"/>
            </w:pPr>
            <w:r>
              <w:t>2001:db 8:1:10: :19/64</w:t>
            </w:r>
          </w:p>
        </w:tc>
      </w:tr>
      <w:tr w:rsidR="000C2ABF" w14:paraId="26B08F3E" w14:textId="77777777" w:rsidTr="000C2ABF">
        <w:trPr>
          <w:cantSplit/>
          <w:jc w:val="center"/>
        </w:trPr>
        <w:tc>
          <w:tcPr>
            <w:tcW w:w="3241" w:type="dxa"/>
            <w:vMerge w:val="restart"/>
            <w:vAlign w:val="center"/>
          </w:tcPr>
          <w:p w14:paraId="5EE4443B" w14:textId="77777777" w:rsidR="000C2ABF" w:rsidRPr="000C2ABF" w:rsidRDefault="000C2ABF" w:rsidP="000C2ABF">
            <w:pPr>
              <w:pStyle w:val="TableText"/>
              <w:jc w:val="center"/>
              <w:rPr>
                <w:b/>
                <w:bCs/>
              </w:rPr>
            </w:pPr>
            <w:r w:rsidRPr="000C2ABF">
              <w:rPr>
                <w:b/>
                <w:bCs/>
              </w:rPr>
              <w:t>PC-B</w:t>
            </w:r>
          </w:p>
          <w:p w14:paraId="40009AF8" w14:textId="761A64F8" w:rsidR="000C2ABF" w:rsidRPr="000C2ABF" w:rsidRDefault="000C2ABF" w:rsidP="000C2ABF">
            <w:pPr>
              <w:pStyle w:val="ConfigWindow"/>
              <w:jc w:val="center"/>
              <w:rPr>
                <w:b/>
                <w:bCs/>
              </w:rPr>
            </w:pPr>
            <w:r w:rsidRPr="000C2ABF">
              <w:rPr>
                <w:b/>
                <w:bCs/>
              </w:rPr>
              <w:t>PC-B</w:t>
            </w:r>
          </w:p>
        </w:tc>
        <w:tc>
          <w:tcPr>
            <w:tcW w:w="1859" w:type="dxa"/>
            <w:tcBorders>
              <w:bottom w:val="nil"/>
            </w:tcBorders>
            <w:vAlign w:val="center"/>
          </w:tcPr>
          <w:p w14:paraId="7245EE96" w14:textId="77777777" w:rsidR="000C2ABF" w:rsidRDefault="000C2ABF" w:rsidP="000C2ABF">
            <w:pPr>
              <w:pStyle w:val="TableText"/>
              <w:jc w:val="center"/>
            </w:pPr>
            <w:r>
              <w:t>NIC</w:t>
            </w:r>
          </w:p>
        </w:tc>
        <w:tc>
          <w:tcPr>
            <w:tcW w:w="4623" w:type="dxa"/>
            <w:vAlign w:val="center"/>
          </w:tcPr>
          <w:p w14:paraId="7FDEF02B" w14:textId="77777777" w:rsidR="000C2ABF" w:rsidRPr="008B68E7" w:rsidRDefault="000C2ABF" w:rsidP="000C2ABF">
            <w:pPr>
              <w:pStyle w:val="TableText"/>
              <w:jc w:val="center"/>
            </w:pPr>
            <w:r>
              <w:t>192.168.11.4/27</w:t>
            </w:r>
          </w:p>
        </w:tc>
      </w:tr>
      <w:tr w:rsidR="000C2ABF" w14:paraId="4AFFFDA7" w14:textId="77777777" w:rsidTr="000C2ABF">
        <w:trPr>
          <w:cantSplit/>
          <w:jc w:val="center"/>
        </w:trPr>
        <w:tc>
          <w:tcPr>
            <w:tcW w:w="3241" w:type="dxa"/>
            <w:vMerge/>
            <w:tcBorders>
              <w:bottom w:val="single" w:sz="2" w:space="0" w:color="auto"/>
            </w:tcBorders>
            <w:vAlign w:val="center"/>
          </w:tcPr>
          <w:p w14:paraId="5E740D78" w14:textId="77C515DA" w:rsidR="000C2ABF" w:rsidRPr="000C2ABF" w:rsidRDefault="000C2ABF" w:rsidP="000C2ABF">
            <w:pPr>
              <w:pStyle w:val="ConfigWindow"/>
              <w:jc w:val="center"/>
              <w:rPr>
                <w:b/>
                <w:bCs/>
              </w:rPr>
            </w:pPr>
          </w:p>
        </w:tc>
        <w:tc>
          <w:tcPr>
            <w:tcW w:w="1859" w:type="dxa"/>
            <w:tcBorders>
              <w:top w:val="nil"/>
              <w:bottom w:val="single" w:sz="2" w:space="0" w:color="auto"/>
            </w:tcBorders>
            <w:vAlign w:val="center"/>
          </w:tcPr>
          <w:p w14:paraId="2535AD88" w14:textId="77777777" w:rsidR="000C2ABF" w:rsidRPr="006A526C" w:rsidRDefault="000C2ABF" w:rsidP="000C2ABF">
            <w:pPr>
              <w:pStyle w:val="ConfigWindow"/>
              <w:jc w:val="center"/>
            </w:pPr>
            <w:r>
              <w:t>NIC</w:t>
            </w:r>
          </w:p>
        </w:tc>
        <w:tc>
          <w:tcPr>
            <w:tcW w:w="4623" w:type="dxa"/>
            <w:vAlign w:val="center"/>
          </w:tcPr>
          <w:p w14:paraId="174EF454" w14:textId="77777777" w:rsidR="000C2ABF" w:rsidRPr="008B68E7" w:rsidRDefault="000C2ABF" w:rsidP="000C2ABF">
            <w:pPr>
              <w:pStyle w:val="TableText"/>
              <w:jc w:val="center"/>
            </w:pPr>
            <w:r>
              <w:t>2001:db 8:1:11: :45</w:t>
            </w:r>
          </w:p>
        </w:tc>
      </w:tr>
      <w:tr w:rsidR="000C2ABF" w14:paraId="4C16A12F" w14:textId="77777777" w:rsidTr="000C2ABF">
        <w:trPr>
          <w:cantSplit/>
          <w:jc w:val="center"/>
        </w:trPr>
        <w:tc>
          <w:tcPr>
            <w:tcW w:w="3241" w:type="dxa"/>
            <w:vMerge w:val="restart"/>
            <w:shd w:val="clear" w:color="auto" w:fill="F2F2F2" w:themeFill="background1" w:themeFillShade="F2"/>
            <w:vAlign w:val="center"/>
          </w:tcPr>
          <w:p w14:paraId="0D2251E1" w14:textId="58E0B6ED" w:rsidR="000C2ABF" w:rsidRPr="000C2ABF" w:rsidRDefault="00973C40" w:rsidP="000C2ABF">
            <w:pPr>
              <w:pStyle w:val="TableText"/>
              <w:jc w:val="center"/>
              <w:rPr>
                <w:b/>
                <w:bCs/>
              </w:rPr>
            </w:pPr>
            <w:r>
              <w:rPr>
                <w:b/>
                <w:bCs/>
              </w:rPr>
              <w:t>Customer Server</w:t>
            </w:r>
          </w:p>
          <w:p w14:paraId="59B2BFEA" w14:textId="78ABEEB0" w:rsidR="000C2ABF" w:rsidRPr="000C2ABF" w:rsidRDefault="000C2ABF" w:rsidP="000C2ABF">
            <w:pPr>
              <w:pStyle w:val="ConfigWindow"/>
              <w:jc w:val="center"/>
              <w:rPr>
                <w:b/>
                <w:bCs/>
              </w:rPr>
            </w:pPr>
            <w:r w:rsidRPr="000C2ABF">
              <w:rPr>
                <w:b/>
                <w:bCs/>
                <w:color w:val="F2F2F2" w:themeColor="background1" w:themeShade="F2"/>
              </w:rPr>
              <w:t>Customer Server</w:t>
            </w:r>
          </w:p>
        </w:tc>
        <w:tc>
          <w:tcPr>
            <w:tcW w:w="1859" w:type="dxa"/>
            <w:tcBorders>
              <w:bottom w:val="nil"/>
            </w:tcBorders>
            <w:shd w:val="clear" w:color="auto" w:fill="F2F2F2" w:themeFill="background1" w:themeFillShade="F2"/>
            <w:vAlign w:val="center"/>
          </w:tcPr>
          <w:p w14:paraId="39796274" w14:textId="77777777" w:rsidR="000C2ABF" w:rsidRDefault="000C2ABF" w:rsidP="000C2ABF">
            <w:pPr>
              <w:pStyle w:val="TableText"/>
              <w:jc w:val="center"/>
            </w:pPr>
            <w:r>
              <w:t>NIC</w:t>
            </w:r>
          </w:p>
        </w:tc>
        <w:tc>
          <w:tcPr>
            <w:tcW w:w="4623" w:type="dxa"/>
            <w:shd w:val="clear" w:color="auto" w:fill="F2F2F2" w:themeFill="background1" w:themeFillShade="F2"/>
            <w:vAlign w:val="center"/>
          </w:tcPr>
          <w:p w14:paraId="00C2CBF2" w14:textId="77777777" w:rsidR="000C2ABF" w:rsidRPr="008B68E7" w:rsidRDefault="000C2ABF" w:rsidP="000C2ABF">
            <w:pPr>
              <w:pStyle w:val="TableText"/>
              <w:jc w:val="center"/>
            </w:pPr>
            <w:r>
              <w:t>198.0.0.10</w:t>
            </w:r>
          </w:p>
        </w:tc>
      </w:tr>
      <w:tr w:rsidR="000C2ABF" w14:paraId="5508A655" w14:textId="77777777" w:rsidTr="000C2ABF">
        <w:trPr>
          <w:cantSplit/>
          <w:jc w:val="center"/>
        </w:trPr>
        <w:tc>
          <w:tcPr>
            <w:tcW w:w="3241" w:type="dxa"/>
            <w:vMerge/>
            <w:shd w:val="clear" w:color="auto" w:fill="F2F2F2" w:themeFill="background1" w:themeFillShade="F2"/>
            <w:vAlign w:val="center"/>
          </w:tcPr>
          <w:p w14:paraId="1B32709A" w14:textId="5016936B" w:rsidR="000C2ABF" w:rsidRPr="00EE3C6F" w:rsidRDefault="000C2ABF" w:rsidP="000C2ABF">
            <w:pPr>
              <w:pStyle w:val="ConfigWindow"/>
              <w:jc w:val="center"/>
              <w:rPr>
                <w:color w:val="F2F2F2" w:themeColor="background1" w:themeShade="F2"/>
              </w:rPr>
            </w:pPr>
          </w:p>
        </w:tc>
        <w:tc>
          <w:tcPr>
            <w:tcW w:w="1859" w:type="dxa"/>
            <w:tcBorders>
              <w:top w:val="nil"/>
            </w:tcBorders>
            <w:shd w:val="clear" w:color="auto" w:fill="F2F2F2" w:themeFill="background1" w:themeFillShade="F2"/>
            <w:vAlign w:val="center"/>
          </w:tcPr>
          <w:p w14:paraId="791691CB" w14:textId="77777777" w:rsidR="000C2ABF" w:rsidRPr="00EE3C6F" w:rsidRDefault="000C2ABF" w:rsidP="000C2ABF">
            <w:pPr>
              <w:pStyle w:val="ConfigWindow"/>
              <w:jc w:val="center"/>
              <w:rPr>
                <w:color w:val="F2F2F2" w:themeColor="background1" w:themeShade="F2"/>
              </w:rPr>
            </w:pPr>
            <w:r>
              <w:rPr>
                <w:color w:val="F2F2F2" w:themeColor="background1" w:themeShade="F2"/>
              </w:rPr>
              <w:t>NIC</w:t>
            </w:r>
          </w:p>
        </w:tc>
        <w:tc>
          <w:tcPr>
            <w:tcW w:w="4623" w:type="dxa"/>
            <w:shd w:val="clear" w:color="auto" w:fill="F2F2F2" w:themeFill="background1" w:themeFillShade="F2"/>
            <w:vAlign w:val="center"/>
          </w:tcPr>
          <w:p w14:paraId="71E40E61" w14:textId="77777777" w:rsidR="000C2ABF" w:rsidRPr="008B68E7" w:rsidRDefault="000C2ABF" w:rsidP="000C2ABF">
            <w:pPr>
              <w:pStyle w:val="TableText"/>
              <w:jc w:val="center"/>
            </w:pPr>
            <w:r>
              <w:t>2001:db8:f:f: :10</w:t>
            </w:r>
          </w:p>
        </w:tc>
      </w:tr>
    </w:tbl>
    <w:p w14:paraId="68564DBC" w14:textId="77777777" w:rsidR="008578F6" w:rsidRDefault="008578F6" w:rsidP="008578F6">
      <w:pPr>
        <w:pStyle w:val="Ttulo1"/>
        <w:numPr>
          <w:ilvl w:val="0"/>
          <w:numId w:val="0"/>
        </w:numPr>
        <w:rPr>
          <w:rStyle w:val="LabSectionGray"/>
        </w:rPr>
      </w:pPr>
    </w:p>
    <w:sectPr w:rsidR="008578F6" w:rsidSect="001E5381">
      <w:headerReference w:type="default" r:id="rId9"/>
      <w:footerReference w:type="default" r:id="rId10"/>
      <w:headerReference w:type="first" r:id="rId11"/>
      <w:footerReference w:type="first" r:id="rId1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D170A" w14:textId="77777777" w:rsidR="008657F3" w:rsidRDefault="008657F3" w:rsidP="00710659">
      <w:pPr>
        <w:spacing w:after="0" w:line="240" w:lineRule="auto"/>
      </w:pPr>
      <w:r>
        <w:separator/>
      </w:r>
    </w:p>
    <w:p w14:paraId="25E9B200" w14:textId="77777777" w:rsidR="008657F3" w:rsidRDefault="008657F3"/>
  </w:endnote>
  <w:endnote w:type="continuationSeparator" w:id="0">
    <w:p w14:paraId="70C3EE7C" w14:textId="77777777" w:rsidR="008657F3" w:rsidRDefault="008657F3" w:rsidP="00710659">
      <w:pPr>
        <w:spacing w:after="0" w:line="240" w:lineRule="auto"/>
      </w:pPr>
      <w:r>
        <w:continuationSeparator/>
      </w:r>
    </w:p>
    <w:p w14:paraId="27A0F346" w14:textId="77777777" w:rsidR="008657F3" w:rsidRDefault="00865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AE45" w14:textId="2E986D48"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w:t>
        </w:r>
        <w:r w:rsidR="00E535CA">
          <w:t>2</w:t>
        </w:r>
        <w:r>
          <w:t>3</w:t>
        </w:r>
      </w:sdtContent>
    </w:sdt>
    <w:r>
      <w:t xml:space="preserve"> - </w:t>
    </w:r>
    <w:r>
      <w:fldChar w:fldCharType="begin"/>
    </w:r>
    <w:r>
      <w:instrText xml:space="preserve"> SAVEDATE  \@ "aaaa"  \* MERGEFORMAT </w:instrText>
    </w:r>
    <w:r>
      <w:fldChar w:fldCharType="separate"/>
    </w:r>
    <w:r w:rsidR="009604E8">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E684" w14:textId="4BFD004F"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w:t>
        </w:r>
        <w:r w:rsidR="00E535CA">
          <w:t>2</w:t>
        </w:r>
        <w:r>
          <w:t>3</w:t>
        </w:r>
      </w:sdtContent>
    </w:sdt>
    <w:r>
      <w:t xml:space="preserve"> - </w:t>
    </w:r>
    <w:r w:rsidR="007E6402">
      <w:fldChar w:fldCharType="begin"/>
    </w:r>
    <w:r w:rsidR="007E6402">
      <w:instrText xml:space="preserve"> SAVEDATE  \@ "aaaa"  \* MERGEFORMAT </w:instrText>
    </w:r>
    <w:r w:rsidR="007E6402">
      <w:fldChar w:fldCharType="separate"/>
    </w:r>
    <w:r w:rsidR="009604E8">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F83E9" w14:textId="77777777" w:rsidR="008657F3" w:rsidRDefault="008657F3" w:rsidP="00710659">
      <w:pPr>
        <w:spacing w:after="0" w:line="240" w:lineRule="auto"/>
      </w:pPr>
      <w:r>
        <w:separator/>
      </w:r>
    </w:p>
    <w:p w14:paraId="14145904" w14:textId="77777777" w:rsidR="008657F3" w:rsidRDefault="008657F3"/>
  </w:footnote>
  <w:footnote w:type="continuationSeparator" w:id="0">
    <w:p w14:paraId="17CB46D8" w14:textId="77777777" w:rsidR="008657F3" w:rsidRDefault="008657F3" w:rsidP="00710659">
      <w:pPr>
        <w:spacing w:after="0" w:line="240" w:lineRule="auto"/>
      </w:pPr>
      <w:r>
        <w:continuationSeparator/>
      </w:r>
    </w:p>
    <w:p w14:paraId="6C698E54" w14:textId="77777777" w:rsidR="008657F3" w:rsidRDefault="008657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Content>
      <w:p w14:paraId="60D434AD" w14:textId="7AD5B519" w:rsidR="00926CB2" w:rsidRDefault="00E94CC0" w:rsidP="008402F2">
        <w:pPr>
          <w:pStyle w:val="PageHead"/>
        </w:pPr>
        <w:r>
          <w:t>Configuración de rutas estáticas y por default IPv4 e IPv6</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27C4" w14:textId="77777777" w:rsidR="00926CB2" w:rsidRDefault="00882B63" w:rsidP="006C3FCF">
    <w:pPr>
      <w:ind w:left="-288"/>
    </w:pPr>
    <w:r>
      <w:rPr>
        <w:noProof/>
      </w:rPr>
      <w:drawing>
        <wp:anchor distT="0" distB="0" distL="114300" distR="114300" simplePos="0" relativeHeight="251658240" behindDoc="0" locked="0" layoutInCell="1" allowOverlap="1" wp14:anchorId="0586BCD8" wp14:editId="0C069C39">
          <wp:simplePos x="0" y="0"/>
          <wp:positionH relativeFrom="column">
            <wp:posOffset>-514350</wp:posOffset>
          </wp:positionH>
          <wp:positionV relativeFrom="paragraph">
            <wp:posOffset>-304165</wp:posOffset>
          </wp:positionV>
          <wp:extent cx="1752600" cy="544978"/>
          <wp:effectExtent l="0" t="0" r="0" b="7620"/>
          <wp:wrapNone/>
          <wp:docPr id="1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54497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E63F81"/>
    <w:multiLevelType w:val="hybridMultilevel"/>
    <w:tmpl w:val="C94AAC34"/>
    <w:lvl w:ilvl="0" w:tplc="0ADE32B6">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F612DD"/>
    <w:multiLevelType w:val="multilevel"/>
    <w:tmpl w:val="2CB6A3E6"/>
    <w:styleLink w:val="LabList"/>
    <w:lvl w:ilvl="0">
      <w:start w:val="1"/>
      <w:numFmt w:val="none"/>
      <w:pStyle w:val="Ttulo1"/>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4F7D3C"/>
    <w:multiLevelType w:val="multilevel"/>
    <w:tmpl w:val="8C44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03522"/>
    <w:multiLevelType w:val="multilevel"/>
    <w:tmpl w:val="0D16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9359B"/>
    <w:multiLevelType w:val="multilevel"/>
    <w:tmpl w:val="5DFC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E7858"/>
    <w:multiLevelType w:val="multilevel"/>
    <w:tmpl w:val="48C2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824430"/>
    <w:multiLevelType w:val="multilevel"/>
    <w:tmpl w:val="27486BFE"/>
    <w:lvl w:ilvl="0">
      <w:start w:val="1"/>
      <w:numFmt w:val="decimal"/>
      <w:lvlText w:val="Parte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lowerLetter"/>
      <w:lvlText w:val="%4."/>
      <w:lvlJc w:val="left"/>
      <w:pPr>
        <w:ind w:left="1080" w:hanging="360"/>
      </w:pPr>
      <w:rPr>
        <w:rFonts w:hint="default"/>
        <w:sz w:val="20"/>
        <w:szCs w:val="24"/>
      </w:r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4F180F4B"/>
    <w:multiLevelType w:val="multilevel"/>
    <w:tmpl w:val="EA1239FC"/>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ind w:left="1080" w:hanging="360"/>
      </w:pPr>
      <w:rPr>
        <w:rFonts w:hint="default"/>
        <w:sz w:val="20"/>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0EC4126"/>
    <w:multiLevelType w:val="multilevel"/>
    <w:tmpl w:val="4580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3652F7"/>
    <w:multiLevelType w:val="multilevel"/>
    <w:tmpl w:val="2FF6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C3BA8"/>
    <w:multiLevelType w:val="hybridMultilevel"/>
    <w:tmpl w:val="73308EEE"/>
    <w:lvl w:ilvl="0" w:tplc="997EEC1C">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B1A41C8"/>
    <w:multiLevelType w:val="hybridMultilevel"/>
    <w:tmpl w:val="B52270D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5B8F50BF"/>
    <w:multiLevelType w:val="multilevel"/>
    <w:tmpl w:val="1682BCBC"/>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ind w:left="1080" w:hanging="360"/>
      </w:pPr>
      <w:rPr>
        <w:rFonts w:hint="default"/>
        <w:sz w:val="20"/>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C1E2579"/>
    <w:multiLevelType w:val="multilevel"/>
    <w:tmpl w:val="7F4E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00523"/>
    <w:multiLevelType w:val="multilevel"/>
    <w:tmpl w:val="14B01ED0"/>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ind w:left="1080" w:hanging="360"/>
      </w:pPr>
      <w:rPr>
        <w:rFonts w:hint="default"/>
        <w:sz w:val="20"/>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7D46B0B"/>
    <w:multiLevelType w:val="multilevel"/>
    <w:tmpl w:val="9A14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CB10D8"/>
    <w:multiLevelType w:val="multilevel"/>
    <w:tmpl w:val="DC7C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CD361E"/>
    <w:multiLevelType w:val="multilevel"/>
    <w:tmpl w:val="88083CB0"/>
    <w:lvl w:ilvl="0">
      <w:start w:val="1"/>
      <w:numFmt w:val="decimal"/>
      <w:lvlText w:val="Parte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lowerLetter"/>
      <w:lvlText w:val="%4."/>
      <w:lvlJc w:val="left"/>
      <w:pPr>
        <w:ind w:left="1080" w:hanging="360"/>
      </w:pPr>
      <w:rPr>
        <w:rFonts w:hint="default"/>
        <w:sz w:val="20"/>
        <w:szCs w:val="24"/>
      </w:r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7C1071A"/>
    <w:multiLevelType w:val="multilevel"/>
    <w:tmpl w:val="84CE5282"/>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ind w:left="1080" w:hanging="360"/>
      </w:pPr>
      <w:rPr>
        <w:rFonts w:hint="default"/>
        <w:sz w:val="20"/>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80779008">
    <w:abstractNumId w:val="12"/>
  </w:num>
  <w:num w:numId="2" w16cid:durableId="1592466681">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95877535">
    <w:abstractNumId w:val="2"/>
  </w:num>
  <w:num w:numId="4" w16cid:durableId="901867710">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31177996">
    <w:abstractNumId w:val="5"/>
  </w:num>
  <w:num w:numId="6" w16cid:durableId="1120880739">
    <w:abstractNumId w:val="0"/>
  </w:num>
  <w:num w:numId="7" w16cid:durableId="1286891413">
    <w:abstractNumId w:val="1"/>
  </w:num>
  <w:num w:numId="8" w16cid:durableId="1395011132">
    <w:abstractNumId w:val="6"/>
    <w:lvlOverride w:ilvl="0">
      <w:lvl w:ilvl="0">
        <w:start w:val="1"/>
        <w:numFmt w:val="decimal"/>
        <w:lvlText w:val="Parte %1:"/>
        <w:lvlJc w:val="left"/>
        <w:pPr>
          <w:tabs>
            <w:tab w:val="num" w:pos="1152"/>
          </w:tabs>
          <w:ind w:left="1152" w:hanging="792"/>
        </w:pPr>
        <w:rPr>
          <w:rFonts w:hint="default"/>
        </w:rPr>
      </w:lvl>
    </w:lvlOverride>
  </w:num>
  <w:num w:numId="9" w16cid:durableId="554314169">
    <w:abstractNumId w:val="5"/>
  </w:num>
  <w:num w:numId="10" w16cid:durableId="753665558">
    <w:abstractNumId w:val="3"/>
  </w:num>
  <w:num w:numId="11" w16cid:durableId="8165798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4765547">
    <w:abstractNumId w:val="21"/>
  </w:num>
  <w:num w:numId="13" w16cid:durableId="802310234">
    <w:abstractNumId w:val="22"/>
  </w:num>
  <w:num w:numId="14" w16cid:durableId="1677226130">
    <w:abstractNumId w:val="10"/>
  </w:num>
  <w:num w:numId="15" w16cid:durableId="1929921403">
    <w:abstractNumId w:val="14"/>
  </w:num>
  <w:num w:numId="16" w16cid:durableId="259920524">
    <w:abstractNumId w:val="19"/>
  </w:num>
  <w:num w:numId="17" w16cid:durableId="784229594">
    <w:abstractNumId w:val="8"/>
  </w:num>
  <w:num w:numId="18" w16cid:durableId="1118526061">
    <w:abstractNumId w:val="9"/>
  </w:num>
  <w:num w:numId="19" w16cid:durableId="1441799661">
    <w:abstractNumId w:val="15"/>
  </w:num>
  <w:num w:numId="20" w16cid:durableId="1396706796">
    <w:abstractNumId w:val="7"/>
  </w:num>
  <w:num w:numId="21" w16cid:durableId="370885631">
    <w:abstractNumId w:val="17"/>
  </w:num>
  <w:num w:numId="22" w16cid:durableId="503057288">
    <w:abstractNumId w:val="11"/>
  </w:num>
  <w:num w:numId="23" w16cid:durableId="1811164649">
    <w:abstractNumId w:val="13"/>
  </w:num>
  <w:num w:numId="24" w16cid:durableId="1430811653">
    <w:abstractNumId w:val="23"/>
  </w:num>
  <w:num w:numId="25" w16cid:durableId="912659970">
    <w:abstractNumId w:val="20"/>
  </w:num>
  <w:num w:numId="26" w16cid:durableId="2103914081">
    <w:abstractNumId w:val="18"/>
  </w:num>
  <w:num w:numId="27" w16cid:durableId="1949582303">
    <w:abstractNumId w:val="4"/>
  </w:num>
  <w:num w:numId="28" w16cid:durableId="1600676185">
    <w:abstractNumId w:val="16"/>
  </w:num>
  <w:num w:numId="29" w16cid:durableId="395862487">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wtDQ2M7IAMowsLZR0lIJTi4sz8/NACgxrAana8RgsAAAA"/>
  </w:docVars>
  <w:rsids>
    <w:rsidRoot w:val="00754823"/>
    <w:rsid w:val="00001BDF"/>
    <w:rsid w:val="0000380F"/>
    <w:rsid w:val="00004175"/>
    <w:rsid w:val="000059C9"/>
    <w:rsid w:val="00011D02"/>
    <w:rsid w:val="00012C22"/>
    <w:rsid w:val="000160F7"/>
    <w:rsid w:val="00016D5B"/>
    <w:rsid w:val="00016F30"/>
    <w:rsid w:val="0002047C"/>
    <w:rsid w:val="00021B9A"/>
    <w:rsid w:val="000242D6"/>
    <w:rsid w:val="00024EE5"/>
    <w:rsid w:val="00030518"/>
    <w:rsid w:val="000350C6"/>
    <w:rsid w:val="00041AF6"/>
    <w:rsid w:val="00044E62"/>
    <w:rsid w:val="00045011"/>
    <w:rsid w:val="00050BA4"/>
    <w:rsid w:val="0005141D"/>
    <w:rsid w:val="00051738"/>
    <w:rsid w:val="0005242B"/>
    <w:rsid w:val="00052548"/>
    <w:rsid w:val="00060696"/>
    <w:rsid w:val="00062D89"/>
    <w:rsid w:val="00067A67"/>
    <w:rsid w:val="00070C16"/>
    <w:rsid w:val="000718E0"/>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2ABF"/>
    <w:rsid w:val="000C6425"/>
    <w:rsid w:val="000C6E6E"/>
    <w:rsid w:val="000C7B7D"/>
    <w:rsid w:val="000D55B4"/>
    <w:rsid w:val="000E40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7"/>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61A"/>
    <w:rsid w:val="00191F00"/>
    <w:rsid w:val="00192F12"/>
    <w:rsid w:val="00193F14"/>
    <w:rsid w:val="00196CBC"/>
    <w:rsid w:val="0019753E"/>
    <w:rsid w:val="00197614"/>
    <w:rsid w:val="001A0312"/>
    <w:rsid w:val="001A15DA"/>
    <w:rsid w:val="001A2694"/>
    <w:rsid w:val="001A3CC7"/>
    <w:rsid w:val="001A67A4"/>
    <w:rsid w:val="001A69AC"/>
    <w:rsid w:val="001B0E33"/>
    <w:rsid w:val="001B67D8"/>
    <w:rsid w:val="001B6F95"/>
    <w:rsid w:val="001C05A1"/>
    <w:rsid w:val="001C1D9E"/>
    <w:rsid w:val="001C38B0"/>
    <w:rsid w:val="001C5998"/>
    <w:rsid w:val="001C7C3B"/>
    <w:rsid w:val="001D5B6F"/>
    <w:rsid w:val="001E0AB8"/>
    <w:rsid w:val="001E38E0"/>
    <w:rsid w:val="001E4E72"/>
    <w:rsid w:val="001E5381"/>
    <w:rsid w:val="001E62B3"/>
    <w:rsid w:val="001E6424"/>
    <w:rsid w:val="001F0171"/>
    <w:rsid w:val="001F0D77"/>
    <w:rsid w:val="001F643A"/>
    <w:rsid w:val="001F7DD8"/>
    <w:rsid w:val="00201928"/>
    <w:rsid w:val="00203E26"/>
    <w:rsid w:val="0020449C"/>
    <w:rsid w:val="002113B8"/>
    <w:rsid w:val="00215665"/>
    <w:rsid w:val="002163BB"/>
    <w:rsid w:val="0021792C"/>
    <w:rsid w:val="00217AA8"/>
    <w:rsid w:val="00223CF0"/>
    <w:rsid w:val="002240AB"/>
    <w:rsid w:val="00225E37"/>
    <w:rsid w:val="00231DCA"/>
    <w:rsid w:val="00242E3A"/>
    <w:rsid w:val="00245712"/>
    <w:rsid w:val="00246492"/>
    <w:rsid w:val="002506CF"/>
    <w:rsid w:val="0025107F"/>
    <w:rsid w:val="00260CD4"/>
    <w:rsid w:val="002639D8"/>
    <w:rsid w:val="00265F77"/>
    <w:rsid w:val="00266C83"/>
    <w:rsid w:val="00270FCC"/>
    <w:rsid w:val="002768DC"/>
    <w:rsid w:val="0029027A"/>
    <w:rsid w:val="00290773"/>
    <w:rsid w:val="00291DF1"/>
    <w:rsid w:val="00294268"/>
    <w:rsid w:val="00294C8F"/>
    <w:rsid w:val="002A0B2E"/>
    <w:rsid w:val="002A0DC1"/>
    <w:rsid w:val="002A2028"/>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378"/>
    <w:rsid w:val="00310652"/>
    <w:rsid w:val="00311065"/>
    <w:rsid w:val="0031371D"/>
    <w:rsid w:val="0031789F"/>
    <w:rsid w:val="00320788"/>
    <w:rsid w:val="003233A3"/>
    <w:rsid w:val="00331FD1"/>
    <w:rsid w:val="0033283E"/>
    <w:rsid w:val="00334C33"/>
    <w:rsid w:val="0034455D"/>
    <w:rsid w:val="0034604B"/>
    <w:rsid w:val="00346D17"/>
    <w:rsid w:val="00347972"/>
    <w:rsid w:val="0035469B"/>
    <w:rsid w:val="003559CC"/>
    <w:rsid w:val="00355D4B"/>
    <w:rsid w:val="003569D7"/>
    <w:rsid w:val="003608AC"/>
    <w:rsid w:val="00363A23"/>
    <w:rsid w:val="0036440C"/>
    <w:rsid w:val="0036465A"/>
    <w:rsid w:val="003673C4"/>
    <w:rsid w:val="00390C38"/>
    <w:rsid w:val="00392748"/>
    <w:rsid w:val="00392C65"/>
    <w:rsid w:val="00392ED5"/>
    <w:rsid w:val="003930F8"/>
    <w:rsid w:val="003A19DC"/>
    <w:rsid w:val="003A1B45"/>
    <w:rsid w:val="003A220C"/>
    <w:rsid w:val="003B1018"/>
    <w:rsid w:val="003B256A"/>
    <w:rsid w:val="003B46FC"/>
    <w:rsid w:val="003B5767"/>
    <w:rsid w:val="003B588E"/>
    <w:rsid w:val="003B7605"/>
    <w:rsid w:val="003C08AA"/>
    <w:rsid w:val="003C2A7B"/>
    <w:rsid w:val="003C3031"/>
    <w:rsid w:val="003C49EF"/>
    <w:rsid w:val="003C6BCA"/>
    <w:rsid w:val="003C7902"/>
    <w:rsid w:val="003D0BFF"/>
    <w:rsid w:val="003D6EF1"/>
    <w:rsid w:val="003E5BE5"/>
    <w:rsid w:val="003F18D1"/>
    <w:rsid w:val="003F20EC"/>
    <w:rsid w:val="003F4F0E"/>
    <w:rsid w:val="003F6096"/>
    <w:rsid w:val="003F6E06"/>
    <w:rsid w:val="00403C7A"/>
    <w:rsid w:val="0040433D"/>
    <w:rsid w:val="004057A6"/>
    <w:rsid w:val="00406554"/>
    <w:rsid w:val="00407755"/>
    <w:rsid w:val="00411E2C"/>
    <w:rsid w:val="0041293B"/>
    <w:rsid w:val="004131B0"/>
    <w:rsid w:val="00416C42"/>
    <w:rsid w:val="00422476"/>
    <w:rsid w:val="0042385C"/>
    <w:rsid w:val="00424A4C"/>
    <w:rsid w:val="00426FA5"/>
    <w:rsid w:val="00431654"/>
    <w:rsid w:val="00434926"/>
    <w:rsid w:val="00443ACE"/>
    <w:rsid w:val="00444217"/>
    <w:rsid w:val="00444834"/>
    <w:rsid w:val="004478F4"/>
    <w:rsid w:val="00450F7A"/>
    <w:rsid w:val="00452C6D"/>
    <w:rsid w:val="0045550F"/>
    <w:rsid w:val="00455E0B"/>
    <w:rsid w:val="0045724D"/>
    <w:rsid w:val="00457934"/>
    <w:rsid w:val="00462B9F"/>
    <w:rsid w:val="004659EE"/>
    <w:rsid w:val="004700B9"/>
    <w:rsid w:val="00473E34"/>
    <w:rsid w:val="00476BA9"/>
    <w:rsid w:val="00481650"/>
    <w:rsid w:val="004936C2"/>
    <w:rsid w:val="0049379C"/>
    <w:rsid w:val="004A1CA0"/>
    <w:rsid w:val="004A22E9"/>
    <w:rsid w:val="004A4ACD"/>
    <w:rsid w:val="004A506C"/>
    <w:rsid w:val="004A5BC5"/>
    <w:rsid w:val="004B023D"/>
    <w:rsid w:val="004B2CB6"/>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BF1"/>
    <w:rsid w:val="00516142"/>
    <w:rsid w:val="0051681C"/>
    <w:rsid w:val="00520027"/>
    <w:rsid w:val="0052093C"/>
    <w:rsid w:val="00521B31"/>
    <w:rsid w:val="00522469"/>
    <w:rsid w:val="0052400A"/>
    <w:rsid w:val="00536277"/>
    <w:rsid w:val="00536F43"/>
    <w:rsid w:val="005510BA"/>
    <w:rsid w:val="005538C8"/>
    <w:rsid w:val="00554B4E"/>
    <w:rsid w:val="00556C02"/>
    <w:rsid w:val="00557237"/>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680"/>
    <w:rsid w:val="005F3AE9"/>
    <w:rsid w:val="006007BB"/>
    <w:rsid w:val="00601DC0"/>
    <w:rsid w:val="00601E48"/>
    <w:rsid w:val="006034CB"/>
    <w:rsid w:val="00603503"/>
    <w:rsid w:val="00603B55"/>
    <w:rsid w:val="00603C52"/>
    <w:rsid w:val="006131CE"/>
    <w:rsid w:val="0061336B"/>
    <w:rsid w:val="00617D6E"/>
    <w:rsid w:val="00620ED5"/>
    <w:rsid w:val="00622158"/>
    <w:rsid w:val="00622D61"/>
    <w:rsid w:val="00624198"/>
    <w:rsid w:val="00625E26"/>
    <w:rsid w:val="00636C28"/>
    <w:rsid w:val="006428E5"/>
    <w:rsid w:val="00644958"/>
    <w:rsid w:val="006513FB"/>
    <w:rsid w:val="00654A78"/>
    <w:rsid w:val="00656EEF"/>
    <w:rsid w:val="006576AF"/>
    <w:rsid w:val="0066357C"/>
    <w:rsid w:val="00671393"/>
    <w:rsid w:val="00671B38"/>
    <w:rsid w:val="00672919"/>
    <w:rsid w:val="00676A3E"/>
    <w:rsid w:val="00677544"/>
    <w:rsid w:val="00680E52"/>
    <w:rsid w:val="00681687"/>
    <w:rsid w:val="00686295"/>
    <w:rsid w:val="00686587"/>
    <w:rsid w:val="006904CF"/>
    <w:rsid w:val="00695EE2"/>
    <w:rsid w:val="0069660B"/>
    <w:rsid w:val="006A1B33"/>
    <w:rsid w:val="006A48F1"/>
    <w:rsid w:val="006A526C"/>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59F7"/>
    <w:rsid w:val="006D7590"/>
    <w:rsid w:val="006E372B"/>
    <w:rsid w:val="006E5832"/>
    <w:rsid w:val="006E5FE9"/>
    <w:rsid w:val="006E6581"/>
    <w:rsid w:val="006E71DF"/>
    <w:rsid w:val="006F1616"/>
    <w:rsid w:val="006F1CC4"/>
    <w:rsid w:val="006F2A86"/>
    <w:rsid w:val="006F3163"/>
    <w:rsid w:val="007018A9"/>
    <w:rsid w:val="00705FEC"/>
    <w:rsid w:val="00710659"/>
    <w:rsid w:val="0071147A"/>
    <w:rsid w:val="0071185D"/>
    <w:rsid w:val="00721E01"/>
    <w:rsid w:val="007222AD"/>
    <w:rsid w:val="0072601D"/>
    <w:rsid w:val="007267CF"/>
    <w:rsid w:val="00731F3F"/>
    <w:rsid w:val="00733BAB"/>
    <w:rsid w:val="0073604C"/>
    <w:rsid w:val="007436BF"/>
    <w:rsid w:val="007443E9"/>
    <w:rsid w:val="00745DCE"/>
    <w:rsid w:val="00753D89"/>
    <w:rsid w:val="00753DDA"/>
    <w:rsid w:val="00754823"/>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6F8"/>
    <w:rsid w:val="007A287C"/>
    <w:rsid w:val="007A3B2A"/>
    <w:rsid w:val="007B0C9D"/>
    <w:rsid w:val="007B5522"/>
    <w:rsid w:val="007C0EE0"/>
    <w:rsid w:val="007C1B71"/>
    <w:rsid w:val="007C2FBB"/>
    <w:rsid w:val="007C7164"/>
    <w:rsid w:val="007C7413"/>
    <w:rsid w:val="007D1984"/>
    <w:rsid w:val="007D2AFE"/>
    <w:rsid w:val="007E022C"/>
    <w:rsid w:val="007E3264"/>
    <w:rsid w:val="007E3FEA"/>
    <w:rsid w:val="007E4AFC"/>
    <w:rsid w:val="007E6402"/>
    <w:rsid w:val="007F0A0B"/>
    <w:rsid w:val="007F3A60"/>
    <w:rsid w:val="007F3D0B"/>
    <w:rsid w:val="007F7C94"/>
    <w:rsid w:val="0080251D"/>
    <w:rsid w:val="00802FFA"/>
    <w:rsid w:val="008039E5"/>
    <w:rsid w:val="00810E4B"/>
    <w:rsid w:val="00814A80"/>
    <w:rsid w:val="00814BAA"/>
    <w:rsid w:val="00816F0C"/>
    <w:rsid w:val="0082211C"/>
    <w:rsid w:val="00824295"/>
    <w:rsid w:val="00827A65"/>
    <w:rsid w:val="00830473"/>
    <w:rsid w:val="008313F3"/>
    <w:rsid w:val="008402F2"/>
    <w:rsid w:val="00840469"/>
    <w:rsid w:val="008405BB"/>
    <w:rsid w:val="0084564F"/>
    <w:rsid w:val="00845C0F"/>
    <w:rsid w:val="00846494"/>
    <w:rsid w:val="00847B20"/>
    <w:rsid w:val="008509D3"/>
    <w:rsid w:val="00851F54"/>
    <w:rsid w:val="00853418"/>
    <w:rsid w:val="00856EBD"/>
    <w:rsid w:val="008578F6"/>
    <w:rsid w:val="00857CF6"/>
    <w:rsid w:val="008610ED"/>
    <w:rsid w:val="00861C6A"/>
    <w:rsid w:val="00865199"/>
    <w:rsid w:val="008657F3"/>
    <w:rsid w:val="00867EAF"/>
    <w:rsid w:val="00870763"/>
    <w:rsid w:val="008713EA"/>
    <w:rsid w:val="00873C6B"/>
    <w:rsid w:val="00882B63"/>
    <w:rsid w:val="00883500"/>
    <w:rsid w:val="00883C64"/>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60F"/>
    <w:rsid w:val="008D23DF"/>
    <w:rsid w:val="008D73BF"/>
    <w:rsid w:val="008D7F09"/>
    <w:rsid w:val="008E00D5"/>
    <w:rsid w:val="008E5B64"/>
    <w:rsid w:val="008E68D9"/>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04E8"/>
    <w:rsid w:val="00963E34"/>
    <w:rsid w:val="00964DFA"/>
    <w:rsid w:val="0096597D"/>
    <w:rsid w:val="00966B18"/>
    <w:rsid w:val="00970A69"/>
    <w:rsid w:val="00973C40"/>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286A"/>
    <w:rsid w:val="009E42B9"/>
    <w:rsid w:val="009E495D"/>
    <w:rsid w:val="009E4E17"/>
    <w:rsid w:val="009E54B9"/>
    <w:rsid w:val="009F4C2E"/>
    <w:rsid w:val="00A014A3"/>
    <w:rsid w:val="00A027CC"/>
    <w:rsid w:val="00A0412D"/>
    <w:rsid w:val="00A15DF0"/>
    <w:rsid w:val="00A17515"/>
    <w:rsid w:val="00A21211"/>
    <w:rsid w:val="00A27E61"/>
    <w:rsid w:val="00A30F8A"/>
    <w:rsid w:val="00A33890"/>
    <w:rsid w:val="00A34E7F"/>
    <w:rsid w:val="00A34F7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876"/>
    <w:rsid w:val="00A82658"/>
    <w:rsid w:val="00A83374"/>
    <w:rsid w:val="00A96172"/>
    <w:rsid w:val="00A96D52"/>
    <w:rsid w:val="00A97C5F"/>
    <w:rsid w:val="00AB0D6A"/>
    <w:rsid w:val="00AB43B3"/>
    <w:rsid w:val="00AB49B9"/>
    <w:rsid w:val="00AB501D"/>
    <w:rsid w:val="00AB758A"/>
    <w:rsid w:val="00AC027E"/>
    <w:rsid w:val="00AC1E7E"/>
    <w:rsid w:val="00AC1E88"/>
    <w:rsid w:val="00AC507D"/>
    <w:rsid w:val="00AC66E4"/>
    <w:rsid w:val="00AD04F2"/>
    <w:rsid w:val="00AD090E"/>
    <w:rsid w:val="00AD4578"/>
    <w:rsid w:val="00AD68E9"/>
    <w:rsid w:val="00AE56C0"/>
    <w:rsid w:val="00AF7ACC"/>
    <w:rsid w:val="00B00914"/>
    <w:rsid w:val="00B02295"/>
    <w:rsid w:val="00B02A8E"/>
    <w:rsid w:val="00B052EE"/>
    <w:rsid w:val="00B1081F"/>
    <w:rsid w:val="00B2496B"/>
    <w:rsid w:val="00B27499"/>
    <w:rsid w:val="00B3010D"/>
    <w:rsid w:val="00B34222"/>
    <w:rsid w:val="00B35151"/>
    <w:rsid w:val="00B433F2"/>
    <w:rsid w:val="00B458E8"/>
    <w:rsid w:val="00B5397B"/>
    <w:rsid w:val="00B53EE9"/>
    <w:rsid w:val="00B6183E"/>
    <w:rsid w:val="00B62809"/>
    <w:rsid w:val="00B66D09"/>
    <w:rsid w:val="00B74716"/>
    <w:rsid w:val="00B7675A"/>
    <w:rsid w:val="00B81898"/>
    <w:rsid w:val="00B82DED"/>
    <w:rsid w:val="00B8606B"/>
    <w:rsid w:val="00B878E7"/>
    <w:rsid w:val="00B879CC"/>
    <w:rsid w:val="00B9323D"/>
    <w:rsid w:val="00B95BD8"/>
    <w:rsid w:val="00B97278"/>
    <w:rsid w:val="00B97943"/>
    <w:rsid w:val="00B97FDC"/>
    <w:rsid w:val="00BA1D0B"/>
    <w:rsid w:val="00BA2B50"/>
    <w:rsid w:val="00BA6972"/>
    <w:rsid w:val="00BB1E0D"/>
    <w:rsid w:val="00BB26C8"/>
    <w:rsid w:val="00BB4D9B"/>
    <w:rsid w:val="00BB584A"/>
    <w:rsid w:val="00BB73FF"/>
    <w:rsid w:val="00BB7688"/>
    <w:rsid w:val="00BC7423"/>
    <w:rsid w:val="00BC7CAC"/>
    <w:rsid w:val="00BD2FBE"/>
    <w:rsid w:val="00BD6D76"/>
    <w:rsid w:val="00BE56B3"/>
    <w:rsid w:val="00BE676D"/>
    <w:rsid w:val="00BF04E8"/>
    <w:rsid w:val="00BF0C48"/>
    <w:rsid w:val="00BF16BF"/>
    <w:rsid w:val="00BF3121"/>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0A3B"/>
    <w:rsid w:val="00C410D9"/>
    <w:rsid w:val="00C42E95"/>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37D1"/>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2DB2"/>
    <w:rsid w:val="00CF5D31"/>
    <w:rsid w:val="00CF5F3B"/>
    <w:rsid w:val="00CF6FB9"/>
    <w:rsid w:val="00CF7733"/>
    <w:rsid w:val="00CF791A"/>
    <w:rsid w:val="00D00513"/>
    <w:rsid w:val="00D00D7D"/>
    <w:rsid w:val="00D030AE"/>
    <w:rsid w:val="00D12C32"/>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420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6D27"/>
    <w:rsid w:val="00E17FA5"/>
    <w:rsid w:val="00E21BFE"/>
    <w:rsid w:val="00E21C88"/>
    <w:rsid w:val="00E223AC"/>
    <w:rsid w:val="00E26930"/>
    <w:rsid w:val="00E27257"/>
    <w:rsid w:val="00E27F4F"/>
    <w:rsid w:val="00E449D0"/>
    <w:rsid w:val="00E44A34"/>
    <w:rsid w:val="00E4506A"/>
    <w:rsid w:val="00E535CA"/>
    <w:rsid w:val="00E53F99"/>
    <w:rsid w:val="00E56510"/>
    <w:rsid w:val="00E62EA8"/>
    <w:rsid w:val="00E67A6E"/>
    <w:rsid w:val="00E70096"/>
    <w:rsid w:val="00E71B43"/>
    <w:rsid w:val="00E81612"/>
    <w:rsid w:val="00E82BD7"/>
    <w:rsid w:val="00E859E3"/>
    <w:rsid w:val="00E87D18"/>
    <w:rsid w:val="00E87D62"/>
    <w:rsid w:val="00E94CC0"/>
    <w:rsid w:val="00E971DD"/>
    <w:rsid w:val="00E97333"/>
    <w:rsid w:val="00EA486E"/>
    <w:rsid w:val="00EA4FA3"/>
    <w:rsid w:val="00EB001B"/>
    <w:rsid w:val="00EB22E8"/>
    <w:rsid w:val="00EB3082"/>
    <w:rsid w:val="00EB5FD1"/>
    <w:rsid w:val="00EB6C33"/>
    <w:rsid w:val="00EC6F62"/>
    <w:rsid w:val="00EC7FCF"/>
    <w:rsid w:val="00ED2EA2"/>
    <w:rsid w:val="00ED6019"/>
    <w:rsid w:val="00ED7830"/>
    <w:rsid w:val="00EE2BFF"/>
    <w:rsid w:val="00EE3909"/>
    <w:rsid w:val="00EE3C6F"/>
    <w:rsid w:val="00EF4205"/>
    <w:rsid w:val="00EF5939"/>
    <w:rsid w:val="00F01714"/>
    <w:rsid w:val="00F023CC"/>
    <w:rsid w:val="00F0258F"/>
    <w:rsid w:val="00F02D06"/>
    <w:rsid w:val="00F042A3"/>
    <w:rsid w:val="00F056E5"/>
    <w:rsid w:val="00F06FDD"/>
    <w:rsid w:val="00F104C2"/>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75C81"/>
    <w:rsid w:val="00F8036D"/>
    <w:rsid w:val="00F809DC"/>
    <w:rsid w:val="00F86EB0"/>
    <w:rsid w:val="00F87D06"/>
    <w:rsid w:val="00FA154B"/>
    <w:rsid w:val="00FA3811"/>
    <w:rsid w:val="00FA3B9F"/>
    <w:rsid w:val="00FA3F06"/>
    <w:rsid w:val="00FA4A26"/>
    <w:rsid w:val="00FA7084"/>
    <w:rsid w:val="00FA7BEF"/>
    <w:rsid w:val="00FB1105"/>
    <w:rsid w:val="00FB1929"/>
    <w:rsid w:val="00FB5FD9"/>
    <w:rsid w:val="00FB6713"/>
    <w:rsid w:val="00FD1190"/>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6F1CB"/>
  <w15:docId w15:val="{CD0F0886-AD3D-4FB9-A437-E8740D41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E535CA"/>
    <w:pPr>
      <w:keepNext/>
      <w:keepLines/>
      <w:numPr>
        <w:numId w:val="5"/>
      </w:numPr>
      <w:spacing w:before="0" w:after="0"/>
      <w:outlineLvl w:val="0"/>
    </w:pPr>
    <w:rPr>
      <w:b/>
      <w:bCs/>
      <w:noProof/>
      <w:sz w:val="26"/>
      <w:szCs w:val="26"/>
    </w:rPr>
  </w:style>
  <w:style w:type="paragraph" w:styleId="Ttulo2">
    <w:name w:val="heading 2"/>
    <w:basedOn w:val="Normal"/>
    <w:next w:val="BodyTextL25"/>
    <w:link w:val="Ttulo2Car"/>
    <w:autoRedefine/>
    <w:uiPriority w:val="9"/>
    <w:unhideWhenUsed/>
    <w:qFormat/>
    <w:rsid w:val="009E495D"/>
    <w:pPr>
      <w:keepNext/>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535CA"/>
    <w:rPr>
      <w:b/>
      <w:bCs/>
      <w:noProof/>
      <w:sz w:val="26"/>
      <w:szCs w:val="26"/>
    </w:rPr>
  </w:style>
  <w:style w:type="character" w:customStyle="1" w:styleId="Ttulo2Car">
    <w:name w:val="Título 2 Car"/>
    <w:link w:val="Ttulo2"/>
    <w:uiPriority w:val="9"/>
    <w:rsid w:val="009E495D"/>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424A4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StepHead">
    <w:name w:val="Step Head"/>
    <w:basedOn w:val="Normal"/>
    <w:next w:val="Normal"/>
    <w:qFormat/>
    <w:rsid w:val="0029027A"/>
    <w:pPr>
      <w:keepNext/>
      <w:tabs>
        <w:tab w:val="num" w:pos="936"/>
      </w:tabs>
      <w:spacing w:before="240" w:after="120"/>
      <w:ind w:left="936" w:hanging="936"/>
    </w:pPr>
    <w:rPr>
      <w:b/>
    </w:rPr>
  </w:style>
  <w:style w:type="paragraph" w:customStyle="1" w:styleId="PartHead">
    <w:name w:val="Part Head"/>
    <w:basedOn w:val="Prrafodelista"/>
    <w:next w:val="Normal"/>
    <w:qFormat/>
    <w:rsid w:val="0029027A"/>
    <w:pPr>
      <w:keepNext/>
      <w:tabs>
        <w:tab w:val="num" w:pos="360"/>
        <w:tab w:val="num" w:pos="720"/>
      </w:tabs>
      <w:spacing w:before="240"/>
      <w:contextualSpacing w:val="0"/>
      <w:outlineLvl w:val="0"/>
    </w:pPr>
    <w:rPr>
      <w:b/>
      <w:sz w:val="28"/>
    </w:rPr>
  </w:style>
  <w:style w:type="numbering" w:customStyle="1" w:styleId="PartStepSubStepList">
    <w:name w:val="Part_Step_SubStep_List"/>
    <w:uiPriority w:val="99"/>
    <w:rsid w:val="0029027A"/>
    <w:pPr>
      <w:numPr>
        <w:numId w:val="10"/>
      </w:numPr>
    </w:pPr>
  </w:style>
  <w:style w:type="paragraph" w:styleId="Prrafodelista">
    <w:name w:val="List Paragraph"/>
    <w:basedOn w:val="Normal"/>
    <w:uiPriority w:val="34"/>
    <w:qFormat/>
    <w:rsid w:val="0029027A"/>
    <w:pPr>
      <w:ind w:left="720"/>
      <w:contextualSpacing/>
    </w:pPr>
  </w:style>
  <w:style w:type="paragraph" w:styleId="NormalWeb">
    <w:name w:val="Normal (Web)"/>
    <w:basedOn w:val="Normal"/>
    <w:uiPriority w:val="99"/>
    <w:unhideWhenUsed/>
    <w:rsid w:val="0033283E"/>
    <w:pPr>
      <w:spacing w:before="100" w:beforeAutospacing="1" w:after="100" w:afterAutospacing="1" w:line="240" w:lineRule="auto"/>
    </w:pPr>
    <w:rPr>
      <w:rFonts w:ascii="Times New Roman" w:eastAsia="Times New Roman" w:hAnsi="Times New Roman"/>
      <w:sz w:val="24"/>
      <w:szCs w:val="24"/>
    </w:rPr>
  </w:style>
  <w:style w:type="character" w:styleId="Textoennegrita">
    <w:name w:val="Strong"/>
    <w:basedOn w:val="Fuentedeprrafopredeter"/>
    <w:uiPriority w:val="22"/>
    <w:qFormat/>
    <w:rsid w:val="006D59F7"/>
    <w:rPr>
      <w:b/>
      <w:bCs/>
    </w:rPr>
  </w:style>
  <w:style w:type="character" w:styleId="Hipervnculo">
    <w:name w:val="Hyperlink"/>
    <w:basedOn w:val="Fuentedeprrafopredeter"/>
    <w:uiPriority w:val="99"/>
    <w:semiHidden/>
    <w:unhideWhenUsed/>
    <w:rsid w:val="006D59F7"/>
    <w:rPr>
      <w:color w:val="0000FF"/>
      <w:u w:val="single"/>
    </w:rPr>
  </w:style>
  <w:style w:type="character" w:customStyle="1" w:styleId="count">
    <w:name w:val="count"/>
    <w:basedOn w:val="Fuentedeprrafopredeter"/>
    <w:rsid w:val="006D59F7"/>
  </w:style>
  <w:style w:type="paragraph" w:styleId="z-Principiodelformulario">
    <w:name w:val="HTML Top of Form"/>
    <w:basedOn w:val="Normal"/>
    <w:next w:val="Normal"/>
    <w:link w:val="z-PrincipiodelformularioCar"/>
    <w:hidden/>
    <w:uiPriority w:val="99"/>
    <w:semiHidden/>
    <w:unhideWhenUsed/>
    <w:rsid w:val="006D59F7"/>
    <w:pPr>
      <w:pBdr>
        <w:bottom w:val="single" w:sz="6" w:space="1" w:color="auto"/>
      </w:pBdr>
      <w:spacing w:before="0" w:after="0" w:line="240" w:lineRule="auto"/>
      <w:jc w:val="center"/>
    </w:pPr>
    <w:rPr>
      <w:rFonts w:eastAsia="Times New Roman" w:cs="Arial"/>
      <w:vanish/>
      <w:sz w:val="16"/>
      <w:szCs w:val="16"/>
      <w:lang w:val="es-MX" w:eastAsia="es-MX"/>
    </w:rPr>
  </w:style>
  <w:style w:type="character" w:customStyle="1" w:styleId="z-PrincipiodelformularioCar">
    <w:name w:val="z-Principio del formulario Car"/>
    <w:basedOn w:val="Fuentedeprrafopredeter"/>
    <w:link w:val="z-Principiodelformulario"/>
    <w:uiPriority w:val="99"/>
    <w:semiHidden/>
    <w:rsid w:val="006D59F7"/>
    <w:rPr>
      <w:rFonts w:eastAsia="Times New Roman" w:cs="Arial"/>
      <w:vanish/>
      <w:sz w:val="16"/>
      <w:szCs w:val="16"/>
      <w:lang w:val="es-MX" w:eastAsia="es-MX"/>
    </w:rPr>
  </w:style>
  <w:style w:type="paragraph" w:customStyle="1" w:styleId="comment-notes">
    <w:name w:val="comment-notes"/>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character" w:customStyle="1" w:styleId="required-field-message">
    <w:name w:val="required-field-message"/>
    <w:basedOn w:val="Fuentedeprrafopredeter"/>
    <w:rsid w:val="006D59F7"/>
  </w:style>
  <w:style w:type="character" w:customStyle="1" w:styleId="required">
    <w:name w:val="required"/>
    <w:basedOn w:val="Fuentedeprrafopredeter"/>
    <w:rsid w:val="006D59F7"/>
  </w:style>
  <w:style w:type="paragraph" w:customStyle="1" w:styleId="comment-form-comment">
    <w:name w:val="comment-form-comment"/>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comment-form-author">
    <w:name w:val="comment-form-author"/>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comment-form-email">
    <w:name w:val="comment-form-email"/>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comment-form-url">
    <w:name w:val="comment-form-url"/>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form-submit">
    <w:name w:val="form-submit"/>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styleId="z-Finaldelformulario">
    <w:name w:val="HTML Bottom of Form"/>
    <w:basedOn w:val="Normal"/>
    <w:next w:val="Normal"/>
    <w:link w:val="z-FinaldelformularioCar"/>
    <w:hidden/>
    <w:uiPriority w:val="99"/>
    <w:semiHidden/>
    <w:unhideWhenUsed/>
    <w:rsid w:val="006D59F7"/>
    <w:pPr>
      <w:pBdr>
        <w:top w:val="single" w:sz="6" w:space="1" w:color="auto"/>
      </w:pBdr>
      <w:spacing w:before="0" w:after="0" w:line="240" w:lineRule="auto"/>
      <w:jc w:val="center"/>
    </w:pPr>
    <w:rPr>
      <w:rFonts w:eastAsia="Times New Roman" w:cs="Arial"/>
      <w:vanish/>
      <w:sz w:val="16"/>
      <w:szCs w:val="16"/>
      <w:lang w:val="es-MX" w:eastAsia="es-MX"/>
    </w:rPr>
  </w:style>
  <w:style w:type="character" w:customStyle="1" w:styleId="z-FinaldelformularioCar">
    <w:name w:val="z-Final del formulario Car"/>
    <w:basedOn w:val="Fuentedeprrafopredeter"/>
    <w:link w:val="z-Finaldelformulario"/>
    <w:uiPriority w:val="99"/>
    <w:semiHidden/>
    <w:rsid w:val="006D59F7"/>
    <w:rPr>
      <w:rFonts w:eastAsia="Times New Roman" w:cs="Arial"/>
      <w:vanish/>
      <w:sz w:val="16"/>
      <w:szCs w:val="16"/>
      <w:lang w:val="es-MX" w:eastAsia="es-MX"/>
    </w:rPr>
  </w:style>
  <w:style w:type="paragraph" w:customStyle="1" w:styleId="akismetcommentformprivacynotice">
    <w:name w:val="akismet_comment_form_privacy_notice"/>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menu-icon">
    <w:name w:val="menu-icon"/>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paragraph" w:customStyle="1" w:styleId="menu-item">
    <w:name w:val="menu-item"/>
    <w:basedOn w:val="Normal"/>
    <w:rsid w:val="006D59F7"/>
    <w:pPr>
      <w:spacing w:before="100" w:beforeAutospacing="1" w:after="100" w:afterAutospacing="1" w:line="240" w:lineRule="auto"/>
    </w:pPr>
    <w:rPr>
      <w:rFonts w:ascii="Times New Roman" w:eastAsia="Times New Roman" w:hAnsi="Times New Roman"/>
      <w:sz w:val="24"/>
      <w:szCs w:val="24"/>
      <w:lang w:val="es-MX" w:eastAsia="es-MX"/>
    </w:rPr>
  </w:style>
  <w:style w:type="character" w:customStyle="1" w:styleId="tipi-cart-count">
    <w:name w:val="tipi-cart-count"/>
    <w:basedOn w:val="Fuentedeprrafopredeter"/>
    <w:rsid w:val="006D59F7"/>
  </w:style>
  <w:style w:type="character" w:customStyle="1" w:styleId="ccnad-close-button">
    <w:name w:val="ccnad-close-button"/>
    <w:basedOn w:val="Fuentedeprrafopredeter"/>
    <w:rsid w:val="006D5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155">
      <w:bodyDiv w:val="1"/>
      <w:marLeft w:val="0"/>
      <w:marRight w:val="0"/>
      <w:marTop w:val="0"/>
      <w:marBottom w:val="0"/>
      <w:divBdr>
        <w:top w:val="none" w:sz="0" w:space="0" w:color="auto"/>
        <w:left w:val="none" w:sz="0" w:space="0" w:color="auto"/>
        <w:bottom w:val="none" w:sz="0" w:space="0" w:color="auto"/>
        <w:right w:val="none" w:sz="0" w:space="0" w:color="auto"/>
      </w:divBdr>
      <w:divsChild>
        <w:div w:id="792678322">
          <w:marLeft w:val="0"/>
          <w:marRight w:val="0"/>
          <w:marTop w:val="0"/>
          <w:marBottom w:val="0"/>
          <w:divBdr>
            <w:top w:val="none" w:sz="0" w:space="0" w:color="auto"/>
            <w:left w:val="none" w:sz="0" w:space="0" w:color="auto"/>
            <w:bottom w:val="none" w:sz="0" w:space="0" w:color="auto"/>
            <w:right w:val="none" w:sz="0" w:space="0" w:color="auto"/>
          </w:divBdr>
        </w:div>
      </w:divsChild>
    </w:div>
    <w:div w:id="341707736">
      <w:bodyDiv w:val="1"/>
      <w:marLeft w:val="0"/>
      <w:marRight w:val="0"/>
      <w:marTop w:val="0"/>
      <w:marBottom w:val="0"/>
      <w:divBdr>
        <w:top w:val="none" w:sz="0" w:space="0" w:color="auto"/>
        <w:left w:val="none" w:sz="0" w:space="0" w:color="auto"/>
        <w:bottom w:val="none" w:sz="0" w:space="0" w:color="auto"/>
        <w:right w:val="none" w:sz="0" w:space="0" w:color="auto"/>
      </w:divBdr>
    </w:div>
    <w:div w:id="522473891">
      <w:bodyDiv w:val="1"/>
      <w:marLeft w:val="0"/>
      <w:marRight w:val="0"/>
      <w:marTop w:val="0"/>
      <w:marBottom w:val="0"/>
      <w:divBdr>
        <w:top w:val="none" w:sz="0" w:space="0" w:color="auto"/>
        <w:left w:val="none" w:sz="0" w:space="0" w:color="auto"/>
        <w:bottom w:val="none" w:sz="0" w:space="0" w:color="auto"/>
        <w:right w:val="none" w:sz="0" w:space="0" w:color="auto"/>
      </w:divBdr>
    </w:div>
    <w:div w:id="751439522">
      <w:bodyDiv w:val="1"/>
      <w:marLeft w:val="0"/>
      <w:marRight w:val="0"/>
      <w:marTop w:val="0"/>
      <w:marBottom w:val="0"/>
      <w:divBdr>
        <w:top w:val="none" w:sz="0" w:space="0" w:color="auto"/>
        <w:left w:val="none" w:sz="0" w:space="0" w:color="auto"/>
        <w:bottom w:val="none" w:sz="0" w:space="0" w:color="auto"/>
        <w:right w:val="none" w:sz="0" w:space="0" w:color="auto"/>
      </w:divBdr>
    </w:div>
    <w:div w:id="13023487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7265931">
      <w:bodyDiv w:val="1"/>
      <w:marLeft w:val="0"/>
      <w:marRight w:val="0"/>
      <w:marTop w:val="0"/>
      <w:marBottom w:val="0"/>
      <w:divBdr>
        <w:top w:val="none" w:sz="0" w:space="0" w:color="auto"/>
        <w:left w:val="none" w:sz="0" w:space="0" w:color="auto"/>
        <w:bottom w:val="none" w:sz="0" w:space="0" w:color="auto"/>
        <w:right w:val="none" w:sz="0" w:space="0" w:color="auto"/>
      </w:divBdr>
      <w:divsChild>
        <w:div w:id="1866672887">
          <w:marLeft w:val="0"/>
          <w:marRight w:val="0"/>
          <w:marTop w:val="0"/>
          <w:marBottom w:val="0"/>
          <w:divBdr>
            <w:top w:val="none" w:sz="0" w:space="0" w:color="auto"/>
            <w:left w:val="none" w:sz="0" w:space="0" w:color="auto"/>
            <w:bottom w:val="none" w:sz="0" w:space="0" w:color="auto"/>
            <w:right w:val="none" w:sz="0" w:space="0" w:color="auto"/>
          </w:divBdr>
          <w:divsChild>
            <w:div w:id="2146848336">
              <w:marLeft w:val="0"/>
              <w:marRight w:val="0"/>
              <w:marTop w:val="0"/>
              <w:marBottom w:val="0"/>
              <w:divBdr>
                <w:top w:val="none" w:sz="0" w:space="0" w:color="auto"/>
                <w:left w:val="none" w:sz="0" w:space="0" w:color="auto"/>
                <w:bottom w:val="none" w:sz="0" w:space="0" w:color="auto"/>
                <w:right w:val="none" w:sz="0" w:space="0" w:color="auto"/>
              </w:divBdr>
              <w:divsChild>
                <w:div w:id="851795929">
                  <w:marLeft w:val="0"/>
                  <w:marRight w:val="0"/>
                  <w:marTop w:val="0"/>
                  <w:marBottom w:val="0"/>
                  <w:divBdr>
                    <w:top w:val="none" w:sz="0" w:space="0" w:color="auto"/>
                    <w:left w:val="none" w:sz="0" w:space="0" w:color="auto"/>
                    <w:bottom w:val="none" w:sz="0" w:space="0" w:color="auto"/>
                    <w:right w:val="none" w:sz="0" w:space="0" w:color="auto"/>
                  </w:divBdr>
                  <w:divsChild>
                    <w:div w:id="1994597286">
                      <w:marLeft w:val="0"/>
                      <w:marRight w:val="0"/>
                      <w:marTop w:val="0"/>
                      <w:marBottom w:val="0"/>
                      <w:divBdr>
                        <w:top w:val="none" w:sz="0" w:space="0" w:color="auto"/>
                        <w:left w:val="none" w:sz="0" w:space="0" w:color="auto"/>
                        <w:bottom w:val="none" w:sz="0" w:space="0" w:color="auto"/>
                        <w:right w:val="none" w:sz="0" w:space="0" w:color="auto"/>
                      </w:divBdr>
                      <w:divsChild>
                        <w:div w:id="2060012539">
                          <w:marLeft w:val="0"/>
                          <w:marRight w:val="0"/>
                          <w:marTop w:val="0"/>
                          <w:marBottom w:val="0"/>
                          <w:divBdr>
                            <w:top w:val="none" w:sz="0" w:space="0" w:color="auto"/>
                            <w:left w:val="none" w:sz="0" w:space="0" w:color="auto"/>
                            <w:bottom w:val="none" w:sz="0" w:space="0" w:color="auto"/>
                            <w:right w:val="none" w:sz="0" w:space="0" w:color="auto"/>
                          </w:divBdr>
                          <w:divsChild>
                            <w:div w:id="1411581378">
                              <w:marLeft w:val="-225"/>
                              <w:marRight w:val="-225"/>
                              <w:marTop w:val="0"/>
                              <w:marBottom w:val="0"/>
                              <w:divBdr>
                                <w:top w:val="none" w:sz="0" w:space="0" w:color="auto"/>
                                <w:left w:val="none" w:sz="0" w:space="0" w:color="auto"/>
                                <w:bottom w:val="none" w:sz="0" w:space="0" w:color="auto"/>
                                <w:right w:val="none" w:sz="0" w:space="0" w:color="auto"/>
                              </w:divBdr>
                              <w:divsChild>
                                <w:div w:id="20328715">
                                  <w:marLeft w:val="0"/>
                                  <w:marRight w:val="0"/>
                                  <w:marTop w:val="0"/>
                                  <w:marBottom w:val="0"/>
                                  <w:divBdr>
                                    <w:top w:val="none" w:sz="0" w:space="0" w:color="auto"/>
                                    <w:left w:val="none" w:sz="0" w:space="0" w:color="auto"/>
                                    <w:bottom w:val="none" w:sz="0" w:space="0" w:color="auto"/>
                                    <w:right w:val="none" w:sz="0" w:space="0" w:color="auto"/>
                                  </w:divBdr>
                                  <w:divsChild>
                                    <w:div w:id="801385865">
                                      <w:marLeft w:val="0"/>
                                      <w:marRight w:val="0"/>
                                      <w:marTop w:val="0"/>
                                      <w:marBottom w:val="0"/>
                                      <w:divBdr>
                                        <w:top w:val="none" w:sz="0" w:space="0" w:color="auto"/>
                                        <w:left w:val="none" w:sz="0" w:space="0" w:color="auto"/>
                                        <w:bottom w:val="none" w:sz="0" w:space="0" w:color="auto"/>
                                        <w:right w:val="none" w:sz="0" w:space="0" w:color="auto"/>
                                      </w:divBdr>
                                      <w:divsChild>
                                        <w:div w:id="1020399770">
                                          <w:marLeft w:val="0"/>
                                          <w:marRight w:val="0"/>
                                          <w:marTop w:val="0"/>
                                          <w:marBottom w:val="0"/>
                                          <w:divBdr>
                                            <w:top w:val="none" w:sz="0" w:space="0" w:color="auto"/>
                                            <w:left w:val="none" w:sz="0" w:space="0" w:color="auto"/>
                                            <w:bottom w:val="none" w:sz="0" w:space="0" w:color="auto"/>
                                            <w:right w:val="none" w:sz="0" w:space="0" w:color="auto"/>
                                          </w:divBdr>
                                          <w:divsChild>
                                            <w:div w:id="1710449049">
                                              <w:marLeft w:val="0"/>
                                              <w:marRight w:val="0"/>
                                              <w:marTop w:val="0"/>
                                              <w:marBottom w:val="300"/>
                                              <w:divBdr>
                                                <w:top w:val="none" w:sz="0" w:space="0" w:color="auto"/>
                                                <w:left w:val="none" w:sz="0" w:space="0" w:color="auto"/>
                                                <w:bottom w:val="none" w:sz="0" w:space="0" w:color="auto"/>
                                                <w:right w:val="none" w:sz="0" w:space="0" w:color="auto"/>
                                              </w:divBdr>
                                              <w:divsChild>
                                                <w:div w:id="1846632360">
                                                  <w:marLeft w:val="0"/>
                                                  <w:marRight w:val="0"/>
                                                  <w:marTop w:val="0"/>
                                                  <w:marBottom w:val="0"/>
                                                  <w:divBdr>
                                                    <w:top w:val="none" w:sz="0" w:space="0" w:color="auto"/>
                                                    <w:left w:val="none" w:sz="0" w:space="0" w:color="auto"/>
                                                    <w:bottom w:val="none" w:sz="0" w:space="0" w:color="auto"/>
                                                    <w:right w:val="none" w:sz="0" w:space="0" w:color="auto"/>
                                                  </w:divBdr>
                                                  <w:divsChild>
                                                    <w:div w:id="8624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22544">
                                          <w:marLeft w:val="0"/>
                                          <w:marRight w:val="0"/>
                                          <w:marTop w:val="0"/>
                                          <w:marBottom w:val="0"/>
                                          <w:divBdr>
                                            <w:top w:val="none" w:sz="0" w:space="0" w:color="auto"/>
                                            <w:left w:val="none" w:sz="0" w:space="0" w:color="auto"/>
                                            <w:bottom w:val="none" w:sz="0" w:space="0" w:color="auto"/>
                                            <w:right w:val="none" w:sz="0" w:space="0" w:color="auto"/>
                                          </w:divBdr>
                                        </w:div>
                                        <w:div w:id="204342692">
                                          <w:marLeft w:val="0"/>
                                          <w:marRight w:val="0"/>
                                          <w:marTop w:val="0"/>
                                          <w:marBottom w:val="0"/>
                                          <w:divBdr>
                                            <w:top w:val="none" w:sz="0" w:space="0" w:color="auto"/>
                                            <w:left w:val="none" w:sz="0" w:space="0" w:color="auto"/>
                                            <w:bottom w:val="none" w:sz="0" w:space="0" w:color="auto"/>
                                            <w:right w:val="none" w:sz="0" w:space="0" w:color="auto"/>
                                          </w:divBdr>
                                        </w:div>
                                        <w:div w:id="1406031268">
                                          <w:marLeft w:val="0"/>
                                          <w:marRight w:val="0"/>
                                          <w:marTop w:val="0"/>
                                          <w:marBottom w:val="0"/>
                                          <w:divBdr>
                                            <w:top w:val="none" w:sz="0" w:space="0" w:color="auto"/>
                                            <w:left w:val="none" w:sz="0" w:space="0" w:color="auto"/>
                                            <w:bottom w:val="none" w:sz="0" w:space="0" w:color="auto"/>
                                            <w:right w:val="none" w:sz="0" w:space="0" w:color="auto"/>
                                          </w:divBdr>
                                          <w:divsChild>
                                            <w:div w:id="1072236113">
                                              <w:marLeft w:val="0"/>
                                              <w:marRight w:val="0"/>
                                              <w:marTop w:val="0"/>
                                              <w:marBottom w:val="300"/>
                                              <w:divBdr>
                                                <w:top w:val="none" w:sz="0" w:space="0" w:color="auto"/>
                                                <w:left w:val="none" w:sz="0" w:space="0" w:color="auto"/>
                                                <w:bottom w:val="none" w:sz="0" w:space="0" w:color="auto"/>
                                                <w:right w:val="none" w:sz="0" w:space="0" w:color="auto"/>
                                              </w:divBdr>
                                              <w:divsChild>
                                                <w:div w:id="1394811991">
                                                  <w:marLeft w:val="0"/>
                                                  <w:marRight w:val="0"/>
                                                  <w:marTop w:val="0"/>
                                                  <w:marBottom w:val="0"/>
                                                  <w:divBdr>
                                                    <w:top w:val="none" w:sz="0" w:space="0" w:color="auto"/>
                                                    <w:left w:val="none" w:sz="0" w:space="0" w:color="auto"/>
                                                    <w:bottom w:val="none" w:sz="0" w:space="0" w:color="auto"/>
                                                    <w:right w:val="none" w:sz="0" w:space="0" w:color="auto"/>
                                                  </w:divBdr>
                                                  <w:divsChild>
                                                    <w:div w:id="18240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21171">
                                          <w:marLeft w:val="0"/>
                                          <w:marRight w:val="0"/>
                                          <w:marTop w:val="450"/>
                                          <w:marBottom w:val="450"/>
                                          <w:divBdr>
                                            <w:top w:val="single" w:sz="6" w:space="15" w:color="EEEEEE"/>
                                            <w:left w:val="single" w:sz="6" w:space="15" w:color="EEEEEE"/>
                                            <w:bottom w:val="single" w:sz="6" w:space="15" w:color="EEEEEE"/>
                                            <w:right w:val="single" w:sz="6" w:space="15" w:color="EEEEEE"/>
                                          </w:divBdr>
                                          <w:divsChild>
                                            <w:div w:id="664937364">
                                              <w:marLeft w:val="0"/>
                                              <w:marRight w:val="0"/>
                                              <w:marTop w:val="0"/>
                                              <w:marBottom w:val="0"/>
                                              <w:divBdr>
                                                <w:top w:val="none" w:sz="0" w:space="0" w:color="auto"/>
                                                <w:left w:val="none" w:sz="0" w:space="0" w:color="auto"/>
                                                <w:bottom w:val="none" w:sz="0" w:space="0" w:color="auto"/>
                                                <w:right w:val="none" w:sz="0" w:space="0" w:color="auto"/>
                                              </w:divBdr>
                                            </w:div>
                                            <w:div w:id="1663506914">
                                              <w:marLeft w:val="0"/>
                                              <w:marRight w:val="0"/>
                                              <w:marTop w:val="0"/>
                                              <w:marBottom w:val="0"/>
                                              <w:divBdr>
                                                <w:top w:val="none" w:sz="0" w:space="0" w:color="auto"/>
                                                <w:left w:val="none" w:sz="0" w:space="0" w:color="auto"/>
                                                <w:bottom w:val="none" w:sz="0" w:space="0" w:color="auto"/>
                                                <w:right w:val="none" w:sz="0" w:space="0" w:color="auto"/>
                                              </w:divBdr>
                                              <w:divsChild>
                                                <w:div w:id="1375888443">
                                                  <w:marLeft w:val="0"/>
                                                  <w:marRight w:val="0"/>
                                                  <w:marTop w:val="0"/>
                                                  <w:marBottom w:val="0"/>
                                                  <w:divBdr>
                                                    <w:top w:val="none" w:sz="0" w:space="0" w:color="auto"/>
                                                    <w:left w:val="none" w:sz="0" w:space="0" w:color="auto"/>
                                                    <w:bottom w:val="none" w:sz="0" w:space="0" w:color="auto"/>
                                                    <w:right w:val="none" w:sz="0" w:space="0" w:color="auto"/>
                                                  </w:divBdr>
                                                  <w:divsChild>
                                                    <w:div w:id="2097163035">
                                                      <w:marLeft w:val="0"/>
                                                      <w:marRight w:val="0"/>
                                                      <w:marTop w:val="0"/>
                                                      <w:marBottom w:val="0"/>
                                                      <w:divBdr>
                                                        <w:top w:val="none" w:sz="0" w:space="0" w:color="auto"/>
                                                        <w:left w:val="none" w:sz="0" w:space="0" w:color="auto"/>
                                                        <w:bottom w:val="none" w:sz="0" w:space="0" w:color="auto"/>
                                                        <w:right w:val="none" w:sz="0" w:space="0" w:color="auto"/>
                                                      </w:divBdr>
                                                      <w:divsChild>
                                                        <w:div w:id="1335953438">
                                                          <w:marLeft w:val="0"/>
                                                          <w:marRight w:val="0"/>
                                                          <w:marTop w:val="0"/>
                                                          <w:marBottom w:val="0"/>
                                                          <w:divBdr>
                                                            <w:top w:val="none" w:sz="0" w:space="0" w:color="auto"/>
                                                            <w:left w:val="none" w:sz="0" w:space="0" w:color="auto"/>
                                                            <w:bottom w:val="none" w:sz="0" w:space="0" w:color="auto"/>
                                                            <w:right w:val="none" w:sz="0" w:space="0" w:color="auto"/>
                                                          </w:divBdr>
                                                          <w:divsChild>
                                                            <w:div w:id="1165977485">
                                                              <w:marLeft w:val="0"/>
                                                              <w:marRight w:val="0"/>
                                                              <w:marTop w:val="0"/>
                                                              <w:marBottom w:val="0"/>
                                                              <w:divBdr>
                                                                <w:top w:val="none" w:sz="0" w:space="0" w:color="auto"/>
                                                                <w:left w:val="none" w:sz="0" w:space="0" w:color="auto"/>
                                                                <w:bottom w:val="none" w:sz="0" w:space="0" w:color="auto"/>
                                                                <w:right w:val="none" w:sz="0" w:space="0" w:color="auto"/>
                                                              </w:divBdr>
                                                              <w:divsChild>
                                                                <w:div w:id="62218632">
                                                                  <w:marLeft w:val="0"/>
                                                                  <w:marRight w:val="75"/>
                                                                  <w:marTop w:val="0"/>
                                                                  <w:marBottom w:val="75"/>
                                                                  <w:divBdr>
                                                                    <w:top w:val="none" w:sz="0" w:space="0" w:color="auto"/>
                                                                    <w:left w:val="none" w:sz="0" w:space="0" w:color="auto"/>
                                                                    <w:bottom w:val="none" w:sz="0" w:space="0" w:color="auto"/>
                                                                    <w:right w:val="none" w:sz="0" w:space="0" w:color="auto"/>
                                                                  </w:divBdr>
                                                                </w:div>
                                                              </w:divsChild>
                                                            </w:div>
                                                            <w:div w:id="260140642">
                                                              <w:marLeft w:val="0"/>
                                                              <w:marRight w:val="0"/>
                                                              <w:marTop w:val="0"/>
                                                              <w:marBottom w:val="0"/>
                                                              <w:divBdr>
                                                                <w:top w:val="none" w:sz="0" w:space="0" w:color="auto"/>
                                                                <w:left w:val="none" w:sz="0" w:space="0" w:color="auto"/>
                                                                <w:bottom w:val="none" w:sz="0" w:space="0" w:color="auto"/>
                                                                <w:right w:val="none" w:sz="0" w:space="0" w:color="auto"/>
                                                              </w:divBdr>
                                                              <w:divsChild>
                                                                <w:div w:id="6810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60416">
                                          <w:marLeft w:val="0"/>
                                          <w:marRight w:val="0"/>
                                          <w:marTop w:val="0"/>
                                          <w:marBottom w:val="0"/>
                                          <w:divBdr>
                                            <w:top w:val="none" w:sz="0" w:space="0" w:color="auto"/>
                                            <w:left w:val="none" w:sz="0" w:space="0" w:color="auto"/>
                                            <w:bottom w:val="none" w:sz="0" w:space="0" w:color="auto"/>
                                            <w:right w:val="none" w:sz="0" w:space="0" w:color="auto"/>
                                          </w:divBdr>
                                        </w:div>
                                        <w:div w:id="737941357">
                                          <w:marLeft w:val="0"/>
                                          <w:marRight w:val="0"/>
                                          <w:marTop w:val="225"/>
                                          <w:marBottom w:val="225"/>
                                          <w:divBdr>
                                            <w:top w:val="none" w:sz="0" w:space="0" w:color="auto"/>
                                            <w:left w:val="none" w:sz="0" w:space="0" w:color="auto"/>
                                            <w:bottom w:val="none" w:sz="0" w:space="0" w:color="auto"/>
                                            <w:right w:val="none" w:sz="0" w:space="0" w:color="auto"/>
                                          </w:divBdr>
                                        </w:div>
                                        <w:div w:id="1497842328">
                                          <w:marLeft w:val="0"/>
                                          <w:marRight w:val="0"/>
                                          <w:marTop w:val="225"/>
                                          <w:marBottom w:val="225"/>
                                          <w:divBdr>
                                            <w:top w:val="single" w:sz="6" w:space="12" w:color="DEF1BF"/>
                                            <w:left w:val="single" w:sz="6" w:space="12" w:color="DEF1BF"/>
                                            <w:bottom w:val="single" w:sz="6" w:space="12" w:color="DEF1BF"/>
                                            <w:right w:val="single" w:sz="6" w:space="12" w:color="DEF1BF"/>
                                          </w:divBdr>
                                        </w:div>
                                        <w:div w:id="426192550">
                                          <w:marLeft w:val="0"/>
                                          <w:marRight w:val="0"/>
                                          <w:marTop w:val="0"/>
                                          <w:marBottom w:val="0"/>
                                          <w:divBdr>
                                            <w:top w:val="none" w:sz="0" w:space="0" w:color="auto"/>
                                            <w:left w:val="none" w:sz="0" w:space="0" w:color="auto"/>
                                            <w:bottom w:val="none" w:sz="0" w:space="0" w:color="auto"/>
                                            <w:right w:val="none" w:sz="0" w:space="0" w:color="auto"/>
                                          </w:divBdr>
                                          <w:divsChild>
                                            <w:div w:id="1599362808">
                                              <w:marLeft w:val="0"/>
                                              <w:marRight w:val="0"/>
                                              <w:marTop w:val="0"/>
                                              <w:marBottom w:val="0"/>
                                              <w:divBdr>
                                                <w:top w:val="none" w:sz="0" w:space="0" w:color="auto"/>
                                                <w:left w:val="none" w:sz="0" w:space="0" w:color="auto"/>
                                                <w:bottom w:val="none" w:sz="0" w:space="0" w:color="auto"/>
                                                <w:right w:val="none" w:sz="0" w:space="0" w:color="auto"/>
                                              </w:divBdr>
                                              <w:divsChild>
                                                <w:div w:id="17304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75376">
                                  <w:marLeft w:val="0"/>
                                  <w:marRight w:val="0"/>
                                  <w:marTop w:val="0"/>
                                  <w:marBottom w:val="675"/>
                                  <w:divBdr>
                                    <w:top w:val="none" w:sz="0" w:space="0" w:color="auto"/>
                                    <w:left w:val="none" w:sz="0" w:space="0" w:color="auto"/>
                                    <w:bottom w:val="none" w:sz="0" w:space="0" w:color="auto"/>
                                    <w:right w:val="none" w:sz="0" w:space="0" w:color="auto"/>
                                  </w:divBdr>
                                  <w:divsChild>
                                    <w:div w:id="2053457934">
                                      <w:marLeft w:val="0"/>
                                      <w:marRight w:val="300"/>
                                      <w:marTop w:val="0"/>
                                      <w:marBottom w:val="0"/>
                                      <w:divBdr>
                                        <w:top w:val="none" w:sz="0" w:space="0" w:color="auto"/>
                                        <w:left w:val="none" w:sz="0" w:space="0" w:color="auto"/>
                                        <w:bottom w:val="none" w:sz="0" w:space="0" w:color="auto"/>
                                        <w:right w:val="none" w:sz="0" w:space="0" w:color="auto"/>
                                      </w:divBdr>
                                    </w:div>
                                    <w:div w:id="1292636556">
                                      <w:marLeft w:val="0"/>
                                      <w:marRight w:val="0"/>
                                      <w:marTop w:val="0"/>
                                      <w:marBottom w:val="0"/>
                                      <w:divBdr>
                                        <w:top w:val="none" w:sz="0" w:space="0" w:color="auto"/>
                                        <w:left w:val="none" w:sz="0" w:space="0" w:color="auto"/>
                                        <w:bottom w:val="none" w:sz="0" w:space="0" w:color="auto"/>
                                        <w:right w:val="none" w:sz="0" w:space="0" w:color="auto"/>
                                      </w:divBdr>
                                    </w:div>
                                  </w:divsChild>
                                </w:div>
                                <w:div w:id="1985347931">
                                  <w:marLeft w:val="0"/>
                                  <w:marRight w:val="0"/>
                                  <w:marTop w:val="0"/>
                                  <w:marBottom w:val="675"/>
                                  <w:divBdr>
                                    <w:top w:val="none" w:sz="0" w:space="0" w:color="auto"/>
                                    <w:left w:val="none" w:sz="0" w:space="0" w:color="auto"/>
                                    <w:bottom w:val="none" w:sz="0" w:space="0" w:color="auto"/>
                                    <w:right w:val="none" w:sz="0" w:space="0" w:color="auto"/>
                                  </w:divBdr>
                                </w:div>
                                <w:div w:id="47847500">
                                  <w:marLeft w:val="0"/>
                                  <w:marRight w:val="0"/>
                                  <w:marTop w:val="0"/>
                                  <w:marBottom w:val="675"/>
                                  <w:divBdr>
                                    <w:top w:val="none" w:sz="0" w:space="0" w:color="auto"/>
                                    <w:left w:val="none" w:sz="0" w:space="0" w:color="auto"/>
                                    <w:bottom w:val="none" w:sz="0" w:space="0" w:color="auto"/>
                                    <w:right w:val="none" w:sz="0" w:space="0" w:color="auto"/>
                                  </w:divBdr>
                                  <w:divsChild>
                                    <w:div w:id="223756980">
                                      <w:marLeft w:val="0"/>
                                      <w:marRight w:val="0"/>
                                      <w:marTop w:val="0"/>
                                      <w:marBottom w:val="0"/>
                                      <w:divBdr>
                                        <w:top w:val="none" w:sz="0" w:space="0" w:color="auto"/>
                                        <w:left w:val="none" w:sz="0" w:space="0" w:color="auto"/>
                                        <w:bottom w:val="none" w:sz="0" w:space="0" w:color="auto"/>
                                        <w:right w:val="none" w:sz="0" w:space="0" w:color="auto"/>
                                      </w:divBdr>
                                      <w:divsChild>
                                        <w:div w:id="1991010949">
                                          <w:marLeft w:val="0"/>
                                          <w:marRight w:val="0"/>
                                          <w:marTop w:val="0"/>
                                          <w:marBottom w:val="0"/>
                                          <w:divBdr>
                                            <w:top w:val="none" w:sz="0" w:space="0" w:color="auto"/>
                                            <w:left w:val="none" w:sz="0" w:space="0" w:color="auto"/>
                                            <w:bottom w:val="none" w:sz="0" w:space="0" w:color="auto"/>
                                            <w:right w:val="none" w:sz="0" w:space="0" w:color="auto"/>
                                          </w:divBdr>
                                          <w:divsChild>
                                            <w:div w:id="1962808931">
                                              <w:marLeft w:val="0"/>
                                              <w:marRight w:val="0"/>
                                              <w:marTop w:val="0"/>
                                              <w:marBottom w:val="450"/>
                                              <w:divBdr>
                                                <w:top w:val="none" w:sz="0" w:space="0" w:color="auto"/>
                                                <w:left w:val="none" w:sz="0" w:space="0" w:color="auto"/>
                                                <w:bottom w:val="none" w:sz="0" w:space="0" w:color="auto"/>
                                                <w:right w:val="none" w:sz="0" w:space="0" w:color="auto"/>
                                              </w:divBdr>
                                              <w:divsChild>
                                                <w:div w:id="357701427">
                                                  <w:marLeft w:val="0"/>
                                                  <w:marRight w:val="0"/>
                                                  <w:marTop w:val="0"/>
                                                  <w:marBottom w:val="0"/>
                                                  <w:divBdr>
                                                    <w:top w:val="none" w:sz="0" w:space="0" w:color="auto"/>
                                                    <w:left w:val="none" w:sz="0" w:space="0" w:color="auto"/>
                                                    <w:bottom w:val="none" w:sz="0" w:space="0" w:color="auto"/>
                                                    <w:right w:val="none" w:sz="0" w:space="0" w:color="auto"/>
                                                  </w:divBdr>
                                                  <w:divsChild>
                                                    <w:div w:id="2038502682">
                                                      <w:marLeft w:val="0"/>
                                                      <w:marRight w:val="0"/>
                                                      <w:marTop w:val="0"/>
                                                      <w:marBottom w:val="0"/>
                                                      <w:divBdr>
                                                        <w:top w:val="none" w:sz="0" w:space="0" w:color="auto"/>
                                                        <w:left w:val="none" w:sz="0" w:space="0" w:color="auto"/>
                                                        <w:bottom w:val="none" w:sz="0" w:space="0" w:color="auto"/>
                                                        <w:right w:val="none" w:sz="0" w:space="0" w:color="auto"/>
                                                      </w:divBdr>
                                                    </w:div>
                                                  </w:divsChild>
                                                </w:div>
                                                <w:div w:id="1248002628">
                                                  <w:marLeft w:val="0"/>
                                                  <w:marRight w:val="0"/>
                                                  <w:marTop w:val="90"/>
                                                  <w:marBottom w:val="0"/>
                                                  <w:divBdr>
                                                    <w:top w:val="none" w:sz="0" w:space="0" w:color="auto"/>
                                                    <w:left w:val="none" w:sz="0" w:space="0" w:color="auto"/>
                                                    <w:bottom w:val="none" w:sz="0" w:space="0" w:color="auto"/>
                                                    <w:right w:val="none" w:sz="0" w:space="0" w:color="auto"/>
                                                  </w:divBdr>
                                                  <w:divsChild>
                                                    <w:div w:id="2909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2156">
                                              <w:marLeft w:val="0"/>
                                              <w:marRight w:val="0"/>
                                              <w:marTop w:val="0"/>
                                              <w:marBottom w:val="0"/>
                                              <w:divBdr>
                                                <w:top w:val="none" w:sz="0" w:space="0" w:color="auto"/>
                                                <w:left w:val="none" w:sz="0" w:space="0" w:color="auto"/>
                                                <w:bottom w:val="none" w:sz="0" w:space="0" w:color="auto"/>
                                                <w:right w:val="none" w:sz="0" w:space="0" w:color="auto"/>
                                              </w:divBdr>
                                              <w:divsChild>
                                                <w:div w:id="1541432460">
                                                  <w:marLeft w:val="0"/>
                                                  <w:marRight w:val="0"/>
                                                  <w:marTop w:val="0"/>
                                                  <w:marBottom w:val="0"/>
                                                  <w:divBdr>
                                                    <w:top w:val="none" w:sz="0" w:space="0" w:color="auto"/>
                                                    <w:left w:val="none" w:sz="0" w:space="0" w:color="auto"/>
                                                    <w:bottom w:val="none" w:sz="0" w:space="0" w:color="auto"/>
                                                    <w:right w:val="none" w:sz="0" w:space="0" w:color="auto"/>
                                                  </w:divBdr>
                                                  <w:divsChild>
                                                    <w:div w:id="535777938">
                                                      <w:marLeft w:val="0"/>
                                                      <w:marRight w:val="0"/>
                                                      <w:marTop w:val="0"/>
                                                      <w:marBottom w:val="0"/>
                                                      <w:divBdr>
                                                        <w:top w:val="none" w:sz="0" w:space="0" w:color="auto"/>
                                                        <w:left w:val="none" w:sz="0" w:space="0" w:color="auto"/>
                                                        <w:bottom w:val="none" w:sz="0" w:space="0" w:color="auto"/>
                                                        <w:right w:val="none" w:sz="0" w:space="0" w:color="auto"/>
                                                      </w:divBdr>
                                                      <w:divsChild>
                                                        <w:div w:id="1805583471">
                                                          <w:marLeft w:val="0"/>
                                                          <w:marRight w:val="0"/>
                                                          <w:marTop w:val="0"/>
                                                          <w:marBottom w:val="75"/>
                                                          <w:divBdr>
                                                            <w:top w:val="none" w:sz="0" w:space="0" w:color="auto"/>
                                                            <w:left w:val="none" w:sz="0" w:space="0" w:color="auto"/>
                                                            <w:bottom w:val="none" w:sz="0" w:space="0" w:color="auto"/>
                                                            <w:right w:val="none" w:sz="0" w:space="0" w:color="auto"/>
                                                          </w:divBdr>
                                                        </w:div>
                                                      </w:divsChild>
                                                    </w:div>
                                                    <w:div w:id="625427817">
                                                      <w:marLeft w:val="0"/>
                                                      <w:marRight w:val="0"/>
                                                      <w:marTop w:val="0"/>
                                                      <w:marBottom w:val="0"/>
                                                      <w:divBdr>
                                                        <w:top w:val="none" w:sz="0" w:space="0" w:color="auto"/>
                                                        <w:left w:val="none" w:sz="0" w:space="0" w:color="auto"/>
                                                        <w:bottom w:val="none" w:sz="0" w:space="0" w:color="auto"/>
                                                        <w:right w:val="none" w:sz="0" w:space="0" w:color="auto"/>
                                                      </w:divBdr>
                                                      <w:divsChild>
                                                        <w:div w:id="15465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210">
                                                  <w:marLeft w:val="0"/>
                                                  <w:marRight w:val="0"/>
                                                  <w:marTop w:val="0"/>
                                                  <w:marBottom w:val="0"/>
                                                  <w:divBdr>
                                                    <w:top w:val="none" w:sz="0" w:space="0" w:color="auto"/>
                                                    <w:left w:val="none" w:sz="0" w:space="0" w:color="auto"/>
                                                    <w:bottom w:val="none" w:sz="0" w:space="0" w:color="auto"/>
                                                    <w:right w:val="none" w:sz="0" w:space="0" w:color="auto"/>
                                                  </w:divBdr>
                                                  <w:divsChild>
                                                    <w:div w:id="1020012057">
                                                      <w:marLeft w:val="0"/>
                                                      <w:marRight w:val="0"/>
                                                      <w:marTop w:val="0"/>
                                                      <w:marBottom w:val="0"/>
                                                      <w:divBdr>
                                                        <w:top w:val="none" w:sz="0" w:space="0" w:color="auto"/>
                                                        <w:left w:val="none" w:sz="0" w:space="0" w:color="auto"/>
                                                        <w:bottom w:val="none" w:sz="0" w:space="0" w:color="auto"/>
                                                        <w:right w:val="none" w:sz="0" w:space="0" w:color="auto"/>
                                                      </w:divBdr>
                                                      <w:divsChild>
                                                        <w:div w:id="1649435416">
                                                          <w:marLeft w:val="0"/>
                                                          <w:marRight w:val="0"/>
                                                          <w:marTop w:val="0"/>
                                                          <w:marBottom w:val="75"/>
                                                          <w:divBdr>
                                                            <w:top w:val="none" w:sz="0" w:space="0" w:color="auto"/>
                                                            <w:left w:val="none" w:sz="0" w:space="0" w:color="auto"/>
                                                            <w:bottom w:val="none" w:sz="0" w:space="0" w:color="auto"/>
                                                            <w:right w:val="none" w:sz="0" w:space="0" w:color="auto"/>
                                                          </w:divBdr>
                                                        </w:div>
                                                      </w:divsChild>
                                                    </w:div>
                                                    <w:div w:id="1220677506">
                                                      <w:marLeft w:val="0"/>
                                                      <w:marRight w:val="0"/>
                                                      <w:marTop w:val="0"/>
                                                      <w:marBottom w:val="0"/>
                                                      <w:divBdr>
                                                        <w:top w:val="none" w:sz="0" w:space="0" w:color="auto"/>
                                                        <w:left w:val="none" w:sz="0" w:space="0" w:color="auto"/>
                                                        <w:bottom w:val="none" w:sz="0" w:space="0" w:color="auto"/>
                                                        <w:right w:val="none" w:sz="0" w:space="0" w:color="auto"/>
                                                      </w:divBdr>
                                                      <w:divsChild>
                                                        <w:div w:id="5914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9848">
                                                  <w:marLeft w:val="0"/>
                                                  <w:marRight w:val="0"/>
                                                  <w:marTop w:val="0"/>
                                                  <w:marBottom w:val="0"/>
                                                  <w:divBdr>
                                                    <w:top w:val="none" w:sz="0" w:space="0" w:color="auto"/>
                                                    <w:left w:val="none" w:sz="0" w:space="0" w:color="auto"/>
                                                    <w:bottom w:val="none" w:sz="0" w:space="0" w:color="auto"/>
                                                    <w:right w:val="none" w:sz="0" w:space="0" w:color="auto"/>
                                                  </w:divBdr>
                                                  <w:divsChild>
                                                    <w:div w:id="980496924">
                                                      <w:marLeft w:val="0"/>
                                                      <w:marRight w:val="0"/>
                                                      <w:marTop w:val="0"/>
                                                      <w:marBottom w:val="0"/>
                                                      <w:divBdr>
                                                        <w:top w:val="none" w:sz="0" w:space="0" w:color="auto"/>
                                                        <w:left w:val="none" w:sz="0" w:space="0" w:color="auto"/>
                                                        <w:bottom w:val="none" w:sz="0" w:space="0" w:color="auto"/>
                                                        <w:right w:val="none" w:sz="0" w:space="0" w:color="auto"/>
                                                      </w:divBdr>
                                                      <w:divsChild>
                                                        <w:div w:id="905603574">
                                                          <w:marLeft w:val="0"/>
                                                          <w:marRight w:val="0"/>
                                                          <w:marTop w:val="0"/>
                                                          <w:marBottom w:val="75"/>
                                                          <w:divBdr>
                                                            <w:top w:val="none" w:sz="0" w:space="0" w:color="auto"/>
                                                            <w:left w:val="none" w:sz="0" w:space="0" w:color="auto"/>
                                                            <w:bottom w:val="none" w:sz="0" w:space="0" w:color="auto"/>
                                                            <w:right w:val="none" w:sz="0" w:space="0" w:color="auto"/>
                                                          </w:divBdr>
                                                        </w:div>
                                                      </w:divsChild>
                                                    </w:div>
                                                    <w:div w:id="419956393">
                                                      <w:marLeft w:val="0"/>
                                                      <w:marRight w:val="0"/>
                                                      <w:marTop w:val="0"/>
                                                      <w:marBottom w:val="0"/>
                                                      <w:divBdr>
                                                        <w:top w:val="none" w:sz="0" w:space="0" w:color="auto"/>
                                                        <w:left w:val="none" w:sz="0" w:space="0" w:color="auto"/>
                                                        <w:bottom w:val="none" w:sz="0" w:space="0" w:color="auto"/>
                                                        <w:right w:val="none" w:sz="0" w:space="0" w:color="auto"/>
                                                      </w:divBdr>
                                                      <w:divsChild>
                                                        <w:div w:id="21465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299029">
                                  <w:marLeft w:val="0"/>
                                  <w:marRight w:val="0"/>
                                  <w:marTop w:val="0"/>
                                  <w:marBottom w:val="0"/>
                                  <w:divBdr>
                                    <w:top w:val="none" w:sz="0" w:space="0" w:color="auto"/>
                                    <w:left w:val="none" w:sz="0" w:space="0" w:color="auto"/>
                                    <w:bottom w:val="none" w:sz="0" w:space="0" w:color="auto"/>
                                    <w:right w:val="none" w:sz="0" w:space="0" w:color="auto"/>
                                  </w:divBdr>
                                  <w:divsChild>
                                    <w:div w:id="1313562947">
                                      <w:marLeft w:val="0"/>
                                      <w:marRight w:val="0"/>
                                      <w:marTop w:val="0"/>
                                      <w:marBottom w:val="0"/>
                                      <w:divBdr>
                                        <w:top w:val="none" w:sz="0" w:space="0" w:color="auto"/>
                                        <w:left w:val="none" w:sz="0" w:space="0" w:color="auto"/>
                                        <w:bottom w:val="none" w:sz="0" w:space="0" w:color="auto"/>
                                        <w:right w:val="none" w:sz="0" w:space="0" w:color="auto"/>
                                      </w:divBdr>
                                      <w:divsChild>
                                        <w:div w:id="794060219">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265701613">
                                  <w:marLeft w:val="0"/>
                                  <w:marRight w:val="0"/>
                                  <w:marTop w:val="0"/>
                                  <w:marBottom w:val="0"/>
                                  <w:divBdr>
                                    <w:top w:val="none" w:sz="0" w:space="0" w:color="auto"/>
                                    <w:left w:val="none" w:sz="0" w:space="0" w:color="auto"/>
                                    <w:bottom w:val="none" w:sz="0" w:space="0" w:color="auto"/>
                                    <w:right w:val="none" w:sz="0" w:space="0" w:color="auto"/>
                                  </w:divBdr>
                                </w:div>
                                <w:div w:id="433789694">
                                  <w:marLeft w:val="0"/>
                                  <w:marRight w:val="0"/>
                                  <w:marTop w:val="0"/>
                                  <w:marBottom w:val="0"/>
                                  <w:divBdr>
                                    <w:top w:val="none" w:sz="0" w:space="0" w:color="auto"/>
                                    <w:left w:val="none" w:sz="0" w:space="0" w:color="auto"/>
                                    <w:bottom w:val="none" w:sz="0" w:space="0" w:color="auto"/>
                                    <w:right w:val="none" w:sz="0" w:space="0" w:color="auto"/>
                                  </w:divBdr>
                                  <w:divsChild>
                                    <w:div w:id="1035738531">
                                      <w:marLeft w:val="0"/>
                                      <w:marRight w:val="0"/>
                                      <w:marTop w:val="0"/>
                                      <w:marBottom w:val="0"/>
                                      <w:divBdr>
                                        <w:top w:val="none" w:sz="0" w:space="0" w:color="auto"/>
                                        <w:left w:val="none" w:sz="0" w:space="0" w:color="auto"/>
                                        <w:bottom w:val="none" w:sz="0" w:space="0" w:color="auto"/>
                                        <w:right w:val="none" w:sz="0" w:space="0" w:color="auto"/>
                                      </w:divBdr>
                                    </w:div>
                                  </w:divsChild>
                                </w:div>
                                <w:div w:id="1747848031">
                                  <w:marLeft w:val="0"/>
                                  <w:marRight w:val="0"/>
                                  <w:marTop w:val="0"/>
                                  <w:marBottom w:val="0"/>
                                  <w:divBdr>
                                    <w:top w:val="none" w:sz="0" w:space="0" w:color="auto"/>
                                    <w:left w:val="none" w:sz="0" w:space="0" w:color="auto"/>
                                    <w:bottom w:val="none" w:sz="0" w:space="0" w:color="auto"/>
                                    <w:right w:val="none" w:sz="0" w:space="0" w:color="auto"/>
                                  </w:divBdr>
                                  <w:divsChild>
                                    <w:div w:id="335695333">
                                      <w:marLeft w:val="0"/>
                                      <w:marRight w:val="0"/>
                                      <w:marTop w:val="0"/>
                                      <w:marBottom w:val="0"/>
                                      <w:divBdr>
                                        <w:top w:val="none" w:sz="0" w:space="0" w:color="auto"/>
                                        <w:left w:val="none" w:sz="0" w:space="0" w:color="auto"/>
                                        <w:bottom w:val="none" w:sz="0" w:space="0" w:color="auto"/>
                                        <w:right w:val="none" w:sz="0" w:space="0" w:color="auto"/>
                                      </w:divBdr>
                                    </w:div>
                                  </w:divsChild>
                                </w:div>
                                <w:div w:id="1016075007">
                                  <w:marLeft w:val="0"/>
                                  <w:marRight w:val="0"/>
                                  <w:marTop w:val="0"/>
                                  <w:marBottom w:val="0"/>
                                  <w:divBdr>
                                    <w:top w:val="none" w:sz="0" w:space="0" w:color="auto"/>
                                    <w:left w:val="none" w:sz="0" w:space="0" w:color="auto"/>
                                    <w:bottom w:val="none" w:sz="0" w:space="0" w:color="auto"/>
                                    <w:right w:val="none" w:sz="0" w:space="0" w:color="auto"/>
                                  </w:divBdr>
                                  <w:divsChild>
                                    <w:div w:id="1558083794">
                                      <w:marLeft w:val="0"/>
                                      <w:marRight w:val="0"/>
                                      <w:marTop w:val="0"/>
                                      <w:marBottom w:val="0"/>
                                      <w:divBdr>
                                        <w:top w:val="none" w:sz="0" w:space="0" w:color="auto"/>
                                        <w:left w:val="none" w:sz="0" w:space="0" w:color="auto"/>
                                        <w:bottom w:val="none" w:sz="0" w:space="0" w:color="auto"/>
                                        <w:right w:val="none" w:sz="0" w:space="0" w:color="auto"/>
                                      </w:divBdr>
                                      <w:divsChild>
                                        <w:div w:id="108012582">
                                          <w:marLeft w:val="0"/>
                                          <w:marRight w:val="0"/>
                                          <w:marTop w:val="0"/>
                                          <w:marBottom w:val="0"/>
                                          <w:divBdr>
                                            <w:top w:val="none" w:sz="0" w:space="0" w:color="auto"/>
                                            <w:left w:val="none" w:sz="0" w:space="0" w:color="auto"/>
                                            <w:bottom w:val="none" w:sz="0" w:space="0" w:color="auto"/>
                                            <w:right w:val="none" w:sz="0" w:space="0" w:color="auto"/>
                                          </w:divBdr>
                                          <w:divsChild>
                                            <w:div w:id="1231691084">
                                              <w:marLeft w:val="0"/>
                                              <w:marRight w:val="0"/>
                                              <w:marTop w:val="0"/>
                                              <w:marBottom w:val="0"/>
                                              <w:divBdr>
                                                <w:top w:val="none" w:sz="0" w:space="0" w:color="auto"/>
                                                <w:left w:val="none" w:sz="0" w:space="0" w:color="auto"/>
                                                <w:bottom w:val="none" w:sz="0" w:space="0" w:color="auto"/>
                                                <w:right w:val="none" w:sz="0" w:space="0" w:color="auto"/>
                                              </w:divBdr>
                                              <w:divsChild>
                                                <w:div w:id="13702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73255">
                                  <w:marLeft w:val="0"/>
                                  <w:marRight w:val="0"/>
                                  <w:marTop w:val="0"/>
                                  <w:marBottom w:val="0"/>
                                  <w:divBdr>
                                    <w:top w:val="none" w:sz="0" w:space="0" w:color="auto"/>
                                    <w:left w:val="none" w:sz="0" w:space="0" w:color="auto"/>
                                    <w:bottom w:val="none" w:sz="0" w:space="31" w:color="auto"/>
                                    <w:right w:val="none" w:sz="0" w:space="0" w:color="auto"/>
                                  </w:divBdr>
                                </w:div>
                              </w:divsChild>
                            </w:div>
                          </w:divsChild>
                        </w:div>
                      </w:divsChild>
                    </w:div>
                  </w:divsChild>
                </w:div>
                <w:div w:id="1893030245">
                  <w:marLeft w:val="0"/>
                  <w:marRight w:val="0"/>
                  <w:marTop w:val="0"/>
                  <w:marBottom w:val="0"/>
                  <w:divBdr>
                    <w:top w:val="none" w:sz="0" w:space="0" w:color="auto"/>
                    <w:left w:val="none" w:sz="0" w:space="0" w:color="auto"/>
                    <w:bottom w:val="none" w:sz="0" w:space="0" w:color="auto"/>
                    <w:right w:val="none" w:sz="0" w:space="0" w:color="auto"/>
                  </w:divBdr>
                  <w:divsChild>
                    <w:div w:id="1481848595">
                      <w:marLeft w:val="0"/>
                      <w:marRight w:val="0"/>
                      <w:marTop w:val="0"/>
                      <w:marBottom w:val="0"/>
                      <w:divBdr>
                        <w:top w:val="none" w:sz="0" w:space="0" w:color="auto"/>
                        <w:left w:val="none" w:sz="0" w:space="0" w:color="auto"/>
                        <w:bottom w:val="none" w:sz="0" w:space="0" w:color="auto"/>
                        <w:right w:val="none" w:sz="0" w:space="0" w:color="auto"/>
                      </w:divBdr>
                      <w:divsChild>
                        <w:div w:id="1537425109">
                          <w:marLeft w:val="0"/>
                          <w:marRight w:val="0"/>
                          <w:marTop w:val="0"/>
                          <w:marBottom w:val="0"/>
                          <w:divBdr>
                            <w:top w:val="none" w:sz="0" w:space="0" w:color="auto"/>
                            <w:left w:val="none" w:sz="0" w:space="0" w:color="auto"/>
                            <w:bottom w:val="none" w:sz="0" w:space="0" w:color="auto"/>
                            <w:right w:val="none" w:sz="0" w:space="0" w:color="auto"/>
                          </w:divBdr>
                          <w:divsChild>
                            <w:div w:id="1037049662">
                              <w:marLeft w:val="0"/>
                              <w:marRight w:val="0"/>
                              <w:marTop w:val="0"/>
                              <w:marBottom w:val="0"/>
                              <w:divBdr>
                                <w:top w:val="none" w:sz="0" w:space="0" w:color="auto"/>
                                <w:left w:val="none" w:sz="0" w:space="0" w:color="auto"/>
                                <w:bottom w:val="none" w:sz="0" w:space="0" w:color="auto"/>
                                <w:right w:val="none" w:sz="0" w:space="0" w:color="auto"/>
                              </w:divBdr>
                            </w:div>
                          </w:divsChild>
                        </w:div>
                        <w:div w:id="881484113">
                          <w:marLeft w:val="0"/>
                          <w:marRight w:val="0"/>
                          <w:marTop w:val="0"/>
                          <w:marBottom w:val="0"/>
                          <w:divBdr>
                            <w:top w:val="none" w:sz="0" w:space="0" w:color="auto"/>
                            <w:left w:val="none" w:sz="0" w:space="0" w:color="auto"/>
                            <w:bottom w:val="none" w:sz="0" w:space="0" w:color="auto"/>
                            <w:right w:val="none" w:sz="0" w:space="0" w:color="auto"/>
                          </w:divBdr>
                          <w:divsChild>
                            <w:div w:id="319189185">
                              <w:marLeft w:val="0"/>
                              <w:marRight w:val="0"/>
                              <w:marTop w:val="0"/>
                              <w:marBottom w:val="0"/>
                              <w:divBdr>
                                <w:top w:val="none" w:sz="0" w:space="0" w:color="auto"/>
                                <w:left w:val="none" w:sz="0" w:space="0" w:color="auto"/>
                                <w:bottom w:val="none" w:sz="0" w:space="0" w:color="auto"/>
                                <w:right w:val="none" w:sz="0" w:space="0" w:color="auto"/>
                              </w:divBdr>
                              <w:divsChild>
                                <w:div w:id="1614433968">
                                  <w:marLeft w:val="0"/>
                                  <w:marRight w:val="0"/>
                                  <w:marTop w:val="0"/>
                                  <w:marBottom w:val="0"/>
                                  <w:divBdr>
                                    <w:top w:val="none" w:sz="0" w:space="0" w:color="auto"/>
                                    <w:left w:val="none" w:sz="0" w:space="0" w:color="auto"/>
                                    <w:bottom w:val="none" w:sz="0" w:space="0" w:color="auto"/>
                                    <w:right w:val="none" w:sz="0" w:space="0" w:color="auto"/>
                                  </w:divBdr>
                                  <w:divsChild>
                                    <w:div w:id="343097734">
                                      <w:marLeft w:val="450"/>
                                      <w:marRight w:val="0"/>
                                      <w:marTop w:val="0"/>
                                      <w:marBottom w:val="0"/>
                                      <w:divBdr>
                                        <w:top w:val="none" w:sz="0" w:space="0" w:color="auto"/>
                                        <w:left w:val="none" w:sz="0" w:space="0" w:color="auto"/>
                                        <w:bottom w:val="none" w:sz="0" w:space="0" w:color="auto"/>
                                        <w:right w:val="none" w:sz="0" w:space="0" w:color="auto"/>
                                      </w:divBdr>
                                      <w:divsChild>
                                        <w:div w:id="1904412496">
                                          <w:marLeft w:val="0"/>
                                          <w:marRight w:val="0"/>
                                          <w:marTop w:val="0"/>
                                          <w:marBottom w:val="0"/>
                                          <w:divBdr>
                                            <w:top w:val="none" w:sz="0" w:space="0" w:color="auto"/>
                                            <w:left w:val="none" w:sz="0" w:space="0" w:color="auto"/>
                                            <w:bottom w:val="none" w:sz="0" w:space="0" w:color="auto"/>
                                            <w:right w:val="none" w:sz="0" w:space="0" w:color="auto"/>
                                          </w:divBdr>
                                          <w:divsChild>
                                            <w:div w:id="1685933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 w:id="459423837">
                                  <w:marLeft w:val="0"/>
                                  <w:marRight w:val="0"/>
                                  <w:marTop w:val="0"/>
                                  <w:marBottom w:val="0"/>
                                  <w:divBdr>
                                    <w:top w:val="none" w:sz="0" w:space="0" w:color="auto"/>
                                    <w:left w:val="none" w:sz="0" w:space="0" w:color="auto"/>
                                    <w:bottom w:val="none" w:sz="0" w:space="0" w:color="auto"/>
                                    <w:right w:val="none" w:sz="0" w:space="0" w:color="auto"/>
                                  </w:divBdr>
                                  <w:divsChild>
                                    <w:div w:id="1540698783">
                                      <w:marLeft w:val="0"/>
                                      <w:marRight w:val="0"/>
                                      <w:marTop w:val="0"/>
                                      <w:marBottom w:val="0"/>
                                      <w:divBdr>
                                        <w:top w:val="none" w:sz="0" w:space="0" w:color="auto"/>
                                        <w:left w:val="none" w:sz="0" w:space="0" w:color="auto"/>
                                        <w:bottom w:val="none" w:sz="0" w:space="0" w:color="auto"/>
                                        <w:right w:val="none" w:sz="0" w:space="0" w:color="auto"/>
                                      </w:divBdr>
                                    </w:div>
                                  </w:divsChild>
                                </w:div>
                                <w:div w:id="830364336">
                                  <w:marLeft w:val="0"/>
                                  <w:marRight w:val="0"/>
                                  <w:marTop w:val="0"/>
                                  <w:marBottom w:val="0"/>
                                  <w:divBdr>
                                    <w:top w:val="none" w:sz="0" w:space="0" w:color="auto"/>
                                    <w:left w:val="none" w:sz="0" w:space="0" w:color="auto"/>
                                    <w:bottom w:val="none" w:sz="0" w:space="0" w:color="auto"/>
                                    <w:right w:val="none" w:sz="0" w:space="0" w:color="auto"/>
                                  </w:divBdr>
                                  <w:divsChild>
                                    <w:div w:id="55905305">
                                      <w:marLeft w:val="0"/>
                                      <w:marRight w:val="0"/>
                                      <w:marTop w:val="0"/>
                                      <w:marBottom w:val="0"/>
                                      <w:divBdr>
                                        <w:top w:val="none" w:sz="0" w:space="0" w:color="auto"/>
                                        <w:left w:val="none" w:sz="0" w:space="0" w:color="auto"/>
                                        <w:bottom w:val="none" w:sz="0" w:space="0" w:color="auto"/>
                                        <w:right w:val="none" w:sz="0" w:space="0" w:color="auto"/>
                                      </w:divBdr>
                                    </w:div>
                                  </w:divsChild>
                                </w:div>
                                <w:div w:id="68577321">
                                  <w:marLeft w:val="0"/>
                                  <w:marRight w:val="0"/>
                                  <w:marTop w:val="0"/>
                                  <w:marBottom w:val="0"/>
                                  <w:divBdr>
                                    <w:top w:val="none" w:sz="0" w:space="0" w:color="auto"/>
                                    <w:left w:val="none" w:sz="0" w:space="0" w:color="auto"/>
                                    <w:bottom w:val="none" w:sz="0" w:space="0" w:color="auto"/>
                                    <w:right w:val="none" w:sz="0" w:space="0" w:color="auto"/>
                                  </w:divBdr>
                                  <w:divsChild>
                                    <w:div w:id="1967881678">
                                      <w:marLeft w:val="0"/>
                                      <w:marRight w:val="450"/>
                                      <w:marTop w:val="0"/>
                                      <w:marBottom w:val="0"/>
                                      <w:divBdr>
                                        <w:top w:val="none" w:sz="0" w:space="0" w:color="auto"/>
                                        <w:left w:val="none" w:sz="0" w:space="0" w:color="auto"/>
                                        <w:bottom w:val="none" w:sz="0" w:space="0" w:color="auto"/>
                                        <w:right w:val="none" w:sz="0" w:space="0" w:color="auto"/>
                                      </w:divBdr>
                                      <w:divsChild>
                                        <w:div w:id="13395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130733">
                          <w:marLeft w:val="0"/>
                          <w:marRight w:val="0"/>
                          <w:marTop w:val="0"/>
                          <w:marBottom w:val="0"/>
                          <w:divBdr>
                            <w:top w:val="none" w:sz="0" w:space="0" w:color="auto"/>
                            <w:left w:val="none" w:sz="0" w:space="0" w:color="auto"/>
                            <w:bottom w:val="none" w:sz="0" w:space="0" w:color="auto"/>
                            <w:right w:val="none" w:sz="0" w:space="0" w:color="auto"/>
                          </w:divBdr>
                          <w:divsChild>
                            <w:div w:id="2044789981">
                              <w:marLeft w:val="0"/>
                              <w:marRight w:val="0"/>
                              <w:marTop w:val="0"/>
                              <w:marBottom w:val="0"/>
                              <w:divBdr>
                                <w:top w:val="none" w:sz="0" w:space="0" w:color="auto"/>
                                <w:left w:val="none" w:sz="0" w:space="0" w:color="auto"/>
                                <w:bottom w:val="none" w:sz="0" w:space="0" w:color="auto"/>
                                <w:right w:val="none" w:sz="0" w:space="0" w:color="auto"/>
                              </w:divBdr>
                              <w:divsChild>
                                <w:div w:id="1819373999">
                                  <w:marLeft w:val="0"/>
                                  <w:marRight w:val="0"/>
                                  <w:marTop w:val="0"/>
                                  <w:marBottom w:val="0"/>
                                  <w:divBdr>
                                    <w:top w:val="none" w:sz="0" w:space="0" w:color="auto"/>
                                    <w:left w:val="none" w:sz="0" w:space="0" w:color="auto"/>
                                    <w:bottom w:val="none" w:sz="0" w:space="0" w:color="auto"/>
                                    <w:right w:val="none" w:sz="0" w:space="0" w:color="auto"/>
                                  </w:divBdr>
                                  <w:divsChild>
                                    <w:div w:id="2530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76324">
                  <w:marLeft w:val="0"/>
                  <w:marRight w:val="0"/>
                  <w:marTop w:val="0"/>
                  <w:marBottom w:val="0"/>
                  <w:divBdr>
                    <w:top w:val="none" w:sz="0" w:space="0" w:color="auto"/>
                    <w:left w:val="none" w:sz="0" w:space="0" w:color="auto"/>
                    <w:bottom w:val="none" w:sz="0" w:space="0" w:color="auto"/>
                    <w:right w:val="none" w:sz="0" w:space="0" w:color="auto"/>
                  </w:divBdr>
                  <w:divsChild>
                    <w:div w:id="208952949">
                      <w:marLeft w:val="0"/>
                      <w:marRight w:val="0"/>
                      <w:marTop w:val="0"/>
                      <w:marBottom w:val="0"/>
                      <w:divBdr>
                        <w:top w:val="none" w:sz="0" w:space="0" w:color="auto"/>
                        <w:left w:val="none" w:sz="0" w:space="0" w:color="auto"/>
                        <w:bottom w:val="none" w:sz="0" w:space="0" w:color="auto"/>
                        <w:right w:val="none" w:sz="0" w:space="0" w:color="auto"/>
                      </w:divBdr>
                    </w:div>
                  </w:divsChild>
                </w:div>
                <w:div w:id="1602881256">
                  <w:marLeft w:val="0"/>
                  <w:marRight w:val="0"/>
                  <w:marTop w:val="0"/>
                  <w:marBottom w:val="0"/>
                  <w:divBdr>
                    <w:top w:val="none" w:sz="0" w:space="0" w:color="auto"/>
                    <w:left w:val="none" w:sz="0" w:space="0" w:color="auto"/>
                    <w:bottom w:val="none" w:sz="0" w:space="0" w:color="auto"/>
                    <w:right w:val="none" w:sz="0" w:space="0" w:color="auto"/>
                  </w:divBdr>
                  <w:divsChild>
                    <w:div w:id="1421675970">
                      <w:marLeft w:val="0"/>
                      <w:marRight w:val="0"/>
                      <w:marTop w:val="0"/>
                      <w:marBottom w:val="0"/>
                      <w:divBdr>
                        <w:top w:val="none" w:sz="0" w:space="0" w:color="auto"/>
                        <w:left w:val="none" w:sz="0" w:space="0" w:color="auto"/>
                        <w:bottom w:val="none" w:sz="0" w:space="0" w:color="auto"/>
                        <w:right w:val="none" w:sz="0" w:space="0" w:color="auto"/>
                      </w:divBdr>
                      <w:divsChild>
                        <w:div w:id="2380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674573">
          <w:marLeft w:val="0"/>
          <w:marRight w:val="0"/>
          <w:marTop w:val="0"/>
          <w:marBottom w:val="0"/>
          <w:divBdr>
            <w:top w:val="none" w:sz="0" w:space="0" w:color="auto"/>
            <w:left w:val="none" w:sz="0" w:space="0" w:color="auto"/>
            <w:bottom w:val="none" w:sz="0" w:space="0" w:color="auto"/>
            <w:right w:val="none" w:sz="0" w:space="0" w:color="auto"/>
          </w:divBdr>
          <w:divsChild>
            <w:div w:id="1716857365">
              <w:marLeft w:val="0"/>
              <w:marRight w:val="0"/>
              <w:marTop w:val="0"/>
              <w:marBottom w:val="0"/>
              <w:divBdr>
                <w:top w:val="none" w:sz="0" w:space="0" w:color="auto"/>
                <w:left w:val="none" w:sz="0" w:space="0" w:color="auto"/>
                <w:bottom w:val="none" w:sz="0" w:space="0" w:color="auto"/>
                <w:right w:val="none" w:sz="0" w:space="0" w:color="auto"/>
              </w:divBdr>
            </w:div>
          </w:divsChild>
        </w:div>
        <w:div w:id="1495872974">
          <w:marLeft w:val="0"/>
          <w:marRight w:val="0"/>
          <w:marTop w:val="0"/>
          <w:marBottom w:val="0"/>
          <w:divBdr>
            <w:top w:val="none" w:sz="0" w:space="0" w:color="auto"/>
            <w:left w:val="none" w:sz="0" w:space="0" w:color="auto"/>
            <w:bottom w:val="none" w:sz="0" w:space="0" w:color="auto"/>
            <w:right w:val="none" w:sz="0" w:space="0" w:color="auto"/>
          </w:divBdr>
          <w:divsChild>
            <w:div w:id="2098019675">
              <w:marLeft w:val="0"/>
              <w:marRight w:val="-14273"/>
              <w:marTop w:val="0"/>
              <w:marBottom w:val="0"/>
              <w:divBdr>
                <w:top w:val="none" w:sz="0" w:space="0" w:color="auto"/>
                <w:left w:val="none" w:sz="0" w:space="0" w:color="auto"/>
                <w:bottom w:val="none" w:sz="0" w:space="0" w:color="auto"/>
                <w:right w:val="none" w:sz="0" w:space="0" w:color="auto"/>
              </w:divBdr>
              <w:divsChild>
                <w:div w:id="1365059143">
                  <w:marLeft w:val="0"/>
                  <w:marRight w:val="0"/>
                  <w:marTop w:val="0"/>
                  <w:marBottom w:val="0"/>
                  <w:divBdr>
                    <w:top w:val="none" w:sz="0" w:space="0" w:color="auto"/>
                    <w:left w:val="none" w:sz="0" w:space="0" w:color="auto"/>
                    <w:bottom w:val="none" w:sz="0" w:space="0" w:color="auto"/>
                    <w:right w:val="none" w:sz="0" w:space="0" w:color="auto"/>
                  </w:divBdr>
                  <w:divsChild>
                    <w:div w:id="13913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9C37B67C294348B0BD1C81ADABA118"/>
        <w:category>
          <w:name w:val="General"/>
          <w:gallery w:val="placeholder"/>
        </w:category>
        <w:types>
          <w:type w:val="bbPlcHdr"/>
        </w:types>
        <w:behaviors>
          <w:behavior w:val="content"/>
        </w:behaviors>
        <w:guid w:val="{9F4B3D7B-C58F-4118-928E-3FD569DEC684}"/>
      </w:docPartPr>
      <w:docPartBody>
        <w:p w:rsidR="003E7959" w:rsidRDefault="007B3F95">
          <w:pPr>
            <w:pStyle w:val="429C37B67C294348B0BD1C81ADABA11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95"/>
    <w:rsid w:val="00042762"/>
    <w:rsid w:val="00045917"/>
    <w:rsid w:val="000D4EE7"/>
    <w:rsid w:val="00105F1D"/>
    <w:rsid w:val="002A23BB"/>
    <w:rsid w:val="00343081"/>
    <w:rsid w:val="003C3F76"/>
    <w:rsid w:val="003E7959"/>
    <w:rsid w:val="004C7412"/>
    <w:rsid w:val="007B3F95"/>
    <w:rsid w:val="00931E64"/>
    <w:rsid w:val="0094109B"/>
    <w:rsid w:val="009C6CBC"/>
    <w:rsid w:val="00A02552"/>
    <w:rsid w:val="00DA403A"/>
    <w:rsid w:val="00DA56A2"/>
    <w:rsid w:val="00E168E9"/>
    <w:rsid w:val="00E90470"/>
    <w:rsid w:val="00F3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29C37B67C294348B0BD1C81ADABA118">
    <w:name w:val="429C37B67C294348B0BD1C81ADABA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BFB9F4-1572-4009-B19A-98AE23F35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3</Pages>
  <Words>801</Words>
  <Characters>4407</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Configuración de rutas estáticas y por default IPv4 e IPv6</vt:lpstr>
      <vt:lpstr>Packet Tracer - Configure IPv4 and IPv6 Static and Default Routes</vt:lpstr>
    </vt:vector>
  </TitlesOfParts>
  <Company>Cisco Systems, Inc.</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de rutas estáticas y por default IPv4 e IPv6</dc:title>
  <dc:creator>Martin Benson</dc:creator>
  <dc:description>2023</dc:description>
  <cp:lastModifiedBy>Lizethe Pérez Fuertes</cp:lastModifiedBy>
  <cp:revision>2</cp:revision>
  <cp:lastPrinted>2019-11-05T20:04:00Z</cp:lastPrinted>
  <dcterms:created xsi:type="dcterms:W3CDTF">2023-02-26T23:03:00Z</dcterms:created>
  <dcterms:modified xsi:type="dcterms:W3CDTF">2023-02-26T23:03:00Z</dcterms:modified>
</cp:coreProperties>
</file>