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E97" w14:textId="6A07328D" w:rsidR="00D778DF" w:rsidRDefault="00000000" w:rsidP="00310378">
      <w:pPr>
        <w:pStyle w:val="Ttulo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105A07EB" w:rsidR="002A2028" w:rsidRPr="00AD090E" w:rsidRDefault="005368FD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160B1411" wp14:editId="327A13E5">
            <wp:extent cx="68580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Ttulo1"/>
      </w:pPr>
    </w:p>
    <w:p w14:paraId="15715420" w14:textId="0DBFD359" w:rsidR="00103401" w:rsidRDefault="009E495D" w:rsidP="009E495D">
      <w:pPr>
        <w:pStyle w:val="Ttulo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RFrontera</w:t>
      </w:r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78BD05C6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>requiere rutas estáticas para proporcionar acceso a Internet a los usuarios internos de LAN a través de los ISP. Además, los routers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router </w:t>
      </w:r>
      <w:r w:rsidR="00E535CA" w:rsidRPr="009E495D">
        <w:rPr>
          <w:b/>
          <w:bCs/>
        </w:rPr>
        <w:t>RFrontera</w:t>
      </w:r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router </w:t>
      </w:r>
      <w:r w:rsidRPr="00625E26">
        <w:rPr>
          <w:b/>
        </w:rPr>
        <w:t>ISP1</w:t>
      </w:r>
      <w:r>
        <w:t>.</w:t>
      </w:r>
    </w:p>
    <w:p w14:paraId="069E2D1F" w14:textId="6593131F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28085CA0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router </w:t>
      </w:r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router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09264749" w:rsidR="00B66D09" w:rsidRDefault="009E495D" w:rsidP="009E495D">
      <w:pPr>
        <w:pStyle w:val="Ttulo2"/>
      </w:pPr>
      <w:r>
        <w:t xml:space="preserve">Parte 2. </w:t>
      </w:r>
      <w:r w:rsidR="007018A9">
        <w:t>Configurar rutas</w:t>
      </w:r>
      <w:r>
        <w:t xml:space="preserve"> estática</w:t>
      </w:r>
      <w:r w:rsidR="007018A9">
        <w:t xml:space="preserve"> </w:t>
      </w:r>
      <w:r>
        <w:t>por default</w:t>
      </w:r>
      <w:r w:rsidR="007018A9">
        <w:t xml:space="preserve"> y flotantes IPv6</w:t>
      </w:r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r w:rsidR="001E5381" w:rsidRPr="001E5381">
        <w:rPr>
          <w:b/>
          <w:bCs/>
        </w:rPr>
        <w:t>RFrontera</w:t>
      </w:r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router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4D49924F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r w:rsidR="001E5381" w:rsidRPr="001E5381">
        <w:rPr>
          <w:b/>
          <w:bCs/>
        </w:rPr>
        <w:t>RFrontera</w:t>
      </w:r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 . La ruta debe ser a través del router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Ttulo2"/>
      </w:pPr>
    </w:p>
    <w:p w14:paraId="2ADF521B" w14:textId="60EF82F5" w:rsidR="00E971DD" w:rsidRDefault="001E5381" w:rsidP="009E495D">
      <w:pPr>
        <w:pStyle w:val="Ttulo2"/>
      </w:pPr>
      <w:r>
        <w:t xml:space="preserve">Parte 3. </w:t>
      </w:r>
      <w:r w:rsidR="00E971DD">
        <w:t>Configurar rutas estáticas y flotantes IPv4 para las LAN internas</w:t>
      </w:r>
    </w:p>
    <w:p w14:paraId="45531433" w14:textId="35C31556" w:rsidR="00671393" w:rsidRPr="00671393" w:rsidRDefault="00671393" w:rsidP="00671393">
      <w:pPr>
        <w:pStyle w:val="BodyTextL25"/>
      </w:pPr>
      <w:r>
        <w:t>En esta parte del laboratorio configurará routers estáticos y flotantes desde los routers ISP hasta las LAN internas.</w:t>
      </w:r>
    </w:p>
    <w:p w14:paraId="545D9D70" w14:textId="2838F1A6" w:rsidR="0029027A" w:rsidRPr="00444834" w:rsidRDefault="001E5381" w:rsidP="001E538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>
        <w:t>ISP1,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r w:rsidR="001E5381">
        <w:t>RFrontera</w:t>
      </w:r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r w:rsidR="00EB5FD1">
        <w:t>e</w:t>
      </w:r>
      <w:r>
        <w:t>I</w:t>
      </w:r>
      <w:r w:rsidR="00EB5FD1">
        <w:t xml:space="preserve"> I</w:t>
      </w:r>
      <w:r>
        <w:t>SP1,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r w:rsidR="001E5381">
        <w:t>RFrontera</w:t>
      </w:r>
      <w:r>
        <w:t>.</w:t>
      </w:r>
    </w:p>
    <w:p w14:paraId="199D3893" w14:textId="05E691CD" w:rsidR="00E971DD" w:rsidRPr="00444834" w:rsidRDefault="00EB5FD1" w:rsidP="00EB5FD1">
      <w:pPr>
        <w:pStyle w:val="Ttulo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>
        <w:t xml:space="preserve">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router ISP2.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ISP1,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router ISP2.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2A1217F5" w:rsidR="007018A9" w:rsidRDefault="00F042A3" w:rsidP="009E495D">
      <w:pPr>
        <w:pStyle w:val="Ttulo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>y flotantes IPv6 en las LAN internas.</w:t>
      </w:r>
    </w:p>
    <w:p w14:paraId="57F2ABB5" w14:textId="015EC62E" w:rsidR="007018A9" w:rsidRPr="00444834" w:rsidRDefault="00EB5FD1" w:rsidP="00EB5FD1">
      <w:pPr>
        <w:pStyle w:val="Ttulo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7B62A575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 xml:space="preserve">, configure una ruta estática IPv6 </w:t>
      </w:r>
      <w:r w:rsidR="00310950" w:rsidRPr="00D21EDB">
        <w:rPr>
          <w:b/>
          <w:bCs/>
        </w:rPr>
        <w:t>directamente conectada</w:t>
      </w:r>
      <w:r w:rsidR="00310950">
        <w:t xml:space="preserve"> </w:t>
      </w:r>
      <w:r w:rsidR="007018A9">
        <w:t xml:space="preserve">a la red </w:t>
      </w:r>
      <w:r w:rsidR="007018A9">
        <w:rPr>
          <w:b/>
        </w:rPr>
        <w:t>LAN 1</w:t>
      </w:r>
      <w:r w:rsidR="007018A9">
        <w:t xml:space="preserve"> a través de </w:t>
      </w:r>
      <w:r w:rsidR="001E5381">
        <w:t>RFrontera</w:t>
      </w:r>
      <w:r w:rsidR="007018A9">
        <w:t>.</w:t>
      </w:r>
    </w:p>
    <w:p w14:paraId="35269135" w14:textId="3737FC8D" w:rsidR="007018A9" w:rsidRDefault="00F042A3" w:rsidP="00310378">
      <w:pPr>
        <w:pStyle w:val="SubStepAlpha"/>
        <w:numPr>
          <w:ilvl w:val="3"/>
          <w:numId w:val="24"/>
        </w:numPr>
      </w:pPr>
      <w:r>
        <w:t>En el ISP1</w:t>
      </w:r>
      <w:r w:rsidR="007018A9">
        <w:t xml:space="preserve">, configure una ruta estática IPv6 </w:t>
      </w:r>
      <w:r w:rsidR="00310950" w:rsidRPr="00D21EDB">
        <w:rPr>
          <w:b/>
          <w:bCs/>
        </w:rPr>
        <w:t>directamente conectada</w:t>
      </w:r>
      <w:r w:rsidR="00310950">
        <w:t xml:space="preserve"> </w:t>
      </w:r>
      <w:r w:rsidR="007018A9">
        <w:t xml:space="preserve">a la red </w:t>
      </w:r>
      <w:r w:rsidR="007018A9">
        <w:rPr>
          <w:b/>
        </w:rPr>
        <w:t>LAN 2</w:t>
      </w:r>
      <w:r w:rsidR="007018A9">
        <w:t xml:space="preserve"> a través de </w:t>
      </w:r>
      <w:r w:rsidR="001E5381">
        <w:t>RFrontera</w:t>
      </w:r>
      <w:r w:rsidR="007018A9">
        <w:t>.</w:t>
      </w:r>
    </w:p>
    <w:p w14:paraId="239D6B6F" w14:textId="11F4CB18" w:rsidR="007018A9" w:rsidRPr="00444834" w:rsidRDefault="00F042A3" w:rsidP="00F042A3">
      <w:pPr>
        <w:pStyle w:val="Ttulo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router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0695DC7" w:rsidR="007018A9" w:rsidRDefault="00F042A3" w:rsidP="00310378">
      <w:pPr>
        <w:pStyle w:val="SubStepNum"/>
        <w:numPr>
          <w:ilvl w:val="4"/>
          <w:numId w:val="25"/>
        </w:numPr>
      </w:pPr>
      <w:r>
        <w:t>En el 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router  ISP2.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40433D">
      <w:pPr>
        <w:pStyle w:val="BodyTextL25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4EEDE436" w14:textId="64671E7C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RFrontera</w:t>
            </w:r>
          </w:p>
          <w:p w14:paraId="35DA1DE0" w14:textId="29BD709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0D2251E1" w14:textId="58E0B6ED" w:rsidR="000C2ABF" w:rsidRPr="000C2ABF" w:rsidRDefault="00973C40" w:rsidP="000C2AB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Server</w:t>
            </w:r>
          </w:p>
          <w:p w14:paraId="59B2BFEA" w14:textId="78ABEEB0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Customer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Ttulo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FAC6" w14:textId="77777777" w:rsidR="002D7DC6" w:rsidRDefault="002D7DC6" w:rsidP="00710659">
      <w:pPr>
        <w:spacing w:after="0" w:line="240" w:lineRule="auto"/>
      </w:pPr>
      <w:r>
        <w:separator/>
      </w:r>
    </w:p>
    <w:p w14:paraId="0E85547A" w14:textId="77777777" w:rsidR="002D7DC6" w:rsidRDefault="002D7DC6"/>
  </w:endnote>
  <w:endnote w:type="continuationSeparator" w:id="0">
    <w:p w14:paraId="0F33B45D" w14:textId="77777777" w:rsidR="002D7DC6" w:rsidRDefault="002D7DC6" w:rsidP="00710659">
      <w:pPr>
        <w:spacing w:after="0" w:line="240" w:lineRule="auto"/>
      </w:pPr>
      <w:r>
        <w:continuationSeparator/>
      </w:r>
    </w:p>
    <w:p w14:paraId="4D9B1187" w14:textId="77777777" w:rsidR="002D7DC6" w:rsidRDefault="002D7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E45" w14:textId="54C27BA3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310950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E684" w14:textId="72875994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310950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1476" w14:textId="77777777" w:rsidR="002D7DC6" w:rsidRDefault="002D7DC6" w:rsidP="00710659">
      <w:pPr>
        <w:spacing w:after="0" w:line="240" w:lineRule="auto"/>
      </w:pPr>
      <w:r>
        <w:separator/>
      </w:r>
    </w:p>
    <w:p w14:paraId="09FBEAFB" w14:textId="77777777" w:rsidR="002D7DC6" w:rsidRDefault="002D7DC6"/>
  </w:footnote>
  <w:footnote w:type="continuationSeparator" w:id="0">
    <w:p w14:paraId="5DD403D0" w14:textId="77777777" w:rsidR="002D7DC6" w:rsidRDefault="002D7DC6" w:rsidP="00710659">
      <w:pPr>
        <w:spacing w:after="0" w:line="240" w:lineRule="auto"/>
      </w:pPr>
      <w:r>
        <w:continuationSeparator/>
      </w:r>
    </w:p>
    <w:p w14:paraId="29A3350E" w14:textId="77777777" w:rsidR="002D7DC6" w:rsidRDefault="002D7D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D7DC6"/>
    <w:rsid w:val="002F45FF"/>
    <w:rsid w:val="002F66D3"/>
    <w:rsid w:val="002F6D17"/>
    <w:rsid w:val="00302887"/>
    <w:rsid w:val="003056EB"/>
    <w:rsid w:val="003071FF"/>
    <w:rsid w:val="00310378"/>
    <w:rsid w:val="00310652"/>
    <w:rsid w:val="00310950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19E2"/>
    <w:rsid w:val="00E449D0"/>
    <w:rsid w:val="00E44A34"/>
    <w:rsid w:val="00E4506A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535C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0C6425"/>
    <w:rPr>
      <w:rFonts w:eastAsia="Times New Roman"/>
      <w:b/>
      <w:bCs/>
      <w:sz w:val="24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Prrafodelista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Prrafodelista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59F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Fuentedeprrafopredeter"/>
    <w:rsid w:val="006D59F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Fuentedeprrafopredeter"/>
    <w:rsid w:val="006D59F7"/>
  </w:style>
  <w:style w:type="character" w:customStyle="1" w:styleId="required">
    <w:name w:val="required"/>
    <w:basedOn w:val="Fuentedeprrafopredeter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Fuentedeprrafopredeter"/>
    <w:rsid w:val="006D59F7"/>
  </w:style>
  <w:style w:type="character" w:customStyle="1" w:styleId="ccnad-close-button">
    <w:name w:val="ccnad-close-button"/>
    <w:basedOn w:val="Fuentedeprrafopredeter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2A23BB"/>
    <w:rsid w:val="00343081"/>
    <w:rsid w:val="003C3F76"/>
    <w:rsid w:val="003E2F94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DA403A"/>
    <w:rsid w:val="00DA56A2"/>
    <w:rsid w:val="00E168E9"/>
    <w:rsid w:val="00E90470"/>
    <w:rsid w:val="00F37B92"/>
    <w:rsid w:val="00F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24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6</cp:revision>
  <cp:lastPrinted>2019-11-05T20:04:00Z</cp:lastPrinted>
  <dcterms:created xsi:type="dcterms:W3CDTF">2023-03-02T05:24:00Z</dcterms:created>
  <dcterms:modified xsi:type="dcterms:W3CDTF">2023-03-02T17:55:00Z</dcterms:modified>
</cp:coreProperties>
</file>