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45849806" w:rsidR="00BE47C3" w:rsidRPr="00BE47C3" w:rsidRDefault="001F5932" w:rsidP="00563A28">
      <w:pPr>
        <w:spacing w:before="24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E029F2">
        <w:rPr>
          <w:rFonts w:ascii="Arial" w:hAnsi="Arial" w:cs="Arial"/>
          <w:b/>
          <w:sz w:val="24"/>
          <w:szCs w:val="24"/>
        </w:rPr>
        <w:t>2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</w:t>
      </w:r>
      <w:r w:rsidR="00E029F2">
        <w:rPr>
          <w:rFonts w:ascii="Arial" w:hAnsi="Arial" w:cs="Arial"/>
          <w:b/>
          <w:sz w:val="24"/>
          <w:szCs w:val="24"/>
        </w:rPr>
        <w:t xml:space="preserve"> extendidas</w:t>
      </w:r>
      <w:r w:rsidR="00BE47C3" w:rsidRPr="00BE47C3">
        <w:rPr>
          <w:rFonts w:ascii="Arial" w:hAnsi="Arial" w:cs="Arial"/>
          <w:b/>
          <w:sz w:val="24"/>
          <w:szCs w:val="24"/>
        </w:rPr>
        <w:t>”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1D9FD7D2" w14:textId="29847391" w:rsidR="00DE74C5" w:rsidRDefault="00DE74C5" w:rsidP="00DE74C5">
      <w:pPr>
        <w:spacing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12E0B3F5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986270" cy="3103880"/>
                <wp:effectExtent l="0" t="0" r="24130" b="2032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6337" cy="31041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5086E900" w:rsidR="00BE47C3" w:rsidRDefault="00563A28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A58368" wp14:editId="197506FC">
                                  <wp:extent cx="6704330" cy="2954020"/>
                                  <wp:effectExtent l="0" t="0" r="1270" b="0"/>
                                  <wp:docPr id="1585358261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358261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4330" cy="295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383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6.6pt;width:550.1pt;height:244.4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">
                <v:textbox>
                  <w:txbxContent>
                    <w:p w14:paraId="48E3C72F" w14:textId="5086E900" w:rsidR="00BE47C3" w:rsidRDefault="00563A28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62A58368" wp14:editId="197506FC">
                            <wp:extent cx="6704330" cy="2954020"/>
                            <wp:effectExtent l="0" t="0" r="1270" b="0"/>
                            <wp:docPr id="1585358261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358261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4330" cy="295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la lista de control de acceso solicitada.</w:t>
      </w:r>
      <w:r w:rsidR="00BE47C3" w:rsidRPr="00592DBB">
        <w:t xml:space="preserve"> </w:t>
      </w:r>
      <w:bookmarkStart w:id="0" w:name="_Hlk62441816"/>
    </w:p>
    <w:p w14:paraId="36F211F1" w14:textId="7FC0FBAF" w:rsidR="00DE74C5" w:rsidRDefault="00DE74C5" w:rsidP="00DE74C5">
      <w:pPr>
        <w:jc w:val="both"/>
      </w:pPr>
    </w:p>
    <w:p w14:paraId="27955E97" w14:textId="689BC382" w:rsidR="00E029F2" w:rsidRPr="00C84FE7" w:rsidRDefault="00E029F2" w:rsidP="00E029F2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(1</w:t>
      </w:r>
      <w:r w:rsidR="00E457BF">
        <w:rPr>
          <w:rFonts w:ascii="Arial" w:hAnsi="Arial" w:cs="Arial"/>
          <w:color w:val="0D0D0D" w:themeColor="text1" w:themeTint="F2"/>
        </w:rPr>
        <w:t>1</w:t>
      </w:r>
      <w:r>
        <w:rPr>
          <w:rFonts w:ascii="Arial" w:hAnsi="Arial" w:cs="Arial"/>
          <w:color w:val="0D0D0D" w:themeColor="text1" w:themeTint="F2"/>
        </w:rPr>
        <w:t xml:space="preserve">0)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>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="00C84FE7">
        <w:rPr>
          <w:rFonts w:ascii="Arial" w:hAnsi="Arial" w:cs="Arial"/>
          <w:b/>
          <w:bCs/>
          <w:color w:val="0D0D0D" w:themeColor="text1" w:themeTint="F2"/>
        </w:rPr>
        <w:t xml:space="preserve">. 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Utiliza la configuración del archivo 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A</w:t>
      </w:r>
      <w:r w:rsidR="00076767">
        <w:rPr>
          <w:rFonts w:ascii="Arial" w:hAnsi="Arial" w:cs="Arial"/>
          <w:b/>
          <w:bCs/>
          <w:color w:val="0D0D0D" w:themeColor="text1" w:themeTint="F2"/>
        </w:rPr>
        <w:t>CL2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_1.pkt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 para instalar las </w:t>
      </w:r>
      <w:proofErr w:type="spellStart"/>
      <w:r w:rsidR="00C84FE7" w:rsidRPr="00C84FE7">
        <w:rPr>
          <w:rFonts w:ascii="Arial" w:hAnsi="Arial" w:cs="Arial"/>
          <w:color w:val="0D0D0D" w:themeColor="text1" w:themeTint="F2"/>
        </w:rPr>
        <w:t>ACLs</w:t>
      </w:r>
      <w:proofErr w:type="spellEnd"/>
      <w:r w:rsidR="00C84FE7" w:rsidRPr="00C84FE7">
        <w:rPr>
          <w:rFonts w:ascii="Arial" w:hAnsi="Arial" w:cs="Arial"/>
          <w:color w:val="0D0D0D" w:themeColor="text1" w:themeTint="F2"/>
        </w:rPr>
        <w:t xml:space="preserve"> y comprobar su funcionamiento correcto.</w:t>
      </w:r>
    </w:p>
    <w:p w14:paraId="285A9229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5A5F76D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B11E3D8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85EA7BE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255E86F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4C2BDF1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DFDBBAA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A153EE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14E0170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E029F2" w:rsidRPr="00162DD5" w14:paraId="65DAF40D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73E1280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1FC8D036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5E86847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6FF562A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3D597A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2426A693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9D119E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0339DF" w14:paraId="2A9FEF51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1BD187C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1843" w:type="dxa"/>
            <w:vAlign w:val="center"/>
          </w:tcPr>
          <w:p w14:paraId="50532DE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2214780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064E0D46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7B5FF0A5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13378CBC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54ACB63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A</w:t>
            </w:r>
          </w:p>
        </w:tc>
        <w:tc>
          <w:tcPr>
            <w:tcW w:w="1843" w:type="dxa"/>
            <w:vAlign w:val="center"/>
          </w:tcPr>
          <w:p w14:paraId="00D63F62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364A5451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5C91665E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5110F94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495D67F3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551EB268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843" w:type="dxa"/>
            <w:vAlign w:val="center"/>
          </w:tcPr>
          <w:p w14:paraId="15AF1CC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9EF750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72686D1E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2B2F1C4C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0ABFC164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1F69B50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B</w:t>
            </w:r>
          </w:p>
        </w:tc>
        <w:tc>
          <w:tcPr>
            <w:tcW w:w="1843" w:type="dxa"/>
            <w:vAlign w:val="center"/>
          </w:tcPr>
          <w:p w14:paraId="3552F95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B34DEC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4653D73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1973CE58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796ACE60" w14:textId="3E798C9D" w:rsidR="00E029F2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8144929" w14:textId="1D4799D7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EE58ED1" w14:textId="27A4CD3B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8621A16" w14:textId="668FAD09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0EE139A" w14:textId="3872D2E9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81217ED" w14:textId="592CAC6C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DF9675" w14:textId="199BDD93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8B0BE77" w14:textId="77777777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E029F2" w:rsidRPr="000339DF" w14:paraId="7C0302F9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117C29CC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635C206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0539FC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03247985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2956A4F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0339DF" w14:paraId="7FC425BE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1A96159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2349" w:type="dxa"/>
            <w:vAlign w:val="center"/>
          </w:tcPr>
          <w:p w14:paraId="0AC77443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0C3F47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1886A066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63BCB49B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22E8EF2C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Profesor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 A</w:t>
            </w:r>
          </w:p>
        </w:tc>
        <w:tc>
          <w:tcPr>
            <w:tcW w:w="2349" w:type="dxa"/>
            <w:vAlign w:val="center"/>
          </w:tcPr>
          <w:p w14:paraId="5D2C3C48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5117312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9783603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01F0C02D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59697BE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3EC2D503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53729F3E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6F53EE7A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6A4C71B0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0C092996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Direct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or B</w:t>
            </w:r>
          </w:p>
        </w:tc>
        <w:tc>
          <w:tcPr>
            <w:tcW w:w="2349" w:type="dxa"/>
            <w:vAlign w:val="center"/>
          </w:tcPr>
          <w:p w14:paraId="568D0B8D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C01098F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4ED8B2B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1B26606" w14:textId="77777777" w:rsidR="00E029F2" w:rsidRDefault="00E029F2" w:rsidP="00E029F2">
      <w:pPr>
        <w:rPr>
          <w:rFonts w:ascii="Arial" w:hAnsi="Arial" w:cs="Arial"/>
          <w:b/>
          <w:bCs/>
          <w:sz w:val="24"/>
          <w:szCs w:val="24"/>
        </w:rPr>
      </w:pPr>
    </w:p>
    <w:p w14:paraId="07526E4C" w14:textId="1A7CA5F3" w:rsidR="00E029F2" w:rsidRDefault="00E029F2" w:rsidP="00E029F2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9933D3">
        <w:rPr>
          <w:rFonts w:ascii="Arial" w:hAnsi="Arial" w:cs="Arial"/>
          <w:color w:val="0D0D0D" w:themeColor="text1" w:themeTint="F2"/>
        </w:rPr>
        <w:t>(1</w:t>
      </w:r>
      <w:r>
        <w:rPr>
          <w:rFonts w:ascii="Arial" w:hAnsi="Arial" w:cs="Arial"/>
          <w:color w:val="0D0D0D" w:themeColor="text1" w:themeTint="F2"/>
        </w:rPr>
        <w:t>20</w:t>
      </w:r>
      <w:r w:rsidRPr="009933D3">
        <w:rPr>
          <w:rFonts w:ascii="Arial" w:hAnsi="Arial" w:cs="Arial"/>
          <w:color w:val="0D0D0D" w:themeColor="text1" w:themeTint="F2"/>
        </w:rPr>
        <w:t xml:space="preserve">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</w:t>
      </w:r>
      <w:r w:rsidR="00F950A6">
        <w:rPr>
          <w:rFonts w:ascii="Arial" w:hAnsi="Arial" w:cs="Arial"/>
          <w:color w:val="0D0D0D" w:themeColor="text1" w:themeTint="F2"/>
        </w:rPr>
        <w:t xml:space="preserve">Permite el resto del tráfico. </w:t>
      </w:r>
      <w:r w:rsidRPr="00DB6A2E">
        <w:rPr>
          <w:rFonts w:ascii="Arial" w:hAnsi="Arial" w:cs="Arial"/>
          <w:color w:val="0D0D0D" w:themeColor="text1" w:themeTint="F2"/>
        </w:rPr>
        <w:t>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  <w:r w:rsidR="00C84FE7">
        <w:t xml:space="preserve"> 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Utiliza la configuración del archivo 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A</w:t>
      </w:r>
      <w:r w:rsidR="00076767">
        <w:rPr>
          <w:rFonts w:ascii="Arial" w:hAnsi="Arial" w:cs="Arial"/>
          <w:b/>
          <w:bCs/>
          <w:color w:val="0D0D0D" w:themeColor="text1" w:themeTint="F2"/>
        </w:rPr>
        <w:t>CL2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_</w:t>
      </w:r>
      <w:r w:rsidR="00C84FE7">
        <w:rPr>
          <w:rFonts w:ascii="Arial" w:hAnsi="Arial" w:cs="Arial"/>
          <w:b/>
          <w:bCs/>
          <w:color w:val="0D0D0D" w:themeColor="text1" w:themeTint="F2"/>
        </w:rPr>
        <w:t>2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.pkt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 para instalar las </w:t>
      </w:r>
      <w:proofErr w:type="spellStart"/>
      <w:r w:rsidR="00C84FE7" w:rsidRPr="00C84FE7">
        <w:rPr>
          <w:rFonts w:ascii="Arial" w:hAnsi="Arial" w:cs="Arial"/>
          <w:color w:val="0D0D0D" w:themeColor="text1" w:themeTint="F2"/>
        </w:rPr>
        <w:t>ACLs</w:t>
      </w:r>
      <w:proofErr w:type="spellEnd"/>
      <w:r w:rsidR="00C84FE7" w:rsidRPr="00C84FE7">
        <w:rPr>
          <w:rFonts w:ascii="Arial" w:hAnsi="Arial" w:cs="Arial"/>
          <w:color w:val="0D0D0D" w:themeColor="text1" w:themeTint="F2"/>
        </w:rPr>
        <w:t xml:space="preserve"> y comprobar su funcionamiento correcto.</w:t>
      </w:r>
    </w:p>
    <w:p w14:paraId="005E0A64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2C15B52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ED92D16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CA3741E" w14:textId="77777777" w:rsidR="00E029F2" w:rsidRPr="00C554E9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15AA758C" w14:textId="77777777" w:rsidR="00E029F2" w:rsidRPr="00C554E9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76C3CBF" w14:textId="77777777" w:rsidR="00E029F2" w:rsidRPr="00C554E9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E6350C4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631E3FD3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1A836C94" w14:textId="77777777" w:rsidR="00E029F2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E029F2" w:rsidRPr="00162DD5" w14:paraId="7C189AEC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940ED9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3AE7B0EB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657AF2E6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38C53EF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20E5D2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162DD5" w14:paraId="49B32274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56FC564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2987E7F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DDA012F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F6C52D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E029F2" w:rsidRPr="00162DD5" w14:paraId="5E66EEA8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783D8AE3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6C0622F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42796648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4655A34F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162DD5" w14:paraId="1C687BE0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DDE7E8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4BA885D7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B235490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56FC86B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E029F2" w:rsidRPr="00162DD5" w14:paraId="5CE4B1E9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6F65136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21" w:type="dxa"/>
            <w:vAlign w:val="center"/>
          </w:tcPr>
          <w:p w14:paraId="13A5ED6D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F921915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2D91419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4C8A25A4" w14:textId="77777777" w:rsidR="00E029F2" w:rsidRDefault="00E029F2" w:rsidP="00E029F2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E029F2" w:rsidRPr="00162DD5" w14:paraId="63ABF36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6AD2E7E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3818901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215DB61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231ED55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0EA32C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564F86" w14:paraId="7ADFD20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56A4DBD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45" w:type="dxa"/>
            <w:vAlign w:val="center"/>
          </w:tcPr>
          <w:p w14:paraId="0D923D1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E3D81F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58B034A0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564F86" w14:paraId="0A59864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7789A36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45" w:type="dxa"/>
            <w:vAlign w:val="center"/>
          </w:tcPr>
          <w:p w14:paraId="764E4AE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49C91CE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7592587C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564F86" w14:paraId="379A19B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7814E1A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45" w:type="dxa"/>
            <w:vAlign w:val="center"/>
          </w:tcPr>
          <w:p w14:paraId="269DFC0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5DAAEC7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016FC30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564F86" w14:paraId="3D1E2C7D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DD88AF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67573D9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8E2448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3B6C1995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0"/>
    </w:tbl>
    <w:p w14:paraId="499D9C90" w14:textId="77777777" w:rsidR="00E029F2" w:rsidRDefault="00E029F2" w:rsidP="00E029F2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E029F2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3719"/>
    <w:rsid w:val="000339DF"/>
    <w:rsid w:val="000410A2"/>
    <w:rsid w:val="00057860"/>
    <w:rsid w:val="0007051E"/>
    <w:rsid w:val="0007441F"/>
    <w:rsid w:val="00076767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5932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11A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3A28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1479"/>
    <w:rsid w:val="00652B94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A7C84"/>
    <w:rsid w:val="007B1EDA"/>
    <w:rsid w:val="007C3599"/>
    <w:rsid w:val="007C4486"/>
    <w:rsid w:val="007E3F12"/>
    <w:rsid w:val="00816E5B"/>
    <w:rsid w:val="00816F5D"/>
    <w:rsid w:val="00836F1C"/>
    <w:rsid w:val="00855B13"/>
    <w:rsid w:val="008676C2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059A6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AB75A3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84FE7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29F2"/>
    <w:rsid w:val="00E03363"/>
    <w:rsid w:val="00E219A9"/>
    <w:rsid w:val="00E457BF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950A6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374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7</cp:revision>
  <cp:lastPrinted>2018-09-04T16:53:00Z</cp:lastPrinted>
  <dcterms:created xsi:type="dcterms:W3CDTF">2024-04-08T16:10:00Z</dcterms:created>
  <dcterms:modified xsi:type="dcterms:W3CDTF">2025-02-02T01:12:00Z</dcterms:modified>
</cp:coreProperties>
</file>