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23375" w14:textId="58841499" w:rsidR="003C6BCA" w:rsidRDefault="002D6C2A" w:rsidP="00482CF2">
      <w:pPr>
        <w:pStyle w:val="LabTitle"/>
        <w:spacing w:before="120"/>
        <w:jc w:val="center"/>
      </w:pPr>
      <w:r>
        <w:t>Configuración de EIGRP básico para IPv4</w:t>
      </w:r>
    </w:p>
    <w:p w14:paraId="16923376" w14:textId="03ECC561" w:rsidR="008C4307" w:rsidRDefault="00482CF2" w:rsidP="00482CF2">
      <w:pPr>
        <w:pStyle w:val="Visual"/>
        <w:spacing w:after="0"/>
      </w:pPr>
      <w:r w:rsidRPr="00482CF2">
        <w:drawing>
          <wp:inline distT="0" distB="0" distL="0" distR="0" wp14:anchorId="2D5CBE81" wp14:editId="63A3BD6A">
            <wp:extent cx="6425565" cy="2642870"/>
            <wp:effectExtent l="0" t="0" r="0" b="5080"/>
            <wp:docPr id="414105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05761" name=""/>
                    <pic:cNvPicPr/>
                  </pic:nvPicPr>
                  <pic:blipFill>
                    <a:blip r:embed="rId8"/>
                    <a:stretch>
                      <a:fillRect/>
                    </a:stretch>
                  </pic:blipFill>
                  <pic:spPr>
                    <a:xfrm>
                      <a:off x="0" y="0"/>
                      <a:ext cx="6425565" cy="2642870"/>
                    </a:xfrm>
                    <a:prstGeom prst="rect">
                      <a:avLst/>
                    </a:prstGeom>
                  </pic:spPr>
                </pic:pic>
              </a:graphicData>
            </a:graphic>
          </wp:inline>
        </w:drawing>
      </w:r>
    </w:p>
    <w:p w14:paraId="07BAD5CF" w14:textId="77777777" w:rsidR="002732C5" w:rsidRPr="00BB73FF" w:rsidRDefault="002732C5" w:rsidP="00482CF2">
      <w:pPr>
        <w:pStyle w:val="LabSection"/>
        <w:spacing w:before="120"/>
      </w:pPr>
      <w:r>
        <w:t>Objetivos</w:t>
      </w:r>
    </w:p>
    <w:p w14:paraId="25A90D2A" w14:textId="272F6958" w:rsidR="002732C5" w:rsidRPr="00482CF2" w:rsidRDefault="002732C5" w:rsidP="002732C5">
      <w:pPr>
        <w:pStyle w:val="BodyTextL25Bold"/>
        <w:rPr>
          <w:b w:val="0"/>
          <w:bCs/>
        </w:rPr>
      </w:pPr>
      <w:r w:rsidRPr="00482CF2">
        <w:rPr>
          <w:b w:val="0"/>
          <w:bCs/>
        </w:rPr>
        <w:t xml:space="preserve">Parte 1. Configurar el </w:t>
      </w:r>
      <w:r w:rsidR="00123527" w:rsidRPr="00482CF2">
        <w:rPr>
          <w:b w:val="0"/>
          <w:bCs/>
        </w:rPr>
        <w:t>protocolo de ruteo</w:t>
      </w:r>
      <w:r w:rsidRPr="00482CF2">
        <w:rPr>
          <w:b w:val="0"/>
          <w:bCs/>
        </w:rPr>
        <w:t xml:space="preserve"> EIGRP</w:t>
      </w:r>
    </w:p>
    <w:p w14:paraId="616AC91D" w14:textId="2282B3ED" w:rsidR="002732C5" w:rsidRPr="00482CF2" w:rsidRDefault="002732C5" w:rsidP="002732C5">
      <w:pPr>
        <w:pStyle w:val="BodyTextL25Bold"/>
        <w:rPr>
          <w:b w:val="0"/>
          <w:bCs/>
        </w:rPr>
      </w:pPr>
      <w:r w:rsidRPr="00482CF2">
        <w:rPr>
          <w:b w:val="0"/>
          <w:bCs/>
        </w:rPr>
        <w:t xml:space="preserve">Parte 2. Verificar el </w:t>
      </w:r>
      <w:r w:rsidR="00123527" w:rsidRPr="00482CF2">
        <w:rPr>
          <w:b w:val="0"/>
          <w:bCs/>
        </w:rPr>
        <w:t>protocolo de ruteo</w:t>
      </w:r>
      <w:r w:rsidRPr="00482CF2">
        <w:rPr>
          <w:b w:val="0"/>
          <w:bCs/>
        </w:rPr>
        <w:t xml:space="preserve"> EIGRP</w:t>
      </w:r>
    </w:p>
    <w:p w14:paraId="58B25AF7" w14:textId="77777777" w:rsidR="002732C5" w:rsidRPr="00482CF2" w:rsidRDefault="002732C5" w:rsidP="002732C5">
      <w:pPr>
        <w:pStyle w:val="BodyTextL25Bold"/>
        <w:rPr>
          <w:b w:val="0"/>
          <w:bCs/>
        </w:rPr>
      </w:pPr>
      <w:r w:rsidRPr="00482CF2">
        <w:rPr>
          <w:b w:val="0"/>
          <w:bCs/>
        </w:rP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0FA420CB" w14:textId="24B56672"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r w:rsidR="00CE0D22">
        <w:t xml:space="preserve"> </w:t>
      </w:r>
      <w:r>
        <w:t xml:space="preserve">En esta </w:t>
      </w:r>
      <w:r w:rsidR="00CE0D22">
        <w:t>actividad</w:t>
      </w:r>
      <w:r>
        <w:t>, configurará el protocolo EIGRP con la topología y las redes que se muestran. Modificará el ancho de banda y configurará interfaces pasivas para permitir que el protocolo EIGRP funcione con mayor eficacia.</w:t>
      </w:r>
    </w:p>
    <w:p w14:paraId="2F0911B3" w14:textId="77777777" w:rsidR="00CE0D22" w:rsidRPr="004C0909" w:rsidRDefault="00CE0D22" w:rsidP="00CE0D22">
      <w:pPr>
        <w:pStyle w:val="PartHead"/>
        <w:numPr>
          <w:ilvl w:val="0"/>
          <w:numId w:val="0"/>
        </w:numPr>
        <w:ind w:left="1417" w:hanging="1417"/>
      </w:pPr>
      <w:r>
        <w:t>Parte 1: Armar la red y verificar la conectividad</w:t>
      </w:r>
    </w:p>
    <w:p w14:paraId="09F8D17A" w14:textId="77777777" w:rsidR="00CE0D22" w:rsidRDefault="00CE0D22" w:rsidP="00CE0D22">
      <w:pPr>
        <w:pStyle w:val="BodyTextL25"/>
      </w:pPr>
      <w:r>
        <w:t>En la parte 1, deberá configurar la topología de la red y los parámetros básicos, como las direcciones IP de la interfaz, el acceso de dispositivos y las contraseñas.</w:t>
      </w:r>
    </w:p>
    <w:p w14:paraId="2988F9CE" w14:textId="77777777" w:rsidR="00CE0D22" w:rsidRDefault="00CE0D22" w:rsidP="00CE0D22">
      <w:pPr>
        <w:pStyle w:val="StepHead"/>
        <w:numPr>
          <w:ilvl w:val="0"/>
          <w:numId w:val="0"/>
        </w:numPr>
        <w:ind w:left="426"/>
      </w:pPr>
      <w:r>
        <w:t>1. Configure los equipos host.</w:t>
      </w:r>
    </w:p>
    <w:p w14:paraId="06E42E6E" w14:textId="77777777" w:rsidR="00CE0D22" w:rsidRDefault="00CE0D22" w:rsidP="00CE0D22">
      <w:pPr>
        <w:pStyle w:val="StepHead"/>
        <w:numPr>
          <w:ilvl w:val="0"/>
          <w:numId w:val="0"/>
        </w:numPr>
        <w:ind w:left="426"/>
      </w:pPr>
      <w:r>
        <w:t>2. Configure los parámetros básicos para cada ruteador.</w:t>
      </w:r>
    </w:p>
    <w:p w14:paraId="7AD5D639" w14:textId="77777777" w:rsidR="00CE0D22" w:rsidRPr="008D78B4" w:rsidRDefault="00CE0D22" w:rsidP="00CE0D22">
      <w:pPr>
        <w:pStyle w:val="SubStepNum"/>
        <w:numPr>
          <w:ilvl w:val="3"/>
          <w:numId w:val="9"/>
        </w:numPr>
      </w:pPr>
      <w:r>
        <w:t>Desactive la búsqueda de DNS.</w:t>
      </w:r>
    </w:p>
    <w:p w14:paraId="7888459C" w14:textId="77777777" w:rsidR="00CE0D22" w:rsidRPr="008D78B4" w:rsidRDefault="00CE0D22" w:rsidP="00CE0D22">
      <w:pPr>
        <w:pStyle w:val="SubStepNum"/>
        <w:numPr>
          <w:ilvl w:val="3"/>
          <w:numId w:val="9"/>
        </w:numPr>
        <w:jc w:val="both"/>
      </w:pPr>
      <w:r>
        <w:t>Configure las direcciones IP para los ruteadores como se indica en la tabla de asignación de direcciones.</w:t>
      </w:r>
    </w:p>
    <w:p w14:paraId="1EE36A16" w14:textId="77777777" w:rsidR="00CE0D22" w:rsidRPr="008D78B4" w:rsidRDefault="00CE0D22" w:rsidP="00CE0D22">
      <w:pPr>
        <w:pStyle w:val="SubStepNum"/>
        <w:numPr>
          <w:ilvl w:val="3"/>
          <w:numId w:val="9"/>
        </w:numPr>
        <w:jc w:val="both"/>
      </w:pPr>
      <w:r>
        <w:t>Configure el nombre del dispositivo como se muestra en la topología.</w:t>
      </w:r>
    </w:p>
    <w:p w14:paraId="15697D93" w14:textId="77777777" w:rsidR="00CE0D22" w:rsidRPr="008D78B4" w:rsidRDefault="00CE0D22" w:rsidP="00CE0D22">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0B0330FE" w14:textId="77777777" w:rsidR="00CE0D22" w:rsidRPr="008D78B4" w:rsidRDefault="00CE0D22" w:rsidP="00CE0D22">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147B49C8" w14:textId="77777777" w:rsidR="00CE0D22" w:rsidRDefault="00CE0D22" w:rsidP="00CE0D22">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58CA3866" w14:textId="77777777" w:rsidR="00CE0D22" w:rsidRDefault="00CE0D22" w:rsidP="00CE0D22">
      <w:pPr>
        <w:pStyle w:val="SubStepNum"/>
        <w:numPr>
          <w:ilvl w:val="3"/>
          <w:numId w:val="9"/>
        </w:numPr>
      </w:pPr>
      <w:r>
        <w:t>Configure un mensaje del día.</w:t>
      </w:r>
    </w:p>
    <w:p w14:paraId="3A66DA0B" w14:textId="77777777" w:rsidR="00CE0D22" w:rsidRDefault="00CE0D22" w:rsidP="00CE0D22">
      <w:pPr>
        <w:pStyle w:val="StepHead"/>
        <w:numPr>
          <w:ilvl w:val="0"/>
          <w:numId w:val="0"/>
        </w:numPr>
        <w:ind w:left="426"/>
      </w:pPr>
      <w:r>
        <w:lastRenderedPageBreak/>
        <w:t>3. Compruebe la conectividad.</w:t>
      </w:r>
    </w:p>
    <w:p w14:paraId="16C7A374" w14:textId="0426D7C7" w:rsidR="00CE0D22" w:rsidRDefault="00CE0D22" w:rsidP="00CE0D22">
      <w:pPr>
        <w:pStyle w:val="SubStepNum"/>
        <w:numPr>
          <w:ilvl w:val="0"/>
          <w:numId w:val="0"/>
        </w:numPr>
        <w:ind w:left="720"/>
      </w:pPr>
      <w:r>
        <w:t xml:space="preserve">Los ruteadores deben poder hacerse ping entre sí, y cada equipo debe poder hacer ping a su </w:t>
      </w:r>
      <w:proofErr w:type="spellStart"/>
      <w:r>
        <w:t>gateway</w:t>
      </w:r>
      <w:proofErr w:type="spellEnd"/>
      <w:r>
        <w:t xml:space="preserve"> predeterminado. Los equipos no podrán hacer ping a otros equipos hasta que se configure el protocolo de ruteo EIGRP. Verifique y resuelva los problemas, si es necesario.</w:t>
      </w:r>
    </w:p>
    <w:p w14:paraId="16923377" w14:textId="2544AB3D" w:rsidR="00AE56C0" w:rsidRPr="00BB73FF" w:rsidRDefault="00AE56C0" w:rsidP="00B15681">
      <w:pPr>
        <w:pStyle w:val="LabSection"/>
      </w:pPr>
      <w:r>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2B18D2CE" w:rsidR="003C2A7B" w:rsidRPr="00E87D62" w:rsidRDefault="003C2A7B" w:rsidP="00E87D62">
            <w:pPr>
              <w:pStyle w:val="TableText"/>
            </w:pPr>
            <w:r>
              <w:t>PC</w:t>
            </w:r>
            <w:r w:rsidR="00DA3E9A">
              <w:t>1</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4B66E247" w:rsidR="003C2A7B" w:rsidRPr="00E87D62" w:rsidRDefault="003C2A7B" w:rsidP="00E87D62">
            <w:pPr>
              <w:pStyle w:val="TableText"/>
            </w:pPr>
            <w:r>
              <w:t>PC</w:t>
            </w:r>
            <w:r w:rsidR="00DA3E9A">
              <w:t>2</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58B2B3DF" w:rsidR="003C2A7B" w:rsidRPr="00E87D62" w:rsidRDefault="003C2A7B" w:rsidP="00E87D62">
            <w:pPr>
              <w:pStyle w:val="TableText"/>
            </w:pPr>
            <w:r>
              <w:t>PC</w:t>
            </w:r>
            <w:r w:rsidR="00DA3E9A">
              <w:t>3</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169233E6" w14:textId="68609743" w:rsidR="00A60146" w:rsidRDefault="0053071C" w:rsidP="0053071C">
      <w:pPr>
        <w:pStyle w:val="PartHead"/>
        <w:numPr>
          <w:ilvl w:val="0"/>
          <w:numId w:val="0"/>
        </w:numPr>
      </w:pPr>
      <w:r>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758C272E" w:rsidR="00085A4F" w:rsidRPr="00085A4F" w:rsidRDefault="00085A4F" w:rsidP="00085A4F">
      <w:pPr>
        <w:pStyle w:val="CMD"/>
        <w:rPr>
          <w:b/>
        </w:rPr>
      </w:pPr>
      <w:r>
        <w:t>R1(</w:t>
      </w:r>
      <w:proofErr w:type="spellStart"/>
      <w:r>
        <w:t>config</w:t>
      </w:r>
      <w:proofErr w:type="spellEnd"/>
      <w:r>
        <w:t xml:space="preserve">)# </w:t>
      </w:r>
      <w:proofErr w:type="spellStart"/>
      <w:r w:rsidR="00B26814">
        <w:rPr>
          <w:b/>
        </w:rPr>
        <w:t>r</w:t>
      </w:r>
      <w:r w:rsidR="00CE77D3">
        <w:rPr>
          <w:b/>
        </w:rPr>
        <w:t>outer</w:t>
      </w:r>
      <w:proofErr w:type="spellEnd"/>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2BB673E9" w:rsidR="002506CF" w:rsidRPr="00CE77D3" w:rsidRDefault="00112AC5" w:rsidP="002506CF">
      <w:pPr>
        <w:pStyle w:val="CMD"/>
        <w:rPr>
          <w:b/>
          <w:lang w:val="en-US"/>
        </w:rPr>
      </w:pPr>
      <w:r w:rsidRPr="00CE77D3">
        <w:rPr>
          <w:lang w:val="en-US"/>
        </w:rPr>
        <w:t>R1(config-</w:t>
      </w:r>
      <w:r w:rsidR="00B26814" w:rsidRPr="00CE77D3">
        <w:rPr>
          <w:lang w:val="en-US"/>
        </w:rPr>
        <w:t>r</w:t>
      </w:r>
      <w:r w:rsidR="00CE77D3" w:rsidRPr="00CE77D3">
        <w:rPr>
          <w:lang w:val="en-US"/>
        </w:rPr>
        <w:t>outer</w:t>
      </w:r>
      <w:r w:rsidRPr="00CE77D3">
        <w:rPr>
          <w:lang w:val="en-US"/>
        </w:rPr>
        <w:t xml:space="preserve">)# </w:t>
      </w:r>
      <w:r w:rsidRPr="00CE77D3">
        <w:rPr>
          <w:b/>
          <w:lang w:val="en-US"/>
        </w:rPr>
        <w:t>network 10.1.1.0 0.0.0.3</w:t>
      </w:r>
    </w:p>
    <w:p w14:paraId="169233EB" w14:textId="299B3E0E" w:rsidR="00085A4F" w:rsidRPr="00CE77D3" w:rsidRDefault="00085A4F" w:rsidP="002506CF">
      <w:pPr>
        <w:pStyle w:val="CMD"/>
        <w:rPr>
          <w:b/>
          <w:lang w:val="en-US"/>
        </w:rPr>
      </w:pPr>
      <w:r w:rsidRPr="00CE77D3">
        <w:rPr>
          <w:lang w:val="en-US"/>
        </w:rPr>
        <w:t>R1(config-</w:t>
      </w:r>
      <w:r w:rsidR="00CE77D3" w:rsidRPr="00CE77D3">
        <w:rPr>
          <w:lang w:val="en-US"/>
        </w:rPr>
        <w:t>router</w:t>
      </w:r>
      <w:r w:rsidRPr="00CE77D3">
        <w:rPr>
          <w:lang w:val="en-US"/>
        </w:rPr>
        <w:t xml:space="preserve">)# </w:t>
      </w:r>
      <w:r w:rsidRPr="00CE77D3">
        <w:rPr>
          <w:b/>
          <w:lang w:val="en-US"/>
        </w:rPr>
        <w:t>network 192.168.1.0 0.0.0.255</w:t>
      </w:r>
    </w:p>
    <w:p w14:paraId="169233EC" w14:textId="3F4B7407" w:rsidR="00AD0232" w:rsidRPr="00482CF2" w:rsidRDefault="00AD0232" w:rsidP="002506CF">
      <w:pPr>
        <w:pStyle w:val="CMD"/>
        <w:rPr>
          <w:b/>
          <w:lang w:val="es-MX"/>
        </w:rPr>
      </w:pPr>
      <w:r w:rsidRPr="00482CF2">
        <w:rPr>
          <w:lang w:val="es-MX"/>
        </w:rPr>
        <w:t>R1(</w:t>
      </w:r>
      <w:proofErr w:type="spellStart"/>
      <w:r w:rsidRPr="00482CF2">
        <w:rPr>
          <w:lang w:val="es-MX"/>
        </w:rPr>
        <w:t>config-</w:t>
      </w:r>
      <w:r w:rsidR="00CE77D3" w:rsidRPr="00482CF2">
        <w:rPr>
          <w:lang w:val="es-MX"/>
        </w:rPr>
        <w:t>router</w:t>
      </w:r>
      <w:proofErr w:type="spellEnd"/>
      <w:r w:rsidRPr="00482CF2">
        <w:rPr>
          <w:lang w:val="es-MX"/>
        </w:rPr>
        <w:t xml:space="preserve">)# </w:t>
      </w:r>
      <w:proofErr w:type="spellStart"/>
      <w:r w:rsidRPr="00482CF2">
        <w:rPr>
          <w:b/>
          <w:lang w:val="es-MX"/>
        </w:rPr>
        <w:t>network</w:t>
      </w:r>
      <w:proofErr w:type="spellEnd"/>
      <w:r w:rsidRPr="00482CF2">
        <w:rPr>
          <w:b/>
          <w:lang w:val="es-MX"/>
        </w:rPr>
        <w:t xml:space="preserve"> 10.3.3.0 0.0.0.3</w:t>
      </w:r>
    </w:p>
    <w:p w14:paraId="169233ED" w14:textId="77391CB0" w:rsidR="00085A4F" w:rsidRDefault="00085A4F" w:rsidP="00085A4F">
      <w:pPr>
        <w:pStyle w:val="BodyTextL25"/>
      </w:pPr>
      <w:r>
        <w:t xml:space="preserve">¿Por qué es bueno usar máscaras de comodín al anunciar redes? </w:t>
      </w:r>
    </w:p>
    <w:p w14:paraId="2D95BE0F" w14:textId="77777777" w:rsidR="00CE0D22" w:rsidRDefault="009A706A" w:rsidP="009A706A">
      <w:pPr>
        <w:pStyle w:val="BodyTextL25"/>
        <w:jc w:val="both"/>
        <w:rPr>
          <w:b/>
          <w:bCs/>
          <w:color w:val="FF0000"/>
        </w:rPr>
      </w:pPr>
      <w:r w:rsidRPr="003363B0">
        <w:rPr>
          <w:b/>
          <w:bCs/>
          <w:color w:val="FF0000"/>
        </w:rPr>
        <w:t xml:space="preserve">Solo se deberían anunciar las redes que uno mismo controla. </w:t>
      </w:r>
    </w:p>
    <w:p w14:paraId="468132CC" w14:textId="65869619" w:rsidR="00CE0D22" w:rsidRDefault="00CE0D22" w:rsidP="009A706A">
      <w:pPr>
        <w:pStyle w:val="BodyTextL25"/>
        <w:jc w:val="both"/>
        <w:rPr>
          <w:b/>
          <w:bCs/>
          <w:color w:val="FF0000"/>
        </w:rPr>
      </w:pPr>
      <w:r>
        <w:t>¿Podría haberse omitido la máscara en cualquiera de las instrucciones de la red anteriores? Si es así ¿en cuáles?</w:t>
      </w:r>
    </w:p>
    <w:p w14:paraId="19E08203" w14:textId="6EADED0B" w:rsidR="009A706A" w:rsidRDefault="009A706A" w:rsidP="009A706A">
      <w:pPr>
        <w:pStyle w:val="BodyTextL25"/>
        <w:jc w:val="both"/>
        <w:rPr>
          <w:b/>
          <w:bCs/>
          <w:color w:val="FF0000"/>
        </w:rPr>
      </w:pPr>
      <w:r w:rsidRPr="003363B0">
        <w:rPr>
          <w:b/>
          <w:bCs/>
          <w:color w:val="FF0000"/>
        </w:rPr>
        <w:t xml:space="preserve">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3E2572C1" w14:textId="77777777" w:rsidR="00CE0D22" w:rsidRPr="00085A4F" w:rsidRDefault="00CE0D22" w:rsidP="00CE0D22">
      <w:pPr>
        <w:pStyle w:val="StepHead"/>
        <w:numPr>
          <w:ilvl w:val="0"/>
          <w:numId w:val="0"/>
        </w:numPr>
        <w:ind w:left="284" w:right="-371"/>
      </w:pPr>
      <w:r>
        <w:t>3</w:t>
      </w:r>
      <w:r>
        <w:rPr>
          <w:rFonts w:ascii="Courier New" w:hAnsi="Courier New"/>
          <w:b w:val="0"/>
          <w:sz w:val="20"/>
        </w:rPr>
        <w:t>.</w:t>
      </w:r>
      <w:r>
        <w:t>Habilitar el protocolo de ruteo EIGRP y anunciar las redes conectadas directamente al R2 y el R3.</w:t>
      </w:r>
    </w:p>
    <w:p w14:paraId="216BC306" w14:textId="77777777" w:rsidR="00CE0D22" w:rsidRPr="003363B0" w:rsidRDefault="00CE0D22" w:rsidP="009A706A">
      <w:pPr>
        <w:pStyle w:val="BodyTextL25"/>
        <w:jc w:val="both"/>
        <w:rPr>
          <w:b/>
          <w:bCs/>
          <w:color w:val="FF0000"/>
        </w:rPr>
      </w:pPr>
    </w:p>
    <w:p w14:paraId="169233F3" w14:textId="77777777" w:rsidR="007443E9" w:rsidRDefault="00403C7A" w:rsidP="00D73CCE">
      <w:pPr>
        <w:pStyle w:val="BodyTextL25"/>
      </w:pPr>
      <w:r>
        <w:lastRenderedPageBreak/>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EIGRP-IPv4 Protocol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169233F8" w14:textId="0A506B69" w:rsidR="006F2A86" w:rsidRPr="004C0909" w:rsidRDefault="0053071C" w:rsidP="0053071C">
      <w:pPr>
        <w:pStyle w:val="PartHead"/>
        <w:numPr>
          <w:ilvl w:val="0"/>
          <w:numId w:val="0"/>
        </w:numPr>
      </w:pPr>
      <w:r>
        <w:lastRenderedPageBreak/>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 xml:space="preserve">0:29:23    7   </w:t>
      </w:r>
      <w:proofErr w:type="gramStart"/>
      <w:r>
        <w:t>100  0</w:t>
      </w:r>
      <w:proofErr w:type="gramEnd"/>
      <w:r>
        <w:t xml:space="preserve">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lastRenderedPageBreak/>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3DB02B15" w:rsidR="009A706A" w:rsidRDefault="003A39AF" w:rsidP="009A706A">
      <w:pPr>
        <w:pStyle w:val="BodyTextL50"/>
      </w:pPr>
      <w:r>
        <w:t>¿Cuál es el ancho de banda predeterminado para esta interfaz serial?</w:t>
      </w:r>
      <w:r w:rsidR="009A706A">
        <w:t xml:space="preserve"> __________________________</w:t>
      </w:r>
    </w:p>
    <w:p w14:paraId="2A719DB8" w14:textId="63BC748F" w:rsidR="00CE0D22" w:rsidRDefault="00CE0D22" w:rsidP="009A706A">
      <w:pPr>
        <w:pStyle w:val="BodyTextL50"/>
      </w:pPr>
    </w:p>
    <w:p w14:paraId="4FD06E2F" w14:textId="77777777" w:rsidR="00CE0D22" w:rsidRDefault="00CE0D22" w:rsidP="009A706A">
      <w:pPr>
        <w:pStyle w:val="BodyTextL50"/>
      </w:pPr>
    </w:p>
    <w:p w14:paraId="16923473" w14:textId="18EACA16" w:rsidR="00C6566C" w:rsidRDefault="00C4668A" w:rsidP="00370DE9">
      <w:pPr>
        <w:pStyle w:val="SubStepAlpha"/>
      </w:pPr>
      <w:r>
        <w:lastRenderedPageBreak/>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E923CD" w:rsidRDefault="00EB2CF1" w:rsidP="001A350B">
      <w:pPr>
        <w:pStyle w:val="CMD"/>
        <w:rPr>
          <w:b/>
          <w:lang w:val="en-US"/>
        </w:rPr>
      </w:pPr>
      <w:r w:rsidRPr="00E923CD">
        <w:rPr>
          <w:lang w:val="en-US"/>
        </w:rPr>
        <w:t xml:space="preserve">R1(config-if)# </w:t>
      </w:r>
      <w:r w:rsidRPr="00E923CD">
        <w:rPr>
          <w:b/>
          <w:lang w:val="en-US"/>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582EF73F" w:rsidR="00845DEF" w:rsidRPr="00225C8F" w:rsidRDefault="00522461" w:rsidP="00D73CCE">
      <w:pPr>
        <w:pStyle w:val="BodyTextL50"/>
        <w:rPr>
          <w:b/>
          <w:bCs/>
          <w:color w:val="FF0000"/>
        </w:rPr>
      </w:pPr>
      <w:r w:rsidRPr="00225C8F">
        <w:rPr>
          <w:b/>
          <w:bCs/>
          <w:color w:val="FF0000"/>
        </w:rPr>
        <w:lastRenderedPageBreak/>
        <w:t>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r</w:t>
      </w:r>
      <w:r w:rsidR="005328EC">
        <w:rPr>
          <w:b/>
          <w:bCs/>
          <w:color w:val="FF0000"/>
        </w:rPr>
        <w:t>uteo</w:t>
      </w:r>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E923CD" w:rsidRDefault="000C5A6E" w:rsidP="000C5A6E">
      <w:pPr>
        <w:pStyle w:val="CMD"/>
        <w:rPr>
          <w:b/>
          <w:lang w:val="en-US"/>
        </w:rPr>
      </w:pPr>
      <w:r w:rsidRPr="00E923CD">
        <w:rPr>
          <w:lang w:val="en-US"/>
        </w:rPr>
        <w:t xml:space="preserve">R3(config-if)# </w:t>
      </w:r>
      <w:r w:rsidRPr="00E923CD">
        <w:rPr>
          <w:b/>
          <w:lang w:val="en-US"/>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169234AF" w14:textId="77777777" w:rsidR="00C4668A" w:rsidRDefault="00C4668A" w:rsidP="00370DE9">
      <w:pPr>
        <w:pStyle w:val="StepHead"/>
      </w:pPr>
      <w:r>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proofErr w:type="spellStart"/>
      <w:r w:rsidRPr="00E923CD">
        <w:rPr>
          <w:lang w:val="es-MX"/>
        </w:rPr>
        <w:t>Queueing</w:t>
      </w:r>
      <w:proofErr w:type="spellEnd"/>
      <w:r w:rsidRPr="00E923CD">
        <w:rPr>
          <w:lang w:val="es-MX"/>
        </w:rPr>
        <w:t xml:space="preserve"> </w:t>
      </w:r>
      <w:proofErr w:type="spellStart"/>
      <w:r w:rsidRPr="00E923CD">
        <w:rPr>
          <w:lang w:val="es-MX"/>
        </w:rPr>
        <w:t>strategy</w:t>
      </w:r>
      <w:proofErr w:type="spellEnd"/>
      <w:r w:rsidRPr="00E923CD">
        <w:rPr>
          <w:lang w:val="es-MX"/>
        </w:rPr>
        <w:t>: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2034317E"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¿Las tablas de r</w:t>
      </w:r>
      <w:r w:rsidR="00CE0D22">
        <w:t>uteo</w:t>
      </w:r>
      <w:r>
        <w:t xml:space="preserve"> son iguales o diferentes?</w:t>
      </w:r>
    </w:p>
    <w:p w14:paraId="169234CE" w14:textId="258C8E64"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r</w:t>
      </w:r>
      <w:r w:rsidR="00CE0D22">
        <w:rPr>
          <w:b/>
          <w:bCs/>
          <w:color w:val="FF0000"/>
        </w:rPr>
        <w:t>uteo</w:t>
      </w:r>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1196C894" w:rsidR="00024EE5" w:rsidRDefault="003A1788" w:rsidP="00E923CD">
      <w:pPr>
        <w:pStyle w:val="BodyTextL25"/>
        <w:jc w:val="both"/>
      </w:pPr>
      <w:r>
        <w:t>Podría haber utilizado solo el r</w:t>
      </w:r>
      <w:r w:rsidR="00123527">
        <w:t>uteo</w:t>
      </w:r>
      <w:r>
        <w:t xml:space="preserve"> estático para esta </w:t>
      </w:r>
      <w:r w:rsidR="001B65BE">
        <w:t>actividad</w:t>
      </w:r>
      <w:r>
        <w:t>.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78169" w14:textId="77777777" w:rsidR="00F10930" w:rsidRDefault="00F10930" w:rsidP="0090659A">
      <w:pPr>
        <w:spacing w:after="0" w:line="240" w:lineRule="auto"/>
      </w:pPr>
      <w:r>
        <w:separator/>
      </w:r>
    </w:p>
    <w:p w14:paraId="5BBC6100" w14:textId="77777777" w:rsidR="00F10930" w:rsidRDefault="00F10930"/>
    <w:p w14:paraId="64E21E41" w14:textId="77777777" w:rsidR="00F10930" w:rsidRDefault="00F10930"/>
    <w:p w14:paraId="51AF9AF9" w14:textId="77777777" w:rsidR="00F10930" w:rsidRDefault="00F10930"/>
    <w:p w14:paraId="58D929DB" w14:textId="77777777" w:rsidR="00F10930" w:rsidRDefault="00F10930"/>
  </w:endnote>
  <w:endnote w:type="continuationSeparator" w:id="0">
    <w:p w14:paraId="72ACBEC1" w14:textId="77777777" w:rsidR="00F10930" w:rsidRDefault="00F10930" w:rsidP="0090659A">
      <w:pPr>
        <w:spacing w:after="0" w:line="240" w:lineRule="auto"/>
      </w:pPr>
      <w:r>
        <w:continuationSeparator/>
      </w:r>
    </w:p>
    <w:p w14:paraId="681EDDC8" w14:textId="77777777" w:rsidR="00F10930" w:rsidRDefault="00F10930"/>
    <w:p w14:paraId="032F429D" w14:textId="77777777" w:rsidR="00F10930" w:rsidRDefault="00F10930"/>
    <w:p w14:paraId="471B254D" w14:textId="77777777" w:rsidR="00F10930" w:rsidRDefault="00F10930"/>
    <w:p w14:paraId="7772D184" w14:textId="77777777" w:rsidR="00F10930" w:rsidRDefault="00F109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1D197D26-27E5-44D4-80DA-90A515203A16}"/>
    <w:embedBold r:id="rId2" w:fontKey="{AB244386-7197-4900-A299-971733BFC185}"/>
    <w:embedItalic r:id="rId3" w:fontKey="{307AFE90-E637-42C5-AC5C-5EE0FB6D3BFF}"/>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1051937D-905A-4960-90AB-B7C085499E69}"/>
    <w:embedBold r:id="rId5" w:fontKey="{705C32AF-DC0D-4A61-8778-75FCD5085DFC}"/>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5" w14:textId="7D7CC973"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482CF2">
      <w:rPr>
        <w:noProof/>
      </w:rPr>
      <w:t>2025</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7" w14:textId="19072656" w:rsidR="008C4307" w:rsidRPr="0090659A" w:rsidRDefault="008C4307" w:rsidP="008C4307">
    <w:pPr>
      <w:pStyle w:val="Footer"/>
      <w:rPr>
        <w:szCs w:val="16"/>
      </w:rPr>
    </w:pPr>
    <w:r>
      <w:t xml:space="preserve">© </w:t>
    </w:r>
    <w:r w:rsidR="00BC5071">
      <w:fldChar w:fldCharType="begin"/>
    </w:r>
    <w:r w:rsidR="00BC5071">
      <w:instrText xml:space="preserve"> DATE DATE \@ "yyyy"  \* MERGEFORMAT </w:instrText>
    </w:r>
    <w:r w:rsidR="00BC5071">
      <w:fldChar w:fldCharType="separate"/>
    </w:r>
    <w:r w:rsidR="00482CF2">
      <w:rPr>
        <w:noProof/>
      </w:rPr>
      <w:t>2025</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E23921" w14:textId="77777777" w:rsidR="00F10930" w:rsidRDefault="00F10930" w:rsidP="0090659A">
      <w:pPr>
        <w:spacing w:after="0" w:line="240" w:lineRule="auto"/>
      </w:pPr>
      <w:r>
        <w:separator/>
      </w:r>
    </w:p>
    <w:p w14:paraId="5CB67600" w14:textId="77777777" w:rsidR="00F10930" w:rsidRDefault="00F10930"/>
    <w:p w14:paraId="5ED9B960" w14:textId="77777777" w:rsidR="00F10930" w:rsidRDefault="00F10930"/>
    <w:p w14:paraId="61A97216" w14:textId="77777777" w:rsidR="00F10930" w:rsidRDefault="00F10930"/>
    <w:p w14:paraId="3C8AAA82" w14:textId="77777777" w:rsidR="00F10930" w:rsidRDefault="00F10930"/>
  </w:footnote>
  <w:footnote w:type="continuationSeparator" w:id="0">
    <w:p w14:paraId="7DA5FD2F" w14:textId="77777777" w:rsidR="00F10930" w:rsidRDefault="00F10930" w:rsidP="0090659A">
      <w:pPr>
        <w:spacing w:after="0" w:line="240" w:lineRule="auto"/>
      </w:pPr>
      <w:r>
        <w:continuationSeparator/>
      </w:r>
    </w:p>
    <w:p w14:paraId="63EEFAF1" w14:textId="77777777" w:rsidR="00F10930" w:rsidRDefault="00F10930"/>
    <w:p w14:paraId="621DEDF4" w14:textId="77777777" w:rsidR="00F10930" w:rsidRDefault="00F10930"/>
    <w:p w14:paraId="313E93E4" w14:textId="77777777" w:rsidR="00F10930" w:rsidRDefault="00F10930"/>
    <w:p w14:paraId="48BC5B08" w14:textId="77777777" w:rsidR="00F10930" w:rsidRDefault="00F109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923646" w14:textId="77777777" w:rsidR="008C4307" w:rsidRDefault="00A32632">
    <w:pPr>
      <w:pStyle w:val="Header"/>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 w:numId="11" w16cid:durableId="1700083367">
    <w:abstractNumId w:val="0"/>
  </w:num>
  <w:num w:numId="12" w16cid:durableId="197637417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52E82"/>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5BE"/>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77F"/>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82CF2"/>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28EC"/>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4125"/>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393C"/>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3F2E"/>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01F9"/>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0D22"/>
    <w:rsid w:val="00CE26C5"/>
    <w:rsid w:val="00CE36AF"/>
    <w:rsid w:val="00CE54DD"/>
    <w:rsid w:val="00CE77D3"/>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A3E9A"/>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0930"/>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7</Pages>
  <Words>2239</Words>
  <Characters>12316</Characters>
  <Application>Microsoft Office Word</Application>
  <DocSecurity>0</DocSecurity>
  <Lines>102</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14526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3</cp:revision>
  <cp:lastPrinted>2017-06-06T06:04:00Z</cp:lastPrinted>
  <dcterms:created xsi:type="dcterms:W3CDTF">2024-09-01T13:23:00Z</dcterms:created>
  <dcterms:modified xsi:type="dcterms:W3CDTF">2025-01-31T19:02:00Z</dcterms:modified>
</cp:coreProperties>
</file>