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45849806" w:rsidR="00BE47C3" w:rsidRPr="00BE47C3" w:rsidRDefault="001F5932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E029F2">
        <w:rPr>
          <w:rFonts w:ascii="Arial" w:hAnsi="Arial" w:cs="Arial"/>
          <w:b/>
          <w:sz w:val="24"/>
          <w:szCs w:val="24"/>
        </w:rPr>
        <w:t>2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</w:t>
      </w:r>
      <w:r w:rsidR="00E029F2">
        <w:rPr>
          <w:rFonts w:ascii="Arial" w:hAnsi="Arial" w:cs="Arial"/>
          <w:b/>
          <w:sz w:val="24"/>
          <w:szCs w:val="24"/>
        </w:rPr>
        <w:t xml:space="preserve"> extendidas</w:t>
      </w:r>
      <w:r w:rsidR="00BE47C3" w:rsidRPr="00BE47C3">
        <w:rPr>
          <w:rFonts w:ascii="Arial" w:hAnsi="Arial" w:cs="Arial"/>
          <w:b/>
          <w:sz w:val="24"/>
          <w:szCs w:val="24"/>
        </w:rPr>
        <w:t>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5C2A3A9D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>En la realización de est</w:t>
      </w:r>
      <w:r w:rsidR="000137AE">
        <w:rPr>
          <w:rFonts w:ascii="Arial" w:hAnsi="Arial" w:cs="Arial"/>
        </w:rPr>
        <w:t>a actividad</w:t>
      </w:r>
      <w:r w:rsidRPr="00BE47C3">
        <w:rPr>
          <w:rFonts w:ascii="Arial" w:hAnsi="Arial" w:cs="Arial"/>
        </w:rPr>
        <w:t xml:space="preserve">, puedes </w:t>
      </w:r>
      <w:bookmarkStart w:id="0" w:name="_Hlk163463261"/>
      <w:r w:rsidRPr="00BE47C3">
        <w:rPr>
          <w:rFonts w:ascii="Arial" w:hAnsi="Arial" w:cs="Arial"/>
        </w:rPr>
        <w:t xml:space="preserve">utilizar la configuración del archivo </w:t>
      </w:r>
      <w:r w:rsidR="001F5932">
        <w:rPr>
          <w:rFonts w:ascii="Arial" w:hAnsi="Arial" w:cs="Arial"/>
          <w:b/>
          <w:bCs/>
        </w:rPr>
        <w:t>Act</w:t>
      </w:r>
      <w:r w:rsidR="00E029F2">
        <w:rPr>
          <w:rFonts w:ascii="Arial" w:hAnsi="Arial" w:cs="Arial"/>
          <w:b/>
          <w:bCs/>
        </w:rPr>
        <w:t>2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bookmarkEnd w:id="0"/>
    <w:p w14:paraId="1D9FD7D2" w14:textId="29847391" w:rsidR="00DE74C5" w:rsidRDefault="00DE74C5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7BB98394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96100" cy="34385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6.6pt;width:543pt;height:27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uEQIAACc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1" w:name="_Hlk62441816"/>
    </w:p>
    <w:p w14:paraId="36F211F1" w14:textId="7FC0FBAF" w:rsidR="00DE74C5" w:rsidRDefault="00DE74C5" w:rsidP="00DE74C5">
      <w:pPr>
        <w:jc w:val="both"/>
      </w:pPr>
    </w:p>
    <w:p w14:paraId="27955E97" w14:textId="06726BA6" w:rsidR="00E029F2" w:rsidRPr="00C84FE7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 xml:space="preserve">(100)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>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="00C84FE7">
        <w:rPr>
          <w:rFonts w:ascii="Arial" w:hAnsi="Arial" w:cs="Arial"/>
          <w:b/>
          <w:bCs/>
          <w:color w:val="0D0D0D" w:themeColor="text1" w:themeTint="F2"/>
        </w:rPr>
        <w:t xml:space="preserve">. 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Utiliza la configuración del archivo 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Act2_1.pkt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 para instalar las </w:t>
      </w:r>
      <w:proofErr w:type="spellStart"/>
      <w:r w:rsidR="00C84FE7" w:rsidRPr="00C84FE7">
        <w:rPr>
          <w:rFonts w:ascii="Arial" w:hAnsi="Arial" w:cs="Arial"/>
          <w:color w:val="0D0D0D" w:themeColor="text1" w:themeTint="F2"/>
        </w:rPr>
        <w:t>ACLs</w:t>
      </w:r>
      <w:proofErr w:type="spellEnd"/>
      <w:r w:rsidR="00C84FE7" w:rsidRPr="00C84FE7">
        <w:rPr>
          <w:rFonts w:ascii="Arial" w:hAnsi="Arial" w:cs="Arial"/>
          <w:color w:val="0D0D0D" w:themeColor="text1" w:themeTint="F2"/>
        </w:rPr>
        <w:t xml:space="preserve"> y comprobar su funcionamiento correcto.</w:t>
      </w:r>
    </w:p>
    <w:p w14:paraId="285A9229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5A5F76D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B11E3D8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85EA7BE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255E86F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4C2BDF1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DFDBBAA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A153EE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3C1BDF97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45D875D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631EB6A7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111.65.32.1 eq 80</w:t>
      </w:r>
    </w:p>
    <w:p w14:paraId="2C520387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132.254.89.232 0.0.0.7 host 111.65.32.1 eq 80</w:t>
      </w:r>
    </w:p>
    <w:p w14:paraId="615E2A3B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7487119E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BBC1B9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4A03C2A1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0D4E6E09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4E0170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E029F2" w:rsidRPr="00162DD5" w14:paraId="65DAF40D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73E1280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1FC8D03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5E8684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6FF562A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3D597A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2426A693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9D119E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0339DF" w14:paraId="2A9FEF51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1BD187C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50532DE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2214780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064E0D46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7B5FF0A5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13378CBC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54ACB63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A</w:t>
            </w:r>
          </w:p>
        </w:tc>
        <w:tc>
          <w:tcPr>
            <w:tcW w:w="1843" w:type="dxa"/>
            <w:vAlign w:val="center"/>
          </w:tcPr>
          <w:p w14:paraId="00D63F62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364A5451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5C91665E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5110F94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495D67F3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551EB268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843" w:type="dxa"/>
            <w:vAlign w:val="center"/>
          </w:tcPr>
          <w:p w14:paraId="15AF1CC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9EF750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72686D1E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2B2F1C4C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0ABFC164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1F69B50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B</w:t>
            </w:r>
          </w:p>
        </w:tc>
        <w:tc>
          <w:tcPr>
            <w:tcW w:w="1843" w:type="dxa"/>
            <w:vAlign w:val="center"/>
          </w:tcPr>
          <w:p w14:paraId="3552F95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B34DEC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4653D73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1973CE58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796ACE60" w14:textId="77777777" w:rsidR="00E029F2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E029F2" w:rsidRPr="000339DF" w14:paraId="7C0302F9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117C29CC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635C206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0539FC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03247985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2956A4F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0339DF" w14:paraId="7FC425BE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1A96159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2349" w:type="dxa"/>
            <w:vAlign w:val="center"/>
          </w:tcPr>
          <w:p w14:paraId="0AC77443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0C3F47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1886A066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63BCB49B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22E8EF2C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Profesor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 A</w:t>
            </w:r>
          </w:p>
        </w:tc>
        <w:tc>
          <w:tcPr>
            <w:tcW w:w="2349" w:type="dxa"/>
            <w:vAlign w:val="center"/>
          </w:tcPr>
          <w:p w14:paraId="5D2C3C48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5117312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9783603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01F0C02D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59697BE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3EC2D503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53729F3E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6F53EE7A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6A4C71B0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0C092996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Direct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or B</w:t>
            </w:r>
          </w:p>
        </w:tc>
        <w:tc>
          <w:tcPr>
            <w:tcW w:w="2349" w:type="dxa"/>
            <w:vAlign w:val="center"/>
          </w:tcPr>
          <w:p w14:paraId="568D0B8D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C01098F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4ED8B2B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1B26606" w14:textId="77777777" w:rsidR="00E029F2" w:rsidRDefault="00E029F2" w:rsidP="00E029F2">
      <w:pPr>
        <w:rPr>
          <w:rFonts w:ascii="Arial" w:hAnsi="Arial" w:cs="Arial"/>
          <w:b/>
          <w:bCs/>
          <w:sz w:val="24"/>
          <w:szCs w:val="24"/>
        </w:rPr>
      </w:pPr>
    </w:p>
    <w:p w14:paraId="07526E4C" w14:textId="6F44F17E" w:rsidR="00E029F2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9933D3"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20</w:t>
      </w:r>
      <w:r w:rsidRPr="009933D3">
        <w:rPr>
          <w:rFonts w:ascii="Arial" w:hAnsi="Arial" w:cs="Arial"/>
          <w:color w:val="0D0D0D" w:themeColor="text1" w:themeTint="F2"/>
        </w:rPr>
        <w:t xml:space="preserve">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  <w:r w:rsidR="00C84FE7">
        <w:t xml:space="preserve"> 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Utiliza la configuración del archivo 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Act2_</w:t>
      </w:r>
      <w:r w:rsidR="00C84FE7">
        <w:rPr>
          <w:rFonts w:ascii="Arial" w:hAnsi="Arial" w:cs="Arial"/>
          <w:b/>
          <w:bCs/>
          <w:color w:val="0D0D0D" w:themeColor="text1" w:themeTint="F2"/>
        </w:rPr>
        <w:t>2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.pkt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 para instalar las </w:t>
      </w:r>
      <w:proofErr w:type="spellStart"/>
      <w:r w:rsidR="00C84FE7" w:rsidRPr="00C84FE7">
        <w:rPr>
          <w:rFonts w:ascii="Arial" w:hAnsi="Arial" w:cs="Arial"/>
          <w:color w:val="0D0D0D" w:themeColor="text1" w:themeTint="F2"/>
        </w:rPr>
        <w:t>ACLs</w:t>
      </w:r>
      <w:proofErr w:type="spellEnd"/>
      <w:r w:rsidR="00C84FE7" w:rsidRPr="00C84FE7">
        <w:rPr>
          <w:rFonts w:ascii="Arial" w:hAnsi="Arial" w:cs="Arial"/>
          <w:color w:val="0D0D0D" w:themeColor="text1" w:themeTint="F2"/>
        </w:rPr>
        <w:t xml:space="preserve"> y comprobar su funcionamiento correcto.</w:t>
      </w:r>
    </w:p>
    <w:p w14:paraId="3EE924F6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13BB7E1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3B09E34B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056182B3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08DFC753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BEE7AC5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56E89335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33644893" w14:textId="77777777" w:rsidR="00E029F2" w:rsidRPr="00884CE8" w:rsidRDefault="00E029F2" w:rsidP="00E029F2">
      <w:pPr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E029F2" w:rsidRPr="00162DD5" w14:paraId="7C189AEC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940ED9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3AE7B0EB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657AF2E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38C53EF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20E5D2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162DD5" w14:paraId="49B32274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56FC564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2987E7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DDA012F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F6C52D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E029F2" w:rsidRPr="00162DD5" w14:paraId="5E66EEA8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783D8AE3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6C0622F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42796648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4655A34F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162DD5" w14:paraId="1C687BE0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DDE7E8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4BA885D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B235490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56FC86B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E029F2" w:rsidRPr="00162DD5" w14:paraId="5CE4B1E9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6F651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13A5ED6D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F921915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2D91419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4C8A25A4" w14:textId="77777777" w:rsidR="00E029F2" w:rsidRDefault="00E029F2" w:rsidP="00E029F2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E029F2" w:rsidRPr="00162DD5" w14:paraId="63ABF36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6AD2E7E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3818901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215DB61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231ED55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0EA32C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564F86" w14:paraId="7ADFD20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56A4DBD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45" w:type="dxa"/>
            <w:vAlign w:val="center"/>
          </w:tcPr>
          <w:p w14:paraId="0D923D1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E3D81F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58B034A0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0A59864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7789A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45" w:type="dxa"/>
            <w:vAlign w:val="center"/>
          </w:tcPr>
          <w:p w14:paraId="764E4AE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49C91CE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592587C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379A19B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7814E1A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45" w:type="dxa"/>
            <w:vAlign w:val="center"/>
          </w:tcPr>
          <w:p w14:paraId="269DFC0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5DAAEC7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016FC30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3D1E2C7D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DD88A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67573D9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E2448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3B6C1995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1"/>
    </w:tbl>
    <w:p w14:paraId="7D729F4A" w14:textId="77777777" w:rsidR="00E029F2" w:rsidRPr="00190875" w:rsidRDefault="00E029F2" w:rsidP="005F592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E029F2" w:rsidRPr="00190875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5932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5F5921"/>
    <w:rsid w:val="00636D2E"/>
    <w:rsid w:val="0064645B"/>
    <w:rsid w:val="00646F43"/>
    <w:rsid w:val="00651479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676C2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84FE7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29F2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2024-04-08T15:59:00Z</dcterms:created>
  <dcterms:modified xsi:type="dcterms:W3CDTF">2024-04-08T16:37:00Z</dcterms:modified>
</cp:coreProperties>
</file>